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EA1" w:rsidRDefault="003E5FFC" w:rsidP="00FF48F9">
      <w:pPr>
        <w:spacing w:beforeLines="50" w:afterLines="50"/>
        <w:jc w:val="center"/>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600163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中闽能源</w:t>
          </w:r>
        </w:sdtContent>
      </w:sdt>
    </w:p>
    <w:p w:rsidR="00805EA1" w:rsidRDefault="00805EA1">
      <w:pPr>
        <w:rPr>
          <w:b/>
          <w:bCs/>
          <w:szCs w:val="21"/>
        </w:rPr>
      </w:pPr>
    </w:p>
    <w:p w:rsidR="00805EA1" w:rsidRDefault="00805EA1">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805EA1" w:rsidRDefault="002C17C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3E5FFC">
                <w:rPr>
                  <w:rFonts w:ascii="黑体" w:eastAsia="黑体" w:hAnsi="黑体" w:hint="eastAsia"/>
                  <w:b/>
                  <w:bCs/>
                  <w:color w:val="FF0000"/>
                  <w:sz w:val="44"/>
                  <w:szCs w:val="44"/>
                </w:rPr>
                <w:t>中闽能源股份有限公司</w:t>
              </w:r>
            </w:sdtContent>
          </w:sdt>
        </w:p>
      </w:sdtContent>
    </w:sdt>
    <w:p w:rsidR="00805EA1" w:rsidRDefault="003E5FFC">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805EA1" w:rsidRDefault="003E5FFC">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805EA1" w:rsidRDefault="002C17C6">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3E5FFC">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805EA1" w:rsidRDefault="00805EA1"/>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805EA1" w:rsidRDefault="003E5FFC">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805EA1" w:rsidRDefault="002C17C6">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805EA1" w:rsidRDefault="002C17C6">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665BAE" w:rsidRPr="00665BAE">
                <w:rPr>
                  <w:rFonts w:ascii="宋体" w:hAnsi="宋体" w:cs="宋体" w:hint="eastAsia"/>
                  <w:kern w:val="0"/>
                </w:rPr>
                <w:t>福建华兴会计师事务所（特殊普通合伙）</w:t>
              </w:r>
            </w:sdtContent>
          </w:sdt>
          <w:r w:rsidR="003E5FFC">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3E5FFC">
                <w:rPr>
                  <w:rFonts w:ascii="宋体" w:hAnsi="宋体" w:hint="eastAsia"/>
                </w:rPr>
                <w:t>标准无保留意见</w:t>
              </w:r>
            </w:sdtContent>
          </w:sdt>
          <w:r w:rsidR="003E5FFC">
            <w:rPr>
              <w:rFonts w:ascii="宋体" w:hAnsi="宋体" w:hint="eastAsia"/>
            </w:rPr>
            <w:t>的审计报告。</w:t>
          </w:r>
        </w:p>
        <w:p w:rsidR="00805EA1" w:rsidRDefault="002C17C6">
          <w:pPr>
            <w:rPr>
              <w:szCs w:val="21"/>
            </w:rPr>
          </w:pPr>
        </w:p>
      </w:sdtContent>
    </w:sdt>
    <w:sdt>
      <w:sdtPr>
        <w:rPr>
          <w:rFonts w:ascii="宋体" w:hAnsi="宋体" w:hint="eastAsia"/>
          <w:b w:val="0"/>
        </w:rPr>
        <w:alias w:val="模块:公司负责人等声明"/>
        <w:tag w:val="_SEC_aa772887f17444efa3f14932a3ab86a1"/>
        <w:id w:val="5039919"/>
        <w:lock w:val="sdtLocked"/>
        <w:placeholder>
          <w:docPart w:val="GBC22222222222222222222222222222"/>
        </w:placeholder>
      </w:sdtPr>
      <w:sdtEndPr>
        <w:rPr>
          <w:b/>
        </w:rPr>
      </w:sdtEndPr>
      <w:sdtContent>
        <w:p w:rsidR="00805EA1" w:rsidRDefault="003E5FFC">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w:t>
          </w:r>
          <w:r w:rsidR="008D6065">
            <w:rPr>
              <w:rFonts w:ascii="宋体" w:hAnsi="宋体" w:hint="eastAsia"/>
            </w:rPr>
            <w:t>董事长</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sidR="00665BAE">
                <w:rPr>
                  <w:rFonts w:ascii="宋体" w:hAnsi="宋体" w:hint="eastAsia"/>
                </w:rPr>
                <w:t>张骏</w:t>
              </w:r>
            </w:sdtContent>
          </w:sdt>
          <w:r>
            <w:rPr>
              <w:rFonts w:ascii="宋体" w:hAnsi="宋体" w:hint="eastAsia"/>
            </w:rPr>
            <w:t>、</w:t>
          </w:r>
          <w:r w:rsidR="008D6065">
            <w:rPr>
              <w:rFonts w:ascii="宋体" w:hAnsi="宋体" w:hint="eastAsia"/>
            </w:rPr>
            <w:t>总经理王坊坤、</w:t>
          </w:r>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ascii="宋体" w:hAnsi="宋体" w:hint="eastAsia"/>
                </w:rPr>
                <w:t>潘炳信</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ascii="宋体" w:hAnsi="宋体" w:hint="eastAsia"/>
                </w:rPr>
                <w:t>张荔平</w:t>
              </w:r>
            </w:sdtContent>
          </w:sdt>
          <w:r>
            <w:rPr>
              <w:rFonts w:ascii="宋体" w:hAnsi="宋体" w:hint="eastAsia"/>
            </w:rPr>
            <w:t>声明：保证年度报告中财务报告的真实、准确、完整。</w:t>
          </w:r>
        </w:p>
      </w:sdtContent>
    </w:sdt>
    <w:p w:rsidR="00805EA1" w:rsidRDefault="00805EA1"/>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zCs w:val="21"/>
          <w:shd w:val="pct15" w:color="auto" w:fill="FFFFFF"/>
        </w:rPr>
      </w:sdtEndPr>
      <w:sdtContent>
        <w:p w:rsidR="00805EA1" w:rsidRDefault="003E5FFC">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871D82" w:rsidRPr="00297575" w:rsidRDefault="00871D82" w:rsidP="007C77B2">
              <w:pPr>
                <w:kinsoku w:val="0"/>
                <w:overflowPunct w:val="0"/>
                <w:autoSpaceDE w:val="0"/>
                <w:autoSpaceDN w:val="0"/>
                <w:adjustRightInd w:val="0"/>
                <w:snapToGrid w:val="0"/>
                <w:ind w:firstLineChars="200" w:firstLine="420"/>
                <w:rPr>
                  <w:szCs w:val="21"/>
                </w:rPr>
              </w:pPr>
              <w:r w:rsidRPr="00871D82">
                <w:rPr>
                  <w:rFonts w:hint="eastAsia"/>
                  <w:szCs w:val="21"/>
                </w:rPr>
                <w:t>经福建华兴会计师事务所（特殊普通合伙）审计，2016年母公司实现净利润</w:t>
              </w:r>
              <w:r w:rsidR="00745634" w:rsidRPr="00297575">
                <w:rPr>
                  <w:rFonts w:hint="eastAsia"/>
                  <w:szCs w:val="21"/>
                </w:rPr>
                <w:t>14</w:t>
              </w:r>
              <w:r w:rsidRPr="00297575">
                <w:rPr>
                  <w:szCs w:val="21"/>
                </w:rPr>
                <w:t>,</w:t>
              </w:r>
              <w:r w:rsidR="00745634" w:rsidRPr="00297575">
                <w:rPr>
                  <w:rFonts w:hint="eastAsia"/>
                  <w:szCs w:val="21"/>
                </w:rPr>
                <w:t>814</w:t>
              </w:r>
              <w:r w:rsidRPr="00297575">
                <w:rPr>
                  <w:szCs w:val="21"/>
                </w:rPr>
                <w:t>.</w:t>
              </w:r>
              <w:r w:rsidR="00745634" w:rsidRPr="00297575">
                <w:rPr>
                  <w:rFonts w:hint="eastAsia"/>
                  <w:szCs w:val="21"/>
                </w:rPr>
                <w:t>27</w:t>
              </w:r>
              <w:r w:rsidRPr="00297575">
                <w:rPr>
                  <w:rFonts w:hint="eastAsia"/>
                  <w:szCs w:val="21"/>
                </w:rPr>
                <w:t>元，合并后实现归属于母公司所有者的净利润</w:t>
              </w:r>
              <w:r w:rsidR="00745634" w:rsidRPr="00297575">
                <w:rPr>
                  <w:rFonts w:hint="eastAsia"/>
                  <w:szCs w:val="21"/>
                </w:rPr>
                <w:t>105</w:t>
              </w:r>
              <w:r w:rsidRPr="00297575">
                <w:rPr>
                  <w:rFonts w:hint="eastAsia"/>
                  <w:szCs w:val="21"/>
                </w:rPr>
                <w:t>,</w:t>
              </w:r>
              <w:r w:rsidR="00441B26">
                <w:rPr>
                  <w:rFonts w:hint="eastAsia"/>
                  <w:szCs w:val="21"/>
                </w:rPr>
                <w:t>478</w:t>
              </w:r>
              <w:r w:rsidRPr="00297575">
                <w:rPr>
                  <w:rFonts w:hint="eastAsia"/>
                  <w:szCs w:val="21"/>
                </w:rPr>
                <w:t>,</w:t>
              </w:r>
              <w:r w:rsidR="00441B26">
                <w:rPr>
                  <w:rFonts w:hint="eastAsia"/>
                  <w:szCs w:val="21"/>
                </w:rPr>
                <w:t>533</w:t>
              </w:r>
              <w:r w:rsidRPr="00297575">
                <w:rPr>
                  <w:szCs w:val="21"/>
                </w:rPr>
                <w:t>.</w:t>
              </w:r>
              <w:r w:rsidR="00441B26">
                <w:rPr>
                  <w:rFonts w:hint="eastAsia"/>
                  <w:szCs w:val="21"/>
                </w:rPr>
                <w:t>93</w:t>
              </w:r>
              <w:r w:rsidRPr="00297575">
                <w:rPr>
                  <w:rFonts w:hint="eastAsia"/>
                  <w:szCs w:val="21"/>
                </w:rPr>
                <w:t>元，加年初母公司未分配利润</w:t>
              </w:r>
              <w:r w:rsidRPr="00297575">
                <w:rPr>
                  <w:szCs w:val="21"/>
                </w:rPr>
                <w:t>-1,</w:t>
              </w:r>
              <w:r w:rsidR="00745634" w:rsidRPr="00297575">
                <w:rPr>
                  <w:rFonts w:hint="eastAsia"/>
                  <w:szCs w:val="21"/>
                </w:rPr>
                <w:t>986</w:t>
              </w:r>
              <w:r w:rsidRPr="00297575">
                <w:rPr>
                  <w:szCs w:val="21"/>
                </w:rPr>
                <w:t>,</w:t>
              </w:r>
              <w:r w:rsidR="00745634" w:rsidRPr="00297575">
                <w:rPr>
                  <w:rFonts w:hint="eastAsia"/>
                  <w:szCs w:val="21"/>
                </w:rPr>
                <w:t>479</w:t>
              </w:r>
              <w:r w:rsidRPr="00297575">
                <w:rPr>
                  <w:szCs w:val="21"/>
                </w:rPr>
                <w:t>,</w:t>
              </w:r>
              <w:r w:rsidR="00745634" w:rsidRPr="00297575">
                <w:rPr>
                  <w:rFonts w:hint="eastAsia"/>
                  <w:szCs w:val="21"/>
                </w:rPr>
                <w:t>404</w:t>
              </w:r>
              <w:r w:rsidRPr="00297575">
                <w:rPr>
                  <w:szCs w:val="21"/>
                </w:rPr>
                <w:t>.</w:t>
              </w:r>
              <w:r w:rsidR="00745634" w:rsidRPr="00297575">
                <w:rPr>
                  <w:rFonts w:hint="eastAsia"/>
                  <w:szCs w:val="21"/>
                </w:rPr>
                <w:t>49</w:t>
              </w:r>
              <w:r w:rsidRPr="00297575">
                <w:rPr>
                  <w:rFonts w:hint="eastAsia"/>
                  <w:szCs w:val="21"/>
                </w:rPr>
                <w:t>元（合并后</w:t>
              </w:r>
              <w:r w:rsidRPr="00297575">
                <w:rPr>
                  <w:szCs w:val="21"/>
                </w:rPr>
                <w:t>-1</w:t>
              </w:r>
              <w:r w:rsidRPr="00297575">
                <w:rPr>
                  <w:rFonts w:hint="eastAsia"/>
                  <w:szCs w:val="21"/>
                </w:rPr>
                <w:t>,</w:t>
              </w:r>
              <w:r w:rsidRPr="00297575">
                <w:rPr>
                  <w:szCs w:val="21"/>
                </w:rPr>
                <w:t>6</w:t>
              </w:r>
              <w:r w:rsidR="00297575" w:rsidRPr="00297575">
                <w:rPr>
                  <w:rFonts w:hint="eastAsia"/>
                  <w:szCs w:val="21"/>
                </w:rPr>
                <w:t>87</w:t>
              </w:r>
              <w:r w:rsidRPr="00297575">
                <w:rPr>
                  <w:rFonts w:hint="eastAsia"/>
                  <w:szCs w:val="21"/>
                </w:rPr>
                <w:t>,</w:t>
              </w:r>
              <w:r w:rsidR="00297575" w:rsidRPr="00297575">
                <w:rPr>
                  <w:rFonts w:hint="eastAsia"/>
                  <w:szCs w:val="21"/>
                </w:rPr>
                <w:t>057</w:t>
              </w:r>
              <w:r w:rsidRPr="00297575">
                <w:rPr>
                  <w:rFonts w:hint="eastAsia"/>
                  <w:szCs w:val="21"/>
                </w:rPr>
                <w:t>,</w:t>
              </w:r>
              <w:r w:rsidR="00297575" w:rsidRPr="00297575">
                <w:rPr>
                  <w:rFonts w:hint="eastAsia"/>
                  <w:szCs w:val="21"/>
                </w:rPr>
                <w:t>775</w:t>
              </w:r>
              <w:r w:rsidRPr="00297575">
                <w:rPr>
                  <w:szCs w:val="21"/>
                </w:rPr>
                <w:t>.</w:t>
              </w:r>
              <w:r w:rsidR="00297575" w:rsidRPr="00297575">
                <w:rPr>
                  <w:rFonts w:hint="eastAsia"/>
                  <w:szCs w:val="21"/>
                </w:rPr>
                <w:t>50</w:t>
              </w:r>
              <w:r w:rsidRPr="00297575">
                <w:rPr>
                  <w:rFonts w:hint="eastAsia"/>
                  <w:szCs w:val="21"/>
                </w:rPr>
                <w:t>元）。截止本报告期末，母公司累计可供股东分配的利润</w:t>
              </w:r>
              <w:r w:rsidRPr="00297575">
                <w:rPr>
                  <w:szCs w:val="21"/>
                </w:rPr>
                <w:t>-1</w:t>
              </w:r>
              <w:r w:rsidRPr="00297575">
                <w:rPr>
                  <w:rFonts w:hint="eastAsia"/>
                  <w:szCs w:val="21"/>
                </w:rPr>
                <w:t>,</w:t>
              </w:r>
              <w:r w:rsidRPr="00297575">
                <w:rPr>
                  <w:szCs w:val="21"/>
                </w:rPr>
                <w:t>98</w:t>
              </w:r>
              <w:r w:rsidRPr="00297575">
                <w:rPr>
                  <w:rFonts w:hint="eastAsia"/>
                  <w:szCs w:val="21"/>
                </w:rPr>
                <w:t>6,4</w:t>
              </w:r>
              <w:r w:rsidR="00297575" w:rsidRPr="00297575">
                <w:rPr>
                  <w:rFonts w:hint="eastAsia"/>
                  <w:szCs w:val="21"/>
                </w:rPr>
                <w:t>64</w:t>
              </w:r>
              <w:r w:rsidRPr="00297575">
                <w:rPr>
                  <w:rFonts w:hint="eastAsia"/>
                  <w:szCs w:val="21"/>
                </w:rPr>
                <w:t>,</w:t>
              </w:r>
              <w:r w:rsidR="00297575" w:rsidRPr="00297575">
                <w:rPr>
                  <w:rFonts w:hint="eastAsia"/>
                  <w:szCs w:val="21"/>
                </w:rPr>
                <w:t>590</w:t>
              </w:r>
              <w:r w:rsidRPr="00297575">
                <w:rPr>
                  <w:szCs w:val="21"/>
                </w:rPr>
                <w:t>.</w:t>
              </w:r>
              <w:r w:rsidR="00297575" w:rsidRPr="00297575">
                <w:rPr>
                  <w:rFonts w:hint="eastAsia"/>
                  <w:szCs w:val="21"/>
                </w:rPr>
                <w:t>22</w:t>
              </w:r>
              <w:r w:rsidRPr="00297575">
                <w:rPr>
                  <w:rFonts w:hint="eastAsia"/>
                  <w:szCs w:val="21"/>
                </w:rPr>
                <w:t>元，合并后</w:t>
              </w:r>
              <w:r w:rsidRPr="00297575">
                <w:rPr>
                  <w:szCs w:val="21"/>
                </w:rPr>
                <w:t>-1</w:t>
              </w:r>
              <w:r w:rsidRPr="00297575">
                <w:rPr>
                  <w:rFonts w:hint="eastAsia"/>
                  <w:szCs w:val="21"/>
                </w:rPr>
                <w:t>,</w:t>
              </w:r>
              <w:r w:rsidR="00297575" w:rsidRPr="00297575">
                <w:rPr>
                  <w:rFonts w:hint="eastAsia"/>
                  <w:szCs w:val="21"/>
                </w:rPr>
                <w:t>581</w:t>
              </w:r>
              <w:r w:rsidRPr="00297575">
                <w:rPr>
                  <w:rFonts w:hint="eastAsia"/>
                  <w:szCs w:val="21"/>
                </w:rPr>
                <w:t>,</w:t>
              </w:r>
              <w:r w:rsidR="00441B26">
                <w:rPr>
                  <w:rFonts w:hint="eastAsia"/>
                  <w:szCs w:val="21"/>
                </w:rPr>
                <w:t>579</w:t>
              </w:r>
              <w:r w:rsidRPr="00297575">
                <w:rPr>
                  <w:rFonts w:hint="eastAsia"/>
                  <w:szCs w:val="21"/>
                </w:rPr>
                <w:t>,</w:t>
              </w:r>
              <w:r w:rsidR="00441B26">
                <w:rPr>
                  <w:rFonts w:hint="eastAsia"/>
                  <w:szCs w:val="21"/>
                </w:rPr>
                <w:t>241</w:t>
              </w:r>
              <w:r w:rsidRPr="00297575">
                <w:rPr>
                  <w:rFonts w:hint="eastAsia"/>
                  <w:szCs w:val="21"/>
                </w:rPr>
                <w:t>.</w:t>
              </w:r>
              <w:r w:rsidR="00441B26">
                <w:rPr>
                  <w:rFonts w:hint="eastAsia"/>
                  <w:szCs w:val="21"/>
                </w:rPr>
                <w:t>57</w:t>
              </w:r>
              <w:r w:rsidRPr="00297575">
                <w:rPr>
                  <w:rFonts w:hint="eastAsia"/>
                  <w:szCs w:val="21"/>
                </w:rPr>
                <w:t>元。</w:t>
              </w:r>
            </w:p>
            <w:p w:rsidR="00805EA1" w:rsidRPr="00E304E4" w:rsidRDefault="00E304E4" w:rsidP="007C77B2">
              <w:pPr>
                <w:kinsoku w:val="0"/>
                <w:overflowPunct w:val="0"/>
                <w:autoSpaceDE w:val="0"/>
                <w:autoSpaceDN w:val="0"/>
                <w:adjustRightInd w:val="0"/>
                <w:snapToGrid w:val="0"/>
                <w:ind w:firstLineChars="200" w:firstLine="420"/>
                <w:rPr>
                  <w:szCs w:val="21"/>
                  <w:shd w:val="pct15" w:color="auto" w:fill="FFFFFF"/>
                </w:rPr>
              </w:pPr>
              <w:r w:rsidRPr="00E304E4">
                <w:rPr>
                  <w:rFonts w:hint="eastAsia"/>
                  <w:szCs w:val="21"/>
                </w:rPr>
                <w:t>鉴于报告期末，母公司累计可供股东分配的利润为负数，无利润分配来源，为此，公司2016</w:t>
              </w:r>
              <w:r w:rsidR="005A6E34">
                <w:rPr>
                  <w:rFonts w:hint="eastAsia"/>
                  <w:szCs w:val="21"/>
                </w:rPr>
                <w:t>年度拟不进行利润分配，也不进行资本公积金转增股本。该预案尚需提交公司2016年年度股东大会审议通过。</w:t>
              </w:r>
            </w:p>
          </w:sdtContent>
        </w:sdt>
      </w:sdtContent>
    </w:sdt>
    <w:p w:rsidR="00805EA1" w:rsidRDefault="00805EA1">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805EA1" w:rsidRDefault="003E5FFC">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Content>
            <w:p w:rsidR="00805EA1" w:rsidRDefault="002C17C6">
              <w:r>
                <w:fldChar w:fldCharType="begin"/>
              </w:r>
              <w:r w:rsidR="00665BAE">
                <w:instrText xml:space="preserve"> MACROBUTTON  SnrToggleCheckbox √适用 </w:instrText>
              </w:r>
              <w:r>
                <w:fldChar w:fldCharType="end"/>
              </w:r>
              <w:r>
                <w:fldChar w:fldCharType="begin"/>
              </w:r>
              <w:r w:rsidR="00665BAE">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805EA1" w:rsidRDefault="00665BAE" w:rsidP="00665BAE">
              <w:pPr>
                <w:kinsoku w:val="0"/>
                <w:overflowPunct w:val="0"/>
                <w:autoSpaceDE w:val="0"/>
                <w:autoSpaceDN w:val="0"/>
                <w:adjustRightInd w:val="0"/>
                <w:snapToGrid w:val="0"/>
                <w:ind w:firstLineChars="200" w:firstLine="420"/>
                <w:rPr>
                  <w:szCs w:val="21"/>
                  <w:shd w:val="pct15" w:color="auto" w:fill="FFFFFF"/>
                </w:rPr>
              </w:pPr>
              <w:r w:rsidRPr="0062746E">
                <w:rPr>
                  <w:rFonts w:hint="eastAsia"/>
                  <w:szCs w:val="21"/>
                </w:rPr>
                <w:t>本报告中所涉及的未来</w:t>
              </w:r>
              <w:r w:rsidR="005A6E34">
                <w:rPr>
                  <w:rFonts w:hint="eastAsia"/>
                  <w:szCs w:val="21"/>
                </w:rPr>
                <w:t>经营</w:t>
              </w:r>
              <w:r w:rsidRPr="0062746E">
                <w:rPr>
                  <w:rFonts w:hint="eastAsia"/>
                  <w:szCs w:val="21"/>
                </w:rPr>
                <w:t>计划</w:t>
              </w:r>
              <w:r w:rsidR="005A6E34">
                <w:rPr>
                  <w:rFonts w:hint="eastAsia"/>
                  <w:szCs w:val="21"/>
                </w:rPr>
                <w:t>和</w:t>
              </w:r>
              <w:r w:rsidRPr="0062746E">
                <w:rPr>
                  <w:rFonts w:hint="eastAsia"/>
                  <w:szCs w:val="21"/>
                </w:rPr>
                <w:t>发展战略等前瞻性陈述不构成公司对投资者的实质承诺，敬请投资者注意投资风险。</w:t>
              </w:r>
            </w:p>
          </w:sdtContent>
        </w:sdt>
      </w:sdtContent>
    </w:sdt>
    <w:p w:rsidR="00805EA1" w:rsidRDefault="00805EA1">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805EA1" w:rsidRDefault="003E5FFC">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805EA1" w:rsidRDefault="00665BAE">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805EA1" w:rsidRDefault="00805EA1">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805EA1" w:rsidRDefault="003E5FFC">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805EA1" w:rsidRDefault="00665BAE">
              <w:pPr>
                <w:rPr>
                  <w:szCs w:val="21"/>
                </w:rPr>
              </w:pPr>
              <w:r>
                <w:rPr>
                  <w:rFonts w:hint="eastAsia"/>
                  <w:szCs w:val="21"/>
                </w:rPr>
                <w:t>否</w:t>
              </w:r>
            </w:p>
          </w:sdtContent>
        </w:sdt>
      </w:sdtContent>
    </w:sdt>
    <w:p w:rsidR="00805EA1" w:rsidRDefault="00805EA1">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1228095"/>
        <w:lock w:val="sdtLocked"/>
        <w:placeholder>
          <w:docPart w:val="GBC22222222222222222222222222222"/>
        </w:placeholder>
      </w:sdtPr>
      <w:sdtContent>
        <w:p w:rsidR="00805EA1" w:rsidRDefault="003E5FFC">
          <w:pPr>
            <w:pStyle w:val="2"/>
            <w:numPr>
              <w:ilvl w:val="0"/>
              <w:numId w:val="7"/>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389022142"/>
            <w:lock w:val="sdtLocked"/>
            <w:placeholder>
              <w:docPart w:val="GBC22222222222222222222222222222"/>
            </w:placeholder>
          </w:sdtPr>
          <w:sdtContent>
            <w:p w:rsidR="00805EA1" w:rsidRDefault="002C17C6">
              <w:r>
                <w:fldChar w:fldCharType="begin"/>
              </w:r>
              <w:r w:rsidR="007E5E1D">
                <w:instrText xml:space="preserve"> MACROBUTTON  SnrToggleCheckbox √适用 </w:instrText>
              </w:r>
              <w:r>
                <w:fldChar w:fldCharType="end"/>
              </w:r>
              <w:r>
                <w:fldChar w:fldCharType="begin"/>
              </w:r>
              <w:r w:rsidR="007E5E1D">
                <w:instrText xml:space="preserve"> MACROBUTTON  SnrToggleCheckbox □不适用 </w:instrText>
              </w:r>
              <w:r>
                <w:fldChar w:fldCharType="end"/>
              </w:r>
            </w:p>
          </w:sdtContent>
        </w:sdt>
        <w:p w:rsidR="00805EA1" w:rsidRDefault="002C17C6" w:rsidP="00665BAE">
          <w:pPr>
            <w:ind w:firstLineChars="200" w:firstLine="420"/>
          </w:pPr>
          <w:sdt>
            <w:sdtPr>
              <w:alias w:val="重大风险提示"/>
              <w:tag w:val="_GBC_43a6b8847e0241f1af5326af848c7cec"/>
              <w:id w:val="8340739"/>
              <w:lock w:val="sdtLocked"/>
              <w:placeholder>
                <w:docPart w:val="GBC22222222222222222222222222222"/>
              </w:placeholder>
            </w:sdtPr>
            <w:sdtContent>
              <w:r w:rsidR="00665BAE" w:rsidRPr="0062746E">
                <w:rPr>
                  <w:rFonts w:hint="eastAsia"/>
                </w:rPr>
                <w:t>公司已在本报告中详细</w:t>
              </w:r>
              <w:r w:rsidR="008D16CB">
                <w:rPr>
                  <w:rFonts w:hint="eastAsia"/>
                </w:rPr>
                <w:t>阐</w:t>
              </w:r>
              <w:r w:rsidR="00665BAE" w:rsidRPr="0062746E">
                <w:rPr>
                  <w:rFonts w:hint="eastAsia"/>
                </w:rPr>
                <w:t>述</w:t>
              </w:r>
              <w:r w:rsidR="0062746E" w:rsidRPr="0062746E">
                <w:rPr>
                  <w:rFonts w:hint="eastAsia"/>
                </w:rPr>
                <w:t>了围绕公司经营</w:t>
              </w:r>
              <w:r w:rsidR="00665BAE" w:rsidRPr="0062746E">
                <w:rPr>
                  <w:rFonts w:hint="eastAsia"/>
                </w:rPr>
                <w:t>可能</w:t>
              </w:r>
              <w:r w:rsidR="00551B2F">
                <w:rPr>
                  <w:rFonts w:hint="eastAsia"/>
                </w:rPr>
                <w:t>存在</w:t>
              </w:r>
              <w:r w:rsidR="00665BAE" w:rsidRPr="0062746E">
                <w:rPr>
                  <w:rFonts w:hint="eastAsia"/>
                </w:rPr>
                <w:t>的风险</w:t>
              </w:r>
              <w:r w:rsidR="004C3F8B">
                <w:rPr>
                  <w:rFonts w:hint="eastAsia"/>
                </w:rPr>
                <w:t>及应对措施</w:t>
              </w:r>
              <w:r w:rsidR="00665BAE" w:rsidRPr="0062746E">
                <w:rPr>
                  <w:rFonts w:hint="eastAsia"/>
                </w:rPr>
                <w:t>，敬请查阅</w:t>
              </w:r>
              <w:r w:rsidR="00551B2F">
                <w:rPr>
                  <w:rFonts w:hint="eastAsia"/>
                </w:rPr>
                <w:t>本报告</w:t>
              </w:r>
              <w:r w:rsidR="00665BAE" w:rsidRPr="0062746E">
                <w:rPr>
                  <w:rFonts w:hint="eastAsia"/>
                </w:rPr>
                <w:t>第四节</w:t>
              </w:r>
              <w:r w:rsidR="008D16CB">
                <w:rPr>
                  <w:rFonts w:hint="eastAsia"/>
                </w:rPr>
                <w:t>“</w:t>
              </w:r>
              <w:r w:rsidR="0062746E" w:rsidRPr="0062746E">
                <w:rPr>
                  <w:rFonts w:hint="eastAsia"/>
                </w:rPr>
                <w:t>经营情况</w:t>
              </w:r>
              <w:r w:rsidR="00665BAE" w:rsidRPr="0062746E">
                <w:rPr>
                  <w:rFonts w:hint="eastAsia"/>
                </w:rPr>
                <w:t>讨论与分析</w:t>
              </w:r>
              <w:r w:rsidR="008D16CB">
                <w:rPr>
                  <w:rFonts w:hint="eastAsia"/>
                </w:rPr>
                <w:t>”</w:t>
              </w:r>
              <w:r w:rsidR="00665BAE" w:rsidRPr="0062746E">
                <w:rPr>
                  <w:rFonts w:hint="eastAsia"/>
                </w:rPr>
                <w:t>中</w:t>
              </w:r>
              <w:r w:rsidR="008D16CB">
                <w:rPr>
                  <w:rFonts w:hint="eastAsia"/>
                </w:rPr>
                <w:t>“</w:t>
              </w:r>
              <w:r w:rsidR="00665BAE" w:rsidRPr="0062746E">
                <w:rPr>
                  <w:rFonts w:hint="eastAsia"/>
                </w:rPr>
                <w:t>关于公司未来发展的讨论与分析</w:t>
              </w:r>
              <w:r w:rsidR="008D16CB">
                <w:rPr>
                  <w:rFonts w:hint="eastAsia"/>
                </w:rPr>
                <w:t>”</w:t>
              </w:r>
              <w:r w:rsidR="004C3F8B">
                <w:rPr>
                  <w:rFonts w:hint="eastAsia"/>
                </w:rPr>
                <w:t>之</w:t>
              </w:r>
              <w:r w:rsidR="00551B2F">
                <w:rPr>
                  <w:rFonts w:hint="eastAsia"/>
                </w:rPr>
                <w:t>“</w:t>
              </w:r>
              <w:r w:rsidR="00665BAE" w:rsidRPr="0062746E">
                <w:rPr>
                  <w:rFonts w:hint="eastAsia"/>
                </w:rPr>
                <w:t>可能面对的风险</w:t>
              </w:r>
              <w:r w:rsidR="00551B2F">
                <w:rPr>
                  <w:rFonts w:hint="eastAsia"/>
                </w:rPr>
                <w:t>”部</w:t>
              </w:r>
              <w:r w:rsidR="00665BAE" w:rsidRPr="0062746E">
                <w:rPr>
                  <w:rFonts w:hint="eastAsia"/>
                </w:rPr>
                <w:t>分</w:t>
              </w:r>
              <w:r w:rsidR="00551B2F">
                <w:rPr>
                  <w:rFonts w:hint="eastAsia"/>
                </w:rPr>
                <w:t>相关</w:t>
              </w:r>
              <w:r w:rsidR="00665BAE" w:rsidRPr="0062746E">
                <w:rPr>
                  <w:rFonts w:hint="eastAsia"/>
                </w:rPr>
                <w:t>内容。</w:t>
              </w:r>
            </w:sdtContent>
          </w:sdt>
        </w:p>
      </w:sdtContent>
    </w:sdt>
    <w:p w:rsidR="00805EA1" w:rsidRPr="00551B2F" w:rsidRDefault="00805EA1"/>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805EA1" w:rsidRDefault="003E5FFC">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Locked"/>
            <w:placeholder>
              <w:docPart w:val="GBC22222222222222222222222222222"/>
            </w:placeholder>
          </w:sdtPr>
          <w:sdtContent>
            <w:p w:rsidR="00805EA1" w:rsidRDefault="002C17C6" w:rsidP="00665BAE">
              <w:pPr>
                <w:rPr>
                  <w:szCs w:val="21"/>
                </w:rPr>
              </w:pPr>
              <w:r>
                <w:fldChar w:fldCharType="begin"/>
              </w:r>
              <w:r w:rsidR="00665BAE">
                <w:instrText xml:space="preserve"> MACROBUTTON  SnrToggleCheckbox □适用 </w:instrText>
              </w:r>
              <w:r>
                <w:fldChar w:fldCharType="end"/>
              </w:r>
              <w:r>
                <w:fldChar w:fldCharType="begin"/>
              </w:r>
              <w:r w:rsidR="00665BAE">
                <w:instrText xml:space="preserve"> MACROBUTTON  SnrToggleCheckbox √不适用 </w:instrText>
              </w:r>
              <w:r>
                <w:fldChar w:fldCharType="end"/>
              </w:r>
            </w:p>
          </w:sdtContent>
        </w:sdt>
      </w:sdtContent>
    </w:sdt>
    <w:p w:rsidR="00805EA1" w:rsidRDefault="003E5FFC" w:rsidP="00665BAE">
      <w:pPr>
        <w:jc w:val="center"/>
        <w:rPr>
          <w:b/>
          <w:sz w:val="28"/>
          <w:szCs w:val="28"/>
        </w:rPr>
      </w:pPr>
      <w:r>
        <w:rPr>
          <w:szCs w:val="21"/>
        </w:rPr>
        <w:br w:type="page"/>
      </w:r>
      <w:r>
        <w:rPr>
          <w:rFonts w:hint="eastAsia"/>
          <w:b/>
          <w:sz w:val="28"/>
          <w:szCs w:val="28"/>
        </w:rPr>
        <w:lastRenderedPageBreak/>
        <w:t>目</w:t>
      </w:r>
      <w:r w:rsidR="00665BAE">
        <w:rPr>
          <w:rFonts w:hint="eastAsia"/>
          <w:b/>
          <w:sz w:val="28"/>
          <w:szCs w:val="28"/>
        </w:rPr>
        <w:t xml:space="preserve">    </w:t>
      </w:r>
      <w:r>
        <w:rPr>
          <w:rFonts w:hint="eastAsia"/>
          <w:b/>
          <w:sz w:val="28"/>
          <w:szCs w:val="28"/>
        </w:rPr>
        <w:t>录</w:t>
      </w:r>
    </w:p>
    <w:p w:rsidR="00665BAE" w:rsidRDefault="00665BAE" w:rsidP="00665BAE">
      <w:pPr>
        <w:jc w:val="center"/>
        <w:rPr>
          <w:b/>
          <w:sz w:val="28"/>
          <w:szCs w:val="28"/>
        </w:rPr>
      </w:pPr>
    </w:p>
    <w:p w:rsidR="00805EA1" w:rsidRDefault="002C17C6" w:rsidP="00F71E30">
      <w:pPr>
        <w:pStyle w:val="11"/>
        <w:spacing w:line="480" w:lineRule="auto"/>
        <w:rPr>
          <w:rFonts w:asciiTheme="minorHAnsi" w:eastAsiaTheme="minorEastAsia" w:hAnsiTheme="minorHAnsi" w:cstheme="minorBidi"/>
          <w:b/>
          <w:noProof/>
          <w:szCs w:val="22"/>
        </w:rPr>
      </w:pPr>
      <w:r w:rsidRPr="002C17C6">
        <w:fldChar w:fldCharType="begin"/>
      </w:r>
      <w:r w:rsidR="003E5FFC">
        <w:instrText xml:space="preserve"> TOC \o "1-1" \h \z \u </w:instrText>
      </w:r>
      <w:r w:rsidRPr="002C17C6">
        <w:fldChar w:fldCharType="separate"/>
      </w:r>
      <w:hyperlink w:anchor="_Toc469563075" w:history="1">
        <w:r w:rsidR="003E5FFC">
          <w:rPr>
            <w:rStyle w:val="a3"/>
            <w:rFonts w:hint="eastAsia"/>
            <w:b/>
            <w:noProof/>
          </w:rPr>
          <w:t>第一节</w:t>
        </w:r>
        <w:r w:rsidR="003E5FFC">
          <w:rPr>
            <w:rFonts w:asciiTheme="minorHAnsi" w:eastAsiaTheme="minorEastAsia" w:hAnsiTheme="minorHAnsi" w:cstheme="minorBidi"/>
            <w:b/>
            <w:noProof/>
            <w:szCs w:val="22"/>
          </w:rPr>
          <w:tab/>
        </w:r>
        <w:r w:rsidR="003E5FFC">
          <w:rPr>
            <w:rStyle w:val="a3"/>
            <w:rFonts w:hint="eastAsia"/>
            <w:b/>
            <w:noProof/>
          </w:rPr>
          <w:t>释义</w:t>
        </w:r>
        <w:r w:rsidR="003E5FFC">
          <w:rPr>
            <w:b/>
            <w:noProof/>
            <w:webHidden/>
          </w:rPr>
          <w:tab/>
        </w:r>
        <w:r>
          <w:rPr>
            <w:b/>
            <w:noProof/>
            <w:webHidden/>
          </w:rPr>
          <w:fldChar w:fldCharType="begin"/>
        </w:r>
        <w:r w:rsidR="003E5FFC">
          <w:rPr>
            <w:b/>
            <w:noProof/>
            <w:webHidden/>
          </w:rPr>
          <w:instrText xml:space="preserve"> PAGEREF _Toc469563075 \h </w:instrText>
        </w:r>
        <w:r>
          <w:rPr>
            <w:b/>
            <w:noProof/>
            <w:webHidden/>
          </w:rPr>
        </w:r>
        <w:r>
          <w:rPr>
            <w:b/>
            <w:noProof/>
            <w:webHidden/>
          </w:rPr>
          <w:fldChar w:fldCharType="separate"/>
        </w:r>
        <w:r w:rsidR="00083871">
          <w:rPr>
            <w:b/>
            <w:noProof/>
            <w:webHidden/>
          </w:rPr>
          <w:t>4</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76" w:history="1">
        <w:r w:rsidR="003E5FFC">
          <w:rPr>
            <w:rStyle w:val="a3"/>
            <w:rFonts w:hint="eastAsia"/>
            <w:b/>
            <w:noProof/>
          </w:rPr>
          <w:t>第二节</w:t>
        </w:r>
        <w:r w:rsidR="003E5FFC">
          <w:rPr>
            <w:rFonts w:asciiTheme="minorHAnsi" w:eastAsiaTheme="minorEastAsia" w:hAnsiTheme="minorHAnsi" w:cstheme="minorBidi"/>
            <w:b/>
            <w:noProof/>
            <w:szCs w:val="22"/>
          </w:rPr>
          <w:tab/>
        </w:r>
        <w:r w:rsidR="003E5FFC">
          <w:rPr>
            <w:rStyle w:val="a3"/>
            <w:rFonts w:hint="eastAsia"/>
            <w:b/>
            <w:noProof/>
          </w:rPr>
          <w:t>公司简介和主要财务指标</w:t>
        </w:r>
        <w:r w:rsidR="003E5FFC">
          <w:rPr>
            <w:b/>
            <w:noProof/>
            <w:webHidden/>
          </w:rPr>
          <w:tab/>
        </w:r>
        <w:r>
          <w:rPr>
            <w:b/>
            <w:noProof/>
            <w:webHidden/>
          </w:rPr>
          <w:fldChar w:fldCharType="begin"/>
        </w:r>
        <w:r w:rsidR="003E5FFC">
          <w:rPr>
            <w:b/>
            <w:noProof/>
            <w:webHidden/>
          </w:rPr>
          <w:instrText xml:space="preserve"> PAGEREF _Toc469563076 \h </w:instrText>
        </w:r>
        <w:r>
          <w:rPr>
            <w:b/>
            <w:noProof/>
            <w:webHidden/>
          </w:rPr>
        </w:r>
        <w:r>
          <w:rPr>
            <w:b/>
            <w:noProof/>
            <w:webHidden/>
          </w:rPr>
          <w:fldChar w:fldCharType="separate"/>
        </w:r>
        <w:r w:rsidR="00083871">
          <w:rPr>
            <w:b/>
            <w:noProof/>
            <w:webHidden/>
          </w:rPr>
          <w:t>4</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77" w:history="1">
        <w:r w:rsidR="003E5FFC">
          <w:rPr>
            <w:rStyle w:val="a3"/>
            <w:rFonts w:hint="eastAsia"/>
            <w:b/>
            <w:noProof/>
          </w:rPr>
          <w:t>第三节</w:t>
        </w:r>
        <w:r w:rsidR="003E5FFC">
          <w:rPr>
            <w:rFonts w:asciiTheme="minorHAnsi" w:eastAsiaTheme="minorEastAsia" w:hAnsiTheme="minorHAnsi" w:cstheme="minorBidi"/>
            <w:b/>
            <w:noProof/>
            <w:szCs w:val="22"/>
          </w:rPr>
          <w:tab/>
        </w:r>
        <w:r w:rsidR="003E5FFC">
          <w:rPr>
            <w:rStyle w:val="a3"/>
            <w:rFonts w:hint="eastAsia"/>
            <w:b/>
            <w:noProof/>
          </w:rPr>
          <w:t>公司业务概要</w:t>
        </w:r>
        <w:r w:rsidR="003E5FFC">
          <w:rPr>
            <w:b/>
            <w:noProof/>
            <w:webHidden/>
          </w:rPr>
          <w:tab/>
        </w:r>
        <w:r>
          <w:rPr>
            <w:b/>
            <w:noProof/>
            <w:webHidden/>
          </w:rPr>
          <w:fldChar w:fldCharType="begin"/>
        </w:r>
        <w:r w:rsidR="003E5FFC">
          <w:rPr>
            <w:b/>
            <w:noProof/>
            <w:webHidden/>
          </w:rPr>
          <w:instrText xml:space="preserve"> PAGEREF _Toc469563077 \h </w:instrText>
        </w:r>
        <w:r>
          <w:rPr>
            <w:b/>
            <w:noProof/>
            <w:webHidden/>
          </w:rPr>
        </w:r>
        <w:r>
          <w:rPr>
            <w:b/>
            <w:noProof/>
            <w:webHidden/>
          </w:rPr>
          <w:fldChar w:fldCharType="separate"/>
        </w:r>
        <w:r w:rsidR="00083871">
          <w:rPr>
            <w:b/>
            <w:noProof/>
            <w:webHidden/>
          </w:rPr>
          <w:t>7</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78" w:history="1">
        <w:r w:rsidR="003E5FFC">
          <w:rPr>
            <w:rStyle w:val="a3"/>
            <w:rFonts w:hint="eastAsia"/>
            <w:b/>
            <w:noProof/>
          </w:rPr>
          <w:t>第四节</w:t>
        </w:r>
        <w:r w:rsidR="003E5FFC">
          <w:rPr>
            <w:rFonts w:asciiTheme="minorHAnsi" w:eastAsiaTheme="minorEastAsia" w:hAnsiTheme="minorHAnsi" w:cstheme="minorBidi"/>
            <w:b/>
            <w:noProof/>
            <w:szCs w:val="22"/>
          </w:rPr>
          <w:tab/>
        </w:r>
        <w:r w:rsidR="003E5FFC">
          <w:rPr>
            <w:rStyle w:val="a3"/>
            <w:rFonts w:hint="eastAsia"/>
            <w:b/>
            <w:noProof/>
          </w:rPr>
          <w:t>经营情况讨论与分析</w:t>
        </w:r>
        <w:r w:rsidR="003E5FFC">
          <w:rPr>
            <w:b/>
            <w:noProof/>
            <w:webHidden/>
          </w:rPr>
          <w:tab/>
        </w:r>
        <w:r>
          <w:rPr>
            <w:b/>
            <w:noProof/>
            <w:webHidden/>
          </w:rPr>
          <w:fldChar w:fldCharType="begin"/>
        </w:r>
        <w:r w:rsidR="003E5FFC">
          <w:rPr>
            <w:b/>
            <w:noProof/>
            <w:webHidden/>
          </w:rPr>
          <w:instrText xml:space="preserve"> PAGEREF _Toc469563078 \h </w:instrText>
        </w:r>
        <w:r>
          <w:rPr>
            <w:b/>
            <w:noProof/>
            <w:webHidden/>
          </w:rPr>
        </w:r>
        <w:r>
          <w:rPr>
            <w:b/>
            <w:noProof/>
            <w:webHidden/>
          </w:rPr>
          <w:fldChar w:fldCharType="separate"/>
        </w:r>
        <w:r w:rsidR="00083871">
          <w:rPr>
            <w:b/>
            <w:noProof/>
            <w:webHidden/>
          </w:rPr>
          <w:t>12</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79" w:history="1">
        <w:r w:rsidR="003E5FFC">
          <w:rPr>
            <w:rStyle w:val="a3"/>
            <w:rFonts w:hint="eastAsia"/>
            <w:b/>
            <w:noProof/>
          </w:rPr>
          <w:t>第五节</w:t>
        </w:r>
        <w:r w:rsidR="003E5FFC">
          <w:rPr>
            <w:rFonts w:asciiTheme="minorHAnsi" w:eastAsiaTheme="minorEastAsia" w:hAnsiTheme="minorHAnsi" w:cstheme="minorBidi"/>
            <w:b/>
            <w:noProof/>
            <w:szCs w:val="22"/>
          </w:rPr>
          <w:tab/>
        </w:r>
        <w:r w:rsidR="003E5FFC">
          <w:rPr>
            <w:rStyle w:val="a3"/>
            <w:rFonts w:hint="eastAsia"/>
            <w:b/>
            <w:noProof/>
          </w:rPr>
          <w:t>重要事项</w:t>
        </w:r>
        <w:r w:rsidR="003E5FFC">
          <w:rPr>
            <w:b/>
            <w:noProof/>
            <w:webHidden/>
          </w:rPr>
          <w:tab/>
        </w:r>
        <w:r>
          <w:rPr>
            <w:b/>
            <w:noProof/>
            <w:webHidden/>
          </w:rPr>
          <w:fldChar w:fldCharType="begin"/>
        </w:r>
        <w:r w:rsidR="003E5FFC">
          <w:rPr>
            <w:b/>
            <w:noProof/>
            <w:webHidden/>
          </w:rPr>
          <w:instrText xml:space="preserve"> PAGEREF _Toc469563079 \h </w:instrText>
        </w:r>
        <w:r>
          <w:rPr>
            <w:b/>
            <w:noProof/>
            <w:webHidden/>
          </w:rPr>
        </w:r>
        <w:r>
          <w:rPr>
            <w:b/>
            <w:noProof/>
            <w:webHidden/>
          </w:rPr>
          <w:fldChar w:fldCharType="separate"/>
        </w:r>
        <w:r w:rsidR="00083871">
          <w:rPr>
            <w:b/>
            <w:noProof/>
            <w:webHidden/>
          </w:rPr>
          <w:t>27</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80" w:history="1">
        <w:r w:rsidR="003E5FFC">
          <w:rPr>
            <w:rStyle w:val="a3"/>
            <w:rFonts w:hint="eastAsia"/>
            <w:b/>
            <w:noProof/>
          </w:rPr>
          <w:t>第六节</w:t>
        </w:r>
        <w:r w:rsidR="003E5FFC">
          <w:rPr>
            <w:rFonts w:asciiTheme="minorHAnsi" w:eastAsiaTheme="minorEastAsia" w:hAnsiTheme="minorHAnsi" w:cstheme="minorBidi"/>
            <w:b/>
            <w:noProof/>
            <w:szCs w:val="22"/>
          </w:rPr>
          <w:tab/>
        </w:r>
        <w:r w:rsidR="003E5FFC">
          <w:rPr>
            <w:rStyle w:val="a3"/>
            <w:rFonts w:hint="eastAsia"/>
            <w:b/>
            <w:noProof/>
          </w:rPr>
          <w:t>普通股股份变动及股东情况</w:t>
        </w:r>
        <w:r w:rsidR="003E5FFC">
          <w:rPr>
            <w:b/>
            <w:noProof/>
            <w:webHidden/>
          </w:rPr>
          <w:tab/>
        </w:r>
        <w:r>
          <w:rPr>
            <w:b/>
            <w:noProof/>
            <w:webHidden/>
          </w:rPr>
          <w:fldChar w:fldCharType="begin"/>
        </w:r>
        <w:r w:rsidR="003E5FFC">
          <w:rPr>
            <w:b/>
            <w:noProof/>
            <w:webHidden/>
          </w:rPr>
          <w:instrText xml:space="preserve"> PAGEREF _Toc469563080 \h </w:instrText>
        </w:r>
        <w:r>
          <w:rPr>
            <w:b/>
            <w:noProof/>
            <w:webHidden/>
          </w:rPr>
        </w:r>
        <w:r>
          <w:rPr>
            <w:b/>
            <w:noProof/>
            <w:webHidden/>
          </w:rPr>
          <w:fldChar w:fldCharType="separate"/>
        </w:r>
        <w:r w:rsidR="00083871">
          <w:rPr>
            <w:b/>
            <w:noProof/>
            <w:webHidden/>
          </w:rPr>
          <w:t>47</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81" w:history="1">
        <w:r w:rsidR="003E5FFC">
          <w:rPr>
            <w:rStyle w:val="a3"/>
            <w:rFonts w:hint="eastAsia"/>
            <w:b/>
            <w:noProof/>
          </w:rPr>
          <w:t>第七节</w:t>
        </w:r>
        <w:r w:rsidR="003E5FFC">
          <w:rPr>
            <w:rFonts w:asciiTheme="minorHAnsi" w:eastAsiaTheme="minorEastAsia" w:hAnsiTheme="minorHAnsi" w:cstheme="minorBidi"/>
            <w:b/>
            <w:noProof/>
            <w:szCs w:val="22"/>
          </w:rPr>
          <w:tab/>
        </w:r>
        <w:r w:rsidR="003E5FFC">
          <w:rPr>
            <w:rStyle w:val="a3"/>
            <w:rFonts w:hint="eastAsia"/>
            <w:b/>
            <w:noProof/>
          </w:rPr>
          <w:t>优先股相关情况</w:t>
        </w:r>
        <w:r w:rsidR="003E5FFC">
          <w:rPr>
            <w:b/>
            <w:noProof/>
            <w:webHidden/>
          </w:rPr>
          <w:tab/>
        </w:r>
        <w:r>
          <w:rPr>
            <w:b/>
            <w:noProof/>
            <w:webHidden/>
          </w:rPr>
          <w:fldChar w:fldCharType="begin"/>
        </w:r>
        <w:r w:rsidR="003E5FFC">
          <w:rPr>
            <w:b/>
            <w:noProof/>
            <w:webHidden/>
          </w:rPr>
          <w:instrText xml:space="preserve"> PAGEREF _Toc469563081 \h </w:instrText>
        </w:r>
        <w:r>
          <w:rPr>
            <w:b/>
            <w:noProof/>
            <w:webHidden/>
          </w:rPr>
        </w:r>
        <w:r>
          <w:rPr>
            <w:b/>
            <w:noProof/>
            <w:webHidden/>
          </w:rPr>
          <w:fldChar w:fldCharType="separate"/>
        </w:r>
        <w:r w:rsidR="00083871">
          <w:rPr>
            <w:b/>
            <w:noProof/>
            <w:webHidden/>
          </w:rPr>
          <w:t>51</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82" w:history="1">
        <w:r w:rsidR="003E5FFC">
          <w:rPr>
            <w:rStyle w:val="a3"/>
            <w:rFonts w:hint="eastAsia"/>
            <w:b/>
            <w:noProof/>
          </w:rPr>
          <w:t>第八节</w:t>
        </w:r>
        <w:r w:rsidR="003E5FFC">
          <w:rPr>
            <w:rFonts w:asciiTheme="minorHAnsi" w:eastAsiaTheme="minorEastAsia" w:hAnsiTheme="minorHAnsi" w:cstheme="minorBidi"/>
            <w:b/>
            <w:noProof/>
            <w:szCs w:val="22"/>
          </w:rPr>
          <w:tab/>
        </w:r>
        <w:r w:rsidR="003E5FFC">
          <w:rPr>
            <w:rStyle w:val="a3"/>
            <w:rFonts w:hint="eastAsia"/>
            <w:b/>
            <w:noProof/>
          </w:rPr>
          <w:t>董事、监事、高级管理人员和员工情况</w:t>
        </w:r>
        <w:r w:rsidR="003E5FFC">
          <w:rPr>
            <w:b/>
            <w:noProof/>
            <w:webHidden/>
          </w:rPr>
          <w:tab/>
        </w:r>
        <w:r>
          <w:rPr>
            <w:b/>
            <w:noProof/>
            <w:webHidden/>
          </w:rPr>
          <w:fldChar w:fldCharType="begin"/>
        </w:r>
        <w:r w:rsidR="003E5FFC">
          <w:rPr>
            <w:b/>
            <w:noProof/>
            <w:webHidden/>
          </w:rPr>
          <w:instrText xml:space="preserve"> PAGEREF _Toc469563082 \h </w:instrText>
        </w:r>
        <w:r>
          <w:rPr>
            <w:b/>
            <w:noProof/>
            <w:webHidden/>
          </w:rPr>
        </w:r>
        <w:r>
          <w:rPr>
            <w:b/>
            <w:noProof/>
            <w:webHidden/>
          </w:rPr>
          <w:fldChar w:fldCharType="separate"/>
        </w:r>
        <w:r w:rsidR="00083871">
          <w:rPr>
            <w:b/>
            <w:noProof/>
            <w:webHidden/>
          </w:rPr>
          <w:t>52</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83" w:history="1">
        <w:r w:rsidR="003E5FFC">
          <w:rPr>
            <w:rStyle w:val="a3"/>
            <w:rFonts w:hint="eastAsia"/>
            <w:b/>
            <w:noProof/>
          </w:rPr>
          <w:t>第九节</w:t>
        </w:r>
        <w:r w:rsidR="003E5FFC">
          <w:rPr>
            <w:rFonts w:asciiTheme="minorHAnsi" w:eastAsiaTheme="minorEastAsia" w:hAnsiTheme="minorHAnsi" w:cstheme="minorBidi"/>
            <w:b/>
            <w:noProof/>
            <w:szCs w:val="22"/>
          </w:rPr>
          <w:tab/>
        </w:r>
        <w:r w:rsidR="003E5FFC">
          <w:rPr>
            <w:rStyle w:val="a3"/>
            <w:rFonts w:hint="eastAsia"/>
            <w:b/>
            <w:noProof/>
          </w:rPr>
          <w:t>公司治理</w:t>
        </w:r>
        <w:r w:rsidR="003E5FFC">
          <w:rPr>
            <w:b/>
            <w:noProof/>
            <w:webHidden/>
          </w:rPr>
          <w:tab/>
        </w:r>
        <w:r>
          <w:rPr>
            <w:b/>
            <w:noProof/>
            <w:webHidden/>
          </w:rPr>
          <w:fldChar w:fldCharType="begin"/>
        </w:r>
        <w:r w:rsidR="003E5FFC">
          <w:rPr>
            <w:b/>
            <w:noProof/>
            <w:webHidden/>
          </w:rPr>
          <w:instrText xml:space="preserve"> PAGEREF _Toc469563083 \h </w:instrText>
        </w:r>
        <w:r>
          <w:rPr>
            <w:b/>
            <w:noProof/>
            <w:webHidden/>
          </w:rPr>
        </w:r>
        <w:r>
          <w:rPr>
            <w:b/>
            <w:noProof/>
            <w:webHidden/>
          </w:rPr>
          <w:fldChar w:fldCharType="separate"/>
        </w:r>
        <w:r w:rsidR="00083871">
          <w:rPr>
            <w:b/>
            <w:noProof/>
            <w:webHidden/>
          </w:rPr>
          <w:t>59</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84" w:history="1">
        <w:r w:rsidR="003E5FFC">
          <w:rPr>
            <w:rStyle w:val="a3"/>
            <w:rFonts w:hint="eastAsia"/>
            <w:b/>
            <w:noProof/>
          </w:rPr>
          <w:t>第十节</w:t>
        </w:r>
        <w:r w:rsidR="003E5FFC">
          <w:rPr>
            <w:rFonts w:asciiTheme="minorHAnsi" w:eastAsiaTheme="minorEastAsia" w:hAnsiTheme="minorHAnsi" w:cstheme="minorBidi"/>
            <w:b/>
            <w:noProof/>
            <w:szCs w:val="22"/>
          </w:rPr>
          <w:tab/>
        </w:r>
        <w:r w:rsidR="003E5FFC">
          <w:rPr>
            <w:rStyle w:val="a3"/>
            <w:rFonts w:hint="eastAsia"/>
            <w:b/>
            <w:noProof/>
          </w:rPr>
          <w:t>公司债券相关情况</w:t>
        </w:r>
        <w:r w:rsidR="003E5FFC">
          <w:rPr>
            <w:b/>
            <w:noProof/>
            <w:webHidden/>
          </w:rPr>
          <w:tab/>
        </w:r>
        <w:r>
          <w:rPr>
            <w:b/>
            <w:noProof/>
            <w:webHidden/>
          </w:rPr>
          <w:fldChar w:fldCharType="begin"/>
        </w:r>
        <w:r w:rsidR="003E5FFC">
          <w:rPr>
            <w:b/>
            <w:noProof/>
            <w:webHidden/>
          </w:rPr>
          <w:instrText xml:space="preserve"> PAGEREF _Toc469563084 \h </w:instrText>
        </w:r>
        <w:r>
          <w:rPr>
            <w:b/>
            <w:noProof/>
            <w:webHidden/>
          </w:rPr>
        </w:r>
        <w:r>
          <w:rPr>
            <w:b/>
            <w:noProof/>
            <w:webHidden/>
          </w:rPr>
          <w:fldChar w:fldCharType="separate"/>
        </w:r>
        <w:r w:rsidR="00083871">
          <w:rPr>
            <w:b/>
            <w:noProof/>
            <w:webHidden/>
          </w:rPr>
          <w:t>62</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b/>
          <w:noProof/>
          <w:szCs w:val="22"/>
        </w:rPr>
      </w:pPr>
      <w:hyperlink w:anchor="_Toc469563085" w:history="1">
        <w:r w:rsidR="003E5FFC">
          <w:rPr>
            <w:rStyle w:val="a3"/>
            <w:rFonts w:ascii="宋体" w:hAnsi="宋体" w:hint="eastAsia"/>
            <w:b/>
            <w:noProof/>
          </w:rPr>
          <w:t>第十一节</w:t>
        </w:r>
        <w:r w:rsidR="003E5FFC">
          <w:rPr>
            <w:rFonts w:asciiTheme="minorHAnsi" w:eastAsiaTheme="minorEastAsia" w:hAnsiTheme="minorHAnsi" w:cstheme="minorBidi"/>
            <w:b/>
            <w:noProof/>
            <w:szCs w:val="22"/>
          </w:rPr>
          <w:tab/>
        </w:r>
        <w:r w:rsidR="003E5FFC">
          <w:rPr>
            <w:rStyle w:val="a3"/>
            <w:rFonts w:ascii="宋体" w:hAnsi="宋体" w:hint="eastAsia"/>
            <w:b/>
            <w:noProof/>
          </w:rPr>
          <w:t>财务报告</w:t>
        </w:r>
        <w:r w:rsidR="003E5FFC">
          <w:rPr>
            <w:b/>
            <w:noProof/>
            <w:webHidden/>
          </w:rPr>
          <w:tab/>
        </w:r>
        <w:r>
          <w:rPr>
            <w:b/>
            <w:noProof/>
            <w:webHidden/>
          </w:rPr>
          <w:fldChar w:fldCharType="begin"/>
        </w:r>
        <w:r w:rsidR="003E5FFC">
          <w:rPr>
            <w:b/>
            <w:noProof/>
            <w:webHidden/>
          </w:rPr>
          <w:instrText xml:space="preserve"> PAGEREF _Toc469563085 \h </w:instrText>
        </w:r>
        <w:r>
          <w:rPr>
            <w:b/>
            <w:noProof/>
            <w:webHidden/>
          </w:rPr>
        </w:r>
        <w:r>
          <w:rPr>
            <w:b/>
            <w:noProof/>
            <w:webHidden/>
          </w:rPr>
          <w:fldChar w:fldCharType="separate"/>
        </w:r>
        <w:r w:rsidR="00083871">
          <w:rPr>
            <w:b/>
            <w:noProof/>
            <w:webHidden/>
          </w:rPr>
          <w:t>63</w:t>
        </w:r>
        <w:r>
          <w:rPr>
            <w:b/>
            <w:noProof/>
            <w:webHidden/>
          </w:rPr>
          <w:fldChar w:fldCharType="end"/>
        </w:r>
      </w:hyperlink>
    </w:p>
    <w:p w:rsidR="00805EA1" w:rsidRDefault="002C17C6" w:rsidP="00F71E30">
      <w:pPr>
        <w:pStyle w:val="11"/>
        <w:spacing w:line="480" w:lineRule="auto"/>
        <w:rPr>
          <w:rFonts w:asciiTheme="minorHAnsi" w:eastAsiaTheme="minorEastAsia" w:hAnsiTheme="minorHAnsi" w:cstheme="minorBidi"/>
          <w:noProof/>
          <w:szCs w:val="22"/>
        </w:rPr>
      </w:pPr>
      <w:hyperlink w:anchor="_Toc469563086" w:history="1">
        <w:r w:rsidR="003E5FFC">
          <w:rPr>
            <w:rStyle w:val="a3"/>
            <w:rFonts w:ascii="宋体" w:hAnsi="宋体" w:hint="eastAsia"/>
            <w:b/>
            <w:noProof/>
          </w:rPr>
          <w:t>第十二节</w:t>
        </w:r>
        <w:r w:rsidR="003E5FFC">
          <w:rPr>
            <w:rFonts w:asciiTheme="minorHAnsi" w:eastAsiaTheme="minorEastAsia" w:hAnsiTheme="minorHAnsi" w:cstheme="minorBidi"/>
            <w:b/>
            <w:noProof/>
            <w:szCs w:val="22"/>
          </w:rPr>
          <w:tab/>
        </w:r>
        <w:r w:rsidR="003E5FFC">
          <w:rPr>
            <w:rStyle w:val="a3"/>
            <w:rFonts w:ascii="宋体" w:hAnsi="宋体" w:hint="eastAsia"/>
            <w:b/>
            <w:noProof/>
          </w:rPr>
          <w:t>备查文件目录</w:t>
        </w:r>
        <w:r w:rsidR="003E5FFC">
          <w:rPr>
            <w:b/>
            <w:noProof/>
            <w:webHidden/>
          </w:rPr>
          <w:tab/>
        </w:r>
        <w:r>
          <w:rPr>
            <w:b/>
            <w:noProof/>
            <w:webHidden/>
          </w:rPr>
          <w:fldChar w:fldCharType="begin"/>
        </w:r>
        <w:r w:rsidR="003E5FFC">
          <w:rPr>
            <w:b/>
            <w:noProof/>
            <w:webHidden/>
          </w:rPr>
          <w:instrText xml:space="preserve"> PAGEREF _Toc469563086 \h </w:instrText>
        </w:r>
        <w:r>
          <w:rPr>
            <w:b/>
            <w:noProof/>
            <w:webHidden/>
          </w:rPr>
        </w:r>
        <w:r>
          <w:rPr>
            <w:b/>
            <w:noProof/>
            <w:webHidden/>
          </w:rPr>
          <w:fldChar w:fldCharType="separate"/>
        </w:r>
        <w:r w:rsidR="00083871">
          <w:rPr>
            <w:b/>
            <w:noProof/>
            <w:webHidden/>
          </w:rPr>
          <w:t>142</w:t>
        </w:r>
        <w:r>
          <w:rPr>
            <w:b/>
            <w:noProof/>
            <w:webHidden/>
          </w:rPr>
          <w:fldChar w:fldCharType="end"/>
        </w:r>
      </w:hyperlink>
    </w:p>
    <w:p w:rsidR="00805EA1" w:rsidRDefault="002C17C6" w:rsidP="00F71E30">
      <w:pPr>
        <w:spacing w:line="480" w:lineRule="auto"/>
        <w:sectPr w:rsidR="00805EA1" w:rsidSect="005B5D50">
          <w:headerReference w:type="default" r:id="rId12"/>
          <w:footerReference w:type="default" r:id="rId13"/>
          <w:pgSz w:w="11906" w:h="16838"/>
          <w:pgMar w:top="1525" w:right="1276" w:bottom="1440" w:left="1797" w:header="855" w:footer="992" w:gutter="0"/>
          <w:cols w:space="425"/>
          <w:docGrid w:linePitch="312"/>
        </w:sectPr>
      </w:pPr>
      <w:r>
        <w:fldChar w:fldCharType="end"/>
      </w:r>
    </w:p>
    <w:p w:rsidR="00805EA1" w:rsidRDefault="003E5FFC">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805EA1" w:rsidRPr="00811D7D" w:rsidRDefault="003E5FFC">
          <w:pPr>
            <w:pStyle w:val="2"/>
            <w:numPr>
              <w:ilvl w:val="0"/>
              <w:numId w:val="24"/>
            </w:numPr>
            <w:tabs>
              <w:tab w:val="left" w:pos="588"/>
            </w:tabs>
            <w:ind w:hangingChars="175"/>
          </w:pPr>
          <w:r w:rsidRPr="00811D7D">
            <w:t>释义</w:t>
          </w:r>
        </w:p>
        <w:p w:rsidR="00665BAE" w:rsidRDefault="003E5FFC">
          <w:pPr>
            <w:rPr>
              <w:szCs w:val="21"/>
            </w:rPr>
          </w:pPr>
          <w:r>
            <w:rPr>
              <w:szCs w:val="21"/>
            </w:rPr>
            <w:t>在本报告书中，除非文义另有所指，下列词语具有如下含义：</w:t>
          </w:r>
        </w:p>
        <w:tbl>
          <w:tblPr>
            <w:tblStyle w:val="a6"/>
            <w:tblW w:w="9037" w:type="dxa"/>
            <w:tblLook w:val="04A0"/>
          </w:tblPr>
          <w:tblGrid>
            <w:gridCol w:w="3369"/>
            <w:gridCol w:w="708"/>
            <w:gridCol w:w="4960"/>
          </w:tblGrid>
          <w:tr w:rsidR="000B0C58" w:rsidRPr="00722461" w:rsidTr="00800DD6">
            <w:trPr>
              <w:trHeight w:val="284"/>
            </w:trPr>
            <w:tc>
              <w:tcPr>
                <w:tcW w:w="9037" w:type="dxa"/>
                <w:gridSpan w:val="3"/>
                <w:vAlign w:val="center"/>
              </w:tcPr>
              <w:p w:rsidR="000B0C58" w:rsidRPr="00722461" w:rsidRDefault="000B0C58" w:rsidP="00800DD6">
                <w:pPr>
                  <w:rPr>
                    <w:sz w:val="18"/>
                    <w:szCs w:val="18"/>
                  </w:rPr>
                </w:pPr>
                <w:r w:rsidRPr="00722461">
                  <w:rPr>
                    <w:sz w:val="18"/>
                    <w:szCs w:val="18"/>
                  </w:rPr>
                  <w:t>常用词语释义</w:t>
                </w:r>
              </w:p>
            </w:tc>
          </w:tr>
          <w:sdt>
            <w:sdtPr>
              <w:rPr>
                <w:rFonts w:ascii="Calibri" w:eastAsiaTheme="minorEastAsia" w:hAnsi="Calibri" w:cstheme="minorBidi" w:hint="eastAsia"/>
                <w:kern w:val="2"/>
                <w:sz w:val="18"/>
                <w:szCs w:val="18"/>
              </w:rPr>
              <w:alias w:val="释义"/>
              <w:tag w:val="_TUP_44bf5f5b8d4e40a1afa2f3a4be6551b6"/>
              <w:id w:val="2453228"/>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26"/>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公司、本公司、母公司</w:t>
                        </w:r>
                        <w:r>
                          <w:rPr>
                            <w:rFonts w:ascii="Calibri" w:eastAsiaTheme="minorEastAsia" w:hAnsi="Calibri" w:cstheme="minorBidi" w:hint="eastAsia"/>
                            <w:kern w:val="2"/>
                            <w:sz w:val="18"/>
                            <w:szCs w:val="18"/>
                          </w:rPr>
                          <w:t>、中闽能源</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27"/>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中闽能源股份有限公司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31"/>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29"/>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Pr>
                            <w:rFonts w:ascii="Calibri" w:hAnsi="Calibri" w:hint="eastAsia"/>
                            <w:sz w:val="18"/>
                            <w:szCs w:val="18"/>
                          </w:rPr>
                          <w:t>报告期</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30"/>
                    <w:lock w:val="sdtLocked"/>
                  </w:sdtPr>
                  <w:sdtContent>
                    <w:tc>
                      <w:tcPr>
                        <w:tcW w:w="4960" w:type="dxa"/>
                        <w:vAlign w:val="center"/>
                      </w:tcPr>
                      <w:p w:rsidR="000B0C58" w:rsidRPr="00722461" w:rsidRDefault="000B0C58" w:rsidP="00800DD6">
                        <w:pPr>
                          <w:rPr>
                            <w:sz w:val="18"/>
                            <w:szCs w:val="18"/>
                          </w:rPr>
                        </w:pPr>
                        <w:r>
                          <w:rPr>
                            <w:rFonts w:hint="eastAsia"/>
                            <w:sz w:val="18"/>
                            <w:szCs w:val="18"/>
                          </w:rPr>
                          <w:t>2016年1月1日至2016年12月31日</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34"/>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32"/>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中国证监会</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33"/>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中国证券监督管理委员会</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37"/>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35"/>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证券登记结算公司</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36"/>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中国证券登记结算有限责任公司上海分公司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40"/>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38"/>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上交所</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39"/>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上海证券交易所</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43"/>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41"/>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福建监管局</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42"/>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中国证券监督管理委员会福建监管局</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46"/>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44"/>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控股股东、福建投资集团</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45"/>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福建省投资开发集团有限责任公司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49"/>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47"/>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中闽有限</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48"/>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福建中闽能源投资有限责任公司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52"/>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50"/>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hint="eastAsia"/>
                            <w:sz w:val="18"/>
                            <w:szCs w:val="18"/>
                          </w:rPr>
                          <w:t>新疆哈密2万千瓦光伏发电项目</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51"/>
                    <w:lock w:val="sdtLocked"/>
                  </w:sdtPr>
                  <w:sdtContent>
                    <w:tc>
                      <w:tcPr>
                        <w:tcW w:w="4960"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新疆中闽十三师红星二场一期</w:t>
                        </w:r>
                        <w:r w:rsidRPr="00722461">
                          <w:rPr>
                            <w:rFonts w:ascii="Calibri" w:eastAsiaTheme="minorEastAsia" w:hAnsi="Calibri" w:cstheme="minorBidi" w:hint="eastAsia"/>
                            <w:kern w:val="2"/>
                            <w:sz w:val="18"/>
                            <w:szCs w:val="18"/>
                          </w:rPr>
                          <w:t>20MW</w:t>
                        </w:r>
                        <w:r w:rsidRPr="00722461">
                          <w:rPr>
                            <w:rFonts w:ascii="Calibri" w:eastAsiaTheme="minorEastAsia" w:hAnsi="Calibri" w:cstheme="minorBidi" w:hint="eastAsia"/>
                            <w:kern w:val="2"/>
                            <w:sz w:val="18"/>
                            <w:szCs w:val="18"/>
                          </w:rPr>
                          <w:t>光伏发电项目</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58"/>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56"/>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海峡投资</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57"/>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海峡产业投资基金（福建）有限合伙企业</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61"/>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59"/>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大同创投</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60"/>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福建省大同创业投资有限公司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64"/>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62"/>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复星创富</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63"/>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上海复星创富股权投资基金合伙企业（有限合伙）</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67"/>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65"/>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红桥新能源</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66"/>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福建红桥新能源发展创业投资有限公司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70"/>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68"/>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铁路投资</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69"/>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福建省铁路投资有限责任公司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73"/>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71"/>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华兴创投</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72"/>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福建华兴新兴创业投资有限公司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76"/>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74"/>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湘电风能</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75"/>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湘电风能有限公司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79"/>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77"/>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福清风电</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78"/>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中闽（福清）风电有限公司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82"/>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80"/>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连江风电</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81"/>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中闽（连江）风电有限公司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85"/>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83"/>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平潭风电</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84"/>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中闽（平潭）风电有限公司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88"/>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86"/>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中闽哈密</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87"/>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中闽（哈密）能源有限公司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2453291"/>
              <w:lock w:val="sdtLocked"/>
              <w:placeholder>
                <w:docPart w:val="CFA988662D6F414B87B1A0A012159BCE"/>
              </w:placeholder>
            </w:sdtPr>
            <w:sdtContent>
              <w:tr w:rsidR="000B0C58" w:rsidRPr="00722461" w:rsidTr="00800DD6">
                <w:trPr>
                  <w:trHeight w:val="284"/>
                </w:trPr>
                <w:sdt>
                  <w:sdtPr>
                    <w:rPr>
                      <w:rFonts w:ascii="Calibri" w:eastAsiaTheme="minorEastAsia" w:hAnsi="Calibri" w:cstheme="minorBidi" w:hint="eastAsia"/>
                      <w:kern w:val="2"/>
                      <w:sz w:val="18"/>
                      <w:szCs w:val="18"/>
                    </w:rPr>
                    <w:alias w:val="常用词语"/>
                    <w:tag w:val="_GBC_545aabde22534afba71e69faf659f25b"/>
                    <w:id w:val="2453289"/>
                    <w:lock w:val="sdtLocked"/>
                  </w:sdtPr>
                  <w:sdtEndPr>
                    <w:rPr>
                      <w:rFonts w:ascii="Times New Roman" w:eastAsia="宋体" w:hAnsi="Times New Roman" w:cs="Times New Roman"/>
                      <w:kern w:val="0"/>
                    </w:rPr>
                  </w:sdtEndPr>
                  <w:sdtContent>
                    <w:tc>
                      <w:tcPr>
                        <w:tcW w:w="3369" w:type="dxa"/>
                        <w:vAlign w:val="center"/>
                      </w:tcPr>
                      <w:p w:rsidR="000B0C58" w:rsidRPr="00722461" w:rsidRDefault="000B0C58" w:rsidP="00800DD6">
                        <w:pPr>
                          <w:rPr>
                            <w:sz w:val="18"/>
                            <w:szCs w:val="18"/>
                          </w:rPr>
                        </w:pPr>
                        <w:r w:rsidRPr="00722461">
                          <w:rPr>
                            <w:rFonts w:ascii="Calibri" w:eastAsiaTheme="minorEastAsia" w:hAnsi="Calibri" w:cstheme="minorBidi" w:hint="eastAsia"/>
                            <w:kern w:val="2"/>
                            <w:sz w:val="18"/>
                            <w:szCs w:val="18"/>
                          </w:rPr>
                          <w:t>公司章程</w:t>
                        </w:r>
                      </w:p>
                    </w:tc>
                  </w:sdtContent>
                </w:sdt>
                <w:tc>
                  <w:tcPr>
                    <w:tcW w:w="708" w:type="dxa"/>
                    <w:vAlign w:val="center"/>
                  </w:tcPr>
                  <w:p w:rsidR="000B0C58" w:rsidRPr="00722461" w:rsidRDefault="000B0C58" w:rsidP="00800DD6">
                    <w:pPr>
                      <w:jc w:val="center"/>
                      <w:rPr>
                        <w:sz w:val="18"/>
                        <w:szCs w:val="18"/>
                        <w:highlight w:val="lightGray"/>
                      </w:rPr>
                    </w:pPr>
                    <w:r w:rsidRPr="00722461">
                      <w:rPr>
                        <w:rFonts w:hint="eastAsia"/>
                        <w:sz w:val="18"/>
                        <w:szCs w:val="18"/>
                      </w:rPr>
                      <w:t>指</w:t>
                    </w:r>
                  </w:p>
                </w:tc>
                <w:sdt>
                  <w:sdtPr>
                    <w:rPr>
                      <w:rFonts w:hint="eastAsia"/>
                      <w:sz w:val="18"/>
                      <w:szCs w:val="18"/>
                    </w:rPr>
                    <w:alias w:val="常用词语释义"/>
                    <w:tag w:val="_GBC_95f4d86e45ba49aa927d765641387f28"/>
                    <w:id w:val="2453290"/>
                    <w:lock w:val="sdtLocked"/>
                  </w:sdtPr>
                  <w:sdtContent>
                    <w:tc>
                      <w:tcPr>
                        <w:tcW w:w="4960" w:type="dxa"/>
                        <w:vAlign w:val="center"/>
                      </w:tcPr>
                      <w:p w:rsidR="000B0C58" w:rsidRPr="00722461" w:rsidRDefault="000B0C58" w:rsidP="00800DD6">
                        <w:pPr>
                          <w:rPr>
                            <w:sz w:val="18"/>
                            <w:szCs w:val="18"/>
                          </w:rPr>
                        </w:pPr>
                        <w:r w:rsidRPr="00722461">
                          <w:rPr>
                            <w:rFonts w:hint="eastAsia"/>
                            <w:sz w:val="18"/>
                            <w:szCs w:val="18"/>
                          </w:rPr>
                          <w:t>中闽能源股份有限公司章程</w:t>
                        </w:r>
                      </w:p>
                    </w:tc>
                  </w:sdtContent>
                </w:sdt>
              </w:tr>
            </w:sdtContent>
          </w:sdt>
        </w:tbl>
        <w:p w:rsidR="000B0C58" w:rsidRDefault="000B0C58"/>
        <w:p w:rsidR="00805EA1" w:rsidRPr="00665BAE" w:rsidRDefault="002C17C6" w:rsidP="00665BAE"/>
      </w:sdtContent>
    </w:sdt>
    <w:p w:rsidR="00805EA1" w:rsidRDefault="003E5FFC">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18"/>
          <w:szCs w:val="18"/>
        </w:rPr>
      </w:sdtEndPr>
      <w:sdtContent>
        <w:p w:rsidR="00805EA1" w:rsidRDefault="003E5FFC">
          <w:pPr>
            <w:pStyle w:val="2"/>
            <w:numPr>
              <w:ilvl w:val="1"/>
              <w:numId w:val="4"/>
            </w:numPr>
            <w:ind w:left="566" w:hangingChars="236" w:hanging="566"/>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9"/>
            <w:gridCol w:w="5036"/>
          </w:tblGrid>
          <w:tr w:rsidR="00805EA1" w:rsidRPr="00722461" w:rsidTr="006E732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6E732E">
                <w:pPr>
                  <w:kinsoku w:val="0"/>
                  <w:overflowPunct w:val="0"/>
                  <w:autoSpaceDE w:val="0"/>
                  <w:autoSpaceDN w:val="0"/>
                  <w:adjustRightInd w:val="0"/>
                  <w:snapToGrid w:val="0"/>
                  <w:jc w:val="both"/>
                  <w:rPr>
                    <w:sz w:val="18"/>
                    <w:szCs w:val="18"/>
                  </w:rPr>
                </w:pPr>
                <w:r w:rsidRPr="00722461">
                  <w:rPr>
                    <w:rFonts w:hint="eastAsia"/>
                    <w:sz w:val="18"/>
                    <w:szCs w:val="18"/>
                  </w:rPr>
                  <w:t>公司的中文名称</w:t>
                </w:r>
              </w:p>
            </w:tc>
            <w:tc>
              <w:tcPr>
                <w:tcW w:w="2831" w:type="pct"/>
                <w:tcBorders>
                  <w:top w:val="single" w:sz="4" w:space="0" w:color="auto"/>
                  <w:left w:val="single" w:sz="4" w:space="0" w:color="auto"/>
                  <w:bottom w:val="single" w:sz="4" w:space="0" w:color="auto"/>
                </w:tcBorders>
                <w:vAlign w:val="center"/>
              </w:tcPr>
              <w:p w:rsidR="00805EA1" w:rsidRPr="00722461" w:rsidRDefault="002C17C6" w:rsidP="006E732E">
                <w:pPr>
                  <w:kinsoku w:val="0"/>
                  <w:overflowPunct w:val="0"/>
                  <w:autoSpaceDE w:val="0"/>
                  <w:autoSpaceDN w:val="0"/>
                  <w:adjustRightInd w:val="0"/>
                  <w:snapToGrid w:val="0"/>
                  <w:jc w:val="both"/>
                  <w:rPr>
                    <w:color w:val="FFC000"/>
                    <w:sz w:val="18"/>
                    <w:szCs w:val="18"/>
                  </w:rPr>
                </w:pPr>
                <w:sdt>
                  <w:sdtPr>
                    <w:rPr>
                      <w:rFonts w:hint="eastAsia"/>
                      <w:sz w:val="18"/>
                      <w:szCs w:val="18"/>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Content>
                    <w:r w:rsidR="003E5FFC" w:rsidRPr="00722461">
                      <w:rPr>
                        <w:rFonts w:hint="eastAsia"/>
                        <w:sz w:val="18"/>
                        <w:szCs w:val="18"/>
                      </w:rPr>
                      <w:t>中闽能源股份有限公司</w:t>
                    </w:r>
                  </w:sdtContent>
                </w:sdt>
              </w:p>
            </w:tc>
          </w:tr>
          <w:tr w:rsidR="00805EA1" w:rsidRPr="00722461" w:rsidTr="006E732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6E732E">
                <w:pPr>
                  <w:kinsoku w:val="0"/>
                  <w:overflowPunct w:val="0"/>
                  <w:autoSpaceDE w:val="0"/>
                  <w:autoSpaceDN w:val="0"/>
                  <w:adjustRightInd w:val="0"/>
                  <w:snapToGrid w:val="0"/>
                  <w:jc w:val="both"/>
                  <w:rPr>
                    <w:sz w:val="18"/>
                    <w:szCs w:val="18"/>
                  </w:rPr>
                </w:pPr>
                <w:r w:rsidRPr="00722461">
                  <w:rPr>
                    <w:rFonts w:hint="eastAsia"/>
                    <w:sz w:val="18"/>
                    <w:szCs w:val="18"/>
                  </w:rPr>
                  <w:t>公司的中文简称</w:t>
                </w:r>
              </w:p>
            </w:tc>
            <w:tc>
              <w:tcPr>
                <w:tcW w:w="2831" w:type="pct"/>
                <w:tcBorders>
                  <w:top w:val="single" w:sz="4" w:space="0" w:color="auto"/>
                  <w:left w:val="single" w:sz="4" w:space="0" w:color="auto"/>
                  <w:bottom w:val="single" w:sz="4" w:space="0" w:color="auto"/>
                </w:tcBorders>
                <w:vAlign w:val="center"/>
              </w:tcPr>
              <w:p w:rsidR="00805EA1" w:rsidRPr="00722461" w:rsidRDefault="002C17C6" w:rsidP="006E732E">
                <w:pPr>
                  <w:kinsoku w:val="0"/>
                  <w:overflowPunct w:val="0"/>
                  <w:autoSpaceDE w:val="0"/>
                  <w:autoSpaceDN w:val="0"/>
                  <w:adjustRightInd w:val="0"/>
                  <w:snapToGrid w:val="0"/>
                  <w:jc w:val="both"/>
                  <w:rPr>
                    <w:color w:val="FFC000"/>
                    <w:sz w:val="18"/>
                    <w:szCs w:val="18"/>
                  </w:rPr>
                </w:pPr>
                <w:sdt>
                  <w:sdtPr>
                    <w:rPr>
                      <w:rFonts w:hint="eastAsia"/>
                      <w:sz w:val="18"/>
                      <w:szCs w:val="18"/>
                    </w:rPr>
                    <w:alias w:val="公司法定中文简称"/>
                    <w:tag w:val="_GBC_14237bd71def4bc587cda94f66f42232"/>
                    <w:id w:val="10263281"/>
                    <w:lock w:val="sdtLocked"/>
                  </w:sdtPr>
                  <w:sdtContent>
                    <w:r w:rsidR="00D67F68" w:rsidRPr="00722461">
                      <w:rPr>
                        <w:rFonts w:hint="eastAsia"/>
                        <w:sz w:val="18"/>
                        <w:szCs w:val="18"/>
                      </w:rPr>
                      <w:t>中闽能源</w:t>
                    </w:r>
                  </w:sdtContent>
                </w:sdt>
              </w:p>
            </w:tc>
          </w:tr>
          <w:tr w:rsidR="00805EA1" w:rsidRPr="00722461" w:rsidTr="006E732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6E732E">
                <w:pPr>
                  <w:kinsoku w:val="0"/>
                  <w:overflowPunct w:val="0"/>
                  <w:autoSpaceDE w:val="0"/>
                  <w:autoSpaceDN w:val="0"/>
                  <w:adjustRightInd w:val="0"/>
                  <w:snapToGrid w:val="0"/>
                  <w:jc w:val="both"/>
                  <w:rPr>
                    <w:sz w:val="18"/>
                    <w:szCs w:val="18"/>
                  </w:rPr>
                </w:pPr>
                <w:r w:rsidRPr="00722461">
                  <w:rPr>
                    <w:sz w:val="18"/>
                    <w:szCs w:val="18"/>
                  </w:rPr>
                  <w:t>公司的外文名称</w:t>
                </w:r>
              </w:p>
            </w:tc>
            <w:sdt>
              <w:sdtPr>
                <w:rPr>
                  <w:rFonts w:hint="eastAsia"/>
                  <w:sz w:val="18"/>
                  <w:szCs w:val="18"/>
                </w:rPr>
                <w:alias w:val="公司法定英文名称"/>
                <w:tag w:val="_GBC_8d2e25d658aa4f9cba78cd7f0ff173f3"/>
                <w:id w:val="4295516"/>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D67F68" w:rsidP="006E732E">
                    <w:pPr>
                      <w:kinsoku w:val="0"/>
                      <w:overflowPunct w:val="0"/>
                      <w:autoSpaceDE w:val="0"/>
                      <w:autoSpaceDN w:val="0"/>
                      <w:adjustRightInd w:val="0"/>
                      <w:snapToGrid w:val="0"/>
                      <w:jc w:val="both"/>
                      <w:rPr>
                        <w:sz w:val="18"/>
                        <w:szCs w:val="18"/>
                      </w:rPr>
                    </w:pPr>
                    <w:r w:rsidRPr="00722461">
                      <w:rPr>
                        <w:sz w:val="18"/>
                        <w:szCs w:val="18"/>
                      </w:rPr>
                      <w:t>ZHONGMIN ENERGY</w:t>
                    </w:r>
                    <w:r w:rsidRPr="00722461">
                      <w:rPr>
                        <w:rFonts w:hint="eastAsia"/>
                        <w:sz w:val="18"/>
                        <w:szCs w:val="18"/>
                      </w:rPr>
                      <w:t xml:space="preserve"> </w:t>
                    </w:r>
                    <w:r w:rsidRPr="00722461">
                      <w:rPr>
                        <w:sz w:val="18"/>
                        <w:szCs w:val="18"/>
                      </w:rPr>
                      <w:t>CO., LTD.</w:t>
                    </w:r>
                  </w:p>
                </w:tc>
              </w:sdtContent>
            </w:sdt>
          </w:tr>
          <w:tr w:rsidR="00805EA1" w:rsidRPr="00722461" w:rsidTr="006E732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6E732E">
                <w:pPr>
                  <w:kinsoku w:val="0"/>
                  <w:overflowPunct w:val="0"/>
                  <w:autoSpaceDE w:val="0"/>
                  <w:autoSpaceDN w:val="0"/>
                  <w:adjustRightInd w:val="0"/>
                  <w:snapToGrid w:val="0"/>
                  <w:jc w:val="both"/>
                  <w:rPr>
                    <w:sz w:val="18"/>
                    <w:szCs w:val="18"/>
                  </w:rPr>
                </w:pPr>
                <w:r w:rsidRPr="00722461">
                  <w:rPr>
                    <w:sz w:val="18"/>
                    <w:szCs w:val="18"/>
                  </w:rPr>
                  <w:t>公司的外文名称缩写</w:t>
                </w:r>
              </w:p>
            </w:tc>
            <w:sdt>
              <w:sdtPr>
                <w:rPr>
                  <w:rFonts w:hint="eastAsia"/>
                  <w:sz w:val="18"/>
                  <w:szCs w:val="18"/>
                </w:rPr>
                <w:alias w:val="公司法定英文名称缩写"/>
                <w:tag w:val="_GBC_f2223ddc51094dca90b5b85daa2f47d2"/>
                <w:id w:val="4295519"/>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D67F68" w:rsidP="006E732E">
                    <w:pPr>
                      <w:kinsoku w:val="0"/>
                      <w:overflowPunct w:val="0"/>
                      <w:autoSpaceDE w:val="0"/>
                      <w:autoSpaceDN w:val="0"/>
                      <w:adjustRightInd w:val="0"/>
                      <w:snapToGrid w:val="0"/>
                      <w:jc w:val="both"/>
                      <w:rPr>
                        <w:sz w:val="18"/>
                        <w:szCs w:val="18"/>
                      </w:rPr>
                    </w:pPr>
                    <w:r w:rsidRPr="00722461">
                      <w:rPr>
                        <w:sz w:val="18"/>
                        <w:szCs w:val="18"/>
                      </w:rPr>
                      <w:t>ZMNY</w:t>
                    </w:r>
                  </w:p>
                </w:tc>
              </w:sdtContent>
            </w:sdt>
          </w:tr>
          <w:tr w:rsidR="00805EA1" w:rsidRPr="00722461" w:rsidTr="006E732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6E732E">
                <w:pPr>
                  <w:kinsoku w:val="0"/>
                  <w:overflowPunct w:val="0"/>
                  <w:autoSpaceDE w:val="0"/>
                  <w:autoSpaceDN w:val="0"/>
                  <w:adjustRightInd w:val="0"/>
                  <w:snapToGrid w:val="0"/>
                  <w:jc w:val="both"/>
                  <w:rPr>
                    <w:sz w:val="18"/>
                    <w:szCs w:val="18"/>
                  </w:rPr>
                </w:pPr>
                <w:r w:rsidRPr="00722461">
                  <w:rPr>
                    <w:sz w:val="18"/>
                    <w:szCs w:val="18"/>
                  </w:rPr>
                  <w:t>公司的法定代表人</w:t>
                </w:r>
              </w:p>
            </w:tc>
            <w:sdt>
              <w:sdtPr>
                <w:rPr>
                  <w:rFonts w:hint="eastAsia"/>
                  <w:sz w:val="18"/>
                  <w:szCs w:val="18"/>
                </w:rPr>
                <w:alias w:val="公司法定代表人"/>
                <w:tag w:val="_GBC_769fe82e3b744e0889d7c811ffa80455"/>
                <w:id w:val="4295522"/>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805EA1" w:rsidRPr="00722461" w:rsidRDefault="00D67F68" w:rsidP="006E732E">
                    <w:pPr>
                      <w:kinsoku w:val="0"/>
                      <w:overflowPunct w:val="0"/>
                      <w:autoSpaceDE w:val="0"/>
                      <w:autoSpaceDN w:val="0"/>
                      <w:adjustRightInd w:val="0"/>
                      <w:snapToGrid w:val="0"/>
                      <w:jc w:val="both"/>
                      <w:rPr>
                        <w:sz w:val="18"/>
                        <w:szCs w:val="18"/>
                      </w:rPr>
                    </w:pPr>
                    <w:r w:rsidRPr="00722461">
                      <w:rPr>
                        <w:rFonts w:hint="eastAsia"/>
                        <w:sz w:val="18"/>
                        <w:szCs w:val="18"/>
                      </w:rPr>
                      <w:t>张骏</w:t>
                    </w:r>
                  </w:p>
                </w:tc>
              </w:sdtContent>
            </w:sdt>
          </w:tr>
        </w:tbl>
      </w:sdtContent>
    </w:sdt>
    <w:p w:rsidR="00805EA1" w:rsidRDefault="00805EA1">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18"/>
          <w:szCs w:val="18"/>
        </w:rPr>
      </w:sdtEndPr>
      <w:sdtContent>
        <w:p w:rsidR="00805EA1" w:rsidRDefault="003E5FFC">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023"/>
            <w:gridCol w:w="3969"/>
            <w:gridCol w:w="3903"/>
          </w:tblGrid>
          <w:tr w:rsidR="00200AB8" w:rsidRPr="00722461" w:rsidTr="002B6488">
            <w:tc>
              <w:tcPr>
                <w:tcW w:w="575" w:type="pct"/>
                <w:tcBorders>
                  <w:top w:val="single" w:sz="4" w:space="0" w:color="auto"/>
                  <w:bottom w:val="single" w:sz="4" w:space="0" w:color="auto"/>
                  <w:right w:val="single" w:sz="4" w:space="0" w:color="auto"/>
                </w:tcBorders>
                <w:shd w:val="clear" w:color="auto" w:fill="auto"/>
              </w:tcPr>
              <w:p w:rsidR="00805EA1" w:rsidRPr="00722461" w:rsidRDefault="00805EA1">
                <w:pPr>
                  <w:kinsoku w:val="0"/>
                  <w:overflowPunct w:val="0"/>
                  <w:autoSpaceDE w:val="0"/>
                  <w:autoSpaceDN w:val="0"/>
                  <w:adjustRightInd w:val="0"/>
                  <w:snapToGrid w:val="0"/>
                  <w:rPr>
                    <w:sz w:val="18"/>
                    <w:szCs w:val="18"/>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rsidR="00805EA1" w:rsidRPr="00722461" w:rsidRDefault="003E5FFC">
                <w:pPr>
                  <w:pStyle w:val="a8"/>
                  <w:kinsoku w:val="0"/>
                  <w:overflowPunct w:val="0"/>
                  <w:autoSpaceDE w:val="0"/>
                  <w:autoSpaceDN w:val="0"/>
                  <w:adjustRightInd w:val="0"/>
                  <w:snapToGrid w:val="0"/>
                  <w:jc w:val="center"/>
                  <w:rPr>
                    <w:rFonts w:ascii="宋体" w:hAnsi="宋体"/>
                    <w:color w:val="008000"/>
                    <w:sz w:val="18"/>
                    <w:szCs w:val="18"/>
                  </w:rPr>
                </w:pPr>
                <w:r w:rsidRPr="00722461">
                  <w:rPr>
                    <w:rFonts w:ascii="宋体" w:hAnsi="宋体" w:cs="宋体" w:hint="eastAsia"/>
                    <w:sz w:val="18"/>
                    <w:szCs w:val="18"/>
                  </w:rPr>
                  <w:t>董事会秘书</w:t>
                </w:r>
              </w:p>
            </w:tc>
            <w:tc>
              <w:tcPr>
                <w:tcW w:w="2194" w:type="pct"/>
                <w:tcBorders>
                  <w:top w:val="single" w:sz="4" w:space="0" w:color="auto"/>
                  <w:left w:val="single" w:sz="4" w:space="0" w:color="auto"/>
                  <w:bottom w:val="single" w:sz="4" w:space="0" w:color="auto"/>
                </w:tcBorders>
                <w:shd w:val="clear" w:color="auto" w:fill="auto"/>
              </w:tcPr>
              <w:p w:rsidR="00805EA1" w:rsidRPr="00722461" w:rsidRDefault="003E5FFC">
                <w:pPr>
                  <w:pStyle w:val="a8"/>
                  <w:kinsoku w:val="0"/>
                  <w:overflowPunct w:val="0"/>
                  <w:autoSpaceDE w:val="0"/>
                  <w:autoSpaceDN w:val="0"/>
                  <w:adjustRightInd w:val="0"/>
                  <w:snapToGrid w:val="0"/>
                  <w:jc w:val="center"/>
                  <w:rPr>
                    <w:rFonts w:ascii="宋体" w:hAnsi="宋体" w:cs="宋体"/>
                    <w:sz w:val="18"/>
                    <w:szCs w:val="18"/>
                  </w:rPr>
                </w:pPr>
                <w:r w:rsidRPr="00722461">
                  <w:rPr>
                    <w:rFonts w:ascii="宋体" w:hAnsi="宋体" w:cs="宋体" w:hint="eastAsia"/>
                    <w:sz w:val="18"/>
                    <w:szCs w:val="18"/>
                  </w:rPr>
                  <w:t>证券事务代表</w:t>
                </w:r>
              </w:p>
            </w:tc>
          </w:tr>
          <w:tr w:rsidR="00200AB8" w:rsidRPr="00722461" w:rsidTr="002B6488">
            <w:tc>
              <w:tcPr>
                <w:tcW w:w="575" w:type="pct"/>
                <w:tcBorders>
                  <w:top w:val="single" w:sz="4" w:space="0" w:color="auto"/>
                  <w:bottom w:val="single" w:sz="4" w:space="0" w:color="auto"/>
                  <w:right w:val="single" w:sz="4" w:space="0" w:color="auto"/>
                </w:tcBorders>
                <w:shd w:val="clear" w:color="auto" w:fill="auto"/>
              </w:tcPr>
              <w:p w:rsidR="00805EA1" w:rsidRPr="00722461" w:rsidRDefault="003E5FFC">
                <w:pPr>
                  <w:kinsoku w:val="0"/>
                  <w:overflowPunct w:val="0"/>
                  <w:autoSpaceDE w:val="0"/>
                  <w:autoSpaceDN w:val="0"/>
                  <w:adjustRightInd w:val="0"/>
                  <w:snapToGrid w:val="0"/>
                  <w:rPr>
                    <w:sz w:val="18"/>
                    <w:szCs w:val="18"/>
                  </w:rPr>
                </w:pPr>
                <w:r w:rsidRPr="00722461">
                  <w:rPr>
                    <w:rFonts w:hint="eastAsia"/>
                    <w:sz w:val="18"/>
                    <w:szCs w:val="18"/>
                  </w:rPr>
                  <w:t>姓名</w:t>
                </w:r>
              </w:p>
            </w:tc>
            <w:tc>
              <w:tcPr>
                <w:tcW w:w="2231" w:type="pct"/>
                <w:tcBorders>
                  <w:top w:val="single" w:sz="4" w:space="0" w:color="auto"/>
                  <w:left w:val="single" w:sz="4" w:space="0" w:color="auto"/>
                  <w:bottom w:val="single" w:sz="4" w:space="0" w:color="auto"/>
                  <w:right w:val="single" w:sz="4" w:space="0" w:color="auto"/>
                </w:tcBorders>
              </w:tcPr>
              <w:p w:rsidR="00805EA1" w:rsidRPr="00722461" w:rsidRDefault="002C17C6">
                <w:pPr>
                  <w:kinsoku w:val="0"/>
                  <w:overflowPunct w:val="0"/>
                  <w:autoSpaceDE w:val="0"/>
                  <w:autoSpaceDN w:val="0"/>
                  <w:adjustRightInd w:val="0"/>
                  <w:snapToGrid w:val="0"/>
                  <w:rPr>
                    <w:color w:val="FFC000"/>
                    <w:sz w:val="18"/>
                    <w:szCs w:val="18"/>
                  </w:rPr>
                </w:pPr>
                <w:sdt>
                  <w:sdtPr>
                    <w:rPr>
                      <w:rFonts w:hint="eastAsia"/>
                      <w:sz w:val="18"/>
                      <w:szCs w:val="18"/>
                    </w:rPr>
                    <w:alias w:val="公司董事会秘书姓名"/>
                    <w:tag w:val="_GBC_3995adc5f98b48b2b907e84d674087eb"/>
                    <w:id w:val="10263284"/>
                    <w:lock w:val="sdtLocked"/>
                  </w:sdtPr>
                  <w:sdtContent>
                    <w:r w:rsidR="00D67F68" w:rsidRPr="00722461">
                      <w:rPr>
                        <w:rFonts w:hint="eastAsia"/>
                        <w:sz w:val="18"/>
                        <w:szCs w:val="18"/>
                      </w:rPr>
                      <w:t>李永和</w:t>
                    </w:r>
                  </w:sdtContent>
                </w:sdt>
              </w:p>
            </w:tc>
            <w:tc>
              <w:tcPr>
                <w:tcW w:w="2194" w:type="pct"/>
                <w:tcBorders>
                  <w:top w:val="single" w:sz="4" w:space="0" w:color="auto"/>
                  <w:left w:val="single" w:sz="4" w:space="0" w:color="auto"/>
                  <w:bottom w:val="single" w:sz="4" w:space="0" w:color="auto"/>
                </w:tcBorders>
              </w:tcPr>
              <w:p w:rsidR="00805EA1" w:rsidRPr="00722461" w:rsidRDefault="002C17C6" w:rsidP="00D67F68">
                <w:pPr>
                  <w:kinsoku w:val="0"/>
                  <w:overflowPunct w:val="0"/>
                  <w:autoSpaceDE w:val="0"/>
                  <w:autoSpaceDN w:val="0"/>
                  <w:adjustRightInd w:val="0"/>
                  <w:snapToGrid w:val="0"/>
                  <w:rPr>
                    <w:color w:val="FFC000"/>
                    <w:sz w:val="18"/>
                    <w:szCs w:val="18"/>
                  </w:rPr>
                </w:pPr>
                <w:sdt>
                  <w:sdtPr>
                    <w:rPr>
                      <w:rFonts w:hint="eastAsia"/>
                      <w:sz w:val="18"/>
                      <w:szCs w:val="18"/>
                    </w:rPr>
                    <w:alias w:val="公司证券事务代表姓名"/>
                    <w:tag w:val="_GBC_a9d529070963432eb1eac1d46c151387"/>
                    <w:id w:val="10263290"/>
                    <w:lock w:val="sdtLocked"/>
                  </w:sdtPr>
                  <w:sdtContent>
                    <w:r w:rsidR="00D67F68" w:rsidRPr="00722461">
                      <w:rPr>
                        <w:rFonts w:hint="eastAsia"/>
                        <w:sz w:val="18"/>
                        <w:szCs w:val="18"/>
                      </w:rPr>
                      <w:t>陈海荣</w:t>
                    </w:r>
                  </w:sdtContent>
                </w:sdt>
              </w:p>
            </w:tc>
          </w:tr>
          <w:tr w:rsidR="00200AB8" w:rsidRPr="00722461" w:rsidTr="002B6488">
            <w:tc>
              <w:tcPr>
                <w:tcW w:w="575" w:type="pct"/>
                <w:tcBorders>
                  <w:top w:val="single" w:sz="4" w:space="0" w:color="auto"/>
                  <w:bottom w:val="single" w:sz="4" w:space="0" w:color="auto"/>
                  <w:right w:val="single" w:sz="4" w:space="0" w:color="auto"/>
                </w:tcBorders>
                <w:shd w:val="clear" w:color="auto" w:fill="auto"/>
              </w:tcPr>
              <w:p w:rsidR="00805EA1" w:rsidRPr="00722461" w:rsidRDefault="003E5FFC">
                <w:pPr>
                  <w:kinsoku w:val="0"/>
                  <w:overflowPunct w:val="0"/>
                  <w:autoSpaceDE w:val="0"/>
                  <w:autoSpaceDN w:val="0"/>
                  <w:adjustRightInd w:val="0"/>
                  <w:snapToGrid w:val="0"/>
                  <w:rPr>
                    <w:sz w:val="18"/>
                    <w:szCs w:val="18"/>
                  </w:rPr>
                </w:pPr>
                <w:r w:rsidRPr="00722461">
                  <w:rPr>
                    <w:rFonts w:hint="eastAsia"/>
                    <w:sz w:val="18"/>
                    <w:szCs w:val="18"/>
                  </w:rPr>
                  <w:t>联系地址</w:t>
                </w:r>
              </w:p>
            </w:tc>
            <w:tc>
              <w:tcPr>
                <w:tcW w:w="2231" w:type="pct"/>
                <w:tcBorders>
                  <w:top w:val="single" w:sz="4" w:space="0" w:color="auto"/>
                  <w:left w:val="single" w:sz="4" w:space="0" w:color="auto"/>
                  <w:bottom w:val="single" w:sz="4" w:space="0" w:color="auto"/>
                  <w:right w:val="single" w:sz="4" w:space="0" w:color="auto"/>
                </w:tcBorders>
              </w:tcPr>
              <w:p w:rsidR="00805EA1" w:rsidRPr="00722461" w:rsidRDefault="002C17C6" w:rsidP="00800DD6">
                <w:pPr>
                  <w:kinsoku w:val="0"/>
                  <w:overflowPunct w:val="0"/>
                  <w:autoSpaceDE w:val="0"/>
                  <w:autoSpaceDN w:val="0"/>
                  <w:adjustRightInd w:val="0"/>
                  <w:snapToGrid w:val="0"/>
                  <w:rPr>
                    <w:color w:val="FFC000"/>
                    <w:sz w:val="18"/>
                    <w:szCs w:val="18"/>
                  </w:rPr>
                </w:pPr>
                <w:sdt>
                  <w:sdtPr>
                    <w:rPr>
                      <w:rFonts w:hint="eastAsia"/>
                      <w:sz w:val="18"/>
                      <w:szCs w:val="18"/>
                    </w:rPr>
                    <w:alias w:val="公司董事会秘书联系地址"/>
                    <w:tag w:val="_GBC_2ab2c4c834a94645b4c759523017205e"/>
                    <w:id w:val="10263287"/>
                    <w:lock w:val="sdtLocked"/>
                  </w:sdtPr>
                  <w:sdtContent>
                    <w:r w:rsidR="00D67F68" w:rsidRPr="00722461">
                      <w:rPr>
                        <w:rFonts w:hint="eastAsia"/>
                        <w:sz w:val="18"/>
                        <w:szCs w:val="18"/>
                      </w:rPr>
                      <w:t>福州市鼓楼区五四路</w:t>
                    </w:r>
                    <w:r w:rsidR="00800DD6">
                      <w:rPr>
                        <w:rFonts w:hint="eastAsia"/>
                        <w:sz w:val="18"/>
                        <w:szCs w:val="18"/>
                      </w:rPr>
                      <w:t>华城国际</w:t>
                    </w:r>
                    <w:r w:rsidR="002B6488">
                      <w:rPr>
                        <w:rFonts w:hint="eastAsia"/>
                        <w:sz w:val="18"/>
                        <w:szCs w:val="18"/>
                      </w:rPr>
                      <w:t>（北楼）</w:t>
                    </w:r>
                    <w:r w:rsidR="00D67F68" w:rsidRPr="00722461">
                      <w:rPr>
                        <w:rFonts w:hint="eastAsia"/>
                        <w:sz w:val="18"/>
                        <w:szCs w:val="18"/>
                      </w:rPr>
                      <w:t>二十二层</w:t>
                    </w:r>
                  </w:sdtContent>
                </w:sdt>
              </w:p>
            </w:tc>
            <w:tc>
              <w:tcPr>
                <w:tcW w:w="2194" w:type="pct"/>
                <w:tcBorders>
                  <w:top w:val="single" w:sz="4" w:space="0" w:color="auto"/>
                  <w:left w:val="single" w:sz="4" w:space="0" w:color="auto"/>
                  <w:bottom w:val="single" w:sz="4" w:space="0" w:color="auto"/>
                </w:tcBorders>
              </w:tcPr>
              <w:p w:rsidR="00805EA1" w:rsidRPr="00722461" w:rsidRDefault="002C17C6" w:rsidP="00800DD6">
                <w:pPr>
                  <w:kinsoku w:val="0"/>
                  <w:overflowPunct w:val="0"/>
                  <w:autoSpaceDE w:val="0"/>
                  <w:autoSpaceDN w:val="0"/>
                  <w:adjustRightInd w:val="0"/>
                  <w:snapToGrid w:val="0"/>
                  <w:rPr>
                    <w:color w:val="FFC000"/>
                    <w:sz w:val="18"/>
                    <w:szCs w:val="18"/>
                  </w:rPr>
                </w:pPr>
                <w:sdt>
                  <w:sdtPr>
                    <w:rPr>
                      <w:rFonts w:hint="eastAsia"/>
                      <w:sz w:val="18"/>
                      <w:szCs w:val="18"/>
                    </w:rPr>
                    <w:alias w:val="公司证券事务代表联系地址"/>
                    <w:tag w:val="_GBC_b3fa47d6d30547d7b629cb5426c06117"/>
                    <w:id w:val="10263293"/>
                    <w:lock w:val="sdtLocked"/>
                  </w:sdtPr>
                  <w:sdtContent>
                    <w:r w:rsidR="00D67F68" w:rsidRPr="00722461">
                      <w:rPr>
                        <w:rFonts w:hint="eastAsia"/>
                        <w:sz w:val="18"/>
                        <w:szCs w:val="18"/>
                      </w:rPr>
                      <w:t>福州市鼓楼区五四路</w:t>
                    </w:r>
                    <w:r w:rsidR="00800DD6">
                      <w:rPr>
                        <w:rFonts w:hint="eastAsia"/>
                        <w:sz w:val="18"/>
                        <w:szCs w:val="18"/>
                      </w:rPr>
                      <w:t>华城国际</w:t>
                    </w:r>
                    <w:r w:rsidR="002B6488">
                      <w:rPr>
                        <w:rFonts w:hint="eastAsia"/>
                        <w:sz w:val="18"/>
                        <w:szCs w:val="18"/>
                      </w:rPr>
                      <w:t>（北楼）</w:t>
                    </w:r>
                    <w:r w:rsidR="00D67F68" w:rsidRPr="00722461">
                      <w:rPr>
                        <w:rFonts w:hint="eastAsia"/>
                        <w:sz w:val="18"/>
                        <w:szCs w:val="18"/>
                      </w:rPr>
                      <w:t>二十二层</w:t>
                    </w:r>
                  </w:sdtContent>
                </w:sdt>
              </w:p>
            </w:tc>
          </w:tr>
          <w:tr w:rsidR="00200AB8" w:rsidRPr="00722461" w:rsidTr="002B6488">
            <w:tc>
              <w:tcPr>
                <w:tcW w:w="575" w:type="pct"/>
                <w:tcBorders>
                  <w:top w:val="single" w:sz="4" w:space="0" w:color="auto"/>
                  <w:bottom w:val="single" w:sz="4" w:space="0" w:color="auto"/>
                  <w:right w:val="single" w:sz="4" w:space="0" w:color="auto"/>
                </w:tcBorders>
                <w:shd w:val="clear" w:color="auto" w:fill="auto"/>
              </w:tcPr>
              <w:p w:rsidR="00805EA1" w:rsidRPr="00722461" w:rsidRDefault="003E5FFC">
                <w:pPr>
                  <w:kinsoku w:val="0"/>
                  <w:overflowPunct w:val="0"/>
                  <w:autoSpaceDE w:val="0"/>
                  <w:autoSpaceDN w:val="0"/>
                  <w:adjustRightInd w:val="0"/>
                  <w:snapToGrid w:val="0"/>
                  <w:rPr>
                    <w:sz w:val="18"/>
                    <w:szCs w:val="18"/>
                  </w:rPr>
                </w:pPr>
                <w:r w:rsidRPr="00722461">
                  <w:rPr>
                    <w:sz w:val="18"/>
                    <w:szCs w:val="18"/>
                  </w:rPr>
                  <w:t>电话</w:t>
                </w:r>
              </w:p>
            </w:tc>
            <w:sdt>
              <w:sdtPr>
                <w:rPr>
                  <w:rFonts w:hint="eastAsia"/>
                  <w:sz w:val="18"/>
                  <w:szCs w:val="18"/>
                </w:rPr>
                <w:alias w:val="公司董事会秘书电话"/>
                <w:tag w:val="_GBC_e07b56ddc2224c5290559fd5c4cfafb2"/>
                <w:id w:val="4295556"/>
                <w:lock w:val="sdtLocked"/>
              </w:sdtPr>
              <w:sdtContent>
                <w:tc>
                  <w:tcPr>
                    <w:tcW w:w="2231" w:type="pct"/>
                    <w:tcBorders>
                      <w:top w:val="single" w:sz="4" w:space="0" w:color="auto"/>
                      <w:left w:val="single" w:sz="4" w:space="0" w:color="auto"/>
                      <w:bottom w:val="single" w:sz="4" w:space="0" w:color="auto"/>
                      <w:right w:val="single" w:sz="4" w:space="0" w:color="auto"/>
                    </w:tcBorders>
                  </w:tcPr>
                  <w:p w:rsidR="00805EA1" w:rsidRPr="00722461" w:rsidRDefault="00D67F68">
                    <w:pPr>
                      <w:kinsoku w:val="0"/>
                      <w:overflowPunct w:val="0"/>
                      <w:autoSpaceDE w:val="0"/>
                      <w:autoSpaceDN w:val="0"/>
                      <w:adjustRightInd w:val="0"/>
                      <w:snapToGrid w:val="0"/>
                      <w:rPr>
                        <w:sz w:val="18"/>
                        <w:szCs w:val="18"/>
                      </w:rPr>
                    </w:pPr>
                    <w:r w:rsidRPr="00722461">
                      <w:rPr>
                        <w:sz w:val="18"/>
                        <w:szCs w:val="18"/>
                      </w:rPr>
                      <w:t>0591-87868796</w:t>
                    </w:r>
                  </w:p>
                </w:tc>
              </w:sdtContent>
            </w:sdt>
            <w:sdt>
              <w:sdtPr>
                <w:rPr>
                  <w:rFonts w:hint="eastAsia"/>
                  <w:sz w:val="18"/>
                  <w:szCs w:val="18"/>
                </w:rPr>
                <w:alias w:val="公司证券事务代表电话"/>
                <w:tag w:val="_GBC_5badccfc54954ddf9c582a7f7ca395f8"/>
                <w:id w:val="4295604"/>
                <w:lock w:val="sdtLocked"/>
              </w:sdtPr>
              <w:sdtContent>
                <w:tc>
                  <w:tcPr>
                    <w:tcW w:w="2194" w:type="pct"/>
                    <w:tcBorders>
                      <w:top w:val="single" w:sz="4" w:space="0" w:color="auto"/>
                      <w:left w:val="single" w:sz="4" w:space="0" w:color="auto"/>
                      <w:bottom w:val="single" w:sz="4" w:space="0" w:color="auto"/>
                    </w:tcBorders>
                  </w:tcPr>
                  <w:p w:rsidR="00805EA1" w:rsidRPr="00722461" w:rsidRDefault="00D67F68" w:rsidP="00BA282A">
                    <w:pPr>
                      <w:kinsoku w:val="0"/>
                      <w:overflowPunct w:val="0"/>
                      <w:autoSpaceDE w:val="0"/>
                      <w:autoSpaceDN w:val="0"/>
                      <w:adjustRightInd w:val="0"/>
                      <w:snapToGrid w:val="0"/>
                      <w:rPr>
                        <w:sz w:val="18"/>
                        <w:szCs w:val="18"/>
                      </w:rPr>
                    </w:pPr>
                    <w:r w:rsidRPr="00722461">
                      <w:rPr>
                        <w:sz w:val="18"/>
                        <w:szCs w:val="18"/>
                      </w:rPr>
                      <w:t>0591-8786</w:t>
                    </w:r>
                    <w:r w:rsidR="00BA282A">
                      <w:rPr>
                        <w:rFonts w:hint="eastAsia"/>
                        <w:sz w:val="18"/>
                        <w:szCs w:val="18"/>
                      </w:rPr>
                      <w:t>8796</w:t>
                    </w:r>
                  </w:p>
                </w:tc>
              </w:sdtContent>
            </w:sdt>
          </w:tr>
          <w:tr w:rsidR="00200AB8" w:rsidRPr="00722461" w:rsidTr="002B6488">
            <w:tc>
              <w:tcPr>
                <w:tcW w:w="575" w:type="pct"/>
                <w:tcBorders>
                  <w:top w:val="single" w:sz="4" w:space="0" w:color="auto"/>
                  <w:bottom w:val="single" w:sz="4" w:space="0" w:color="auto"/>
                  <w:right w:val="single" w:sz="4" w:space="0" w:color="auto"/>
                </w:tcBorders>
                <w:shd w:val="clear" w:color="auto" w:fill="auto"/>
              </w:tcPr>
              <w:p w:rsidR="00805EA1" w:rsidRPr="00722461" w:rsidRDefault="003E5FFC">
                <w:pPr>
                  <w:kinsoku w:val="0"/>
                  <w:overflowPunct w:val="0"/>
                  <w:autoSpaceDE w:val="0"/>
                  <w:autoSpaceDN w:val="0"/>
                  <w:adjustRightInd w:val="0"/>
                  <w:snapToGrid w:val="0"/>
                  <w:rPr>
                    <w:sz w:val="18"/>
                    <w:szCs w:val="18"/>
                  </w:rPr>
                </w:pPr>
                <w:r w:rsidRPr="00722461">
                  <w:rPr>
                    <w:sz w:val="18"/>
                    <w:szCs w:val="18"/>
                  </w:rPr>
                  <w:t>传真</w:t>
                </w:r>
              </w:p>
            </w:tc>
            <w:sdt>
              <w:sdtPr>
                <w:rPr>
                  <w:rFonts w:hint="eastAsia"/>
                  <w:sz w:val="18"/>
                  <w:szCs w:val="18"/>
                </w:rPr>
                <w:alias w:val="公司董事会秘书传真"/>
                <w:tag w:val="_GBC_8cef822cfc8d4a98819b5dd13b6be1b3"/>
                <w:id w:val="4295570"/>
                <w:lock w:val="sdtLocked"/>
              </w:sdtPr>
              <w:sdtContent>
                <w:tc>
                  <w:tcPr>
                    <w:tcW w:w="2231" w:type="pct"/>
                    <w:tcBorders>
                      <w:top w:val="single" w:sz="4" w:space="0" w:color="auto"/>
                      <w:left w:val="single" w:sz="4" w:space="0" w:color="auto"/>
                      <w:bottom w:val="single" w:sz="4" w:space="0" w:color="auto"/>
                      <w:right w:val="single" w:sz="4" w:space="0" w:color="auto"/>
                    </w:tcBorders>
                  </w:tcPr>
                  <w:p w:rsidR="00805EA1" w:rsidRPr="00722461" w:rsidRDefault="00D67F68">
                    <w:pPr>
                      <w:kinsoku w:val="0"/>
                      <w:overflowPunct w:val="0"/>
                      <w:autoSpaceDE w:val="0"/>
                      <w:autoSpaceDN w:val="0"/>
                      <w:adjustRightInd w:val="0"/>
                      <w:snapToGrid w:val="0"/>
                      <w:rPr>
                        <w:sz w:val="18"/>
                        <w:szCs w:val="18"/>
                      </w:rPr>
                    </w:pPr>
                    <w:r w:rsidRPr="00722461">
                      <w:rPr>
                        <w:sz w:val="18"/>
                        <w:szCs w:val="18"/>
                      </w:rPr>
                      <w:t>0591-87865515</w:t>
                    </w:r>
                  </w:p>
                </w:tc>
              </w:sdtContent>
            </w:sdt>
            <w:sdt>
              <w:sdtPr>
                <w:rPr>
                  <w:rFonts w:hint="eastAsia"/>
                  <w:sz w:val="18"/>
                  <w:szCs w:val="18"/>
                </w:rPr>
                <w:alias w:val="公司证券事务代表传真"/>
                <w:tag w:val="_GBC_ecc35e90d3d04abd8b786078f7d6f091"/>
                <w:id w:val="4295624"/>
                <w:lock w:val="sdtLocked"/>
              </w:sdtPr>
              <w:sdtContent>
                <w:tc>
                  <w:tcPr>
                    <w:tcW w:w="2194" w:type="pct"/>
                    <w:tcBorders>
                      <w:top w:val="single" w:sz="4" w:space="0" w:color="auto"/>
                      <w:left w:val="single" w:sz="4" w:space="0" w:color="auto"/>
                      <w:bottom w:val="single" w:sz="4" w:space="0" w:color="auto"/>
                    </w:tcBorders>
                  </w:tcPr>
                  <w:p w:rsidR="00805EA1" w:rsidRPr="00722461" w:rsidRDefault="00D67F68">
                    <w:pPr>
                      <w:kinsoku w:val="0"/>
                      <w:overflowPunct w:val="0"/>
                      <w:autoSpaceDE w:val="0"/>
                      <w:autoSpaceDN w:val="0"/>
                      <w:adjustRightInd w:val="0"/>
                      <w:snapToGrid w:val="0"/>
                      <w:rPr>
                        <w:sz w:val="18"/>
                        <w:szCs w:val="18"/>
                      </w:rPr>
                    </w:pPr>
                    <w:r w:rsidRPr="00722461">
                      <w:rPr>
                        <w:sz w:val="18"/>
                        <w:szCs w:val="18"/>
                      </w:rPr>
                      <w:t>0591-87865515</w:t>
                    </w:r>
                  </w:p>
                </w:tc>
              </w:sdtContent>
            </w:sdt>
          </w:tr>
          <w:tr w:rsidR="00200AB8" w:rsidRPr="00722461" w:rsidTr="002B6488">
            <w:tc>
              <w:tcPr>
                <w:tcW w:w="575" w:type="pct"/>
                <w:tcBorders>
                  <w:top w:val="single" w:sz="4" w:space="0" w:color="auto"/>
                  <w:bottom w:val="single" w:sz="4" w:space="0" w:color="auto"/>
                  <w:right w:val="single" w:sz="4" w:space="0" w:color="auto"/>
                </w:tcBorders>
                <w:shd w:val="clear" w:color="auto" w:fill="auto"/>
              </w:tcPr>
              <w:p w:rsidR="00805EA1" w:rsidRPr="00722461" w:rsidRDefault="003E5FFC">
                <w:pPr>
                  <w:kinsoku w:val="0"/>
                  <w:overflowPunct w:val="0"/>
                  <w:autoSpaceDE w:val="0"/>
                  <w:autoSpaceDN w:val="0"/>
                  <w:adjustRightInd w:val="0"/>
                  <w:snapToGrid w:val="0"/>
                  <w:rPr>
                    <w:sz w:val="18"/>
                    <w:szCs w:val="18"/>
                  </w:rPr>
                </w:pPr>
                <w:r w:rsidRPr="00722461">
                  <w:rPr>
                    <w:sz w:val="18"/>
                    <w:szCs w:val="18"/>
                  </w:rPr>
                  <w:t>电子信箱</w:t>
                </w:r>
              </w:p>
            </w:tc>
            <w:sdt>
              <w:sdtPr>
                <w:rPr>
                  <w:rFonts w:hint="eastAsia"/>
                  <w:sz w:val="18"/>
                  <w:szCs w:val="18"/>
                </w:rPr>
                <w:alias w:val="公司董事会秘书电子信箱"/>
                <w:tag w:val="_GBC_0a52b25387ce48fe81fbb3c84234ba4b"/>
                <w:id w:val="4295586"/>
                <w:lock w:val="sdtLocked"/>
              </w:sdtPr>
              <w:sdtContent>
                <w:tc>
                  <w:tcPr>
                    <w:tcW w:w="2231" w:type="pct"/>
                    <w:tcBorders>
                      <w:top w:val="single" w:sz="4" w:space="0" w:color="auto"/>
                      <w:left w:val="single" w:sz="4" w:space="0" w:color="auto"/>
                      <w:bottom w:val="single" w:sz="4" w:space="0" w:color="auto"/>
                      <w:right w:val="single" w:sz="4" w:space="0" w:color="auto"/>
                    </w:tcBorders>
                  </w:tcPr>
                  <w:p w:rsidR="00805EA1" w:rsidRPr="00722461" w:rsidRDefault="00D67F68">
                    <w:pPr>
                      <w:kinsoku w:val="0"/>
                      <w:overflowPunct w:val="0"/>
                      <w:autoSpaceDE w:val="0"/>
                      <w:autoSpaceDN w:val="0"/>
                      <w:adjustRightInd w:val="0"/>
                      <w:snapToGrid w:val="0"/>
                      <w:rPr>
                        <w:sz w:val="18"/>
                        <w:szCs w:val="18"/>
                      </w:rPr>
                    </w:pPr>
                    <w:r w:rsidRPr="00722461">
                      <w:rPr>
                        <w:sz w:val="18"/>
                        <w:szCs w:val="18"/>
                      </w:rPr>
                      <w:t>zmzqb@zmny600163.com</w:t>
                    </w:r>
                  </w:p>
                </w:tc>
              </w:sdtContent>
            </w:sdt>
            <w:sdt>
              <w:sdtPr>
                <w:rPr>
                  <w:rFonts w:hint="eastAsia"/>
                  <w:sz w:val="18"/>
                  <w:szCs w:val="18"/>
                </w:rPr>
                <w:alias w:val="公司证券事务代表电子信箱"/>
                <w:tag w:val="_GBC_0d46e6a5811144b99ce62dd619b3000d"/>
                <w:id w:val="4295646"/>
                <w:lock w:val="sdtLocked"/>
              </w:sdtPr>
              <w:sdtContent>
                <w:tc>
                  <w:tcPr>
                    <w:tcW w:w="2194" w:type="pct"/>
                    <w:tcBorders>
                      <w:top w:val="single" w:sz="4" w:space="0" w:color="auto"/>
                      <w:left w:val="single" w:sz="4" w:space="0" w:color="auto"/>
                      <w:bottom w:val="single" w:sz="4" w:space="0" w:color="auto"/>
                    </w:tcBorders>
                  </w:tcPr>
                  <w:p w:rsidR="00805EA1" w:rsidRPr="00722461" w:rsidRDefault="00D67F68">
                    <w:pPr>
                      <w:kinsoku w:val="0"/>
                      <w:overflowPunct w:val="0"/>
                      <w:autoSpaceDE w:val="0"/>
                      <w:autoSpaceDN w:val="0"/>
                      <w:adjustRightInd w:val="0"/>
                      <w:snapToGrid w:val="0"/>
                      <w:rPr>
                        <w:sz w:val="18"/>
                        <w:szCs w:val="18"/>
                      </w:rPr>
                    </w:pPr>
                    <w:r w:rsidRPr="00722461">
                      <w:rPr>
                        <w:sz w:val="18"/>
                        <w:szCs w:val="18"/>
                      </w:rPr>
                      <w:t>zmzqb@zmny600163.com</w:t>
                    </w:r>
                  </w:p>
                </w:tc>
              </w:sdtContent>
            </w:sdt>
          </w:tr>
        </w:tbl>
      </w:sdtContent>
    </w:sdt>
    <w:p w:rsidR="00805EA1" w:rsidRDefault="00805EA1">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sz w:val="18"/>
          <w:szCs w:val="18"/>
        </w:rPr>
      </w:sdtEndPr>
      <w:sdtContent>
        <w:p w:rsidR="00805EA1" w:rsidRDefault="003E5FFC">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9"/>
            <w:gridCol w:w="5036"/>
          </w:tblGrid>
          <w:tr w:rsidR="00805EA1" w:rsidRPr="00722461" w:rsidTr="00B81FFD">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公司注册地址</w:t>
                </w:r>
              </w:p>
            </w:tc>
            <w:sdt>
              <w:sdtPr>
                <w:rPr>
                  <w:sz w:val="18"/>
                  <w:szCs w:val="18"/>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rFonts w:hint="eastAsia"/>
                        <w:sz w:val="18"/>
                        <w:szCs w:val="18"/>
                      </w:rPr>
                      <w:t>福建省南平市滨江北路</w:t>
                    </w:r>
                    <w:r w:rsidRPr="00722461">
                      <w:rPr>
                        <w:sz w:val="18"/>
                        <w:szCs w:val="18"/>
                      </w:rPr>
                      <w:t>177号</w:t>
                    </w:r>
                  </w:p>
                </w:tc>
              </w:sdtContent>
            </w:sdt>
          </w:tr>
          <w:tr w:rsidR="00805EA1" w:rsidRPr="00722461" w:rsidTr="00B81FFD">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公司注册地址的邮政编码</w:t>
                </w:r>
              </w:p>
            </w:tc>
            <w:sdt>
              <w:sdtPr>
                <w:rPr>
                  <w:sz w:val="18"/>
                  <w:szCs w:val="18"/>
                </w:rPr>
                <w:alias w:val="公司注册地址邮政编码"/>
                <w:tag w:val="_GBC_1b23f963f25a46a1acc338ad2f3320e4"/>
                <w:id w:val="4295687"/>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sz w:val="18"/>
                        <w:szCs w:val="18"/>
                      </w:rPr>
                      <w:t>353000</w:t>
                    </w:r>
                  </w:p>
                </w:tc>
              </w:sdtContent>
            </w:sdt>
          </w:tr>
          <w:tr w:rsidR="00805EA1" w:rsidRPr="00722461" w:rsidTr="00B81FFD">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公司办公地址</w:t>
                </w:r>
              </w:p>
            </w:tc>
            <w:sdt>
              <w:sdtPr>
                <w:rPr>
                  <w:rFonts w:hint="eastAsia"/>
                  <w:sz w:val="18"/>
                  <w:szCs w:val="18"/>
                </w:rPr>
                <w:alias w:val="公司办公地址"/>
                <w:tag w:val="_GBC_8055056e3b5d493bab2a61e57665d4f1"/>
                <w:id w:val="4295696"/>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rFonts w:hint="eastAsia"/>
                        <w:sz w:val="18"/>
                        <w:szCs w:val="18"/>
                      </w:rPr>
                      <w:t>福州市鼓楼区五四路</w:t>
                    </w:r>
                    <w:r w:rsidRPr="00722461">
                      <w:rPr>
                        <w:sz w:val="18"/>
                        <w:szCs w:val="18"/>
                      </w:rPr>
                      <w:t>210号国际大厦二十二层</w:t>
                    </w:r>
                  </w:p>
                </w:tc>
              </w:sdtContent>
            </w:sdt>
          </w:tr>
          <w:tr w:rsidR="00805EA1" w:rsidRPr="00722461" w:rsidTr="00B81FFD">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公司办公地址的邮政编码</w:t>
                </w:r>
              </w:p>
            </w:tc>
            <w:sdt>
              <w:sdtPr>
                <w:rPr>
                  <w:rFonts w:hint="eastAsia"/>
                  <w:sz w:val="18"/>
                  <w:szCs w:val="18"/>
                </w:rPr>
                <w:alias w:val="公司办公地址邮政编码"/>
                <w:tag w:val="_GBC_a20e277081544c73a98e7d3df819b064"/>
                <w:id w:val="4295699"/>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sz w:val="18"/>
                        <w:szCs w:val="18"/>
                      </w:rPr>
                      <w:t>350003</w:t>
                    </w:r>
                  </w:p>
                </w:tc>
              </w:sdtContent>
            </w:sdt>
          </w:tr>
          <w:tr w:rsidR="00805EA1" w:rsidRPr="00722461" w:rsidTr="00B81FFD">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公司网址</w:t>
                </w:r>
              </w:p>
            </w:tc>
            <w:sdt>
              <w:sdtPr>
                <w:rPr>
                  <w:rFonts w:hint="eastAsia"/>
                  <w:sz w:val="18"/>
                  <w:szCs w:val="18"/>
                </w:rPr>
                <w:alias w:val="公司国际互联网网址"/>
                <w:tag w:val="_GBC_6294eb901a584de8a7191e3f555895d9"/>
                <w:id w:val="4295702"/>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sz w:val="18"/>
                        <w:szCs w:val="18"/>
                      </w:rPr>
                      <w:t xml:space="preserve">www.zhongminEnergy.com </w:t>
                    </w:r>
                  </w:p>
                </w:tc>
              </w:sdtContent>
            </w:sdt>
          </w:tr>
          <w:tr w:rsidR="00805EA1" w:rsidRPr="00722461" w:rsidTr="00B81FFD">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电子信箱</w:t>
                </w:r>
              </w:p>
            </w:tc>
            <w:sdt>
              <w:sdtPr>
                <w:rPr>
                  <w:rFonts w:hint="eastAsia"/>
                  <w:sz w:val="18"/>
                  <w:szCs w:val="18"/>
                </w:rPr>
                <w:alias w:val="公司电子信箱"/>
                <w:tag w:val="_GBC_f39cfa6c6df14dc49638ea519d658e46"/>
                <w:id w:val="4295705"/>
                <w:lock w:val="sdtLocked"/>
              </w:sdtPr>
              <w:sdtContent>
                <w:tc>
                  <w:tcPr>
                    <w:tcW w:w="2831"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sz w:val="18"/>
                        <w:szCs w:val="18"/>
                      </w:rPr>
                      <w:t>zmzqb@zmny600163.com</w:t>
                    </w:r>
                  </w:p>
                </w:tc>
              </w:sdtContent>
            </w:sdt>
          </w:tr>
        </w:tbl>
      </w:sdtContent>
    </w:sdt>
    <w:p w:rsidR="00805EA1" w:rsidRDefault="00805EA1">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hint="eastAsia"/>
          <w:sz w:val="18"/>
          <w:szCs w:val="18"/>
        </w:rPr>
      </w:sdtEndPr>
      <w:sdtContent>
        <w:p w:rsidR="00805EA1" w:rsidRDefault="003E5FFC">
          <w:pPr>
            <w:pStyle w:val="2"/>
            <w:numPr>
              <w:ilvl w:val="1"/>
              <w:numId w:val="4"/>
            </w:numPr>
            <w:ind w:left="496" w:hangingChars="236" w:hanging="496"/>
            <w:rPr>
              <w:rFonts w:ascii="宋体" w:hAnsi="宋体"/>
            </w:rPr>
          </w:pPr>
          <w:r>
            <w:t>信息披露及备置地点</w:t>
          </w:r>
        </w:p>
        <w:tbl>
          <w:tblPr>
            <w:tblW w:w="5038"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105"/>
          </w:tblGrid>
          <w:tr w:rsidR="00805EA1" w:rsidRPr="00722461" w:rsidTr="009D3C17">
            <w:trPr>
              <w:trHeight w:val="293"/>
            </w:trPr>
            <w:tc>
              <w:tcPr>
                <w:tcW w:w="2152"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公司选定的信息披露</w:t>
                </w:r>
                <w:r w:rsidRPr="00722461">
                  <w:rPr>
                    <w:rFonts w:hint="eastAsia"/>
                    <w:sz w:val="18"/>
                    <w:szCs w:val="18"/>
                  </w:rPr>
                  <w:t>媒体</w:t>
                </w:r>
                <w:r w:rsidRPr="00722461">
                  <w:rPr>
                    <w:sz w:val="18"/>
                    <w:szCs w:val="18"/>
                  </w:rPr>
                  <w:t>名称</w:t>
                </w:r>
              </w:p>
            </w:tc>
            <w:sdt>
              <w:sdtPr>
                <w:rPr>
                  <w:sz w:val="18"/>
                  <w:szCs w:val="18"/>
                </w:rPr>
                <w:alias w:val="公司选定的信息披露报纸名称"/>
                <w:tag w:val="_GBC_001b00e5e370415c93177612f89840ec"/>
                <w:id w:val="4295828"/>
                <w:lock w:val="sdtLocked"/>
              </w:sdtPr>
              <w:sdtContent>
                <w:tc>
                  <w:tcPr>
                    <w:tcW w:w="2848" w:type="pct"/>
                    <w:tcBorders>
                      <w:top w:val="single" w:sz="4" w:space="0" w:color="auto"/>
                      <w:left w:val="single" w:sz="4" w:space="0" w:color="auto"/>
                      <w:bottom w:val="single" w:sz="4" w:space="0" w:color="auto"/>
                    </w:tcBorders>
                    <w:vAlign w:val="center"/>
                  </w:tcPr>
                  <w:p w:rsidR="00805EA1" w:rsidRPr="00722461" w:rsidRDefault="00722461" w:rsidP="009D3C17">
                    <w:pPr>
                      <w:kinsoku w:val="0"/>
                      <w:overflowPunct w:val="0"/>
                      <w:autoSpaceDE w:val="0"/>
                      <w:autoSpaceDN w:val="0"/>
                      <w:adjustRightInd w:val="0"/>
                      <w:snapToGrid w:val="0"/>
                      <w:jc w:val="both"/>
                      <w:rPr>
                        <w:sz w:val="18"/>
                        <w:szCs w:val="18"/>
                      </w:rPr>
                    </w:pPr>
                    <w:r w:rsidRPr="00722461">
                      <w:rPr>
                        <w:rFonts w:hint="eastAsia"/>
                        <w:sz w:val="18"/>
                        <w:szCs w:val="18"/>
                      </w:rPr>
                      <w:t>上海证券报、中国证券报、证券时报、证券日报</w:t>
                    </w:r>
                  </w:p>
                </w:tc>
              </w:sdtContent>
            </w:sdt>
          </w:tr>
          <w:tr w:rsidR="00805EA1" w:rsidRPr="00722461" w:rsidTr="009D3C17">
            <w:trPr>
              <w:trHeight w:val="293"/>
            </w:trPr>
            <w:tc>
              <w:tcPr>
                <w:tcW w:w="2152"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登载年度报告的中国证监会指定网站的网址</w:t>
                </w:r>
              </w:p>
            </w:tc>
            <w:sdt>
              <w:sdtPr>
                <w:rPr>
                  <w:sz w:val="18"/>
                  <w:szCs w:val="18"/>
                </w:rPr>
                <w:alias w:val="登载定期报告的中国证监会指定网站的网址"/>
                <w:tag w:val="_GBC_d525a6fd538341e49bc8eb96cd99853e"/>
                <w:id w:val="4295831"/>
                <w:lock w:val="sdtLocked"/>
              </w:sdtPr>
              <w:sdtContent>
                <w:tc>
                  <w:tcPr>
                    <w:tcW w:w="2848"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sz w:val="18"/>
                        <w:szCs w:val="18"/>
                      </w:rPr>
                      <w:t>http://www.sse.com.cn</w:t>
                    </w:r>
                  </w:p>
                </w:tc>
              </w:sdtContent>
            </w:sdt>
          </w:tr>
          <w:tr w:rsidR="00805EA1" w:rsidRPr="00722461" w:rsidTr="009D3C17">
            <w:trPr>
              <w:trHeight w:val="293"/>
            </w:trPr>
            <w:tc>
              <w:tcPr>
                <w:tcW w:w="2152" w:type="pct"/>
                <w:tcBorders>
                  <w:top w:val="single" w:sz="4" w:space="0" w:color="auto"/>
                  <w:bottom w:val="single" w:sz="4" w:space="0" w:color="auto"/>
                  <w:right w:val="single" w:sz="4" w:space="0" w:color="auto"/>
                </w:tcBorders>
                <w:shd w:val="clear" w:color="auto" w:fill="auto"/>
                <w:vAlign w:val="center"/>
              </w:tcPr>
              <w:p w:rsidR="00805EA1" w:rsidRPr="00722461" w:rsidRDefault="003E5FFC" w:rsidP="00B81FFD">
                <w:pPr>
                  <w:kinsoku w:val="0"/>
                  <w:overflowPunct w:val="0"/>
                  <w:autoSpaceDE w:val="0"/>
                  <w:autoSpaceDN w:val="0"/>
                  <w:adjustRightInd w:val="0"/>
                  <w:snapToGrid w:val="0"/>
                  <w:jc w:val="both"/>
                  <w:rPr>
                    <w:sz w:val="18"/>
                    <w:szCs w:val="18"/>
                  </w:rPr>
                </w:pPr>
                <w:r w:rsidRPr="00722461">
                  <w:rPr>
                    <w:sz w:val="18"/>
                    <w:szCs w:val="18"/>
                  </w:rPr>
                  <w:t>公司年度报告备置地点</w:t>
                </w:r>
              </w:p>
            </w:tc>
            <w:sdt>
              <w:sdtPr>
                <w:rPr>
                  <w:rFonts w:hint="eastAsia"/>
                  <w:sz w:val="18"/>
                  <w:szCs w:val="18"/>
                </w:rPr>
                <w:alias w:val="公司定期报告备置地点"/>
                <w:tag w:val="_GBC_c5e6f261248b46269ca4f3382771b302"/>
                <w:id w:val="4295834"/>
                <w:lock w:val="sdtLocked"/>
              </w:sdtPr>
              <w:sdtContent>
                <w:tc>
                  <w:tcPr>
                    <w:tcW w:w="2848" w:type="pct"/>
                    <w:tcBorders>
                      <w:top w:val="single" w:sz="4" w:space="0" w:color="auto"/>
                      <w:left w:val="single" w:sz="4" w:space="0" w:color="auto"/>
                      <w:bottom w:val="single" w:sz="4" w:space="0" w:color="auto"/>
                    </w:tcBorders>
                    <w:vAlign w:val="center"/>
                  </w:tcPr>
                  <w:p w:rsidR="00805EA1" w:rsidRPr="00722461" w:rsidRDefault="00722461" w:rsidP="00B81FFD">
                    <w:pPr>
                      <w:kinsoku w:val="0"/>
                      <w:overflowPunct w:val="0"/>
                      <w:autoSpaceDE w:val="0"/>
                      <w:autoSpaceDN w:val="0"/>
                      <w:adjustRightInd w:val="0"/>
                      <w:snapToGrid w:val="0"/>
                      <w:jc w:val="both"/>
                      <w:rPr>
                        <w:sz w:val="18"/>
                        <w:szCs w:val="18"/>
                      </w:rPr>
                    </w:pPr>
                    <w:r w:rsidRPr="00722461">
                      <w:rPr>
                        <w:rFonts w:hint="eastAsia"/>
                        <w:sz w:val="18"/>
                        <w:szCs w:val="18"/>
                      </w:rPr>
                      <w:t>公司证券法务部</w:t>
                    </w:r>
                  </w:p>
                </w:tc>
              </w:sdtContent>
            </w:sdt>
          </w:tr>
        </w:tbl>
      </w:sdtContent>
    </w:sdt>
    <w:p w:rsidR="00805EA1" w:rsidRDefault="00805EA1">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805EA1" w:rsidRDefault="003E5FFC">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9"/>
            <w:gridCol w:w="1779"/>
            <w:gridCol w:w="1779"/>
            <w:gridCol w:w="1779"/>
            <w:gridCol w:w="1779"/>
          </w:tblGrid>
          <w:tr w:rsidR="00805EA1" w:rsidRPr="00CD2AFC" w:rsidTr="00B81FFD">
            <w:trPr>
              <w:trHeight w:val="293"/>
            </w:trPr>
            <w:tc>
              <w:tcPr>
                <w:tcW w:w="5000" w:type="pct"/>
                <w:gridSpan w:val="5"/>
                <w:tcBorders>
                  <w:top w:val="single" w:sz="4" w:space="0" w:color="auto"/>
                  <w:bottom w:val="single" w:sz="4" w:space="0" w:color="auto"/>
                </w:tcBorders>
                <w:shd w:val="clear" w:color="auto" w:fill="auto"/>
                <w:vAlign w:val="center"/>
              </w:tcPr>
              <w:p w:rsidR="00805EA1" w:rsidRPr="00CD2AFC" w:rsidRDefault="003E5FFC" w:rsidP="00B81FFD">
                <w:pPr>
                  <w:kinsoku w:val="0"/>
                  <w:overflowPunct w:val="0"/>
                  <w:autoSpaceDE w:val="0"/>
                  <w:autoSpaceDN w:val="0"/>
                  <w:adjustRightInd w:val="0"/>
                  <w:snapToGrid w:val="0"/>
                  <w:jc w:val="center"/>
                  <w:rPr>
                    <w:sz w:val="18"/>
                    <w:szCs w:val="18"/>
                  </w:rPr>
                </w:pPr>
                <w:r w:rsidRPr="00CD2AFC">
                  <w:rPr>
                    <w:rFonts w:hint="eastAsia"/>
                    <w:sz w:val="18"/>
                    <w:szCs w:val="18"/>
                  </w:rPr>
                  <w:t>公司股票简况</w:t>
                </w:r>
              </w:p>
            </w:tc>
          </w:tr>
          <w:tr w:rsidR="00805EA1" w:rsidRPr="00CD2AFC" w:rsidTr="00B81FFD">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805EA1" w:rsidRPr="00CD2AFC" w:rsidRDefault="003E5FFC" w:rsidP="00B81FFD">
                <w:pPr>
                  <w:kinsoku w:val="0"/>
                  <w:overflowPunct w:val="0"/>
                  <w:autoSpaceDE w:val="0"/>
                  <w:autoSpaceDN w:val="0"/>
                  <w:adjustRightInd w:val="0"/>
                  <w:snapToGrid w:val="0"/>
                  <w:jc w:val="center"/>
                  <w:rPr>
                    <w:sz w:val="18"/>
                    <w:szCs w:val="18"/>
                  </w:rPr>
                </w:pPr>
                <w:r w:rsidRPr="00CD2AFC">
                  <w:rPr>
                    <w:rFonts w:hint="eastAsia"/>
                    <w:sz w:val="18"/>
                    <w:szCs w:val="18"/>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D2AFC" w:rsidRDefault="003E5FFC" w:rsidP="00B81FFD">
                <w:pPr>
                  <w:kinsoku w:val="0"/>
                  <w:overflowPunct w:val="0"/>
                  <w:autoSpaceDE w:val="0"/>
                  <w:autoSpaceDN w:val="0"/>
                  <w:adjustRightInd w:val="0"/>
                  <w:snapToGrid w:val="0"/>
                  <w:jc w:val="center"/>
                  <w:rPr>
                    <w:sz w:val="18"/>
                    <w:szCs w:val="18"/>
                  </w:rPr>
                </w:pPr>
                <w:r w:rsidRPr="00CD2AFC">
                  <w:rPr>
                    <w:rFonts w:hint="eastAsia"/>
                    <w:sz w:val="18"/>
                    <w:szCs w:val="18"/>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D2AFC" w:rsidRDefault="003E5FFC" w:rsidP="00B81FFD">
                <w:pPr>
                  <w:kinsoku w:val="0"/>
                  <w:overflowPunct w:val="0"/>
                  <w:autoSpaceDE w:val="0"/>
                  <w:autoSpaceDN w:val="0"/>
                  <w:adjustRightInd w:val="0"/>
                  <w:snapToGrid w:val="0"/>
                  <w:jc w:val="center"/>
                  <w:rPr>
                    <w:sz w:val="18"/>
                    <w:szCs w:val="18"/>
                  </w:rPr>
                </w:pPr>
                <w:r w:rsidRPr="00CD2AFC">
                  <w:rPr>
                    <w:rFonts w:hint="eastAsia"/>
                    <w:sz w:val="18"/>
                    <w:szCs w:val="18"/>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D2AFC" w:rsidRDefault="003E5FFC" w:rsidP="00B81FFD">
                <w:pPr>
                  <w:kinsoku w:val="0"/>
                  <w:overflowPunct w:val="0"/>
                  <w:autoSpaceDE w:val="0"/>
                  <w:autoSpaceDN w:val="0"/>
                  <w:adjustRightInd w:val="0"/>
                  <w:snapToGrid w:val="0"/>
                  <w:jc w:val="center"/>
                  <w:rPr>
                    <w:sz w:val="18"/>
                    <w:szCs w:val="18"/>
                  </w:rPr>
                </w:pPr>
                <w:r w:rsidRPr="00CD2AFC">
                  <w:rPr>
                    <w:rFonts w:hint="eastAsia"/>
                    <w:sz w:val="18"/>
                    <w:szCs w:val="18"/>
                  </w:rPr>
                  <w:t>股票代码</w:t>
                </w:r>
              </w:p>
            </w:tc>
            <w:tc>
              <w:tcPr>
                <w:tcW w:w="1000" w:type="pct"/>
                <w:tcBorders>
                  <w:top w:val="single" w:sz="4" w:space="0" w:color="auto"/>
                  <w:left w:val="single" w:sz="4" w:space="0" w:color="auto"/>
                  <w:bottom w:val="single" w:sz="4" w:space="0" w:color="auto"/>
                </w:tcBorders>
                <w:shd w:val="clear" w:color="auto" w:fill="auto"/>
                <w:vAlign w:val="center"/>
              </w:tcPr>
              <w:p w:rsidR="00805EA1" w:rsidRPr="00CD2AFC" w:rsidRDefault="003E5FFC" w:rsidP="00B81FFD">
                <w:pPr>
                  <w:kinsoku w:val="0"/>
                  <w:overflowPunct w:val="0"/>
                  <w:autoSpaceDE w:val="0"/>
                  <w:autoSpaceDN w:val="0"/>
                  <w:adjustRightInd w:val="0"/>
                  <w:snapToGrid w:val="0"/>
                  <w:jc w:val="center"/>
                  <w:rPr>
                    <w:sz w:val="18"/>
                    <w:szCs w:val="18"/>
                  </w:rPr>
                </w:pPr>
                <w:r w:rsidRPr="00CD2AFC">
                  <w:rPr>
                    <w:rFonts w:hint="eastAsia"/>
                    <w:sz w:val="18"/>
                    <w:szCs w:val="18"/>
                  </w:rPr>
                  <w:t>变更前股票简称</w:t>
                </w:r>
              </w:p>
            </w:tc>
          </w:tr>
          <w:sdt>
            <w:sdtPr>
              <w:rPr>
                <w:rFonts w:hint="eastAsia"/>
                <w:sz w:val="18"/>
                <w:szCs w:val="18"/>
              </w:rPr>
              <w:alias w:val="公司其他股票简况"/>
              <w:tag w:val="_TUP_e5d457081246497986b9ceb7d695398e"/>
              <w:id w:val="6292244"/>
              <w:lock w:val="sdtLocked"/>
            </w:sdtPr>
            <w:sdtContent>
              <w:tr w:rsidR="00805EA1" w:rsidRPr="00CD2AFC" w:rsidTr="00B81FFD">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805EA1" w:rsidRPr="00CD2AFC" w:rsidRDefault="002C17C6" w:rsidP="00B81FFD">
                    <w:pPr>
                      <w:kinsoku w:val="0"/>
                      <w:overflowPunct w:val="0"/>
                      <w:autoSpaceDE w:val="0"/>
                      <w:autoSpaceDN w:val="0"/>
                      <w:adjustRightInd w:val="0"/>
                      <w:snapToGrid w:val="0"/>
                      <w:jc w:val="center"/>
                      <w:rPr>
                        <w:color w:val="FFC000"/>
                        <w:sz w:val="18"/>
                        <w:szCs w:val="18"/>
                      </w:rPr>
                    </w:pPr>
                    <w:sdt>
                      <w:sdtPr>
                        <w:rPr>
                          <w:rFonts w:hint="eastAsia"/>
                          <w:sz w:val="18"/>
                          <w:szCs w:val="18"/>
                        </w:rPr>
                        <w:alias w:val="公司其他股票种类"/>
                        <w:tag w:val="_GBC_f95d137b08db49b0ae1d41a79519e388"/>
                        <w:id w:val="10263296"/>
                        <w:lock w:val="sdtLocked"/>
                      </w:sdtPr>
                      <w:sdtContent>
                        <w:r w:rsidR="00722461" w:rsidRPr="00CD2AFC">
                          <w:rPr>
                            <w:sz w:val="18"/>
                            <w:szCs w:val="18"/>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D2AFC" w:rsidRDefault="002C17C6" w:rsidP="00B81FFD">
                    <w:pPr>
                      <w:kinsoku w:val="0"/>
                      <w:overflowPunct w:val="0"/>
                      <w:autoSpaceDE w:val="0"/>
                      <w:autoSpaceDN w:val="0"/>
                      <w:adjustRightInd w:val="0"/>
                      <w:snapToGrid w:val="0"/>
                      <w:jc w:val="center"/>
                      <w:rPr>
                        <w:color w:val="FFC000"/>
                        <w:sz w:val="18"/>
                        <w:szCs w:val="18"/>
                      </w:rPr>
                    </w:pPr>
                    <w:sdt>
                      <w:sdtPr>
                        <w:rPr>
                          <w:rFonts w:hint="eastAsia"/>
                          <w:sz w:val="18"/>
                          <w:szCs w:val="18"/>
                        </w:rPr>
                        <w:alias w:val="公司其他股票上市交易所"/>
                        <w:tag w:val="_GBC_121dc21fb36e4223aa03495d3da2ff60"/>
                        <w:id w:val="10263299"/>
                        <w:lock w:val="sdtLocked"/>
                      </w:sdtPr>
                      <w:sdtContent>
                        <w:r w:rsidR="00722461" w:rsidRPr="00CD2AFC">
                          <w:rPr>
                            <w:rFonts w:hint="eastAsia"/>
                            <w:sz w:val="18"/>
                            <w:szCs w:val="18"/>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D2AFC" w:rsidRDefault="002C17C6" w:rsidP="00B81FFD">
                    <w:pPr>
                      <w:kinsoku w:val="0"/>
                      <w:overflowPunct w:val="0"/>
                      <w:autoSpaceDE w:val="0"/>
                      <w:autoSpaceDN w:val="0"/>
                      <w:adjustRightInd w:val="0"/>
                      <w:snapToGrid w:val="0"/>
                      <w:jc w:val="center"/>
                      <w:rPr>
                        <w:color w:val="FFC000"/>
                        <w:sz w:val="18"/>
                        <w:szCs w:val="18"/>
                      </w:rPr>
                    </w:pPr>
                    <w:sdt>
                      <w:sdtPr>
                        <w:rPr>
                          <w:rFonts w:hint="eastAsia"/>
                          <w:sz w:val="18"/>
                          <w:szCs w:val="18"/>
                        </w:rPr>
                        <w:alias w:val="公司其他股票简称"/>
                        <w:tag w:val="_GBC_af1f524d87f242d1b24bc838fdb60ed1"/>
                        <w:id w:val="10263302"/>
                        <w:lock w:val="sdtLocked"/>
                      </w:sdtPr>
                      <w:sdtContent>
                        <w:r w:rsidR="00722461" w:rsidRPr="00CD2AFC">
                          <w:rPr>
                            <w:rFonts w:hint="eastAsia"/>
                            <w:sz w:val="18"/>
                            <w:szCs w:val="18"/>
                          </w:rPr>
                          <w:t>中闽能源</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D2AFC" w:rsidRDefault="002C17C6" w:rsidP="00B81FFD">
                    <w:pPr>
                      <w:kinsoku w:val="0"/>
                      <w:overflowPunct w:val="0"/>
                      <w:autoSpaceDE w:val="0"/>
                      <w:autoSpaceDN w:val="0"/>
                      <w:adjustRightInd w:val="0"/>
                      <w:snapToGrid w:val="0"/>
                      <w:jc w:val="center"/>
                      <w:rPr>
                        <w:color w:val="FFC000"/>
                        <w:sz w:val="18"/>
                        <w:szCs w:val="18"/>
                      </w:rPr>
                    </w:pPr>
                    <w:sdt>
                      <w:sdtPr>
                        <w:rPr>
                          <w:rFonts w:hint="eastAsia"/>
                          <w:sz w:val="18"/>
                          <w:szCs w:val="18"/>
                        </w:rPr>
                        <w:alias w:val="公司其他股票代码"/>
                        <w:tag w:val="_GBC_b69c4464b88c48818cb215c456103080"/>
                        <w:id w:val="10263305"/>
                        <w:lock w:val="sdtLocked"/>
                      </w:sdtPr>
                      <w:sdtContent>
                        <w:r w:rsidR="00722461" w:rsidRPr="00CD2AFC">
                          <w:rPr>
                            <w:sz w:val="18"/>
                            <w:szCs w:val="18"/>
                          </w:rPr>
                          <w:t>600163</w:t>
                        </w:r>
                      </w:sdtContent>
                    </w:sdt>
                  </w:p>
                </w:tc>
                <w:tc>
                  <w:tcPr>
                    <w:tcW w:w="1000" w:type="pct"/>
                    <w:tcBorders>
                      <w:top w:val="single" w:sz="4" w:space="0" w:color="auto"/>
                      <w:left w:val="single" w:sz="4" w:space="0" w:color="auto"/>
                      <w:bottom w:val="single" w:sz="4" w:space="0" w:color="auto"/>
                    </w:tcBorders>
                    <w:shd w:val="clear" w:color="auto" w:fill="auto"/>
                    <w:vAlign w:val="center"/>
                  </w:tcPr>
                  <w:p w:rsidR="00805EA1" w:rsidRPr="00CD2AFC" w:rsidRDefault="002C17C6" w:rsidP="00B81FFD">
                    <w:pPr>
                      <w:kinsoku w:val="0"/>
                      <w:overflowPunct w:val="0"/>
                      <w:autoSpaceDE w:val="0"/>
                      <w:autoSpaceDN w:val="0"/>
                      <w:adjustRightInd w:val="0"/>
                      <w:snapToGrid w:val="0"/>
                      <w:jc w:val="center"/>
                      <w:rPr>
                        <w:color w:val="FFC000"/>
                        <w:sz w:val="18"/>
                        <w:szCs w:val="18"/>
                      </w:rPr>
                    </w:pPr>
                    <w:sdt>
                      <w:sdtPr>
                        <w:rPr>
                          <w:rFonts w:hint="eastAsia"/>
                          <w:sz w:val="18"/>
                          <w:szCs w:val="18"/>
                        </w:rPr>
                        <w:alias w:val="公司其他股票变更前的简称"/>
                        <w:tag w:val="_GBC_1a3b0913158e4488b2a5a1a20757def0"/>
                        <w:id w:val="10263308"/>
                        <w:lock w:val="sdtLocked"/>
                      </w:sdtPr>
                      <w:sdtContent>
                        <w:r w:rsidR="00722461" w:rsidRPr="00CD2AFC">
                          <w:rPr>
                            <w:sz w:val="18"/>
                            <w:szCs w:val="18"/>
                          </w:rPr>
                          <w:t>*ST闽能</w:t>
                        </w:r>
                      </w:sdtContent>
                    </w:sdt>
                  </w:p>
                </w:tc>
              </w:tr>
            </w:sdtContent>
          </w:sdt>
        </w:tbl>
        <w:p w:rsidR="00805EA1" w:rsidRDefault="002C17C6">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hint="eastAsia"/>
          <w:sz w:val="18"/>
          <w:szCs w:val="18"/>
        </w:rPr>
      </w:sdtEndPr>
      <w:sdtContent>
        <w:p w:rsidR="00805EA1" w:rsidRDefault="003E5FFC">
          <w:pPr>
            <w:pStyle w:val="2"/>
            <w:numPr>
              <w:ilvl w:val="1"/>
              <w:numId w:val="4"/>
            </w:numPr>
            <w:ind w:left="496" w:hangingChars="236" w:hanging="496"/>
          </w:pPr>
          <w:r>
            <w:t>其他</w:t>
          </w:r>
          <w:r>
            <w:rPr>
              <w:rFonts w:hint="eastAsia"/>
            </w:rPr>
            <w:t>相</w:t>
          </w:r>
          <w:r>
            <w:t>关资料</w:t>
          </w:r>
        </w:p>
        <w:tbl>
          <w:tblPr>
            <w:tblStyle w:val="a6"/>
            <w:tblW w:w="4994" w:type="pct"/>
            <w:tblLook w:val="04A0"/>
          </w:tblPr>
          <w:tblGrid>
            <w:gridCol w:w="2103"/>
            <w:gridCol w:w="2542"/>
            <w:gridCol w:w="4395"/>
          </w:tblGrid>
          <w:tr w:rsidR="00722461" w:rsidRPr="00CD2AFC" w:rsidTr="00800DD6">
            <w:trPr>
              <w:trHeight w:val="312"/>
            </w:trPr>
            <w:tc>
              <w:tcPr>
                <w:tcW w:w="1163" w:type="pct"/>
                <w:vMerge w:val="restart"/>
                <w:vAlign w:val="center"/>
              </w:tcPr>
              <w:p w:rsidR="00805EA1" w:rsidRPr="00CD2AFC" w:rsidRDefault="003E5FFC" w:rsidP="00800DD6">
                <w:pPr>
                  <w:rPr>
                    <w:sz w:val="18"/>
                    <w:szCs w:val="18"/>
                  </w:rPr>
                </w:pPr>
                <w:r w:rsidRPr="00CD2AFC">
                  <w:rPr>
                    <w:rFonts w:hint="eastAsia"/>
                    <w:sz w:val="18"/>
                    <w:szCs w:val="18"/>
                  </w:rPr>
                  <w:t>公司聘请的会计师事务所（境内）</w:t>
                </w:r>
              </w:p>
            </w:tc>
            <w:tc>
              <w:tcPr>
                <w:tcW w:w="1406" w:type="pct"/>
                <w:vAlign w:val="center"/>
              </w:tcPr>
              <w:p w:rsidR="00805EA1" w:rsidRPr="00CD2AFC" w:rsidRDefault="003E5FFC" w:rsidP="00800DD6">
                <w:pPr>
                  <w:rPr>
                    <w:sz w:val="18"/>
                    <w:szCs w:val="18"/>
                  </w:rPr>
                </w:pPr>
                <w:r w:rsidRPr="00CD2AFC">
                  <w:rPr>
                    <w:rFonts w:hint="eastAsia"/>
                    <w:sz w:val="18"/>
                    <w:szCs w:val="18"/>
                  </w:rPr>
                  <w:t>名称</w:t>
                </w:r>
              </w:p>
            </w:tc>
            <w:sdt>
              <w:sdtPr>
                <w:rPr>
                  <w:rFonts w:hint="eastAsia"/>
                  <w:sz w:val="18"/>
                  <w:szCs w:val="18"/>
                </w:rPr>
                <w:alias w:val="公司聘请的境内会计师事务所名称"/>
                <w:tag w:val="_GBC_5e101497eaf44ba79cb610647f4aa3d5"/>
                <w:id w:val="-1817797840"/>
                <w:lock w:val="sdtLocked"/>
              </w:sdtPr>
              <w:sdtContent>
                <w:tc>
                  <w:tcPr>
                    <w:tcW w:w="2431" w:type="pct"/>
                    <w:vAlign w:val="center"/>
                  </w:tcPr>
                  <w:p w:rsidR="00805EA1" w:rsidRPr="00CD2AFC" w:rsidRDefault="00722461" w:rsidP="00800DD6">
                    <w:pPr>
                      <w:rPr>
                        <w:sz w:val="18"/>
                        <w:szCs w:val="18"/>
                      </w:rPr>
                    </w:pPr>
                    <w:r w:rsidRPr="00CD2AFC">
                      <w:rPr>
                        <w:rFonts w:hint="eastAsia"/>
                        <w:sz w:val="18"/>
                        <w:szCs w:val="18"/>
                      </w:rPr>
                      <w:t>福建华兴会计师事务所（特殊普通合伙）</w:t>
                    </w:r>
                  </w:p>
                </w:tc>
              </w:sdtContent>
            </w:sdt>
          </w:tr>
          <w:tr w:rsidR="00722461" w:rsidRPr="00CD2AFC" w:rsidTr="00800DD6">
            <w:trPr>
              <w:trHeight w:val="312"/>
            </w:trPr>
            <w:tc>
              <w:tcPr>
                <w:tcW w:w="1163" w:type="pct"/>
                <w:vMerge/>
                <w:vAlign w:val="center"/>
              </w:tcPr>
              <w:p w:rsidR="00805EA1" w:rsidRPr="00CD2AFC" w:rsidRDefault="00805EA1" w:rsidP="00800DD6">
                <w:pPr>
                  <w:rPr>
                    <w:sz w:val="18"/>
                    <w:szCs w:val="18"/>
                  </w:rPr>
                </w:pPr>
              </w:p>
            </w:tc>
            <w:tc>
              <w:tcPr>
                <w:tcW w:w="1406" w:type="pct"/>
                <w:vAlign w:val="center"/>
              </w:tcPr>
              <w:p w:rsidR="00805EA1" w:rsidRPr="00CD2AFC" w:rsidRDefault="003E5FFC" w:rsidP="00800DD6">
                <w:pPr>
                  <w:rPr>
                    <w:sz w:val="18"/>
                    <w:szCs w:val="18"/>
                  </w:rPr>
                </w:pPr>
                <w:r w:rsidRPr="00CD2AFC">
                  <w:rPr>
                    <w:rFonts w:hint="eastAsia"/>
                    <w:sz w:val="18"/>
                    <w:szCs w:val="18"/>
                  </w:rPr>
                  <w:t>办公地址</w:t>
                </w:r>
              </w:p>
            </w:tc>
            <w:sdt>
              <w:sdtPr>
                <w:rPr>
                  <w:rFonts w:hint="eastAsia"/>
                  <w:sz w:val="18"/>
                  <w:szCs w:val="18"/>
                </w:rPr>
                <w:alias w:val="公司聘请的境内会计师事务所办公地址"/>
                <w:tag w:val="_GBC_c781e804fe1c4d53a1aca294fcd12dd8"/>
                <w:id w:val="898407796"/>
                <w:lock w:val="sdtLocked"/>
              </w:sdtPr>
              <w:sdtContent>
                <w:tc>
                  <w:tcPr>
                    <w:tcW w:w="2431" w:type="pct"/>
                    <w:vAlign w:val="center"/>
                  </w:tcPr>
                  <w:p w:rsidR="00805EA1" w:rsidRPr="00CD2AFC" w:rsidRDefault="00722461" w:rsidP="00800DD6">
                    <w:pPr>
                      <w:rPr>
                        <w:sz w:val="18"/>
                        <w:szCs w:val="18"/>
                      </w:rPr>
                    </w:pPr>
                    <w:r w:rsidRPr="00CD2AFC">
                      <w:rPr>
                        <w:rFonts w:hint="eastAsia"/>
                        <w:sz w:val="18"/>
                        <w:szCs w:val="18"/>
                      </w:rPr>
                      <w:t>福建省福州市湖东路</w:t>
                    </w:r>
                    <w:r w:rsidRPr="00CD2AFC">
                      <w:rPr>
                        <w:sz w:val="18"/>
                        <w:szCs w:val="18"/>
                      </w:rPr>
                      <w:t>152号中山大厦B座七-九楼</w:t>
                    </w:r>
                  </w:p>
                </w:tc>
              </w:sdtContent>
            </w:sdt>
          </w:tr>
          <w:tr w:rsidR="00722461" w:rsidRPr="00CD2AFC" w:rsidTr="00800DD6">
            <w:trPr>
              <w:trHeight w:val="312"/>
            </w:trPr>
            <w:tc>
              <w:tcPr>
                <w:tcW w:w="1163" w:type="pct"/>
                <w:vMerge/>
                <w:vAlign w:val="center"/>
              </w:tcPr>
              <w:p w:rsidR="00805EA1" w:rsidRPr="00CD2AFC" w:rsidRDefault="00805EA1" w:rsidP="00800DD6">
                <w:pPr>
                  <w:rPr>
                    <w:sz w:val="18"/>
                    <w:szCs w:val="18"/>
                  </w:rPr>
                </w:pPr>
              </w:p>
            </w:tc>
            <w:tc>
              <w:tcPr>
                <w:tcW w:w="1406" w:type="pct"/>
                <w:vAlign w:val="center"/>
              </w:tcPr>
              <w:p w:rsidR="00805EA1" w:rsidRPr="00CD2AFC" w:rsidRDefault="003E5FFC" w:rsidP="00800DD6">
                <w:pPr>
                  <w:rPr>
                    <w:sz w:val="18"/>
                    <w:szCs w:val="18"/>
                  </w:rPr>
                </w:pPr>
                <w:r w:rsidRPr="00CD2AFC">
                  <w:rPr>
                    <w:rFonts w:hint="eastAsia"/>
                    <w:sz w:val="18"/>
                    <w:szCs w:val="18"/>
                  </w:rPr>
                  <w:t>签字会计师姓名</w:t>
                </w:r>
              </w:p>
            </w:tc>
            <w:sdt>
              <w:sdtPr>
                <w:rPr>
                  <w:rFonts w:hint="eastAsia"/>
                  <w:sz w:val="18"/>
                  <w:szCs w:val="18"/>
                </w:rPr>
                <w:alias w:val="注册会计师姓名"/>
                <w:tag w:val="_GBC_96d4b0f3f86b4e4ba21c0f0794d95a1d"/>
                <w:id w:val="-840242874"/>
                <w:lock w:val="sdtLocked"/>
              </w:sdtPr>
              <w:sdtContent>
                <w:tc>
                  <w:tcPr>
                    <w:tcW w:w="2431" w:type="pct"/>
                    <w:vAlign w:val="center"/>
                  </w:tcPr>
                  <w:p w:rsidR="00805EA1" w:rsidRPr="00CD2AFC" w:rsidRDefault="00DB3F0E" w:rsidP="00800DD6">
                    <w:pPr>
                      <w:rPr>
                        <w:sz w:val="18"/>
                        <w:szCs w:val="18"/>
                      </w:rPr>
                    </w:pPr>
                    <w:r>
                      <w:rPr>
                        <w:rFonts w:hint="eastAsia"/>
                        <w:sz w:val="18"/>
                        <w:szCs w:val="18"/>
                      </w:rPr>
                      <w:t>陈蓁</w:t>
                    </w:r>
                    <w:r w:rsidR="00722461" w:rsidRPr="00CD2AFC">
                      <w:rPr>
                        <w:rFonts w:hint="eastAsia"/>
                        <w:sz w:val="18"/>
                        <w:szCs w:val="18"/>
                      </w:rPr>
                      <w:t>、林招通</w:t>
                    </w:r>
                  </w:p>
                </w:tc>
              </w:sdtContent>
            </w:sdt>
          </w:tr>
          <w:tr w:rsidR="00722461" w:rsidRPr="00CD2AFC" w:rsidTr="00800DD6">
            <w:trPr>
              <w:trHeight w:val="312"/>
            </w:trPr>
            <w:tc>
              <w:tcPr>
                <w:tcW w:w="1163" w:type="pct"/>
                <w:vMerge w:val="restart"/>
                <w:vAlign w:val="center"/>
              </w:tcPr>
              <w:p w:rsidR="00805EA1" w:rsidRPr="00CD2AFC" w:rsidRDefault="003E5FFC" w:rsidP="00800DD6">
                <w:pPr>
                  <w:rPr>
                    <w:sz w:val="18"/>
                    <w:szCs w:val="18"/>
                  </w:rPr>
                </w:pPr>
                <w:r w:rsidRPr="00CD2AFC">
                  <w:rPr>
                    <w:rFonts w:hint="eastAsia"/>
                    <w:sz w:val="18"/>
                    <w:szCs w:val="18"/>
                  </w:rPr>
                  <w:t>报告期内履行持续督导职责的保荐机构</w:t>
                </w:r>
              </w:p>
            </w:tc>
            <w:tc>
              <w:tcPr>
                <w:tcW w:w="1406" w:type="pct"/>
                <w:vAlign w:val="center"/>
              </w:tcPr>
              <w:p w:rsidR="00805EA1" w:rsidRPr="00CD2AFC" w:rsidRDefault="003E5FFC" w:rsidP="00800DD6">
                <w:pPr>
                  <w:rPr>
                    <w:sz w:val="18"/>
                    <w:szCs w:val="18"/>
                  </w:rPr>
                </w:pPr>
                <w:r w:rsidRPr="00CD2AFC">
                  <w:rPr>
                    <w:rFonts w:hint="eastAsia"/>
                    <w:sz w:val="18"/>
                    <w:szCs w:val="18"/>
                  </w:rPr>
                  <w:t>名称</w:t>
                </w:r>
              </w:p>
            </w:tc>
            <w:sdt>
              <w:sdtPr>
                <w:rPr>
                  <w:rFonts w:hint="eastAsia"/>
                  <w:sz w:val="18"/>
                  <w:szCs w:val="18"/>
                </w:rPr>
                <w:alias w:val="报告期内履行持续督导职责的保荐机构名称"/>
                <w:tag w:val="_GBC_357a8ae49ebd4872b08cf2cc0d894da0"/>
                <w:id w:val="1782998703"/>
                <w:lock w:val="sdtLocked"/>
              </w:sdtPr>
              <w:sdtContent>
                <w:tc>
                  <w:tcPr>
                    <w:tcW w:w="2431" w:type="pct"/>
                    <w:vAlign w:val="center"/>
                  </w:tcPr>
                  <w:p w:rsidR="00805EA1" w:rsidRPr="00CD2AFC" w:rsidRDefault="00722461" w:rsidP="00800DD6">
                    <w:pPr>
                      <w:rPr>
                        <w:sz w:val="18"/>
                        <w:szCs w:val="18"/>
                      </w:rPr>
                    </w:pPr>
                    <w:r w:rsidRPr="00CD2AFC">
                      <w:rPr>
                        <w:rFonts w:hint="eastAsia"/>
                        <w:sz w:val="18"/>
                        <w:szCs w:val="18"/>
                      </w:rPr>
                      <w:t>国泰君安证券股份有限公司</w:t>
                    </w:r>
                  </w:p>
                </w:tc>
              </w:sdtContent>
            </w:sdt>
          </w:tr>
          <w:tr w:rsidR="00722461" w:rsidRPr="00CD2AFC" w:rsidTr="00800DD6">
            <w:trPr>
              <w:trHeight w:val="312"/>
            </w:trPr>
            <w:tc>
              <w:tcPr>
                <w:tcW w:w="1163" w:type="pct"/>
                <w:vMerge/>
                <w:vAlign w:val="center"/>
              </w:tcPr>
              <w:p w:rsidR="00805EA1" w:rsidRPr="00CD2AFC" w:rsidRDefault="00805EA1" w:rsidP="00800DD6">
                <w:pPr>
                  <w:rPr>
                    <w:sz w:val="18"/>
                    <w:szCs w:val="18"/>
                  </w:rPr>
                </w:pPr>
              </w:p>
            </w:tc>
            <w:tc>
              <w:tcPr>
                <w:tcW w:w="1406" w:type="pct"/>
                <w:vAlign w:val="center"/>
              </w:tcPr>
              <w:p w:rsidR="00805EA1" w:rsidRPr="00CD2AFC" w:rsidRDefault="003E5FFC" w:rsidP="00800DD6">
                <w:pPr>
                  <w:rPr>
                    <w:sz w:val="18"/>
                    <w:szCs w:val="18"/>
                  </w:rPr>
                </w:pPr>
                <w:r w:rsidRPr="00CD2AFC">
                  <w:rPr>
                    <w:rFonts w:hint="eastAsia"/>
                    <w:sz w:val="18"/>
                    <w:szCs w:val="18"/>
                  </w:rPr>
                  <w:t>办公地址</w:t>
                </w:r>
              </w:p>
            </w:tc>
            <w:sdt>
              <w:sdtPr>
                <w:rPr>
                  <w:rFonts w:hint="eastAsia"/>
                  <w:sz w:val="18"/>
                  <w:szCs w:val="18"/>
                </w:rPr>
                <w:alias w:val="报告期内履行持续督导职责的保荐机构办公地址"/>
                <w:tag w:val="_GBC_92a813048fc24163b180175ddc575c00"/>
                <w:id w:val="-1459561832"/>
                <w:lock w:val="sdtLocked"/>
              </w:sdtPr>
              <w:sdtContent>
                <w:tc>
                  <w:tcPr>
                    <w:tcW w:w="2431" w:type="pct"/>
                    <w:vAlign w:val="center"/>
                  </w:tcPr>
                  <w:p w:rsidR="00805EA1" w:rsidRPr="00CD2AFC" w:rsidRDefault="00722461" w:rsidP="00800DD6">
                    <w:pPr>
                      <w:rPr>
                        <w:sz w:val="18"/>
                        <w:szCs w:val="18"/>
                      </w:rPr>
                    </w:pPr>
                    <w:r w:rsidRPr="00CD2AFC">
                      <w:rPr>
                        <w:rFonts w:hint="eastAsia"/>
                        <w:sz w:val="18"/>
                        <w:szCs w:val="18"/>
                      </w:rPr>
                      <w:t>上海市浦东新区商城路</w:t>
                    </w:r>
                    <w:r w:rsidRPr="00CD2AFC">
                      <w:rPr>
                        <w:sz w:val="18"/>
                        <w:szCs w:val="18"/>
                      </w:rPr>
                      <w:t xml:space="preserve"> 618号</w:t>
                    </w:r>
                  </w:p>
                </w:tc>
              </w:sdtContent>
            </w:sdt>
          </w:tr>
          <w:tr w:rsidR="00722461" w:rsidRPr="00CD2AFC" w:rsidTr="00800DD6">
            <w:trPr>
              <w:trHeight w:val="312"/>
            </w:trPr>
            <w:tc>
              <w:tcPr>
                <w:tcW w:w="1163" w:type="pct"/>
                <w:vMerge/>
                <w:vAlign w:val="center"/>
              </w:tcPr>
              <w:p w:rsidR="00805EA1" w:rsidRPr="00CD2AFC" w:rsidRDefault="00805EA1" w:rsidP="00800DD6">
                <w:pPr>
                  <w:rPr>
                    <w:sz w:val="18"/>
                    <w:szCs w:val="18"/>
                  </w:rPr>
                </w:pPr>
              </w:p>
            </w:tc>
            <w:tc>
              <w:tcPr>
                <w:tcW w:w="1406" w:type="pct"/>
                <w:vAlign w:val="center"/>
              </w:tcPr>
              <w:p w:rsidR="00805EA1" w:rsidRPr="00CD2AFC" w:rsidRDefault="003E5FFC" w:rsidP="00800DD6">
                <w:pPr>
                  <w:rPr>
                    <w:sz w:val="18"/>
                    <w:szCs w:val="18"/>
                  </w:rPr>
                </w:pPr>
                <w:r w:rsidRPr="00CD2AFC">
                  <w:rPr>
                    <w:rFonts w:hint="eastAsia"/>
                    <w:sz w:val="18"/>
                    <w:szCs w:val="18"/>
                  </w:rPr>
                  <w:t>签字的保荐代表人姓名</w:t>
                </w:r>
              </w:p>
            </w:tc>
            <w:sdt>
              <w:sdtPr>
                <w:rPr>
                  <w:rFonts w:hint="eastAsia"/>
                  <w:sz w:val="18"/>
                  <w:szCs w:val="18"/>
                </w:rPr>
                <w:alias w:val="签字的保荐代表人姓名"/>
                <w:tag w:val="_GBC_fa732d7017324b9c90ff54ae71b8d015"/>
                <w:id w:val="1527455067"/>
                <w:lock w:val="sdtLocked"/>
              </w:sdtPr>
              <w:sdtContent>
                <w:tc>
                  <w:tcPr>
                    <w:tcW w:w="2431" w:type="pct"/>
                    <w:vAlign w:val="center"/>
                  </w:tcPr>
                  <w:p w:rsidR="00805EA1" w:rsidRPr="00CD2AFC" w:rsidRDefault="00722461" w:rsidP="00800DD6">
                    <w:pPr>
                      <w:rPr>
                        <w:sz w:val="18"/>
                        <w:szCs w:val="18"/>
                      </w:rPr>
                    </w:pPr>
                    <w:r w:rsidRPr="00CD2AFC">
                      <w:rPr>
                        <w:rFonts w:hint="eastAsia"/>
                        <w:sz w:val="18"/>
                        <w:szCs w:val="18"/>
                      </w:rPr>
                      <w:t>黄敏、丁志罡</w:t>
                    </w:r>
                  </w:p>
                </w:tc>
              </w:sdtContent>
            </w:sdt>
          </w:tr>
          <w:tr w:rsidR="00722461" w:rsidRPr="00CD2AFC" w:rsidTr="00800DD6">
            <w:trPr>
              <w:trHeight w:val="312"/>
            </w:trPr>
            <w:tc>
              <w:tcPr>
                <w:tcW w:w="1163" w:type="pct"/>
                <w:vMerge/>
                <w:vAlign w:val="center"/>
              </w:tcPr>
              <w:p w:rsidR="00805EA1" w:rsidRPr="00CD2AFC" w:rsidRDefault="00805EA1" w:rsidP="00800DD6">
                <w:pPr>
                  <w:rPr>
                    <w:sz w:val="18"/>
                    <w:szCs w:val="18"/>
                  </w:rPr>
                </w:pPr>
              </w:p>
            </w:tc>
            <w:tc>
              <w:tcPr>
                <w:tcW w:w="1406" w:type="pct"/>
                <w:vAlign w:val="center"/>
              </w:tcPr>
              <w:p w:rsidR="00805EA1" w:rsidRPr="00CD2AFC" w:rsidRDefault="003E5FFC" w:rsidP="00800DD6">
                <w:pPr>
                  <w:rPr>
                    <w:sz w:val="18"/>
                    <w:szCs w:val="18"/>
                  </w:rPr>
                </w:pPr>
                <w:r w:rsidRPr="00CD2AFC">
                  <w:rPr>
                    <w:rFonts w:hint="eastAsia"/>
                    <w:sz w:val="18"/>
                    <w:szCs w:val="18"/>
                  </w:rPr>
                  <w:t>持续督导的期间</w:t>
                </w:r>
              </w:p>
            </w:tc>
            <w:sdt>
              <w:sdtPr>
                <w:rPr>
                  <w:rFonts w:hint="eastAsia"/>
                  <w:sz w:val="18"/>
                  <w:szCs w:val="18"/>
                </w:rPr>
                <w:alias w:val="保荐机构持续督导的期间"/>
                <w:tag w:val="_GBC_55a38143d7864cd780b387044ee71b59"/>
                <w:id w:val="1678690671"/>
                <w:lock w:val="sdtLocked"/>
              </w:sdtPr>
              <w:sdtContent>
                <w:tc>
                  <w:tcPr>
                    <w:tcW w:w="2431" w:type="pct"/>
                    <w:vAlign w:val="center"/>
                  </w:tcPr>
                  <w:p w:rsidR="00805EA1" w:rsidRPr="00CD2AFC" w:rsidRDefault="00722461" w:rsidP="00800DD6">
                    <w:pPr>
                      <w:rPr>
                        <w:sz w:val="18"/>
                        <w:szCs w:val="18"/>
                      </w:rPr>
                    </w:pPr>
                    <w:r w:rsidRPr="00CD2AFC">
                      <w:rPr>
                        <w:sz w:val="18"/>
                        <w:szCs w:val="18"/>
                      </w:rPr>
                      <w:t>2015年～201</w:t>
                    </w:r>
                    <w:r w:rsidR="00545CC3">
                      <w:rPr>
                        <w:rFonts w:hint="eastAsia"/>
                        <w:sz w:val="18"/>
                        <w:szCs w:val="18"/>
                      </w:rPr>
                      <w:t>6</w:t>
                    </w:r>
                    <w:r w:rsidRPr="00CD2AFC">
                      <w:rPr>
                        <w:sz w:val="18"/>
                        <w:szCs w:val="18"/>
                      </w:rPr>
                      <w:t>年</w:t>
                    </w:r>
                  </w:p>
                </w:tc>
              </w:sdtContent>
            </w:sdt>
          </w:tr>
        </w:tbl>
      </w:sdtContent>
    </w:sdt>
    <w:p w:rsidR="00805EA1" w:rsidRPr="00CD2AFC" w:rsidRDefault="00805EA1">
      <w:pPr>
        <w:rPr>
          <w:sz w:val="18"/>
          <w:szCs w:val="18"/>
        </w:rPr>
      </w:pPr>
    </w:p>
    <w:p w:rsidR="00805EA1" w:rsidRDefault="003E5FFC">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805EA1" w:rsidRDefault="003E5FFC">
      <w:pPr>
        <w:pStyle w:val="3"/>
        <w:numPr>
          <w:ilvl w:val="1"/>
          <w:numId w:val="2"/>
        </w:numPr>
      </w:pPr>
      <w:r>
        <w:rPr>
          <w:rFonts w:hint="eastAsia"/>
        </w:rPr>
        <w:t>主要会计数据</w:t>
      </w:r>
    </w:p>
    <w:p w:rsidR="00805EA1" w:rsidRDefault="003E5FFC">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hint="eastAsia"/>
          <w:sz w:val="18"/>
          <w:szCs w:val="18"/>
        </w:rPr>
        <w:alias w:val="选项模块:主要会计数据(无追溯)"/>
        <w:tag w:val="_SEC_054de9a865fc43068e5affd816d52d7b"/>
        <w:id w:val="204428019"/>
        <w:lock w:val="sdtLocked"/>
        <w:placeholder>
          <w:docPart w:val="GBC22222222222222222222222222222"/>
        </w:placeholder>
      </w:sdtPr>
      <w:sdtEndPr>
        <w:rPr>
          <w:rFonts w:hint="default"/>
        </w:rPr>
      </w:sdtEndPr>
      <w:sdtContent>
        <w:tbl>
          <w:tblPr>
            <w:tblStyle w:val="a6"/>
            <w:tblW w:w="5000" w:type="pct"/>
            <w:tblLayout w:type="fixed"/>
            <w:tblLook w:val="0000"/>
          </w:tblPr>
          <w:tblGrid>
            <w:gridCol w:w="2376"/>
            <w:gridCol w:w="1702"/>
            <w:gridCol w:w="1702"/>
            <w:gridCol w:w="1559"/>
            <w:gridCol w:w="1712"/>
          </w:tblGrid>
          <w:tr w:rsidR="00D06867" w:rsidRPr="00722461" w:rsidTr="00800DD6">
            <w:trPr>
              <w:trHeight w:val="312"/>
            </w:trPr>
            <w:tc>
              <w:tcPr>
                <w:tcW w:w="1313"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主要会计数据</w:t>
                </w:r>
              </w:p>
            </w:tc>
            <w:tc>
              <w:tcPr>
                <w:tcW w:w="940"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2016年</w:t>
                </w:r>
              </w:p>
            </w:tc>
            <w:tc>
              <w:tcPr>
                <w:tcW w:w="940"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2015年</w:t>
                </w:r>
              </w:p>
            </w:tc>
            <w:tc>
              <w:tcPr>
                <w:tcW w:w="861"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本期比上年同期增减</w:t>
                </w:r>
                <w:r w:rsidRPr="00722461">
                  <w:rPr>
                    <w:sz w:val="18"/>
                    <w:szCs w:val="18"/>
                  </w:rPr>
                  <w:t>(%)</w:t>
                </w:r>
              </w:p>
            </w:tc>
            <w:tc>
              <w:tcPr>
                <w:tcW w:w="946"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2014年</w:t>
                </w:r>
              </w:p>
            </w:tc>
          </w:tr>
          <w:tr w:rsidR="00D06867" w:rsidRPr="00722461" w:rsidTr="00800DD6">
            <w:trPr>
              <w:trHeight w:val="312"/>
            </w:trPr>
            <w:tc>
              <w:tcPr>
                <w:tcW w:w="1313" w:type="pct"/>
                <w:vAlign w:val="center"/>
              </w:tcPr>
              <w:p w:rsidR="00805EA1" w:rsidRPr="00722461" w:rsidRDefault="003E5FFC" w:rsidP="00800DD6">
                <w:pPr>
                  <w:kinsoku w:val="0"/>
                  <w:overflowPunct w:val="0"/>
                  <w:autoSpaceDE w:val="0"/>
                  <w:autoSpaceDN w:val="0"/>
                  <w:adjustRightInd w:val="0"/>
                  <w:snapToGrid w:val="0"/>
                  <w:rPr>
                    <w:sz w:val="18"/>
                    <w:szCs w:val="18"/>
                  </w:rPr>
                </w:pPr>
                <w:r w:rsidRPr="00722461">
                  <w:rPr>
                    <w:rFonts w:hint="eastAsia"/>
                    <w:sz w:val="18"/>
                    <w:szCs w:val="18"/>
                  </w:rPr>
                  <w:t>营业收入</w:t>
                </w:r>
              </w:p>
            </w:tc>
            <w:sdt>
              <w:sdtPr>
                <w:rPr>
                  <w:sz w:val="18"/>
                  <w:szCs w:val="18"/>
                </w:rPr>
                <w:alias w:val="营业收入"/>
                <w:tag w:val="_GBC_8eb3e89218df491fbc2292b5ec0fef14"/>
                <w:id w:val="1713556"/>
                <w:lock w:val="sdtLocked"/>
              </w:sdtPr>
              <w:sdtContent>
                <w:tc>
                  <w:tcPr>
                    <w:tcW w:w="940" w:type="pct"/>
                    <w:vAlign w:val="center"/>
                  </w:tcPr>
                  <w:p w:rsidR="00805EA1" w:rsidRPr="00722461" w:rsidRDefault="00D06867" w:rsidP="00D06867">
                    <w:pPr>
                      <w:kinsoku w:val="0"/>
                      <w:overflowPunct w:val="0"/>
                      <w:autoSpaceDE w:val="0"/>
                      <w:autoSpaceDN w:val="0"/>
                      <w:adjustRightInd w:val="0"/>
                      <w:snapToGrid w:val="0"/>
                      <w:jc w:val="right"/>
                      <w:rPr>
                        <w:color w:val="FFC000"/>
                        <w:sz w:val="18"/>
                        <w:szCs w:val="18"/>
                      </w:rPr>
                    </w:pPr>
                    <w:r>
                      <w:rPr>
                        <w:sz w:val="18"/>
                        <w:szCs w:val="18"/>
                      </w:rPr>
                      <w:t>394,217,439.29</w:t>
                    </w:r>
                  </w:p>
                </w:tc>
              </w:sdtContent>
            </w:sdt>
            <w:sdt>
              <w:sdtPr>
                <w:rPr>
                  <w:bCs/>
                  <w:sz w:val="18"/>
                  <w:szCs w:val="18"/>
                </w:rPr>
                <w:alias w:val="营业收入"/>
                <w:tag w:val="_GBC_5ebde18133164216a6c99035161c7140"/>
                <w:id w:val="1713562"/>
                <w:lock w:val="sdtLocked"/>
              </w:sdtPr>
              <w:sdtContent>
                <w:tc>
                  <w:tcPr>
                    <w:tcW w:w="940" w:type="pct"/>
                    <w:vAlign w:val="center"/>
                  </w:tcPr>
                  <w:p w:rsidR="00805EA1" w:rsidRPr="00722461" w:rsidRDefault="00D06867" w:rsidP="00D06867">
                    <w:pPr>
                      <w:kinsoku w:val="0"/>
                      <w:overflowPunct w:val="0"/>
                      <w:autoSpaceDE w:val="0"/>
                      <w:autoSpaceDN w:val="0"/>
                      <w:adjustRightInd w:val="0"/>
                      <w:snapToGrid w:val="0"/>
                      <w:jc w:val="right"/>
                      <w:rPr>
                        <w:bCs/>
                        <w:color w:val="008000"/>
                        <w:sz w:val="18"/>
                        <w:szCs w:val="18"/>
                      </w:rPr>
                    </w:pPr>
                    <w:r>
                      <w:rPr>
                        <w:bCs/>
                        <w:sz w:val="18"/>
                        <w:szCs w:val="18"/>
                      </w:rPr>
                      <w:t>679,000,018.26</w:t>
                    </w:r>
                  </w:p>
                </w:tc>
              </w:sdtContent>
            </w:sdt>
            <w:sdt>
              <w:sdtPr>
                <w:rPr>
                  <w:sz w:val="18"/>
                  <w:szCs w:val="18"/>
                </w:rPr>
                <w:alias w:val="营业收入本期比上期增减"/>
                <w:tag w:val="_GBC_d245bb7f9c2c41538207a23740b989d6"/>
                <w:id w:val="1713611"/>
                <w:lock w:val="sdtLocked"/>
              </w:sdtPr>
              <w:sdtContent>
                <w:tc>
                  <w:tcPr>
                    <w:tcW w:w="861" w:type="pct"/>
                    <w:vAlign w:val="center"/>
                  </w:tcPr>
                  <w:p w:rsidR="00805EA1" w:rsidRPr="00722461" w:rsidRDefault="00D7539B" w:rsidP="00D7539B">
                    <w:pPr>
                      <w:kinsoku w:val="0"/>
                      <w:overflowPunct w:val="0"/>
                      <w:autoSpaceDE w:val="0"/>
                      <w:autoSpaceDN w:val="0"/>
                      <w:adjustRightInd w:val="0"/>
                      <w:snapToGrid w:val="0"/>
                      <w:jc w:val="right"/>
                      <w:rPr>
                        <w:color w:val="008000"/>
                        <w:sz w:val="18"/>
                        <w:szCs w:val="18"/>
                      </w:rPr>
                    </w:pPr>
                    <w:r>
                      <w:rPr>
                        <w:rFonts w:hint="eastAsia"/>
                        <w:sz w:val="18"/>
                        <w:szCs w:val="18"/>
                      </w:rPr>
                      <w:t>-41.94</w:t>
                    </w:r>
                  </w:p>
                </w:tc>
              </w:sdtContent>
            </w:sdt>
            <w:sdt>
              <w:sdtPr>
                <w:rPr>
                  <w:sz w:val="18"/>
                  <w:szCs w:val="18"/>
                </w:rPr>
                <w:alias w:val="营业收入"/>
                <w:tag w:val="_GBC_9f6be0f757624eaaa155a610299f7dec"/>
                <w:id w:val="-892192581"/>
                <w:lock w:val="sdtLocked"/>
              </w:sdtPr>
              <w:sdtContent>
                <w:tc>
                  <w:tcPr>
                    <w:tcW w:w="946" w:type="pct"/>
                    <w:vAlign w:val="center"/>
                  </w:tcPr>
                  <w:p w:rsidR="00805EA1" w:rsidRPr="00722461" w:rsidRDefault="00D06867" w:rsidP="00D06867">
                    <w:pPr>
                      <w:kinsoku w:val="0"/>
                      <w:overflowPunct w:val="0"/>
                      <w:autoSpaceDE w:val="0"/>
                      <w:autoSpaceDN w:val="0"/>
                      <w:adjustRightInd w:val="0"/>
                      <w:snapToGrid w:val="0"/>
                      <w:jc w:val="right"/>
                      <w:rPr>
                        <w:sz w:val="18"/>
                        <w:szCs w:val="18"/>
                      </w:rPr>
                    </w:pPr>
                    <w:r>
                      <w:rPr>
                        <w:sz w:val="18"/>
                        <w:szCs w:val="18"/>
                      </w:rPr>
                      <w:t>1,436,180,374.60</w:t>
                    </w:r>
                  </w:p>
                </w:tc>
              </w:sdtContent>
            </w:sdt>
          </w:tr>
          <w:tr w:rsidR="00D06867" w:rsidRPr="00722461" w:rsidTr="00800DD6">
            <w:trPr>
              <w:trHeight w:val="312"/>
            </w:trPr>
            <w:tc>
              <w:tcPr>
                <w:tcW w:w="1313" w:type="pct"/>
                <w:vAlign w:val="center"/>
              </w:tcPr>
              <w:p w:rsidR="00805EA1" w:rsidRPr="00722461" w:rsidRDefault="003E5FFC" w:rsidP="00800DD6">
                <w:pPr>
                  <w:kinsoku w:val="0"/>
                  <w:overflowPunct w:val="0"/>
                  <w:autoSpaceDE w:val="0"/>
                  <w:autoSpaceDN w:val="0"/>
                  <w:adjustRightInd w:val="0"/>
                  <w:snapToGrid w:val="0"/>
                  <w:rPr>
                    <w:sz w:val="18"/>
                    <w:szCs w:val="18"/>
                  </w:rPr>
                </w:pPr>
                <w:r w:rsidRPr="00722461">
                  <w:rPr>
                    <w:rFonts w:hint="eastAsia"/>
                    <w:sz w:val="18"/>
                    <w:szCs w:val="18"/>
                  </w:rPr>
                  <w:t>归属于上市公司股东的净利润</w:t>
                </w:r>
              </w:p>
            </w:tc>
            <w:sdt>
              <w:sdtPr>
                <w:rPr>
                  <w:sz w:val="18"/>
                  <w:szCs w:val="18"/>
                </w:rPr>
                <w:alias w:val="归属于母公司所有者的净利润"/>
                <w:tag w:val="_GBC_ae8bf09b95704f32962f9f564c9e8c67"/>
                <w:id w:val="1713621"/>
                <w:lock w:val="sdtLocked"/>
              </w:sdtPr>
              <w:sdtContent>
                <w:tc>
                  <w:tcPr>
                    <w:tcW w:w="940" w:type="pct"/>
                    <w:vAlign w:val="center"/>
                  </w:tcPr>
                  <w:p w:rsidR="00805EA1" w:rsidRPr="00722461" w:rsidRDefault="002A591C" w:rsidP="00392396">
                    <w:pPr>
                      <w:kinsoku w:val="0"/>
                      <w:overflowPunct w:val="0"/>
                      <w:autoSpaceDE w:val="0"/>
                      <w:autoSpaceDN w:val="0"/>
                      <w:adjustRightInd w:val="0"/>
                      <w:snapToGrid w:val="0"/>
                      <w:jc w:val="right"/>
                      <w:rPr>
                        <w:color w:val="008000"/>
                        <w:sz w:val="18"/>
                        <w:szCs w:val="18"/>
                      </w:rPr>
                    </w:pPr>
                    <w:r>
                      <w:rPr>
                        <w:sz w:val="18"/>
                        <w:szCs w:val="18"/>
                      </w:rPr>
                      <w:t>105,478,533.93</w:t>
                    </w:r>
                  </w:p>
                </w:tc>
              </w:sdtContent>
            </w:sdt>
            <w:sdt>
              <w:sdtPr>
                <w:rPr>
                  <w:bCs/>
                  <w:sz w:val="18"/>
                  <w:szCs w:val="18"/>
                </w:rPr>
                <w:alias w:val="归属于母公司所有者的净利润"/>
                <w:tag w:val="_GBC_6d6bf686bd404031a3159ad1561b60a6"/>
                <w:id w:val="1713633"/>
                <w:lock w:val="sdtLocked"/>
              </w:sdtPr>
              <w:sdtContent>
                <w:tc>
                  <w:tcPr>
                    <w:tcW w:w="940" w:type="pct"/>
                    <w:vAlign w:val="center"/>
                  </w:tcPr>
                  <w:p w:rsidR="00805EA1" w:rsidRPr="00722461" w:rsidRDefault="00D06867" w:rsidP="00D06867">
                    <w:pPr>
                      <w:kinsoku w:val="0"/>
                      <w:overflowPunct w:val="0"/>
                      <w:autoSpaceDE w:val="0"/>
                      <w:autoSpaceDN w:val="0"/>
                      <w:adjustRightInd w:val="0"/>
                      <w:snapToGrid w:val="0"/>
                      <w:jc w:val="right"/>
                      <w:rPr>
                        <w:bCs/>
                        <w:color w:val="008000"/>
                        <w:sz w:val="18"/>
                        <w:szCs w:val="18"/>
                      </w:rPr>
                    </w:pPr>
                    <w:r>
                      <w:rPr>
                        <w:bCs/>
                        <w:sz w:val="18"/>
                        <w:szCs w:val="18"/>
                      </w:rPr>
                      <w:t>5,784,748.64</w:t>
                    </w:r>
                  </w:p>
                </w:tc>
              </w:sdtContent>
            </w:sdt>
            <w:sdt>
              <w:sdtPr>
                <w:rPr>
                  <w:sz w:val="18"/>
                  <w:szCs w:val="18"/>
                </w:rPr>
                <w:alias w:val="净利润本期比上期增减"/>
                <w:tag w:val="_GBC_f87592e0d33e4b75b487885c4a2dc4f6"/>
                <w:id w:val="1713691"/>
                <w:lock w:val="sdtLocked"/>
              </w:sdtPr>
              <w:sdtContent>
                <w:tc>
                  <w:tcPr>
                    <w:tcW w:w="861" w:type="pct"/>
                    <w:vAlign w:val="center"/>
                  </w:tcPr>
                  <w:p w:rsidR="00805EA1" w:rsidRPr="00722461" w:rsidRDefault="00D7539B" w:rsidP="002A591C">
                    <w:pPr>
                      <w:kinsoku w:val="0"/>
                      <w:overflowPunct w:val="0"/>
                      <w:autoSpaceDE w:val="0"/>
                      <w:autoSpaceDN w:val="0"/>
                      <w:adjustRightInd w:val="0"/>
                      <w:snapToGrid w:val="0"/>
                      <w:jc w:val="right"/>
                      <w:rPr>
                        <w:color w:val="008000"/>
                        <w:sz w:val="18"/>
                        <w:szCs w:val="18"/>
                      </w:rPr>
                    </w:pPr>
                    <w:r>
                      <w:rPr>
                        <w:sz w:val="18"/>
                        <w:szCs w:val="18"/>
                      </w:rPr>
                      <w:t>1,72</w:t>
                    </w:r>
                    <w:r w:rsidR="002A591C">
                      <w:rPr>
                        <w:rFonts w:hint="eastAsia"/>
                        <w:sz w:val="18"/>
                        <w:szCs w:val="18"/>
                      </w:rPr>
                      <w:t>3</w:t>
                    </w:r>
                    <w:r>
                      <w:rPr>
                        <w:sz w:val="18"/>
                        <w:szCs w:val="18"/>
                      </w:rPr>
                      <w:t>.</w:t>
                    </w:r>
                    <w:r w:rsidR="002A591C">
                      <w:rPr>
                        <w:rFonts w:hint="eastAsia"/>
                        <w:sz w:val="18"/>
                        <w:szCs w:val="18"/>
                      </w:rPr>
                      <w:t>39</w:t>
                    </w:r>
                  </w:p>
                </w:tc>
              </w:sdtContent>
            </w:sdt>
            <w:sdt>
              <w:sdtPr>
                <w:rPr>
                  <w:sz w:val="18"/>
                  <w:szCs w:val="18"/>
                </w:rPr>
                <w:alias w:val="归属于母公司所有者的净利润"/>
                <w:tag w:val="_GBC_ab06469ed6b940cf99fe707de34176d4"/>
                <w:id w:val="1301186938"/>
                <w:lock w:val="sdtLocked"/>
              </w:sdtPr>
              <w:sdtContent>
                <w:tc>
                  <w:tcPr>
                    <w:tcW w:w="946" w:type="pct"/>
                    <w:vAlign w:val="center"/>
                  </w:tcPr>
                  <w:p w:rsidR="00805EA1" w:rsidRPr="00722461" w:rsidRDefault="00D06867" w:rsidP="00D06867">
                    <w:pPr>
                      <w:kinsoku w:val="0"/>
                      <w:overflowPunct w:val="0"/>
                      <w:autoSpaceDE w:val="0"/>
                      <w:autoSpaceDN w:val="0"/>
                      <w:adjustRightInd w:val="0"/>
                      <w:snapToGrid w:val="0"/>
                      <w:jc w:val="right"/>
                      <w:rPr>
                        <w:sz w:val="18"/>
                        <w:szCs w:val="18"/>
                      </w:rPr>
                    </w:pPr>
                    <w:r>
                      <w:rPr>
                        <w:sz w:val="18"/>
                        <w:szCs w:val="18"/>
                      </w:rPr>
                      <w:t>-516,980,348.92</w:t>
                    </w:r>
                  </w:p>
                </w:tc>
              </w:sdtContent>
            </w:sdt>
          </w:tr>
          <w:tr w:rsidR="00D06867" w:rsidRPr="00722461" w:rsidTr="00800DD6">
            <w:trPr>
              <w:trHeight w:val="312"/>
            </w:trPr>
            <w:tc>
              <w:tcPr>
                <w:tcW w:w="1313" w:type="pct"/>
                <w:vAlign w:val="center"/>
              </w:tcPr>
              <w:p w:rsidR="00805EA1" w:rsidRPr="00722461" w:rsidRDefault="003E5FFC" w:rsidP="00800DD6">
                <w:pPr>
                  <w:kinsoku w:val="0"/>
                  <w:overflowPunct w:val="0"/>
                  <w:autoSpaceDE w:val="0"/>
                  <w:autoSpaceDN w:val="0"/>
                  <w:adjustRightInd w:val="0"/>
                  <w:snapToGrid w:val="0"/>
                  <w:rPr>
                    <w:sz w:val="18"/>
                    <w:szCs w:val="18"/>
                  </w:rPr>
                </w:pPr>
                <w:r w:rsidRPr="00722461">
                  <w:rPr>
                    <w:rFonts w:hint="eastAsia"/>
                    <w:sz w:val="18"/>
                    <w:szCs w:val="18"/>
                  </w:rPr>
                  <w:t>归属于上市公司股东的扣除非经常性损益的净利润</w:t>
                </w:r>
              </w:p>
            </w:tc>
            <w:sdt>
              <w:sdtPr>
                <w:rPr>
                  <w:sz w:val="18"/>
                  <w:szCs w:val="18"/>
                </w:rPr>
                <w:alias w:val="扣除非经常性损益后的净利润"/>
                <w:tag w:val="_GBC_73a5fa7c699e4c109916d37af25416b3"/>
                <w:id w:val="1713707"/>
                <w:lock w:val="sdtLocked"/>
              </w:sdtPr>
              <w:sdtContent>
                <w:tc>
                  <w:tcPr>
                    <w:tcW w:w="940" w:type="pct"/>
                    <w:vAlign w:val="center"/>
                  </w:tcPr>
                  <w:p w:rsidR="00805EA1" w:rsidRPr="00722461" w:rsidRDefault="002A591C" w:rsidP="00392396">
                    <w:pPr>
                      <w:kinsoku w:val="0"/>
                      <w:overflowPunct w:val="0"/>
                      <w:autoSpaceDE w:val="0"/>
                      <w:autoSpaceDN w:val="0"/>
                      <w:adjustRightInd w:val="0"/>
                      <w:snapToGrid w:val="0"/>
                      <w:jc w:val="right"/>
                      <w:rPr>
                        <w:color w:val="008000"/>
                        <w:sz w:val="18"/>
                        <w:szCs w:val="18"/>
                      </w:rPr>
                    </w:pPr>
                    <w:r>
                      <w:rPr>
                        <w:sz w:val="18"/>
                        <w:szCs w:val="18"/>
                      </w:rPr>
                      <w:t>104,975,625.73</w:t>
                    </w:r>
                  </w:p>
                </w:tc>
              </w:sdtContent>
            </w:sdt>
            <w:sdt>
              <w:sdtPr>
                <w:rPr>
                  <w:bCs/>
                  <w:sz w:val="18"/>
                  <w:szCs w:val="18"/>
                </w:rPr>
                <w:alias w:val="扣除非经常性损益后的净利润"/>
                <w:tag w:val="_GBC_a89db29d79504811b2a5d1ef6d713485"/>
                <w:id w:val="1713725"/>
                <w:lock w:val="sdtLocked"/>
              </w:sdtPr>
              <w:sdtContent>
                <w:tc>
                  <w:tcPr>
                    <w:tcW w:w="940" w:type="pct"/>
                    <w:vAlign w:val="center"/>
                  </w:tcPr>
                  <w:p w:rsidR="00805EA1" w:rsidRPr="00722461" w:rsidRDefault="00A254C4" w:rsidP="00A254C4">
                    <w:pPr>
                      <w:kinsoku w:val="0"/>
                      <w:overflowPunct w:val="0"/>
                      <w:autoSpaceDE w:val="0"/>
                      <w:autoSpaceDN w:val="0"/>
                      <w:adjustRightInd w:val="0"/>
                      <w:snapToGrid w:val="0"/>
                      <w:jc w:val="right"/>
                      <w:rPr>
                        <w:bCs/>
                        <w:color w:val="008000"/>
                        <w:sz w:val="18"/>
                        <w:szCs w:val="18"/>
                      </w:rPr>
                    </w:pPr>
                    <w:r>
                      <w:rPr>
                        <w:bCs/>
                        <w:sz w:val="18"/>
                        <w:szCs w:val="18"/>
                      </w:rPr>
                      <w:t>-59,670,915.88</w:t>
                    </w:r>
                  </w:p>
                </w:tc>
              </w:sdtContent>
            </w:sdt>
            <w:sdt>
              <w:sdtPr>
                <w:rPr>
                  <w:sz w:val="18"/>
                  <w:szCs w:val="18"/>
                </w:rPr>
                <w:alias w:val="扣除非经常性损益的净利润本期比上期增减"/>
                <w:tag w:val="_GBC_3a506684aaa04542b0ac692c84c5c5d5"/>
                <w:id w:val="1713792"/>
                <w:lock w:val="sdtLocked"/>
                <w:showingPlcHdr/>
              </w:sdtPr>
              <w:sdtContent>
                <w:tc>
                  <w:tcPr>
                    <w:tcW w:w="861" w:type="pct"/>
                    <w:vAlign w:val="center"/>
                  </w:tcPr>
                  <w:p w:rsidR="00805EA1" w:rsidRPr="00722461" w:rsidRDefault="003E5FFC" w:rsidP="00A254C4">
                    <w:pPr>
                      <w:kinsoku w:val="0"/>
                      <w:overflowPunct w:val="0"/>
                      <w:autoSpaceDE w:val="0"/>
                      <w:autoSpaceDN w:val="0"/>
                      <w:adjustRightInd w:val="0"/>
                      <w:snapToGrid w:val="0"/>
                      <w:jc w:val="right"/>
                      <w:rPr>
                        <w:color w:val="008000"/>
                        <w:sz w:val="18"/>
                        <w:szCs w:val="18"/>
                      </w:rPr>
                    </w:pPr>
                    <w:r w:rsidRPr="00722461">
                      <w:rPr>
                        <w:rFonts w:hint="eastAsia"/>
                        <w:color w:val="333399"/>
                        <w:sz w:val="18"/>
                        <w:szCs w:val="18"/>
                      </w:rPr>
                      <w:t xml:space="preserve">　</w:t>
                    </w:r>
                  </w:p>
                </w:tc>
              </w:sdtContent>
            </w:sdt>
            <w:sdt>
              <w:sdtPr>
                <w:rPr>
                  <w:sz w:val="18"/>
                  <w:szCs w:val="18"/>
                </w:rPr>
                <w:alias w:val="扣除非经常性损益后的净利润"/>
                <w:tag w:val="_GBC_b05175980a764c9bb13def18c21acf61"/>
                <w:id w:val="-429045133"/>
                <w:lock w:val="sdtLocked"/>
              </w:sdtPr>
              <w:sdtContent>
                <w:tc>
                  <w:tcPr>
                    <w:tcW w:w="946" w:type="pct"/>
                    <w:vAlign w:val="center"/>
                  </w:tcPr>
                  <w:p w:rsidR="00805EA1" w:rsidRPr="00722461" w:rsidRDefault="00A254C4" w:rsidP="00A254C4">
                    <w:pPr>
                      <w:kinsoku w:val="0"/>
                      <w:overflowPunct w:val="0"/>
                      <w:autoSpaceDE w:val="0"/>
                      <w:autoSpaceDN w:val="0"/>
                      <w:adjustRightInd w:val="0"/>
                      <w:snapToGrid w:val="0"/>
                      <w:jc w:val="right"/>
                      <w:rPr>
                        <w:sz w:val="18"/>
                        <w:szCs w:val="18"/>
                      </w:rPr>
                    </w:pPr>
                    <w:r>
                      <w:rPr>
                        <w:sz w:val="18"/>
                        <w:szCs w:val="18"/>
                      </w:rPr>
                      <w:t>-483,516,913.02</w:t>
                    </w:r>
                  </w:p>
                </w:tc>
              </w:sdtContent>
            </w:sdt>
          </w:tr>
          <w:tr w:rsidR="00D06867" w:rsidRPr="00722461" w:rsidTr="00800DD6">
            <w:trPr>
              <w:trHeight w:val="312"/>
            </w:trPr>
            <w:tc>
              <w:tcPr>
                <w:tcW w:w="1313" w:type="pct"/>
                <w:vAlign w:val="center"/>
              </w:tcPr>
              <w:p w:rsidR="00805EA1" w:rsidRPr="00722461" w:rsidRDefault="003E5FFC" w:rsidP="00800DD6">
                <w:pPr>
                  <w:kinsoku w:val="0"/>
                  <w:overflowPunct w:val="0"/>
                  <w:autoSpaceDE w:val="0"/>
                  <w:autoSpaceDN w:val="0"/>
                  <w:adjustRightInd w:val="0"/>
                  <w:snapToGrid w:val="0"/>
                  <w:rPr>
                    <w:sz w:val="18"/>
                    <w:szCs w:val="18"/>
                    <w:highlight w:val="magenta"/>
                  </w:rPr>
                </w:pPr>
                <w:r w:rsidRPr="00722461">
                  <w:rPr>
                    <w:rFonts w:hint="eastAsia"/>
                    <w:sz w:val="18"/>
                    <w:szCs w:val="18"/>
                  </w:rPr>
                  <w:t>经营活动产生的现金流量净额</w:t>
                </w:r>
              </w:p>
            </w:tc>
            <w:sdt>
              <w:sdtPr>
                <w:rPr>
                  <w:sz w:val="18"/>
                  <w:szCs w:val="18"/>
                </w:rPr>
                <w:alias w:val="经营活动现金流量净额"/>
                <w:tag w:val="_GBC_294f9614f31f4521adb865d4c008bd76"/>
                <w:id w:val="1713814"/>
                <w:lock w:val="sdtLocked"/>
              </w:sdtPr>
              <w:sdtContent>
                <w:tc>
                  <w:tcPr>
                    <w:tcW w:w="940" w:type="pct"/>
                    <w:vAlign w:val="center"/>
                  </w:tcPr>
                  <w:p w:rsidR="00805EA1" w:rsidRPr="00722461" w:rsidRDefault="002A591C" w:rsidP="00D06867">
                    <w:pPr>
                      <w:kinsoku w:val="0"/>
                      <w:overflowPunct w:val="0"/>
                      <w:autoSpaceDE w:val="0"/>
                      <w:autoSpaceDN w:val="0"/>
                      <w:adjustRightInd w:val="0"/>
                      <w:snapToGrid w:val="0"/>
                      <w:jc w:val="right"/>
                      <w:rPr>
                        <w:color w:val="008000"/>
                        <w:sz w:val="18"/>
                        <w:szCs w:val="18"/>
                      </w:rPr>
                    </w:pPr>
                    <w:r>
                      <w:rPr>
                        <w:sz w:val="18"/>
                        <w:szCs w:val="18"/>
                      </w:rPr>
                      <w:t>264,694,812.73</w:t>
                    </w:r>
                  </w:p>
                </w:tc>
              </w:sdtContent>
            </w:sdt>
            <w:sdt>
              <w:sdtPr>
                <w:rPr>
                  <w:sz w:val="18"/>
                  <w:szCs w:val="18"/>
                </w:rPr>
                <w:alias w:val="经营活动现金流量净额"/>
                <w:tag w:val="_GBC_3580c100c5e64054bce341c2c408ce6a"/>
                <w:id w:val="1713838"/>
                <w:lock w:val="sdtLocked"/>
              </w:sdtPr>
              <w:sdtContent>
                <w:tc>
                  <w:tcPr>
                    <w:tcW w:w="940" w:type="pct"/>
                    <w:vAlign w:val="center"/>
                  </w:tcPr>
                  <w:p w:rsidR="00805EA1" w:rsidRPr="00722461" w:rsidRDefault="00D06867" w:rsidP="00D06867">
                    <w:pPr>
                      <w:kinsoku w:val="0"/>
                      <w:overflowPunct w:val="0"/>
                      <w:autoSpaceDE w:val="0"/>
                      <w:autoSpaceDN w:val="0"/>
                      <w:adjustRightInd w:val="0"/>
                      <w:snapToGrid w:val="0"/>
                      <w:jc w:val="right"/>
                      <w:rPr>
                        <w:color w:val="008000"/>
                        <w:sz w:val="18"/>
                        <w:szCs w:val="18"/>
                      </w:rPr>
                    </w:pPr>
                    <w:r>
                      <w:rPr>
                        <w:sz w:val="18"/>
                        <w:szCs w:val="18"/>
                      </w:rPr>
                      <w:t>328,871,934.71</w:t>
                    </w:r>
                  </w:p>
                </w:tc>
              </w:sdtContent>
            </w:sdt>
            <w:sdt>
              <w:sdtPr>
                <w:rPr>
                  <w:sz w:val="18"/>
                  <w:szCs w:val="18"/>
                </w:rPr>
                <w:alias w:val="经营活动现金流量净额本期比上期增减"/>
                <w:tag w:val="_GBC_f511f5858fcc4ce08804fc2c4ed9f991"/>
                <w:id w:val="1713914"/>
                <w:lock w:val="sdtLocked"/>
              </w:sdtPr>
              <w:sdtContent>
                <w:tc>
                  <w:tcPr>
                    <w:tcW w:w="861" w:type="pct"/>
                    <w:vAlign w:val="center"/>
                  </w:tcPr>
                  <w:p w:rsidR="00805EA1" w:rsidRPr="00722461" w:rsidRDefault="00D7539B" w:rsidP="002A591C">
                    <w:pPr>
                      <w:kinsoku w:val="0"/>
                      <w:overflowPunct w:val="0"/>
                      <w:autoSpaceDE w:val="0"/>
                      <w:autoSpaceDN w:val="0"/>
                      <w:adjustRightInd w:val="0"/>
                      <w:snapToGrid w:val="0"/>
                      <w:jc w:val="right"/>
                      <w:rPr>
                        <w:color w:val="008000"/>
                        <w:sz w:val="18"/>
                        <w:szCs w:val="18"/>
                      </w:rPr>
                    </w:pPr>
                    <w:r>
                      <w:rPr>
                        <w:rFonts w:hint="eastAsia"/>
                        <w:sz w:val="18"/>
                        <w:szCs w:val="18"/>
                      </w:rPr>
                      <w:t>-</w:t>
                    </w:r>
                    <w:r w:rsidR="002A591C">
                      <w:rPr>
                        <w:rFonts w:hint="eastAsia"/>
                        <w:sz w:val="18"/>
                        <w:szCs w:val="18"/>
                      </w:rPr>
                      <w:t>19</w:t>
                    </w:r>
                    <w:r>
                      <w:rPr>
                        <w:rFonts w:hint="eastAsia"/>
                        <w:sz w:val="18"/>
                        <w:szCs w:val="18"/>
                      </w:rPr>
                      <w:t>.</w:t>
                    </w:r>
                    <w:r w:rsidR="002A591C">
                      <w:rPr>
                        <w:rFonts w:hint="eastAsia"/>
                        <w:sz w:val="18"/>
                        <w:szCs w:val="18"/>
                      </w:rPr>
                      <w:t>51</w:t>
                    </w:r>
                  </w:p>
                </w:tc>
              </w:sdtContent>
            </w:sdt>
            <w:sdt>
              <w:sdtPr>
                <w:rPr>
                  <w:sz w:val="18"/>
                  <w:szCs w:val="18"/>
                </w:rPr>
                <w:alias w:val="经营活动现金流量净额"/>
                <w:tag w:val="_GBC_161f2f6071ee46c1bfee1346cd526e1a"/>
                <w:id w:val="926852588"/>
                <w:lock w:val="sdtLocked"/>
              </w:sdtPr>
              <w:sdtContent>
                <w:tc>
                  <w:tcPr>
                    <w:tcW w:w="946" w:type="pct"/>
                    <w:vAlign w:val="center"/>
                  </w:tcPr>
                  <w:p w:rsidR="00805EA1" w:rsidRPr="00722461" w:rsidRDefault="00D06867" w:rsidP="00D06867">
                    <w:pPr>
                      <w:kinsoku w:val="0"/>
                      <w:overflowPunct w:val="0"/>
                      <w:autoSpaceDE w:val="0"/>
                      <w:autoSpaceDN w:val="0"/>
                      <w:adjustRightInd w:val="0"/>
                      <w:snapToGrid w:val="0"/>
                      <w:jc w:val="right"/>
                      <w:rPr>
                        <w:sz w:val="18"/>
                        <w:szCs w:val="18"/>
                      </w:rPr>
                    </w:pPr>
                    <w:r>
                      <w:rPr>
                        <w:sz w:val="18"/>
                        <w:szCs w:val="18"/>
                      </w:rPr>
                      <w:t>300,296,404.72</w:t>
                    </w:r>
                  </w:p>
                </w:tc>
              </w:sdtContent>
            </w:sdt>
          </w:tr>
          <w:tr w:rsidR="00D06867" w:rsidRPr="00722461" w:rsidTr="00800DD6">
            <w:trPr>
              <w:trHeight w:val="312"/>
            </w:trPr>
            <w:tc>
              <w:tcPr>
                <w:tcW w:w="1313" w:type="pct"/>
                <w:vAlign w:val="center"/>
              </w:tcPr>
              <w:p w:rsidR="00805EA1" w:rsidRPr="00722461" w:rsidRDefault="00805EA1" w:rsidP="00800DD6">
                <w:pPr>
                  <w:kinsoku w:val="0"/>
                  <w:overflowPunct w:val="0"/>
                  <w:autoSpaceDE w:val="0"/>
                  <w:autoSpaceDN w:val="0"/>
                  <w:adjustRightInd w:val="0"/>
                  <w:snapToGrid w:val="0"/>
                  <w:rPr>
                    <w:sz w:val="18"/>
                    <w:szCs w:val="18"/>
                  </w:rPr>
                </w:pPr>
              </w:p>
            </w:tc>
            <w:tc>
              <w:tcPr>
                <w:tcW w:w="940"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2016年</w:t>
                </w:r>
                <w:r w:rsidRPr="00722461">
                  <w:rPr>
                    <w:sz w:val="18"/>
                    <w:szCs w:val="18"/>
                  </w:rPr>
                  <w:t>末</w:t>
                </w:r>
              </w:p>
            </w:tc>
            <w:tc>
              <w:tcPr>
                <w:tcW w:w="940"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2015年</w:t>
                </w:r>
                <w:r w:rsidRPr="00722461">
                  <w:rPr>
                    <w:sz w:val="18"/>
                    <w:szCs w:val="18"/>
                  </w:rPr>
                  <w:t>末</w:t>
                </w:r>
              </w:p>
            </w:tc>
            <w:tc>
              <w:tcPr>
                <w:tcW w:w="861"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sz w:val="18"/>
                    <w:szCs w:val="18"/>
                  </w:rPr>
                  <w:t>本期末比上年同期末增减（</w:t>
                </w:r>
                <w:r w:rsidRPr="00722461">
                  <w:rPr>
                    <w:rFonts w:hint="eastAsia"/>
                    <w:sz w:val="18"/>
                    <w:szCs w:val="18"/>
                  </w:rPr>
                  <w:t>%</w:t>
                </w:r>
                <w:r w:rsidRPr="00722461">
                  <w:rPr>
                    <w:sz w:val="18"/>
                    <w:szCs w:val="18"/>
                  </w:rPr>
                  <w:t>）</w:t>
                </w:r>
              </w:p>
            </w:tc>
            <w:tc>
              <w:tcPr>
                <w:tcW w:w="946" w:type="pct"/>
                <w:vAlign w:val="center"/>
              </w:tcPr>
              <w:p w:rsidR="00805EA1" w:rsidRPr="00722461" w:rsidRDefault="003E5FFC">
                <w:pPr>
                  <w:kinsoku w:val="0"/>
                  <w:overflowPunct w:val="0"/>
                  <w:autoSpaceDE w:val="0"/>
                  <w:autoSpaceDN w:val="0"/>
                  <w:adjustRightInd w:val="0"/>
                  <w:snapToGrid w:val="0"/>
                  <w:jc w:val="center"/>
                  <w:rPr>
                    <w:sz w:val="18"/>
                    <w:szCs w:val="18"/>
                  </w:rPr>
                </w:pPr>
                <w:r w:rsidRPr="00722461">
                  <w:rPr>
                    <w:rFonts w:hint="eastAsia"/>
                    <w:sz w:val="18"/>
                    <w:szCs w:val="18"/>
                  </w:rPr>
                  <w:t>2014年末</w:t>
                </w:r>
              </w:p>
            </w:tc>
          </w:tr>
          <w:tr w:rsidR="00D06867" w:rsidRPr="00722461" w:rsidTr="00800DD6">
            <w:trPr>
              <w:trHeight w:val="312"/>
            </w:trPr>
            <w:tc>
              <w:tcPr>
                <w:tcW w:w="1313" w:type="pct"/>
                <w:vAlign w:val="center"/>
              </w:tcPr>
              <w:p w:rsidR="00805EA1" w:rsidRPr="00722461" w:rsidRDefault="003E5FFC" w:rsidP="00800DD6">
                <w:pPr>
                  <w:kinsoku w:val="0"/>
                  <w:overflowPunct w:val="0"/>
                  <w:autoSpaceDE w:val="0"/>
                  <w:autoSpaceDN w:val="0"/>
                  <w:adjustRightInd w:val="0"/>
                  <w:snapToGrid w:val="0"/>
                  <w:rPr>
                    <w:sz w:val="18"/>
                    <w:szCs w:val="18"/>
                  </w:rPr>
                </w:pPr>
                <w:r w:rsidRPr="00722461">
                  <w:rPr>
                    <w:rFonts w:hint="eastAsia"/>
                    <w:sz w:val="18"/>
                    <w:szCs w:val="18"/>
                  </w:rPr>
                  <w:t>归属于上市公司股东的净资产</w:t>
                </w:r>
              </w:p>
            </w:tc>
            <w:sdt>
              <w:sdtPr>
                <w:rPr>
                  <w:sz w:val="18"/>
                  <w:szCs w:val="18"/>
                </w:rPr>
                <w:alias w:val="归属于母公司所有者权益合计"/>
                <w:tag w:val="_GBC_9cb30a068379482d8f9a469f6a378356"/>
                <w:id w:val="1713942"/>
                <w:lock w:val="sdtLocked"/>
              </w:sdtPr>
              <w:sdtContent>
                <w:tc>
                  <w:tcPr>
                    <w:tcW w:w="940" w:type="pct"/>
                    <w:vAlign w:val="center"/>
                  </w:tcPr>
                  <w:p w:rsidR="00805EA1" w:rsidRPr="00722461" w:rsidRDefault="00874389" w:rsidP="00392396">
                    <w:pPr>
                      <w:kinsoku w:val="0"/>
                      <w:overflowPunct w:val="0"/>
                      <w:autoSpaceDE w:val="0"/>
                      <w:autoSpaceDN w:val="0"/>
                      <w:adjustRightInd w:val="0"/>
                      <w:snapToGrid w:val="0"/>
                      <w:jc w:val="right"/>
                      <w:rPr>
                        <w:color w:val="FFC000"/>
                        <w:sz w:val="18"/>
                        <w:szCs w:val="18"/>
                      </w:rPr>
                    </w:pPr>
                    <w:r>
                      <w:rPr>
                        <w:sz w:val="18"/>
                        <w:szCs w:val="18"/>
                      </w:rPr>
                      <w:t>1,580,355,064.41</w:t>
                    </w:r>
                  </w:p>
                </w:tc>
              </w:sdtContent>
            </w:sdt>
            <w:sdt>
              <w:sdtPr>
                <w:rPr>
                  <w:bCs/>
                  <w:sz w:val="18"/>
                  <w:szCs w:val="18"/>
                </w:rPr>
                <w:alias w:val="归属于母公司所有者权益合计"/>
                <w:tag w:val="_GBC_372089a3972948e186a3237b13934229"/>
                <w:id w:val="1713972"/>
                <w:lock w:val="sdtLocked"/>
              </w:sdtPr>
              <w:sdtContent>
                <w:tc>
                  <w:tcPr>
                    <w:tcW w:w="940" w:type="pct"/>
                    <w:vAlign w:val="center"/>
                  </w:tcPr>
                  <w:p w:rsidR="00805EA1" w:rsidRPr="00722461" w:rsidRDefault="00D06867" w:rsidP="00D06867">
                    <w:pPr>
                      <w:kinsoku w:val="0"/>
                      <w:overflowPunct w:val="0"/>
                      <w:autoSpaceDE w:val="0"/>
                      <w:autoSpaceDN w:val="0"/>
                      <w:adjustRightInd w:val="0"/>
                      <w:snapToGrid w:val="0"/>
                      <w:jc w:val="right"/>
                      <w:rPr>
                        <w:bCs/>
                        <w:color w:val="008000"/>
                        <w:sz w:val="18"/>
                        <w:szCs w:val="18"/>
                      </w:rPr>
                    </w:pPr>
                    <w:r>
                      <w:rPr>
                        <w:bCs/>
                        <w:sz w:val="18"/>
                        <w:szCs w:val="18"/>
                      </w:rPr>
                      <w:t>1,474,876,530.48</w:t>
                    </w:r>
                  </w:p>
                </w:tc>
              </w:sdtContent>
            </w:sdt>
            <w:sdt>
              <w:sdtPr>
                <w:rPr>
                  <w:sz w:val="18"/>
                  <w:szCs w:val="18"/>
                </w:rPr>
                <w:alias w:val="股东权益本期比上期增减"/>
                <w:tag w:val="_GBC_33679eef1a1146c396af099d05423f27"/>
                <w:id w:val="1714057"/>
                <w:lock w:val="sdtLocked"/>
              </w:sdtPr>
              <w:sdtContent>
                <w:tc>
                  <w:tcPr>
                    <w:tcW w:w="861" w:type="pct"/>
                    <w:vAlign w:val="center"/>
                  </w:tcPr>
                  <w:p w:rsidR="00805EA1" w:rsidRPr="00722461" w:rsidRDefault="00D7539B" w:rsidP="00874389">
                    <w:pPr>
                      <w:kinsoku w:val="0"/>
                      <w:overflowPunct w:val="0"/>
                      <w:autoSpaceDE w:val="0"/>
                      <w:autoSpaceDN w:val="0"/>
                      <w:adjustRightInd w:val="0"/>
                      <w:snapToGrid w:val="0"/>
                      <w:jc w:val="right"/>
                      <w:rPr>
                        <w:color w:val="008000"/>
                        <w:sz w:val="18"/>
                        <w:szCs w:val="18"/>
                      </w:rPr>
                    </w:pPr>
                    <w:r>
                      <w:rPr>
                        <w:rFonts w:hint="eastAsia"/>
                        <w:sz w:val="18"/>
                        <w:szCs w:val="18"/>
                      </w:rPr>
                      <w:t>7.1</w:t>
                    </w:r>
                    <w:r w:rsidR="00874389">
                      <w:rPr>
                        <w:rFonts w:hint="eastAsia"/>
                        <w:sz w:val="18"/>
                        <w:szCs w:val="18"/>
                      </w:rPr>
                      <w:t>5</w:t>
                    </w:r>
                  </w:p>
                </w:tc>
              </w:sdtContent>
            </w:sdt>
            <w:sdt>
              <w:sdtPr>
                <w:rPr>
                  <w:sz w:val="18"/>
                  <w:szCs w:val="18"/>
                </w:rPr>
                <w:alias w:val="归属于母公司所有者权益合计"/>
                <w:tag w:val="_GBC_a2bba361377741dabe1a153e3747e196"/>
                <w:id w:val="-1839760285"/>
                <w:lock w:val="sdtLocked"/>
              </w:sdtPr>
              <w:sdtContent>
                <w:tc>
                  <w:tcPr>
                    <w:tcW w:w="946" w:type="pct"/>
                    <w:vAlign w:val="center"/>
                  </w:tcPr>
                  <w:p w:rsidR="00805EA1" w:rsidRPr="00722461" w:rsidRDefault="00D06867" w:rsidP="00D06867">
                    <w:pPr>
                      <w:kinsoku w:val="0"/>
                      <w:overflowPunct w:val="0"/>
                      <w:autoSpaceDE w:val="0"/>
                      <w:autoSpaceDN w:val="0"/>
                      <w:adjustRightInd w:val="0"/>
                      <w:snapToGrid w:val="0"/>
                      <w:jc w:val="right"/>
                      <w:rPr>
                        <w:sz w:val="18"/>
                        <w:szCs w:val="18"/>
                      </w:rPr>
                    </w:pPr>
                    <w:r>
                      <w:rPr>
                        <w:sz w:val="18"/>
                        <w:szCs w:val="18"/>
                      </w:rPr>
                      <w:t>975,886,818.51</w:t>
                    </w:r>
                  </w:p>
                </w:tc>
              </w:sdtContent>
            </w:sdt>
          </w:tr>
          <w:tr w:rsidR="00D06867" w:rsidRPr="00722461" w:rsidTr="00800DD6">
            <w:trPr>
              <w:trHeight w:val="312"/>
            </w:trPr>
            <w:tc>
              <w:tcPr>
                <w:tcW w:w="1313" w:type="pct"/>
                <w:vAlign w:val="center"/>
              </w:tcPr>
              <w:p w:rsidR="00805EA1" w:rsidRPr="00722461" w:rsidRDefault="003E5FFC" w:rsidP="00800DD6">
                <w:pPr>
                  <w:kinsoku w:val="0"/>
                  <w:overflowPunct w:val="0"/>
                  <w:autoSpaceDE w:val="0"/>
                  <w:autoSpaceDN w:val="0"/>
                  <w:adjustRightInd w:val="0"/>
                  <w:snapToGrid w:val="0"/>
                  <w:rPr>
                    <w:sz w:val="18"/>
                    <w:szCs w:val="18"/>
                  </w:rPr>
                </w:pPr>
                <w:r w:rsidRPr="00722461">
                  <w:rPr>
                    <w:rFonts w:hint="eastAsia"/>
                    <w:sz w:val="18"/>
                    <w:szCs w:val="18"/>
                  </w:rPr>
                  <w:t>总资产</w:t>
                </w:r>
              </w:p>
            </w:tc>
            <w:sdt>
              <w:sdtPr>
                <w:rPr>
                  <w:sz w:val="18"/>
                  <w:szCs w:val="18"/>
                </w:rPr>
                <w:alias w:val="资产总计"/>
                <w:tag w:val="_GBC_817be860889f4a41bf5d64f6a45a554a"/>
                <w:id w:val="1714091"/>
                <w:lock w:val="sdtLocked"/>
              </w:sdtPr>
              <w:sdtContent>
                <w:tc>
                  <w:tcPr>
                    <w:tcW w:w="940" w:type="pct"/>
                    <w:vAlign w:val="center"/>
                  </w:tcPr>
                  <w:p w:rsidR="00805EA1" w:rsidRPr="00722461" w:rsidRDefault="00874389" w:rsidP="00D06867">
                    <w:pPr>
                      <w:kinsoku w:val="0"/>
                      <w:overflowPunct w:val="0"/>
                      <w:autoSpaceDE w:val="0"/>
                      <w:autoSpaceDN w:val="0"/>
                      <w:adjustRightInd w:val="0"/>
                      <w:snapToGrid w:val="0"/>
                      <w:jc w:val="right"/>
                      <w:rPr>
                        <w:color w:val="008000"/>
                        <w:sz w:val="18"/>
                        <w:szCs w:val="18"/>
                      </w:rPr>
                    </w:pPr>
                    <w:r>
                      <w:rPr>
                        <w:sz w:val="18"/>
                        <w:szCs w:val="18"/>
                      </w:rPr>
                      <w:t>3,104,520,736.16</w:t>
                    </w:r>
                  </w:p>
                </w:tc>
              </w:sdtContent>
            </w:sdt>
            <w:sdt>
              <w:sdtPr>
                <w:rPr>
                  <w:bCs/>
                  <w:sz w:val="18"/>
                  <w:szCs w:val="18"/>
                </w:rPr>
                <w:alias w:val="资产总计"/>
                <w:tag w:val="_GBC_b23fbc7fb51948cd8997e5c561f41d20"/>
                <w:id w:val="1714127"/>
                <w:lock w:val="sdtLocked"/>
              </w:sdtPr>
              <w:sdtContent>
                <w:tc>
                  <w:tcPr>
                    <w:tcW w:w="940" w:type="pct"/>
                    <w:vAlign w:val="center"/>
                  </w:tcPr>
                  <w:p w:rsidR="00805EA1" w:rsidRPr="00722461" w:rsidRDefault="00D06867" w:rsidP="00D06867">
                    <w:pPr>
                      <w:kinsoku w:val="0"/>
                      <w:overflowPunct w:val="0"/>
                      <w:autoSpaceDE w:val="0"/>
                      <w:autoSpaceDN w:val="0"/>
                      <w:adjustRightInd w:val="0"/>
                      <w:snapToGrid w:val="0"/>
                      <w:jc w:val="right"/>
                      <w:rPr>
                        <w:bCs/>
                        <w:color w:val="008000"/>
                        <w:sz w:val="18"/>
                        <w:szCs w:val="18"/>
                      </w:rPr>
                    </w:pPr>
                    <w:r>
                      <w:rPr>
                        <w:bCs/>
                        <w:sz w:val="18"/>
                        <w:szCs w:val="18"/>
                      </w:rPr>
                      <w:t>2,973,178,780.27</w:t>
                    </w:r>
                  </w:p>
                </w:tc>
              </w:sdtContent>
            </w:sdt>
            <w:sdt>
              <w:sdtPr>
                <w:rPr>
                  <w:sz w:val="18"/>
                  <w:szCs w:val="18"/>
                </w:rPr>
                <w:alias w:val="总资产本期比上期增减"/>
                <w:tag w:val="_GBC_71820f5c9d5b45af864c401dccce8e93"/>
                <w:id w:val="1714221"/>
                <w:lock w:val="sdtLocked"/>
              </w:sdtPr>
              <w:sdtContent>
                <w:tc>
                  <w:tcPr>
                    <w:tcW w:w="861" w:type="pct"/>
                    <w:vAlign w:val="center"/>
                  </w:tcPr>
                  <w:p w:rsidR="00805EA1" w:rsidRPr="00722461" w:rsidRDefault="00D7539B" w:rsidP="00D7539B">
                    <w:pPr>
                      <w:kinsoku w:val="0"/>
                      <w:overflowPunct w:val="0"/>
                      <w:autoSpaceDE w:val="0"/>
                      <w:autoSpaceDN w:val="0"/>
                      <w:adjustRightInd w:val="0"/>
                      <w:snapToGrid w:val="0"/>
                      <w:jc w:val="right"/>
                      <w:rPr>
                        <w:color w:val="008000"/>
                        <w:sz w:val="18"/>
                        <w:szCs w:val="18"/>
                      </w:rPr>
                    </w:pPr>
                    <w:r>
                      <w:rPr>
                        <w:rFonts w:hint="eastAsia"/>
                        <w:sz w:val="18"/>
                        <w:szCs w:val="18"/>
                      </w:rPr>
                      <w:t>4.42</w:t>
                    </w:r>
                  </w:p>
                </w:tc>
              </w:sdtContent>
            </w:sdt>
            <w:sdt>
              <w:sdtPr>
                <w:rPr>
                  <w:sz w:val="18"/>
                  <w:szCs w:val="18"/>
                </w:rPr>
                <w:alias w:val="资产总计"/>
                <w:tag w:val="_GBC_cfdc8e2ab7bd4b199f14bf6e89c5265b"/>
                <w:id w:val="-1755196896"/>
                <w:lock w:val="sdtLocked"/>
              </w:sdtPr>
              <w:sdtContent>
                <w:tc>
                  <w:tcPr>
                    <w:tcW w:w="946" w:type="pct"/>
                    <w:vAlign w:val="center"/>
                  </w:tcPr>
                  <w:p w:rsidR="00805EA1" w:rsidRPr="00722461" w:rsidRDefault="00D06867" w:rsidP="00D06867">
                    <w:pPr>
                      <w:kinsoku w:val="0"/>
                      <w:overflowPunct w:val="0"/>
                      <w:autoSpaceDE w:val="0"/>
                      <w:autoSpaceDN w:val="0"/>
                      <w:adjustRightInd w:val="0"/>
                      <w:snapToGrid w:val="0"/>
                      <w:jc w:val="right"/>
                      <w:rPr>
                        <w:sz w:val="18"/>
                        <w:szCs w:val="18"/>
                      </w:rPr>
                    </w:pPr>
                    <w:r>
                      <w:rPr>
                        <w:sz w:val="18"/>
                        <w:szCs w:val="18"/>
                      </w:rPr>
                      <w:t>4,723,683,871.45</w:t>
                    </w:r>
                  </w:p>
                </w:tc>
              </w:sdtContent>
            </w:sdt>
          </w:tr>
        </w:tbl>
      </w:sdtContent>
    </w:sdt>
    <w:p w:rsidR="00805EA1" w:rsidRDefault="00805EA1">
      <w:pPr>
        <w:kinsoku w:val="0"/>
        <w:overflowPunct w:val="0"/>
        <w:autoSpaceDE w:val="0"/>
        <w:autoSpaceDN w:val="0"/>
        <w:adjustRightInd w:val="0"/>
        <w:snapToGrid w:val="0"/>
        <w:rPr>
          <w:szCs w:val="21"/>
        </w:rPr>
      </w:pPr>
    </w:p>
    <w:p w:rsidR="00805EA1" w:rsidRDefault="003E5FFC">
      <w:pPr>
        <w:pStyle w:val="3"/>
        <w:numPr>
          <w:ilvl w:val="1"/>
          <w:numId w:val="2"/>
        </w:numPr>
        <w:rPr>
          <w:rFonts w:ascii="宋体" w:hAnsi="宋体"/>
          <w:szCs w:val="21"/>
        </w:rPr>
      </w:pPr>
      <w:r>
        <w:lastRenderedPageBreak/>
        <w:t>主要财务指标</w:t>
      </w:r>
    </w:p>
    <w:sdt>
      <w:sdtPr>
        <w:rPr>
          <w:sz w:val="18"/>
          <w:szCs w:val="18"/>
        </w:rPr>
        <w:alias w:val="选项模块:主要财务指标(无追溯)"/>
        <w:tag w:val="_SEC_ca679c431b23410b8002c2ae2c543dab"/>
        <w:id w:val="204428189"/>
        <w:lock w:val="sdtLocked"/>
        <w:placeholder>
          <w:docPart w:val="GBC22222222222222222222222222222"/>
        </w:placeholder>
      </w:sdtPr>
      <w:sdtEndPr>
        <w:rPr>
          <w:rFonts w:hint="eastAsia"/>
        </w:rPr>
      </w:sdtEndPr>
      <w:sdtContent>
        <w:tbl>
          <w:tblPr>
            <w:tblStyle w:val="a6"/>
            <w:tblW w:w="5000" w:type="pct"/>
            <w:tblLook w:val="04A0"/>
          </w:tblPr>
          <w:tblGrid>
            <w:gridCol w:w="3031"/>
            <w:gridCol w:w="1412"/>
            <w:gridCol w:w="1530"/>
            <w:gridCol w:w="1539"/>
            <w:gridCol w:w="1539"/>
          </w:tblGrid>
          <w:tr w:rsidR="00805EA1" w:rsidRPr="00CD2AFC" w:rsidTr="00D7539B">
            <w:tc>
              <w:tcPr>
                <w:tcW w:w="1674" w:type="pct"/>
                <w:vAlign w:val="center"/>
              </w:tcPr>
              <w:p w:rsidR="00805EA1" w:rsidRPr="00CD2AFC" w:rsidRDefault="003E5FFC">
                <w:pPr>
                  <w:kinsoku w:val="0"/>
                  <w:overflowPunct w:val="0"/>
                  <w:autoSpaceDE w:val="0"/>
                  <w:autoSpaceDN w:val="0"/>
                  <w:adjustRightInd w:val="0"/>
                  <w:snapToGrid w:val="0"/>
                  <w:jc w:val="center"/>
                  <w:rPr>
                    <w:sz w:val="18"/>
                    <w:szCs w:val="18"/>
                  </w:rPr>
                </w:pPr>
                <w:r w:rsidRPr="00CD2AFC">
                  <w:rPr>
                    <w:sz w:val="18"/>
                    <w:szCs w:val="18"/>
                  </w:rPr>
                  <w:t>主要财务指标</w:t>
                </w:r>
              </w:p>
            </w:tc>
            <w:tc>
              <w:tcPr>
                <w:tcW w:w="780" w:type="pct"/>
                <w:vAlign w:val="center"/>
              </w:tcPr>
              <w:p w:rsidR="00805EA1" w:rsidRPr="00CD2AFC" w:rsidRDefault="003E5FFC">
                <w:pPr>
                  <w:kinsoku w:val="0"/>
                  <w:overflowPunct w:val="0"/>
                  <w:autoSpaceDE w:val="0"/>
                  <w:autoSpaceDN w:val="0"/>
                  <w:adjustRightInd w:val="0"/>
                  <w:snapToGrid w:val="0"/>
                  <w:jc w:val="center"/>
                  <w:rPr>
                    <w:sz w:val="18"/>
                    <w:szCs w:val="18"/>
                  </w:rPr>
                </w:pPr>
                <w:r w:rsidRPr="00CD2AFC">
                  <w:rPr>
                    <w:rFonts w:hint="eastAsia"/>
                    <w:sz w:val="18"/>
                    <w:szCs w:val="18"/>
                  </w:rPr>
                  <w:t>2016年</w:t>
                </w:r>
              </w:p>
            </w:tc>
            <w:tc>
              <w:tcPr>
                <w:tcW w:w="845" w:type="pct"/>
                <w:vAlign w:val="center"/>
              </w:tcPr>
              <w:p w:rsidR="00805EA1" w:rsidRPr="00CD2AFC" w:rsidRDefault="003E5FFC">
                <w:pPr>
                  <w:kinsoku w:val="0"/>
                  <w:overflowPunct w:val="0"/>
                  <w:autoSpaceDE w:val="0"/>
                  <w:autoSpaceDN w:val="0"/>
                  <w:adjustRightInd w:val="0"/>
                  <w:snapToGrid w:val="0"/>
                  <w:jc w:val="center"/>
                  <w:rPr>
                    <w:sz w:val="18"/>
                    <w:szCs w:val="18"/>
                  </w:rPr>
                </w:pPr>
                <w:r w:rsidRPr="00CD2AFC">
                  <w:rPr>
                    <w:rFonts w:hint="eastAsia"/>
                    <w:sz w:val="18"/>
                    <w:szCs w:val="18"/>
                  </w:rPr>
                  <w:t>2015年</w:t>
                </w:r>
              </w:p>
            </w:tc>
            <w:tc>
              <w:tcPr>
                <w:tcW w:w="850" w:type="pct"/>
                <w:vAlign w:val="center"/>
              </w:tcPr>
              <w:p w:rsidR="00805EA1" w:rsidRPr="00CD2AFC" w:rsidRDefault="003E5FFC">
                <w:pPr>
                  <w:kinsoku w:val="0"/>
                  <w:overflowPunct w:val="0"/>
                  <w:autoSpaceDE w:val="0"/>
                  <w:autoSpaceDN w:val="0"/>
                  <w:adjustRightInd w:val="0"/>
                  <w:snapToGrid w:val="0"/>
                  <w:jc w:val="center"/>
                  <w:rPr>
                    <w:sz w:val="18"/>
                    <w:szCs w:val="18"/>
                  </w:rPr>
                </w:pPr>
                <w:r w:rsidRPr="00CD2AFC">
                  <w:rPr>
                    <w:sz w:val="18"/>
                    <w:szCs w:val="18"/>
                  </w:rPr>
                  <w:t>本期比上年同期增减(%)</w:t>
                </w:r>
              </w:p>
            </w:tc>
            <w:tc>
              <w:tcPr>
                <w:tcW w:w="850" w:type="pct"/>
                <w:vAlign w:val="center"/>
              </w:tcPr>
              <w:p w:rsidR="00805EA1" w:rsidRPr="00CD2AFC" w:rsidRDefault="003E5FFC">
                <w:pPr>
                  <w:kinsoku w:val="0"/>
                  <w:overflowPunct w:val="0"/>
                  <w:autoSpaceDE w:val="0"/>
                  <w:autoSpaceDN w:val="0"/>
                  <w:adjustRightInd w:val="0"/>
                  <w:snapToGrid w:val="0"/>
                  <w:jc w:val="center"/>
                  <w:rPr>
                    <w:sz w:val="18"/>
                    <w:szCs w:val="18"/>
                  </w:rPr>
                </w:pPr>
                <w:r w:rsidRPr="00CD2AFC">
                  <w:rPr>
                    <w:rFonts w:hint="eastAsia"/>
                    <w:sz w:val="18"/>
                    <w:szCs w:val="18"/>
                  </w:rPr>
                  <w:t>2014年</w:t>
                </w:r>
              </w:p>
            </w:tc>
          </w:tr>
          <w:tr w:rsidR="00805EA1" w:rsidRPr="00CD2AFC" w:rsidTr="00D7539B">
            <w:tc>
              <w:tcPr>
                <w:tcW w:w="1674" w:type="pct"/>
              </w:tcPr>
              <w:p w:rsidR="00805EA1" w:rsidRPr="00CD2AFC" w:rsidRDefault="003E5FFC">
                <w:pPr>
                  <w:kinsoku w:val="0"/>
                  <w:overflowPunct w:val="0"/>
                  <w:autoSpaceDE w:val="0"/>
                  <w:autoSpaceDN w:val="0"/>
                  <w:adjustRightInd w:val="0"/>
                  <w:snapToGrid w:val="0"/>
                  <w:rPr>
                    <w:sz w:val="18"/>
                    <w:szCs w:val="18"/>
                  </w:rPr>
                </w:pPr>
                <w:r w:rsidRPr="00CD2AFC">
                  <w:rPr>
                    <w:sz w:val="18"/>
                    <w:szCs w:val="18"/>
                  </w:rPr>
                  <w:t>基本每股收益（元／股）</w:t>
                </w:r>
              </w:p>
            </w:tc>
            <w:sdt>
              <w:sdtPr>
                <w:rPr>
                  <w:rFonts w:hint="eastAsia"/>
                  <w:sz w:val="18"/>
                  <w:szCs w:val="18"/>
                </w:rPr>
                <w:alias w:val="基本每股收益"/>
                <w:tag w:val="_GBC_13182daf928c477399774e6b875ee229"/>
                <w:id w:val="4297665"/>
                <w:lock w:val="sdtLocked"/>
              </w:sdtPr>
              <w:sdtContent>
                <w:tc>
                  <w:tcPr>
                    <w:tcW w:w="78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sz w:val="18"/>
                        <w:szCs w:val="18"/>
                      </w:rPr>
                      <w:t>0.106</w:t>
                    </w:r>
                  </w:p>
                </w:tc>
              </w:sdtContent>
            </w:sdt>
            <w:sdt>
              <w:sdtPr>
                <w:rPr>
                  <w:rFonts w:hint="eastAsia"/>
                  <w:sz w:val="18"/>
                  <w:szCs w:val="18"/>
                </w:rPr>
                <w:alias w:val="基本每股收益"/>
                <w:tag w:val="_GBC_1f907667c5644352a16b5b1868d2e674"/>
                <w:id w:val="4297807"/>
                <w:lock w:val="sdtLocked"/>
              </w:sdtPr>
              <w:sdtContent>
                <w:tc>
                  <w:tcPr>
                    <w:tcW w:w="845"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sz w:val="18"/>
                        <w:szCs w:val="18"/>
                      </w:rPr>
                      <w:t>0.006</w:t>
                    </w:r>
                  </w:p>
                </w:tc>
              </w:sdtContent>
            </w:sdt>
            <w:sdt>
              <w:sdtPr>
                <w:rPr>
                  <w:rFonts w:hint="eastAsia"/>
                  <w:sz w:val="18"/>
                  <w:szCs w:val="18"/>
                </w:rPr>
                <w:alias w:val="基本每股收益本期比上期增减"/>
                <w:tag w:val="_GBC_a8f978360139418b82fea8879e3a28fd"/>
                <w:id w:val="4299175"/>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sz w:val="18"/>
                        <w:szCs w:val="18"/>
                      </w:rPr>
                      <w:t>1,666.67</w:t>
                    </w:r>
                  </w:p>
                </w:tc>
              </w:sdtContent>
            </w:sdt>
            <w:sdt>
              <w:sdtPr>
                <w:rPr>
                  <w:rFonts w:hint="eastAsia"/>
                  <w:sz w:val="18"/>
                  <w:szCs w:val="18"/>
                </w:rPr>
                <w:alias w:val="基本每股收益"/>
                <w:tag w:val="_GBC_1979248b3590474c9272a534da746c1f"/>
                <w:id w:val="-2130468006"/>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-0.611</w:t>
                    </w:r>
                  </w:p>
                </w:tc>
              </w:sdtContent>
            </w:sdt>
          </w:tr>
          <w:tr w:rsidR="00805EA1" w:rsidRPr="00CD2AFC" w:rsidTr="00D7539B">
            <w:tc>
              <w:tcPr>
                <w:tcW w:w="1674" w:type="pct"/>
              </w:tcPr>
              <w:p w:rsidR="00805EA1" w:rsidRPr="00CD2AFC" w:rsidRDefault="003E5FFC">
                <w:pPr>
                  <w:kinsoku w:val="0"/>
                  <w:overflowPunct w:val="0"/>
                  <w:autoSpaceDE w:val="0"/>
                  <w:autoSpaceDN w:val="0"/>
                  <w:adjustRightInd w:val="0"/>
                  <w:snapToGrid w:val="0"/>
                  <w:rPr>
                    <w:sz w:val="18"/>
                    <w:szCs w:val="18"/>
                  </w:rPr>
                </w:pPr>
                <w:r w:rsidRPr="00CD2AFC">
                  <w:rPr>
                    <w:sz w:val="18"/>
                    <w:szCs w:val="18"/>
                  </w:rPr>
                  <w:t>稀释每股收益（元／股）</w:t>
                </w:r>
              </w:p>
            </w:tc>
            <w:sdt>
              <w:sdtPr>
                <w:rPr>
                  <w:rFonts w:hint="eastAsia"/>
                  <w:sz w:val="18"/>
                  <w:szCs w:val="18"/>
                </w:rPr>
                <w:alias w:val="稀释每股收益"/>
                <w:tag w:val="_GBC_47ceff6b3b09448ebe3441f260e2835c"/>
                <w:id w:val="4297951"/>
                <w:lock w:val="sdtLocked"/>
              </w:sdtPr>
              <w:sdtContent>
                <w:tc>
                  <w:tcPr>
                    <w:tcW w:w="78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sz w:val="18"/>
                        <w:szCs w:val="18"/>
                      </w:rPr>
                      <w:t>0.106</w:t>
                    </w:r>
                  </w:p>
                </w:tc>
              </w:sdtContent>
            </w:sdt>
            <w:sdt>
              <w:sdtPr>
                <w:rPr>
                  <w:rFonts w:hint="eastAsia"/>
                  <w:sz w:val="18"/>
                  <w:szCs w:val="18"/>
                </w:rPr>
                <w:alias w:val="稀释每股收益"/>
                <w:tag w:val="_GBC_c9b84c4b16fa4acab5831271e1136d40"/>
                <w:id w:val="4298097"/>
                <w:lock w:val="sdtLocked"/>
              </w:sdtPr>
              <w:sdtContent>
                <w:tc>
                  <w:tcPr>
                    <w:tcW w:w="845"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sz w:val="18"/>
                        <w:szCs w:val="18"/>
                      </w:rPr>
                      <w:t>0.006</w:t>
                    </w:r>
                  </w:p>
                </w:tc>
              </w:sdtContent>
            </w:sdt>
            <w:sdt>
              <w:sdtPr>
                <w:rPr>
                  <w:rFonts w:hint="eastAsia"/>
                  <w:sz w:val="18"/>
                  <w:szCs w:val="18"/>
                </w:rPr>
                <w:alias w:val="稀释每股收益本期比上期增减"/>
                <w:tag w:val="_GBC_16551b26532b45c4a3d88314149f2df8"/>
                <w:id w:val="4299337"/>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sz w:val="18"/>
                        <w:szCs w:val="18"/>
                      </w:rPr>
                      <w:t>1,666.67</w:t>
                    </w:r>
                  </w:p>
                </w:tc>
              </w:sdtContent>
            </w:sdt>
            <w:sdt>
              <w:sdtPr>
                <w:rPr>
                  <w:rFonts w:hint="eastAsia"/>
                  <w:sz w:val="18"/>
                  <w:szCs w:val="18"/>
                </w:rPr>
                <w:alias w:val="稀释每股收益"/>
                <w:tag w:val="_GBC_0fc326e21f7243d5855f790ba7f24d36"/>
                <w:id w:val="597298958"/>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-0.611</w:t>
                    </w:r>
                  </w:p>
                </w:tc>
              </w:sdtContent>
            </w:sdt>
          </w:tr>
          <w:tr w:rsidR="00805EA1" w:rsidRPr="00CD2AFC" w:rsidTr="00D7539B">
            <w:tc>
              <w:tcPr>
                <w:tcW w:w="1674" w:type="pct"/>
              </w:tcPr>
              <w:p w:rsidR="00805EA1" w:rsidRPr="00CD2AFC" w:rsidRDefault="003E5FFC">
                <w:pPr>
                  <w:kinsoku w:val="0"/>
                  <w:overflowPunct w:val="0"/>
                  <w:autoSpaceDE w:val="0"/>
                  <w:autoSpaceDN w:val="0"/>
                  <w:adjustRightInd w:val="0"/>
                  <w:snapToGrid w:val="0"/>
                  <w:rPr>
                    <w:sz w:val="18"/>
                    <w:szCs w:val="18"/>
                  </w:rPr>
                </w:pPr>
                <w:r w:rsidRPr="00CD2AFC">
                  <w:rPr>
                    <w:sz w:val="18"/>
                    <w:szCs w:val="18"/>
                  </w:rPr>
                  <w:t>扣除非经常性损益后的基本每股收益（元／股）</w:t>
                </w:r>
              </w:p>
            </w:tc>
            <w:sdt>
              <w:sdtPr>
                <w:rPr>
                  <w:rFonts w:hint="eastAsia"/>
                  <w:sz w:val="18"/>
                  <w:szCs w:val="18"/>
                </w:rPr>
                <w:alias w:val="扣除非经常性损益后归属于公司普通股股东的净利润基本每股收益"/>
                <w:tag w:val="_GBC_7ab65579d55e43349d7d5738f1622589"/>
                <w:id w:val="4298245"/>
                <w:lock w:val="sdtLocked"/>
              </w:sdtPr>
              <w:sdtContent>
                <w:tc>
                  <w:tcPr>
                    <w:tcW w:w="78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0.105</w:t>
                    </w:r>
                  </w:p>
                </w:tc>
              </w:sdtContent>
            </w:sdt>
            <w:sdt>
              <w:sdtPr>
                <w:rPr>
                  <w:rFonts w:hint="eastAsia"/>
                  <w:sz w:val="18"/>
                  <w:szCs w:val="18"/>
                </w:rPr>
                <w:alias w:val="扣除非经常性损益后归属于公司普通股股东的净利润基本每股收益"/>
                <w:tag w:val="_GBC_a375080d2f814b808c4e26cab0bcd442"/>
                <w:id w:val="4298395"/>
                <w:lock w:val="sdtLocked"/>
              </w:sdtPr>
              <w:sdtContent>
                <w:tc>
                  <w:tcPr>
                    <w:tcW w:w="845"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-0.066</w:t>
                    </w:r>
                  </w:p>
                </w:tc>
              </w:sdtContent>
            </w:sdt>
            <w:sdt>
              <w:sdtPr>
                <w:rPr>
                  <w:rFonts w:hint="eastAsia"/>
                  <w:sz w:val="18"/>
                  <w:szCs w:val="18"/>
                </w:rPr>
                <w:alias w:val="扣除非经常性损益后归属于公司普通股股东的净利润基本每股收益本期比上期增减"/>
                <w:tag w:val="_GBC_bb74317f226d4547862107b2888efd94"/>
                <w:id w:val="4299501"/>
                <w:lock w:val="sdtLocked"/>
                <w:showingPlcHdr/>
              </w:sdtPr>
              <w:sdtContent>
                <w:tc>
                  <w:tcPr>
                    <w:tcW w:w="850" w:type="pct"/>
                    <w:vAlign w:val="center"/>
                  </w:tcPr>
                  <w:p w:rsidR="00805EA1" w:rsidRPr="00CD2AFC" w:rsidRDefault="003E5FFC" w:rsidP="00D7539B">
                    <w:pPr>
                      <w:kinsoku w:val="0"/>
                      <w:overflowPunct w:val="0"/>
                      <w:autoSpaceDE w:val="0"/>
                      <w:autoSpaceDN w:val="0"/>
                      <w:adjustRightInd w:val="0"/>
                      <w:snapToGrid w:val="0"/>
                      <w:jc w:val="right"/>
                      <w:rPr>
                        <w:sz w:val="18"/>
                        <w:szCs w:val="18"/>
                      </w:rPr>
                    </w:pPr>
                    <w:r w:rsidRPr="00CD2AFC">
                      <w:rPr>
                        <w:rFonts w:hint="eastAsia"/>
                        <w:color w:val="333399"/>
                        <w:sz w:val="18"/>
                        <w:szCs w:val="18"/>
                      </w:rPr>
                      <w:t xml:space="preserve">　</w:t>
                    </w:r>
                  </w:p>
                </w:tc>
              </w:sdtContent>
            </w:sdt>
            <w:sdt>
              <w:sdtPr>
                <w:rPr>
                  <w:rFonts w:hint="eastAsia"/>
                  <w:sz w:val="18"/>
                  <w:szCs w:val="18"/>
                </w:rPr>
                <w:alias w:val="扣除非经常性损益后归属于公司普通股股东的净利润基本每股收益"/>
                <w:tag w:val="_GBC_0f0235b7efca4abe8a1ddd2af8819d0a"/>
                <w:id w:val="1782224109"/>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-0.670</w:t>
                    </w:r>
                  </w:p>
                </w:tc>
              </w:sdtContent>
            </w:sdt>
          </w:tr>
          <w:tr w:rsidR="00805EA1" w:rsidRPr="00CD2AFC" w:rsidTr="00D7539B">
            <w:tc>
              <w:tcPr>
                <w:tcW w:w="1674" w:type="pct"/>
                <w:vAlign w:val="center"/>
              </w:tcPr>
              <w:p w:rsidR="00805EA1" w:rsidRPr="00CD2AFC" w:rsidRDefault="003E5FFC" w:rsidP="00D7539B">
                <w:pPr>
                  <w:kinsoku w:val="0"/>
                  <w:overflowPunct w:val="0"/>
                  <w:autoSpaceDE w:val="0"/>
                  <w:autoSpaceDN w:val="0"/>
                  <w:adjustRightInd w:val="0"/>
                  <w:snapToGrid w:val="0"/>
                  <w:rPr>
                    <w:sz w:val="18"/>
                    <w:szCs w:val="18"/>
                  </w:rPr>
                </w:pPr>
                <w:r w:rsidRPr="00CD2AFC">
                  <w:rPr>
                    <w:sz w:val="18"/>
                    <w:szCs w:val="18"/>
                  </w:rPr>
                  <w:t>加权平均净资产收益率（%）</w:t>
                </w:r>
              </w:p>
            </w:tc>
            <w:sdt>
              <w:sdtPr>
                <w:rPr>
                  <w:rFonts w:hint="eastAsia"/>
                  <w:sz w:val="18"/>
                  <w:szCs w:val="18"/>
                </w:rPr>
                <w:alias w:val="净利润_加权平均_净资产收益率"/>
                <w:tag w:val="_GBC_f2a397c603fb49c4b0262abdc22fe65a"/>
                <w:id w:val="4298547"/>
                <w:lock w:val="sdtLocked"/>
              </w:sdtPr>
              <w:sdtContent>
                <w:tc>
                  <w:tcPr>
                    <w:tcW w:w="780" w:type="pct"/>
                    <w:vAlign w:val="center"/>
                  </w:tcPr>
                  <w:p w:rsidR="00805EA1" w:rsidRPr="00CD2AFC" w:rsidRDefault="007E2297" w:rsidP="00D7539B">
                    <w:pPr>
                      <w:kinsoku w:val="0"/>
                      <w:overflowPunct w:val="0"/>
                      <w:autoSpaceDE w:val="0"/>
                      <w:autoSpaceDN w:val="0"/>
                      <w:adjustRightInd w:val="0"/>
                      <w:snapToGrid w:val="0"/>
                      <w:jc w:val="right"/>
                      <w:rPr>
                        <w:sz w:val="18"/>
                        <w:szCs w:val="18"/>
                      </w:rPr>
                    </w:pPr>
                    <w:r>
                      <w:rPr>
                        <w:sz w:val="18"/>
                        <w:szCs w:val="18"/>
                      </w:rPr>
                      <w:t>6.905</w:t>
                    </w:r>
                  </w:p>
                </w:tc>
              </w:sdtContent>
            </w:sdt>
            <w:sdt>
              <w:sdtPr>
                <w:rPr>
                  <w:rFonts w:hint="eastAsia"/>
                  <w:sz w:val="18"/>
                  <w:szCs w:val="18"/>
                </w:rPr>
                <w:alias w:val="净利润_加权平均_净资产收益率"/>
                <w:tag w:val="_GBC_8778edd0191f4ade98201c60c4ff81f2"/>
                <w:id w:val="4298701"/>
                <w:lock w:val="sdtLocked"/>
              </w:sdtPr>
              <w:sdtContent>
                <w:tc>
                  <w:tcPr>
                    <w:tcW w:w="845"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0.442</w:t>
                    </w:r>
                  </w:p>
                </w:tc>
              </w:sdtContent>
            </w:sdt>
            <w:sdt>
              <w:sdtPr>
                <w:rPr>
                  <w:rFonts w:hint="eastAsia"/>
                  <w:sz w:val="18"/>
                  <w:szCs w:val="18"/>
                </w:rPr>
                <w:alias w:val="净资产收益率加权平均本期比上期增减"/>
                <w:tag w:val="_GBC_9e114ace59c746a1a3555cf234012a60"/>
                <w:id w:val="4299667"/>
                <w:lock w:val="sdtLocked"/>
              </w:sdtPr>
              <w:sdtContent>
                <w:tc>
                  <w:tcPr>
                    <w:tcW w:w="850" w:type="pct"/>
                    <w:vAlign w:val="center"/>
                  </w:tcPr>
                  <w:p w:rsidR="00805EA1" w:rsidRPr="00CD2AFC" w:rsidRDefault="00140AF5" w:rsidP="000B11CD">
                    <w:pPr>
                      <w:kinsoku w:val="0"/>
                      <w:overflowPunct w:val="0"/>
                      <w:autoSpaceDE w:val="0"/>
                      <w:autoSpaceDN w:val="0"/>
                      <w:adjustRightInd w:val="0"/>
                      <w:snapToGrid w:val="0"/>
                      <w:jc w:val="right"/>
                      <w:rPr>
                        <w:sz w:val="18"/>
                        <w:szCs w:val="18"/>
                      </w:rPr>
                    </w:pPr>
                    <w:r>
                      <w:rPr>
                        <w:rFonts w:hint="eastAsia"/>
                        <w:sz w:val="18"/>
                        <w:szCs w:val="18"/>
                      </w:rPr>
                      <w:t>增加</w:t>
                    </w:r>
                    <w:r>
                      <w:rPr>
                        <w:sz w:val="18"/>
                        <w:szCs w:val="18"/>
                      </w:rPr>
                      <w:t>6.463个百分点</w:t>
                    </w:r>
                  </w:p>
                </w:tc>
              </w:sdtContent>
            </w:sdt>
            <w:sdt>
              <w:sdtPr>
                <w:rPr>
                  <w:rFonts w:hint="eastAsia"/>
                  <w:sz w:val="18"/>
                  <w:szCs w:val="18"/>
                </w:rPr>
                <w:alias w:val="净利润_加权平均_净资产收益率"/>
                <w:tag w:val="_GBC_1fd456c4c197430b8efcc0ed32bb7bb7"/>
                <w:id w:val="-1956710624"/>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-41.990</w:t>
                    </w:r>
                  </w:p>
                </w:tc>
              </w:sdtContent>
            </w:sdt>
          </w:tr>
          <w:tr w:rsidR="00805EA1" w:rsidRPr="00CD2AFC" w:rsidTr="00D7539B">
            <w:tc>
              <w:tcPr>
                <w:tcW w:w="1674" w:type="pct"/>
              </w:tcPr>
              <w:p w:rsidR="00805EA1" w:rsidRPr="00CD2AFC" w:rsidRDefault="003E5FFC">
                <w:pPr>
                  <w:kinsoku w:val="0"/>
                  <w:overflowPunct w:val="0"/>
                  <w:autoSpaceDE w:val="0"/>
                  <w:autoSpaceDN w:val="0"/>
                  <w:adjustRightInd w:val="0"/>
                  <w:snapToGrid w:val="0"/>
                  <w:rPr>
                    <w:sz w:val="18"/>
                    <w:szCs w:val="18"/>
                  </w:rPr>
                </w:pPr>
                <w:r w:rsidRPr="00CD2AFC">
                  <w:rPr>
                    <w:sz w:val="18"/>
                    <w:szCs w:val="18"/>
                  </w:rPr>
                  <w:t>扣除非经常性损益后的加权平均净资产收益率（%）</w:t>
                </w:r>
              </w:p>
            </w:tc>
            <w:sdt>
              <w:sdtPr>
                <w:rPr>
                  <w:rFonts w:hint="eastAsia"/>
                  <w:sz w:val="18"/>
                  <w:szCs w:val="18"/>
                </w:rPr>
                <w:alias w:val="扣除非经常性损益的净利润的加权平均净资产收益率"/>
                <w:tag w:val="_GBC_d2593e1482884ebc9189dce2ef44dd2f"/>
                <w:id w:val="4298857"/>
                <w:lock w:val="sdtLocked"/>
              </w:sdtPr>
              <w:sdtContent>
                <w:tc>
                  <w:tcPr>
                    <w:tcW w:w="780" w:type="pct"/>
                    <w:vAlign w:val="center"/>
                  </w:tcPr>
                  <w:p w:rsidR="00805EA1" w:rsidRPr="00CD2AFC" w:rsidRDefault="00D7539B" w:rsidP="007E2297">
                    <w:pPr>
                      <w:kinsoku w:val="0"/>
                      <w:overflowPunct w:val="0"/>
                      <w:autoSpaceDE w:val="0"/>
                      <w:autoSpaceDN w:val="0"/>
                      <w:adjustRightInd w:val="0"/>
                      <w:snapToGrid w:val="0"/>
                      <w:jc w:val="right"/>
                      <w:rPr>
                        <w:sz w:val="18"/>
                        <w:szCs w:val="18"/>
                      </w:rPr>
                    </w:pPr>
                    <w:r>
                      <w:rPr>
                        <w:rFonts w:hint="eastAsia"/>
                        <w:sz w:val="18"/>
                        <w:szCs w:val="18"/>
                      </w:rPr>
                      <w:t>6.8</w:t>
                    </w:r>
                    <w:r w:rsidR="007E2297">
                      <w:rPr>
                        <w:rFonts w:hint="eastAsia"/>
                        <w:sz w:val="18"/>
                        <w:szCs w:val="18"/>
                      </w:rPr>
                      <w:t>72</w:t>
                    </w:r>
                  </w:p>
                </w:tc>
              </w:sdtContent>
            </w:sdt>
            <w:sdt>
              <w:sdtPr>
                <w:rPr>
                  <w:rFonts w:hint="eastAsia"/>
                  <w:sz w:val="18"/>
                  <w:szCs w:val="18"/>
                </w:rPr>
                <w:alias w:val="扣除非经常性损益的净利润的加权平均净资产收益率"/>
                <w:tag w:val="_GBC_33e1d50630f74b3e9b737cce052f2b0c"/>
                <w:id w:val="4299015"/>
                <w:lock w:val="sdtLocked"/>
              </w:sdtPr>
              <w:sdtContent>
                <w:tc>
                  <w:tcPr>
                    <w:tcW w:w="845"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-5.567</w:t>
                    </w:r>
                  </w:p>
                </w:tc>
              </w:sdtContent>
            </w:sdt>
            <w:sdt>
              <w:sdtPr>
                <w:rPr>
                  <w:rFonts w:hint="eastAsia"/>
                  <w:sz w:val="18"/>
                  <w:szCs w:val="18"/>
                </w:rPr>
                <w:alias w:val="扣除的净利润的净资产收益率加权平均本期比上期增减"/>
                <w:tag w:val="_GBC_7d36b2f0698b4862a151afbd5d437644"/>
                <w:id w:val="4299835"/>
                <w:lock w:val="sdtLocked"/>
                <w:showingPlcHdr/>
              </w:sdtPr>
              <w:sdtContent>
                <w:tc>
                  <w:tcPr>
                    <w:tcW w:w="850" w:type="pct"/>
                    <w:vAlign w:val="center"/>
                  </w:tcPr>
                  <w:p w:rsidR="00805EA1" w:rsidRPr="00CD2AFC" w:rsidRDefault="003E5FFC" w:rsidP="00D7539B">
                    <w:pPr>
                      <w:kinsoku w:val="0"/>
                      <w:overflowPunct w:val="0"/>
                      <w:autoSpaceDE w:val="0"/>
                      <w:autoSpaceDN w:val="0"/>
                      <w:adjustRightInd w:val="0"/>
                      <w:snapToGrid w:val="0"/>
                      <w:jc w:val="right"/>
                      <w:rPr>
                        <w:sz w:val="18"/>
                        <w:szCs w:val="18"/>
                      </w:rPr>
                    </w:pPr>
                    <w:r w:rsidRPr="00CD2AFC">
                      <w:rPr>
                        <w:rFonts w:hint="eastAsia"/>
                        <w:color w:val="333399"/>
                        <w:sz w:val="18"/>
                        <w:szCs w:val="18"/>
                      </w:rPr>
                      <w:t xml:space="preserve">　</w:t>
                    </w:r>
                  </w:p>
                </w:tc>
              </w:sdtContent>
            </w:sdt>
            <w:sdt>
              <w:sdtPr>
                <w:rPr>
                  <w:rFonts w:hint="eastAsia"/>
                  <w:sz w:val="18"/>
                  <w:szCs w:val="18"/>
                </w:rPr>
                <w:alias w:val="扣除非经常性损益的净利润的加权平均净资产收益率"/>
                <w:tag w:val="_GBC_ad925b4bba1e423eb28f095f721e30f6"/>
                <w:id w:val="-348172659"/>
                <w:lock w:val="sdtLocked"/>
              </w:sdtPr>
              <w:sdtContent>
                <w:tc>
                  <w:tcPr>
                    <w:tcW w:w="850" w:type="pct"/>
                    <w:vAlign w:val="center"/>
                  </w:tcPr>
                  <w:p w:rsidR="00805EA1" w:rsidRPr="00CD2AFC" w:rsidRDefault="00D7539B" w:rsidP="00D7539B">
                    <w:pPr>
                      <w:kinsoku w:val="0"/>
                      <w:overflowPunct w:val="0"/>
                      <w:autoSpaceDE w:val="0"/>
                      <w:autoSpaceDN w:val="0"/>
                      <w:adjustRightInd w:val="0"/>
                      <w:snapToGrid w:val="0"/>
                      <w:jc w:val="right"/>
                      <w:rPr>
                        <w:sz w:val="18"/>
                        <w:szCs w:val="18"/>
                      </w:rPr>
                    </w:pPr>
                    <w:r>
                      <w:rPr>
                        <w:rFonts w:hint="eastAsia"/>
                        <w:sz w:val="18"/>
                        <w:szCs w:val="18"/>
                      </w:rPr>
                      <w:t>-127.722</w:t>
                    </w:r>
                  </w:p>
                </w:tc>
              </w:sdtContent>
            </w:sdt>
          </w:tr>
        </w:tbl>
      </w:sdtContent>
    </w:sdt>
    <w:p w:rsidR="00805EA1" w:rsidRDefault="00805EA1"/>
    <w:sdt>
      <w:sdtPr>
        <w:alias w:val="模块:公司主要会计数据和财务指标的说明"/>
        <w:tag w:val="_SEC_e0c1d174841549508433e1bc7cb4c9d5"/>
        <w:id w:val="29937432"/>
        <w:lock w:val="sdtLocked"/>
        <w:placeholder>
          <w:docPart w:val="GBC22222222222222222222222222222"/>
        </w:placeholder>
      </w:sdtPr>
      <w:sdtContent>
        <w:p w:rsidR="00805EA1" w:rsidRDefault="003E5FFC">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Content>
            <w:p w:rsidR="00805EA1" w:rsidRDefault="002C17C6" w:rsidP="003A0A9B">
              <w:r>
                <w:rPr>
                  <w:szCs w:val="21"/>
                </w:rPr>
                <w:fldChar w:fldCharType="begin"/>
              </w:r>
              <w:r w:rsidR="003A0A9B">
                <w:rPr>
                  <w:szCs w:val="21"/>
                </w:rPr>
                <w:instrText xml:space="preserve"> MACROBUTTON  SnrToggleCheckbox □适用 </w:instrText>
              </w:r>
              <w:r>
                <w:rPr>
                  <w:szCs w:val="21"/>
                </w:rPr>
                <w:fldChar w:fldCharType="end"/>
              </w:r>
              <w:r>
                <w:rPr>
                  <w:szCs w:val="21"/>
                </w:rPr>
                <w:fldChar w:fldCharType="begin"/>
              </w:r>
              <w:r w:rsidR="003A0A9B">
                <w:rPr>
                  <w:szCs w:val="21"/>
                </w:rPr>
                <w:instrText xml:space="preserve"> MACROBUTTON  SnrToggleCheckbox √不适用 </w:instrText>
              </w:r>
              <w:r>
                <w:rPr>
                  <w:szCs w:val="21"/>
                </w:rPr>
                <w:fldChar w:fldCharType="end"/>
              </w:r>
            </w:p>
          </w:sdtContent>
        </w:sdt>
      </w:sdtContent>
    </w:sdt>
    <w:p w:rsidR="00805EA1" w:rsidRDefault="00805EA1"/>
    <w:p w:rsidR="00805EA1" w:rsidRDefault="003E5FFC">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805EA1" w:rsidRDefault="003E5FFC">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rsidR="00CD2AFC" w:rsidRDefault="002C17C6" w:rsidP="00CD2AFC">
              <w:r>
                <w:rPr>
                  <w:szCs w:val="21"/>
                </w:rPr>
                <w:fldChar w:fldCharType="begin"/>
              </w:r>
              <w:r w:rsidR="00CD2AFC">
                <w:rPr>
                  <w:szCs w:val="21"/>
                </w:rPr>
                <w:instrText xml:space="preserve"> MACROBUTTON  SnrToggleCheckbox □适用 </w:instrText>
              </w:r>
              <w:r>
                <w:rPr>
                  <w:szCs w:val="21"/>
                </w:rPr>
                <w:fldChar w:fldCharType="end"/>
              </w:r>
              <w:r>
                <w:rPr>
                  <w:szCs w:val="21"/>
                </w:rPr>
                <w:fldChar w:fldCharType="begin"/>
              </w:r>
              <w:r w:rsidR="00CD2AFC">
                <w:rPr>
                  <w:szCs w:val="21"/>
                </w:rPr>
                <w:instrText xml:space="preserve"> MACROBUTTON  SnrToggleCheckbox √不适用 </w:instrText>
              </w:r>
              <w:r>
                <w:rPr>
                  <w:szCs w:val="21"/>
                </w:rPr>
                <w:fldChar w:fldCharType="end"/>
              </w:r>
            </w:p>
          </w:sdtContent>
        </w:sdt>
      </w:sdtContent>
    </w:sdt>
    <w:p w:rsidR="00805EA1" w:rsidRDefault="00805EA1" w:rsidP="00CD2AFC"/>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805EA1" w:rsidRDefault="003E5FFC">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rsidR="00CD2AFC" w:rsidRDefault="002C17C6" w:rsidP="00CD2AFC">
              <w:r>
                <w:rPr>
                  <w:szCs w:val="21"/>
                </w:rPr>
                <w:fldChar w:fldCharType="begin"/>
              </w:r>
              <w:r w:rsidR="00CD2AFC">
                <w:rPr>
                  <w:szCs w:val="21"/>
                </w:rPr>
                <w:instrText xml:space="preserve"> MACROBUTTON  SnrToggleCheckbox □适用 </w:instrText>
              </w:r>
              <w:r>
                <w:rPr>
                  <w:szCs w:val="21"/>
                </w:rPr>
                <w:fldChar w:fldCharType="end"/>
              </w:r>
              <w:r>
                <w:rPr>
                  <w:szCs w:val="21"/>
                </w:rPr>
                <w:fldChar w:fldCharType="begin"/>
              </w:r>
              <w:r w:rsidR="00CD2AFC">
                <w:rPr>
                  <w:szCs w:val="21"/>
                </w:rPr>
                <w:instrText xml:space="preserve"> MACROBUTTON  SnrToggleCheckbox √不适用 </w:instrText>
              </w:r>
              <w:r>
                <w:rPr>
                  <w:szCs w:val="21"/>
                </w:rPr>
                <w:fldChar w:fldCharType="end"/>
              </w:r>
            </w:p>
          </w:sdtContent>
        </w:sdt>
      </w:sdtContent>
    </w:sdt>
    <w:p w:rsidR="00805EA1" w:rsidRDefault="00805EA1" w:rsidP="00CD2AFC"/>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805EA1" w:rsidRDefault="003E5FFC">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Content>
            <w:p w:rsidR="00805EA1" w:rsidRDefault="002C17C6" w:rsidP="00CD2AFC">
              <w:r>
                <w:fldChar w:fldCharType="begin"/>
              </w:r>
              <w:r w:rsidR="00CD2AFC">
                <w:instrText xml:space="preserve"> MACROBUTTON  SnrToggleCheckbox □适用 </w:instrText>
              </w:r>
              <w:r>
                <w:fldChar w:fldCharType="end"/>
              </w:r>
              <w:r>
                <w:fldChar w:fldCharType="begin"/>
              </w:r>
              <w:r w:rsidR="00CD2AFC">
                <w:instrText xml:space="preserve"> MACROBUTTON  SnrToggleCheckbox √不适用 </w:instrText>
              </w:r>
              <w:r>
                <w:fldChar w:fldCharType="end"/>
              </w:r>
            </w:p>
          </w:sdtContent>
        </w:sdt>
      </w:sdtContent>
    </w:sdt>
    <w:p w:rsidR="00805EA1" w:rsidRDefault="00805EA1"/>
    <w:p w:rsidR="00805EA1" w:rsidRDefault="003E5FFC">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805EA1" w:rsidRDefault="003E5FFC">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1476"/>
            <w:gridCol w:w="1386"/>
            <w:gridCol w:w="1507"/>
            <w:gridCol w:w="1670"/>
          </w:tblGrid>
          <w:tr w:rsidR="00805EA1" w:rsidRPr="00CD2AFC" w:rsidTr="00187B4D">
            <w:tc>
              <w:tcPr>
                <w:tcW w:w="1687" w:type="pct"/>
                <w:vAlign w:val="center"/>
              </w:tcPr>
              <w:p w:rsidR="00805EA1" w:rsidRPr="00CD2AFC" w:rsidRDefault="00805EA1">
                <w:pPr>
                  <w:widowControl w:val="0"/>
                  <w:jc w:val="center"/>
                  <w:rPr>
                    <w:sz w:val="18"/>
                    <w:szCs w:val="18"/>
                  </w:rPr>
                </w:pPr>
              </w:p>
            </w:tc>
            <w:tc>
              <w:tcPr>
                <w:tcW w:w="723" w:type="pct"/>
                <w:vAlign w:val="center"/>
              </w:tcPr>
              <w:p w:rsidR="00805EA1" w:rsidRPr="00CD2AFC" w:rsidRDefault="003E5FFC">
                <w:pPr>
                  <w:widowControl w:val="0"/>
                  <w:jc w:val="center"/>
                  <w:rPr>
                    <w:sz w:val="18"/>
                    <w:szCs w:val="18"/>
                  </w:rPr>
                </w:pPr>
                <w:r w:rsidRPr="00CD2AFC">
                  <w:rPr>
                    <w:rFonts w:hint="eastAsia"/>
                    <w:sz w:val="18"/>
                    <w:szCs w:val="18"/>
                  </w:rPr>
                  <w:t>第一季度</w:t>
                </w:r>
              </w:p>
              <w:p w:rsidR="00805EA1" w:rsidRPr="00CD2AFC" w:rsidRDefault="003E5FFC">
                <w:pPr>
                  <w:widowControl w:val="0"/>
                  <w:jc w:val="center"/>
                  <w:rPr>
                    <w:sz w:val="18"/>
                    <w:szCs w:val="18"/>
                  </w:rPr>
                </w:pPr>
                <w:r w:rsidRPr="00CD2AFC">
                  <w:rPr>
                    <w:rFonts w:hint="eastAsia"/>
                    <w:sz w:val="18"/>
                    <w:szCs w:val="18"/>
                  </w:rPr>
                  <w:t>（1-3月份）</w:t>
                </w:r>
              </w:p>
            </w:tc>
            <w:tc>
              <w:tcPr>
                <w:tcW w:w="783" w:type="pct"/>
                <w:vAlign w:val="center"/>
              </w:tcPr>
              <w:p w:rsidR="00805EA1" w:rsidRPr="00CD2AFC" w:rsidRDefault="003E5FFC">
                <w:pPr>
                  <w:widowControl w:val="0"/>
                  <w:jc w:val="center"/>
                  <w:rPr>
                    <w:sz w:val="18"/>
                    <w:szCs w:val="18"/>
                  </w:rPr>
                </w:pPr>
                <w:r w:rsidRPr="00CD2AFC">
                  <w:rPr>
                    <w:rFonts w:hint="eastAsia"/>
                    <w:sz w:val="18"/>
                    <w:szCs w:val="18"/>
                  </w:rPr>
                  <w:t>第二季度</w:t>
                </w:r>
              </w:p>
              <w:p w:rsidR="00805EA1" w:rsidRPr="00CD2AFC" w:rsidRDefault="003E5FFC">
                <w:pPr>
                  <w:widowControl w:val="0"/>
                  <w:jc w:val="center"/>
                  <w:rPr>
                    <w:sz w:val="18"/>
                    <w:szCs w:val="18"/>
                  </w:rPr>
                </w:pPr>
                <w:r w:rsidRPr="00CD2AFC">
                  <w:rPr>
                    <w:rFonts w:hint="eastAsia"/>
                    <w:sz w:val="18"/>
                    <w:szCs w:val="18"/>
                  </w:rPr>
                  <w:t>（4-6月份）</w:t>
                </w:r>
              </w:p>
            </w:tc>
            <w:tc>
              <w:tcPr>
                <w:tcW w:w="861" w:type="pct"/>
                <w:vAlign w:val="center"/>
              </w:tcPr>
              <w:p w:rsidR="00805EA1" w:rsidRPr="00CD2AFC" w:rsidRDefault="003E5FFC">
                <w:pPr>
                  <w:widowControl w:val="0"/>
                  <w:jc w:val="center"/>
                  <w:rPr>
                    <w:sz w:val="18"/>
                    <w:szCs w:val="18"/>
                  </w:rPr>
                </w:pPr>
                <w:r w:rsidRPr="00CD2AFC">
                  <w:rPr>
                    <w:rFonts w:hint="eastAsia"/>
                    <w:sz w:val="18"/>
                    <w:szCs w:val="18"/>
                  </w:rPr>
                  <w:t>第三季度</w:t>
                </w:r>
              </w:p>
              <w:p w:rsidR="00805EA1" w:rsidRPr="00CD2AFC" w:rsidRDefault="003E5FFC">
                <w:pPr>
                  <w:widowControl w:val="0"/>
                  <w:jc w:val="center"/>
                  <w:rPr>
                    <w:sz w:val="18"/>
                    <w:szCs w:val="18"/>
                  </w:rPr>
                </w:pPr>
                <w:r w:rsidRPr="00CD2AFC">
                  <w:rPr>
                    <w:rFonts w:hint="eastAsia"/>
                    <w:sz w:val="18"/>
                    <w:szCs w:val="18"/>
                  </w:rPr>
                  <w:t>（7-9月份）</w:t>
                </w:r>
              </w:p>
            </w:tc>
            <w:tc>
              <w:tcPr>
                <w:tcW w:w="945" w:type="pct"/>
                <w:vAlign w:val="center"/>
              </w:tcPr>
              <w:p w:rsidR="00805EA1" w:rsidRPr="00CD2AFC" w:rsidRDefault="003E5FFC">
                <w:pPr>
                  <w:widowControl w:val="0"/>
                  <w:jc w:val="center"/>
                  <w:rPr>
                    <w:sz w:val="18"/>
                    <w:szCs w:val="18"/>
                  </w:rPr>
                </w:pPr>
                <w:r w:rsidRPr="00CD2AFC">
                  <w:rPr>
                    <w:rFonts w:hint="eastAsia"/>
                    <w:sz w:val="18"/>
                    <w:szCs w:val="18"/>
                  </w:rPr>
                  <w:t>第四季度</w:t>
                </w:r>
              </w:p>
              <w:p w:rsidR="00805EA1" w:rsidRPr="00CD2AFC" w:rsidRDefault="003E5FFC">
                <w:pPr>
                  <w:widowControl w:val="0"/>
                  <w:jc w:val="center"/>
                  <w:rPr>
                    <w:sz w:val="18"/>
                    <w:szCs w:val="18"/>
                  </w:rPr>
                </w:pPr>
                <w:r w:rsidRPr="00CD2AFC">
                  <w:rPr>
                    <w:rFonts w:hint="eastAsia"/>
                    <w:sz w:val="18"/>
                    <w:szCs w:val="18"/>
                  </w:rPr>
                  <w:t>（10-12月份）</w:t>
                </w:r>
              </w:p>
            </w:tc>
          </w:tr>
          <w:tr w:rsidR="00805EA1" w:rsidRPr="00CD2AFC" w:rsidTr="00187B4D">
            <w:tc>
              <w:tcPr>
                <w:tcW w:w="1687" w:type="pct"/>
              </w:tcPr>
              <w:p w:rsidR="00805EA1" w:rsidRPr="00CD2AFC" w:rsidRDefault="003E5FFC">
                <w:pPr>
                  <w:widowControl w:val="0"/>
                  <w:jc w:val="both"/>
                  <w:rPr>
                    <w:sz w:val="18"/>
                    <w:szCs w:val="18"/>
                  </w:rPr>
                </w:pPr>
                <w:r w:rsidRPr="00CD2AFC">
                  <w:rPr>
                    <w:rFonts w:hint="eastAsia"/>
                    <w:sz w:val="18"/>
                    <w:szCs w:val="18"/>
                  </w:rPr>
                  <w:t>营业收入</w:t>
                </w:r>
              </w:p>
            </w:tc>
            <w:tc>
              <w:tcPr>
                <w:tcW w:w="723" w:type="pct"/>
                <w:vAlign w:val="center"/>
              </w:tcPr>
              <w:sdt>
                <w:sdtPr>
                  <w:rPr>
                    <w:rFonts w:hint="eastAsia"/>
                    <w:sz w:val="18"/>
                    <w:szCs w:val="18"/>
                  </w:rPr>
                  <w:alias w:val="营业收入"/>
                  <w:tag w:val="_GBC_467596e127bc464e84535176ddb80bdf"/>
                  <w:id w:val="2550743"/>
                  <w:lock w:val="sdtLocked"/>
                </w:sdtPr>
                <w:sdtContent>
                  <w:p w:rsidR="00805EA1" w:rsidRPr="00CD2AFC" w:rsidRDefault="007E2297">
                    <w:pPr>
                      <w:widowControl w:val="0"/>
                      <w:jc w:val="right"/>
                      <w:rPr>
                        <w:sz w:val="18"/>
                        <w:szCs w:val="18"/>
                      </w:rPr>
                    </w:pPr>
                    <w:r>
                      <w:rPr>
                        <w:sz w:val="18"/>
                        <w:szCs w:val="18"/>
                      </w:rPr>
                      <w:t>104,850,258.68</w:t>
                    </w:r>
                  </w:p>
                </w:sdtContent>
              </w:sdt>
            </w:tc>
            <w:tc>
              <w:tcPr>
                <w:tcW w:w="783" w:type="pct"/>
                <w:vAlign w:val="center"/>
              </w:tcPr>
              <w:sdt>
                <w:sdtPr>
                  <w:rPr>
                    <w:rFonts w:hint="eastAsia"/>
                    <w:sz w:val="18"/>
                    <w:szCs w:val="18"/>
                  </w:rPr>
                  <w:alias w:val="营业收入"/>
                  <w:tag w:val="_GBC_d3e8ce30c84f443ebb5c7b867f0cbf87"/>
                  <w:id w:val="2550748"/>
                  <w:lock w:val="sdtLocked"/>
                </w:sdtPr>
                <w:sdtContent>
                  <w:p w:rsidR="00805EA1" w:rsidRPr="00CD2AFC" w:rsidRDefault="007E2297">
                    <w:pPr>
                      <w:widowControl w:val="0"/>
                      <w:jc w:val="right"/>
                      <w:rPr>
                        <w:sz w:val="18"/>
                        <w:szCs w:val="18"/>
                      </w:rPr>
                    </w:pPr>
                    <w:r>
                      <w:rPr>
                        <w:sz w:val="18"/>
                        <w:szCs w:val="18"/>
                      </w:rPr>
                      <w:t>62,714,189.78</w:t>
                    </w:r>
                  </w:p>
                </w:sdtContent>
              </w:sdt>
            </w:tc>
            <w:tc>
              <w:tcPr>
                <w:tcW w:w="861" w:type="pct"/>
                <w:vAlign w:val="center"/>
              </w:tcPr>
              <w:sdt>
                <w:sdtPr>
                  <w:rPr>
                    <w:rFonts w:hint="eastAsia"/>
                    <w:sz w:val="18"/>
                    <w:szCs w:val="18"/>
                  </w:rPr>
                  <w:alias w:val="营业收入"/>
                  <w:tag w:val="_GBC_e7826609950e42c48b1795ff81879fe2"/>
                  <w:id w:val="2550754"/>
                  <w:lock w:val="sdtLocked"/>
                </w:sdtPr>
                <w:sdtContent>
                  <w:p w:rsidR="00805EA1" w:rsidRPr="00CD2AFC" w:rsidRDefault="007E2297">
                    <w:pPr>
                      <w:widowControl w:val="0"/>
                      <w:jc w:val="right"/>
                      <w:rPr>
                        <w:sz w:val="18"/>
                        <w:szCs w:val="18"/>
                      </w:rPr>
                    </w:pPr>
                    <w:r>
                      <w:rPr>
                        <w:sz w:val="18"/>
                        <w:szCs w:val="18"/>
                      </w:rPr>
                      <w:t>69,149,271.40</w:t>
                    </w:r>
                  </w:p>
                </w:sdtContent>
              </w:sdt>
            </w:tc>
            <w:tc>
              <w:tcPr>
                <w:tcW w:w="945" w:type="pct"/>
                <w:vAlign w:val="center"/>
              </w:tcPr>
              <w:sdt>
                <w:sdtPr>
                  <w:rPr>
                    <w:rFonts w:hint="eastAsia"/>
                    <w:sz w:val="18"/>
                    <w:szCs w:val="18"/>
                  </w:rPr>
                  <w:alias w:val="营业收入"/>
                  <w:tag w:val="_GBC_bb1eadd23a654cbc8ff6558054eac0e1"/>
                  <w:id w:val="2550761"/>
                  <w:lock w:val="sdtLocked"/>
                </w:sdtPr>
                <w:sdtContent>
                  <w:p w:rsidR="00805EA1" w:rsidRPr="00CD2AFC" w:rsidRDefault="007E2297">
                    <w:pPr>
                      <w:widowControl w:val="0"/>
                      <w:jc w:val="right"/>
                      <w:rPr>
                        <w:sz w:val="18"/>
                        <w:szCs w:val="18"/>
                      </w:rPr>
                    </w:pPr>
                    <w:r>
                      <w:rPr>
                        <w:sz w:val="18"/>
                        <w:szCs w:val="18"/>
                      </w:rPr>
                      <w:t>157,503,719.43</w:t>
                    </w:r>
                  </w:p>
                </w:sdtContent>
              </w:sdt>
            </w:tc>
          </w:tr>
          <w:tr w:rsidR="00805EA1" w:rsidRPr="00CD2AFC" w:rsidTr="00187B4D">
            <w:tc>
              <w:tcPr>
                <w:tcW w:w="1687" w:type="pct"/>
              </w:tcPr>
              <w:p w:rsidR="00805EA1" w:rsidRPr="00CD2AFC" w:rsidRDefault="003E5FFC">
                <w:pPr>
                  <w:widowControl w:val="0"/>
                  <w:jc w:val="both"/>
                  <w:rPr>
                    <w:sz w:val="18"/>
                    <w:szCs w:val="18"/>
                  </w:rPr>
                </w:pPr>
                <w:r w:rsidRPr="00CD2AFC">
                  <w:rPr>
                    <w:rFonts w:hint="eastAsia"/>
                    <w:sz w:val="18"/>
                    <w:szCs w:val="18"/>
                  </w:rPr>
                  <w:t>归属于上市公司股东的净利润</w:t>
                </w:r>
              </w:p>
            </w:tc>
            <w:tc>
              <w:tcPr>
                <w:tcW w:w="723" w:type="pct"/>
                <w:vAlign w:val="center"/>
              </w:tcPr>
              <w:sdt>
                <w:sdtPr>
                  <w:rPr>
                    <w:rFonts w:hint="eastAsia"/>
                    <w:sz w:val="18"/>
                    <w:szCs w:val="18"/>
                  </w:rPr>
                  <w:alias w:val="归属于母公司所有者的净利润"/>
                  <w:tag w:val="_GBC_ccabe937280146a1b1a149124654b249"/>
                  <w:id w:val="2550769"/>
                  <w:lock w:val="sdtLocked"/>
                </w:sdtPr>
                <w:sdtContent>
                  <w:p w:rsidR="00805EA1" w:rsidRPr="00CD2AFC" w:rsidRDefault="007E2297">
                    <w:pPr>
                      <w:widowControl w:val="0"/>
                      <w:jc w:val="right"/>
                      <w:rPr>
                        <w:sz w:val="18"/>
                        <w:szCs w:val="18"/>
                      </w:rPr>
                    </w:pPr>
                    <w:r>
                      <w:rPr>
                        <w:sz w:val="18"/>
                        <w:szCs w:val="18"/>
                      </w:rPr>
                      <w:t>38,716,161.78</w:t>
                    </w:r>
                  </w:p>
                </w:sdtContent>
              </w:sdt>
            </w:tc>
            <w:tc>
              <w:tcPr>
                <w:tcW w:w="783" w:type="pct"/>
                <w:vAlign w:val="center"/>
              </w:tcPr>
              <w:sdt>
                <w:sdtPr>
                  <w:rPr>
                    <w:rFonts w:hint="eastAsia"/>
                    <w:sz w:val="18"/>
                    <w:szCs w:val="18"/>
                  </w:rPr>
                  <w:alias w:val="归属于母公司所有者的净利润"/>
                  <w:tag w:val="_GBC_83df997ca9c14bf08428cc9449f3f7eb"/>
                  <w:id w:val="2550778"/>
                  <w:lock w:val="sdtLocked"/>
                </w:sdtPr>
                <w:sdtContent>
                  <w:p w:rsidR="00805EA1" w:rsidRPr="00CD2AFC" w:rsidRDefault="007E2297">
                    <w:pPr>
                      <w:widowControl w:val="0"/>
                      <w:jc w:val="right"/>
                      <w:rPr>
                        <w:sz w:val="18"/>
                        <w:szCs w:val="18"/>
                      </w:rPr>
                    </w:pPr>
                    <w:r>
                      <w:rPr>
                        <w:sz w:val="18"/>
                        <w:szCs w:val="18"/>
                      </w:rPr>
                      <w:t>13,396,780.95</w:t>
                    </w:r>
                  </w:p>
                </w:sdtContent>
              </w:sdt>
            </w:tc>
            <w:tc>
              <w:tcPr>
                <w:tcW w:w="861" w:type="pct"/>
                <w:vAlign w:val="center"/>
              </w:tcPr>
              <w:sdt>
                <w:sdtPr>
                  <w:rPr>
                    <w:rFonts w:hint="eastAsia"/>
                    <w:sz w:val="18"/>
                    <w:szCs w:val="18"/>
                  </w:rPr>
                  <w:alias w:val="归属于母公司所有者的净利润"/>
                  <w:tag w:val="_GBC_5ff81e991a5f49a488d619728fd987c8"/>
                  <w:id w:val="2550788"/>
                  <w:lock w:val="sdtLocked"/>
                </w:sdtPr>
                <w:sdtContent>
                  <w:p w:rsidR="00805EA1" w:rsidRPr="00CD2AFC" w:rsidRDefault="007E2297">
                    <w:pPr>
                      <w:widowControl w:val="0"/>
                      <w:jc w:val="right"/>
                      <w:rPr>
                        <w:sz w:val="18"/>
                        <w:szCs w:val="18"/>
                      </w:rPr>
                    </w:pPr>
                    <w:r>
                      <w:rPr>
                        <w:sz w:val="18"/>
                        <w:szCs w:val="18"/>
                      </w:rPr>
                      <w:t>6,706,327.77</w:t>
                    </w:r>
                  </w:p>
                </w:sdtContent>
              </w:sdt>
            </w:tc>
            <w:tc>
              <w:tcPr>
                <w:tcW w:w="945" w:type="pct"/>
                <w:vAlign w:val="center"/>
              </w:tcPr>
              <w:sdt>
                <w:sdtPr>
                  <w:rPr>
                    <w:rFonts w:hint="eastAsia"/>
                    <w:sz w:val="18"/>
                    <w:szCs w:val="18"/>
                  </w:rPr>
                  <w:alias w:val="归属于母公司所有者的净利润"/>
                  <w:tag w:val="_GBC_1175805c8d5647c9ab2ff7249de75a7e"/>
                  <w:id w:val="2550799"/>
                  <w:lock w:val="sdtLocked"/>
                </w:sdtPr>
                <w:sdtContent>
                  <w:p w:rsidR="00805EA1" w:rsidRPr="00CD2AFC" w:rsidRDefault="007E2297">
                    <w:pPr>
                      <w:widowControl w:val="0"/>
                      <w:jc w:val="right"/>
                      <w:rPr>
                        <w:sz w:val="18"/>
                        <w:szCs w:val="18"/>
                      </w:rPr>
                    </w:pPr>
                    <w:r>
                      <w:rPr>
                        <w:sz w:val="18"/>
                        <w:szCs w:val="18"/>
                      </w:rPr>
                      <w:t>46,659,263.43</w:t>
                    </w:r>
                  </w:p>
                </w:sdtContent>
              </w:sdt>
            </w:tc>
          </w:tr>
          <w:tr w:rsidR="00805EA1" w:rsidRPr="00CD2AFC" w:rsidTr="00187B4D">
            <w:tc>
              <w:tcPr>
                <w:tcW w:w="1687" w:type="pct"/>
              </w:tcPr>
              <w:p w:rsidR="00805EA1" w:rsidRPr="00CD2AFC" w:rsidRDefault="003E5FFC">
                <w:pPr>
                  <w:widowControl w:val="0"/>
                  <w:jc w:val="both"/>
                  <w:rPr>
                    <w:sz w:val="18"/>
                    <w:szCs w:val="18"/>
                  </w:rPr>
                </w:pPr>
                <w:r w:rsidRPr="00CD2AFC">
                  <w:rPr>
                    <w:rFonts w:hint="eastAsia"/>
                    <w:sz w:val="18"/>
                    <w:szCs w:val="18"/>
                  </w:rPr>
                  <w:t>归属于上市公司股东的扣除非经常性损益后的净利润</w:t>
                </w:r>
              </w:p>
            </w:tc>
            <w:tc>
              <w:tcPr>
                <w:tcW w:w="723" w:type="pct"/>
                <w:vAlign w:val="center"/>
              </w:tcPr>
              <w:sdt>
                <w:sdtPr>
                  <w:rPr>
                    <w:rFonts w:hint="eastAsia"/>
                    <w:sz w:val="18"/>
                    <w:szCs w:val="18"/>
                  </w:rPr>
                  <w:alias w:val="扣除非经常性损益后的净利润"/>
                  <w:tag w:val="_GBC_34db8284dd8748b09e673ee9ffc7e9ef"/>
                  <w:id w:val="2550811"/>
                  <w:lock w:val="sdtLocked"/>
                </w:sdtPr>
                <w:sdtContent>
                  <w:p w:rsidR="00805EA1" w:rsidRPr="00CD2AFC" w:rsidRDefault="007E2297">
                    <w:pPr>
                      <w:widowControl w:val="0"/>
                      <w:jc w:val="right"/>
                      <w:rPr>
                        <w:sz w:val="18"/>
                        <w:szCs w:val="18"/>
                      </w:rPr>
                    </w:pPr>
                    <w:r>
                      <w:rPr>
                        <w:sz w:val="18"/>
                        <w:szCs w:val="18"/>
                      </w:rPr>
                      <w:t>38,005,134.00</w:t>
                    </w:r>
                  </w:p>
                </w:sdtContent>
              </w:sdt>
            </w:tc>
            <w:tc>
              <w:tcPr>
                <w:tcW w:w="783" w:type="pct"/>
                <w:vAlign w:val="center"/>
              </w:tcPr>
              <w:sdt>
                <w:sdtPr>
                  <w:rPr>
                    <w:rFonts w:hint="eastAsia"/>
                    <w:sz w:val="18"/>
                    <w:szCs w:val="18"/>
                  </w:rPr>
                  <w:alias w:val="扣除非经常性损益后的净利润"/>
                  <w:tag w:val="_GBC_84bd981feb4944368557e5d61a5f39dc"/>
                  <w:id w:val="2550824"/>
                  <w:lock w:val="sdtLocked"/>
                </w:sdtPr>
                <w:sdtContent>
                  <w:p w:rsidR="00805EA1" w:rsidRPr="00CD2AFC" w:rsidRDefault="007E2297">
                    <w:pPr>
                      <w:widowControl w:val="0"/>
                      <w:jc w:val="right"/>
                      <w:rPr>
                        <w:sz w:val="18"/>
                        <w:szCs w:val="18"/>
                      </w:rPr>
                    </w:pPr>
                    <w:r>
                      <w:rPr>
                        <w:sz w:val="18"/>
                        <w:szCs w:val="18"/>
                      </w:rPr>
                      <w:t>12,612,427.45</w:t>
                    </w:r>
                  </w:p>
                </w:sdtContent>
              </w:sdt>
            </w:tc>
            <w:tc>
              <w:tcPr>
                <w:tcW w:w="861" w:type="pct"/>
                <w:vAlign w:val="center"/>
              </w:tcPr>
              <w:sdt>
                <w:sdtPr>
                  <w:rPr>
                    <w:rFonts w:hint="eastAsia"/>
                    <w:sz w:val="18"/>
                    <w:szCs w:val="18"/>
                  </w:rPr>
                  <w:alias w:val="扣除非经常性损益后的净利润"/>
                  <w:tag w:val="_GBC_ee20de3127bd40f982d6dd085ac2b884"/>
                  <w:id w:val="2550838"/>
                  <w:lock w:val="sdtLocked"/>
                </w:sdtPr>
                <w:sdtContent>
                  <w:p w:rsidR="00805EA1" w:rsidRPr="00CD2AFC" w:rsidRDefault="007E2297">
                    <w:pPr>
                      <w:widowControl w:val="0"/>
                      <w:jc w:val="right"/>
                      <w:rPr>
                        <w:sz w:val="18"/>
                        <w:szCs w:val="18"/>
                      </w:rPr>
                    </w:pPr>
                    <w:r>
                      <w:rPr>
                        <w:sz w:val="18"/>
                        <w:szCs w:val="18"/>
                      </w:rPr>
                      <w:t>6,711,270.97</w:t>
                    </w:r>
                  </w:p>
                </w:sdtContent>
              </w:sdt>
            </w:tc>
            <w:tc>
              <w:tcPr>
                <w:tcW w:w="945" w:type="pct"/>
                <w:vAlign w:val="center"/>
              </w:tcPr>
              <w:sdt>
                <w:sdtPr>
                  <w:rPr>
                    <w:rFonts w:hint="eastAsia"/>
                    <w:sz w:val="18"/>
                    <w:szCs w:val="18"/>
                  </w:rPr>
                  <w:alias w:val="扣除非经常性损益后的净利润"/>
                  <w:tag w:val="_GBC_d5d62f1ecad3498ca6de70d11481432e"/>
                  <w:id w:val="2550853"/>
                  <w:lock w:val="sdtLocked"/>
                </w:sdtPr>
                <w:sdtContent>
                  <w:p w:rsidR="00805EA1" w:rsidRPr="00CD2AFC" w:rsidRDefault="007E2297">
                    <w:pPr>
                      <w:widowControl w:val="0"/>
                      <w:jc w:val="right"/>
                      <w:rPr>
                        <w:sz w:val="18"/>
                        <w:szCs w:val="18"/>
                      </w:rPr>
                    </w:pPr>
                    <w:r>
                      <w:rPr>
                        <w:sz w:val="18"/>
                        <w:szCs w:val="18"/>
                      </w:rPr>
                      <w:t>47,646,793.31</w:t>
                    </w:r>
                  </w:p>
                </w:sdtContent>
              </w:sdt>
            </w:tc>
          </w:tr>
          <w:tr w:rsidR="00805EA1" w:rsidRPr="00CD2AFC" w:rsidTr="00187B4D">
            <w:tc>
              <w:tcPr>
                <w:tcW w:w="1687" w:type="pct"/>
              </w:tcPr>
              <w:p w:rsidR="00805EA1" w:rsidRPr="00CD2AFC" w:rsidRDefault="003E5FFC">
                <w:pPr>
                  <w:widowControl w:val="0"/>
                  <w:jc w:val="both"/>
                  <w:rPr>
                    <w:sz w:val="18"/>
                    <w:szCs w:val="18"/>
                  </w:rPr>
                </w:pPr>
                <w:r w:rsidRPr="00CD2AFC">
                  <w:rPr>
                    <w:rFonts w:hint="eastAsia"/>
                    <w:sz w:val="18"/>
                    <w:szCs w:val="18"/>
                  </w:rPr>
                  <w:t>经营活动产生的现金流量净额</w:t>
                </w:r>
              </w:p>
            </w:tc>
            <w:tc>
              <w:tcPr>
                <w:tcW w:w="723" w:type="pct"/>
                <w:vAlign w:val="center"/>
              </w:tcPr>
              <w:sdt>
                <w:sdtPr>
                  <w:rPr>
                    <w:rFonts w:hint="eastAsia"/>
                    <w:sz w:val="18"/>
                    <w:szCs w:val="18"/>
                  </w:rPr>
                  <w:alias w:val="经营活动现金流量净额"/>
                  <w:tag w:val="_GBC_3eb5b955476f4faea34d6182c57cfed0"/>
                  <w:id w:val="2550869"/>
                  <w:lock w:val="sdtLocked"/>
                </w:sdtPr>
                <w:sdtContent>
                  <w:p w:rsidR="00805EA1" w:rsidRPr="00CD2AFC" w:rsidRDefault="007E2297">
                    <w:pPr>
                      <w:widowControl w:val="0"/>
                      <w:jc w:val="right"/>
                      <w:rPr>
                        <w:sz w:val="18"/>
                        <w:szCs w:val="18"/>
                      </w:rPr>
                    </w:pPr>
                    <w:r>
                      <w:rPr>
                        <w:sz w:val="18"/>
                        <w:szCs w:val="18"/>
                      </w:rPr>
                      <w:t>14,418,919.18</w:t>
                    </w:r>
                  </w:p>
                </w:sdtContent>
              </w:sdt>
            </w:tc>
            <w:tc>
              <w:tcPr>
                <w:tcW w:w="783" w:type="pct"/>
                <w:vAlign w:val="center"/>
              </w:tcPr>
              <w:sdt>
                <w:sdtPr>
                  <w:rPr>
                    <w:rFonts w:hint="eastAsia"/>
                    <w:sz w:val="18"/>
                    <w:szCs w:val="18"/>
                  </w:rPr>
                  <w:alias w:val="经营活动现金流量净额"/>
                  <w:tag w:val="_GBC_2de81520b4f5485384f2b8a291c867b9"/>
                  <w:id w:val="2550886"/>
                  <w:lock w:val="sdtLocked"/>
                </w:sdtPr>
                <w:sdtContent>
                  <w:p w:rsidR="00805EA1" w:rsidRPr="00CD2AFC" w:rsidRDefault="007E2297">
                    <w:pPr>
                      <w:widowControl w:val="0"/>
                      <w:jc w:val="right"/>
                      <w:rPr>
                        <w:sz w:val="18"/>
                        <w:szCs w:val="18"/>
                      </w:rPr>
                    </w:pPr>
                    <w:r>
                      <w:rPr>
                        <w:sz w:val="18"/>
                        <w:szCs w:val="18"/>
                      </w:rPr>
                      <w:t>79,822,567.72</w:t>
                    </w:r>
                  </w:p>
                </w:sdtContent>
              </w:sdt>
            </w:tc>
            <w:tc>
              <w:tcPr>
                <w:tcW w:w="861" w:type="pct"/>
                <w:vAlign w:val="center"/>
              </w:tcPr>
              <w:sdt>
                <w:sdtPr>
                  <w:rPr>
                    <w:rFonts w:hint="eastAsia"/>
                    <w:sz w:val="18"/>
                    <w:szCs w:val="18"/>
                  </w:rPr>
                  <w:alias w:val="经营活动现金流量净额"/>
                  <w:tag w:val="_GBC_29f94eef01d840ed85bb5060f66c3e2f"/>
                  <w:id w:val="2550904"/>
                  <w:lock w:val="sdtLocked"/>
                </w:sdtPr>
                <w:sdtContent>
                  <w:p w:rsidR="00805EA1" w:rsidRPr="00CD2AFC" w:rsidRDefault="007E2297">
                    <w:pPr>
                      <w:widowControl w:val="0"/>
                      <w:jc w:val="right"/>
                      <w:rPr>
                        <w:sz w:val="18"/>
                        <w:szCs w:val="18"/>
                      </w:rPr>
                    </w:pPr>
                    <w:r>
                      <w:rPr>
                        <w:sz w:val="18"/>
                        <w:szCs w:val="18"/>
                      </w:rPr>
                      <w:t>53,709,826.89</w:t>
                    </w:r>
                  </w:p>
                </w:sdtContent>
              </w:sdt>
            </w:tc>
            <w:tc>
              <w:tcPr>
                <w:tcW w:w="945" w:type="pct"/>
                <w:vAlign w:val="center"/>
              </w:tcPr>
              <w:sdt>
                <w:sdtPr>
                  <w:rPr>
                    <w:rFonts w:hint="eastAsia"/>
                    <w:sz w:val="18"/>
                    <w:szCs w:val="18"/>
                  </w:rPr>
                  <w:alias w:val="经营活动现金流量净额"/>
                  <w:tag w:val="_GBC_9653bb4bd12748c6a51271a21c6367a2"/>
                  <w:id w:val="2550923"/>
                  <w:lock w:val="sdtLocked"/>
                </w:sdtPr>
                <w:sdtContent>
                  <w:p w:rsidR="00805EA1" w:rsidRPr="00CD2AFC" w:rsidRDefault="007E2297">
                    <w:pPr>
                      <w:widowControl w:val="0"/>
                      <w:jc w:val="right"/>
                      <w:rPr>
                        <w:sz w:val="18"/>
                        <w:szCs w:val="18"/>
                      </w:rPr>
                    </w:pPr>
                    <w:r>
                      <w:rPr>
                        <w:sz w:val="18"/>
                        <w:szCs w:val="18"/>
                      </w:rPr>
                      <w:t>116,743,498.94</w:t>
                    </w:r>
                  </w:p>
                </w:sdtContent>
              </w:sdt>
            </w:tc>
          </w:tr>
        </w:tbl>
        <w:p w:rsidR="00805EA1" w:rsidRDefault="00805EA1"/>
        <w:p w:rsidR="00805EA1" w:rsidRDefault="003E5FFC">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Content>
            <w:p w:rsidR="00805EA1" w:rsidRDefault="002C17C6" w:rsidP="007E2297">
              <w:pPr>
                <w:rPr>
                  <w:szCs w:val="21"/>
                </w:rPr>
              </w:pPr>
              <w:r>
                <w:rPr>
                  <w:szCs w:val="21"/>
                </w:rPr>
                <w:fldChar w:fldCharType="begin"/>
              </w:r>
              <w:r w:rsidR="007E2297">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7E2297">
                <w:rPr>
                  <w:szCs w:val="21"/>
                </w:rPr>
                <w:instrText xml:space="preserve"> MACROBUTTON  SnrToggleCheckbox √不适用 </w:instrText>
              </w:r>
              <w:r>
                <w:rPr>
                  <w:szCs w:val="21"/>
                </w:rPr>
                <w:fldChar w:fldCharType="end"/>
              </w:r>
            </w:p>
          </w:sdtContent>
        </w:sdt>
      </w:sdtContent>
    </w:sdt>
    <w:p w:rsidR="00805EA1" w:rsidRDefault="00805EA1"/>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rPr>
          <w:sz w:val="18"/>
          <w:szCs w:val="18"/>
        </w:rPr>
      </w:sdtEndPr>
      <w:sdtContent>
        <w:p w:rsidR="00805EA1" w:rsidRDefault="003E5FFC">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Content>
            <w:p w:rsidR="00805EA1" w:rsidRDefault="002C17C6">
              <w:pPr>
                <w:rPr>
                  <w:szCs w:val="21"/>
                </w:rPr>
              </w:pPr>
              <w:r>
                <w:rPr>
                  <w:szCs w:val="21"/>
                </w:rPr>
                <w:fldChar w:fldCharType="begin"/>
              </w:r>
              <w:r w:rsidR="00CD2AFC">
                <w:rPr>
                  <w:szCs w:val="21"/>
                </w:rPr>
                <w:instrText xml:space="preserve"> MACROBUTTON  SnrToggleCheckbox √适用 </w:instrText>
              </w:r>
              <w:r>
                <w:rPr>
                  <w:szCs w:val="21"/>
                </w:rPr>
                <w:fldChar w:fldCharType="end"/>
              </w:r>
              <w:r>
                <w:rPr>
                  <w:szCs w:val="21"/>
                </w:rPr>
                <w:fldChar w:fldCharType="begin"/>
              </w:r>
              <w:r w:rsidR="00CD2AFC">
                <w:rPr>
                  <w:szCs w:val="21"/>
                </w:rPr>
                <w:instrText xml:space="preserve"> MACROBUTTON  SnrToggleCheckbox □不适用 </w:instrText>
              </w:r>
              <w:r>
                <w:rPr>
                  <w:szCs w:val="21"/>
                </w:rPr>
                <w:fldChar w:fldCharType="end"/>
              </w:r>
            </w:p>
          </w:sdtContent>
        </w:sdt>
        <w:p w:rsidR="00805EA1" w:rsidRDefault="003E5FFC">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F48F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F48F9">
                <w:rPr>
                  <w:rFonts w:hint="eastAsia"/>
                  <w:szCs w:val="21"/>
                </w:rPr>
                <w:t>人民币</w:t>
              </w:r>
            </w:sdtContent>
          </w:sdt>
        </w:p>
        <w:tbl>
          <w:tblPr>
            <w:tblStyle w:val="a6"/>
            <w:tblW w:w="5000" w:type="pct"/>
            <w:tblLook w:val="04A0"/>
          </w:tblPr>
          <w:tblGrid>
            <w:gridCol w:w="3497"/>
            <w:gridCol w:w="1296"/>
            <w:gridCol w:w="1306"/>
            <w:gridCol w:w="1476"/>
            <w:gridCol w:w="1476"/>
          </w:tblGrid>
          <w:tr w:rsidR="00805EA1" w:rsidRPr="002F4F2F" w:rsidTr="00187B4D">
            <w:tc>
              <w:tcPr>
                <w:tcW w:w="1994" w:type="pct"/>
                <w:vAlign w:val="center"/>
              </w:tcPr>
              <w:p w:rsidR="00805EA1" w:rsidRPr="002F4F2F" w:rsidRDefault="003E5FFC">
                <w:pPr>
                  <w:pStyle w:val="a9"/>
                  <w:ind w:firstLineChars="0" w:firstLine="0"/>
                  <w:jc w:val="center"/>
                  <w:rPr>
                    <w:rFonts w:ascii="宋体" w:hAnsi="宋体"/>
                    <w:sz w:val="18"/>
                    <w:szCs w:val="18"/>
                  </w:rPr>
                </w:pPr>
                <w:r w:rsidRPr="002F4F2F">
                  <w:rPr>
                    <w:rFonts w:ascii="宋体" w:hAnsi="宋体" w:hint="eastAsia"/>
                    <w:sz w:val="18"/>
                    <w:szCs w:val="18"/>
                  </w:rPr>
                  <w:t>非经常性损益项目</w:t>
                </w:r>
              </w:p>
            </w:tc>
            <w:tc>
              <w:tcPr>
                <w:tcW w:w="729" w:type="pct"/>
                <w:vAlign w:val="center"/>
              </w:tcPr>
              <w:p w:rsidR="00805EA1" w:rsidRPr="002F4F2F" w:rsidRDefault="003E5FFC">
                <w:pPr>
                  <w:pStyle w:val="a9"/>
                  <w:ind w:firstLineChars="0" w:firstLine="0"/>
                  <w:jc w:val="center"/>
                  <w:rPr>
                    <w:rFonts w:ascii="宋体" w:hAnsi="宋体"/>
                    <w:sz w:val="18"/>
                    <w:szCs w:val="18"/>
                  </w:rPr>
                </w:pPr>
                <w:r w:rsidRPr="002F4F2F">
                  <w:rPr>
                    <w:rFonts w:ascii="宋体" w:hAnsi="宋体" w:hint="eastAsia"/>
                    <w:sz w:val="18"/>
                    <w:szCs w:val="18"/>
                  </w:rPr>
                  <w:t>2016年金额</w:t>
                </w:r>
              </w:p>
            </w:tc>
            <w:tc>
              <w:tcPr>
                <w:tcW w:w="833" w:type="pct"/>
                <w:vAlign w:val="center"/>
              </w:tcPr>
              <w:p w:rsidR="00805EA1" w:rsidRPr="002F4F2F" w:rsidRDefault="003E5FFC">
                <w:pPr>
                  <w:pStyle w:val="a9"/>
                  <w:ind w:firstLineChars="0" w:firstLine="0"/>
                  <w:jc w:val="center"/>
                  <w:rPr>
                    <w:rFonts w:ascii="宋体" w:hAnsi="宋体"/>
                    <w:sz w:val="18"/>
                    <w:szCs w:val="18"/>
                  </w:rPr>
                </w:pPr>
                <w:r w:rsidRPr="002F4F2F">
                  <w:rPr>
                    <w:rFonts w:ascii="宋体" w:hAnsi="宋体" w:hint="eastAsia"/>
                    <w:sz w:val="18"/>
                    <w:szCs w:val="18"/>
                  </w:rPr>
                  <w:t>附注（如适用）</w:t>
                </w:r>
              </w:p>
            </w:tc>
            <w:tc>
              <w:tcPr>
                <w:tcW w:w="727" w:type="pct"/>
                <w:vAlign w:val="center"/>
              </w:tcPr>
              <w:p w:rsidR="00805EA1" w:rsidRPr="002F4F2F" w:rsidRDefault="003E5FFC">
                <w:pPr>
                  <w:pStyle w:val="a9"/>
                  <w:ind w:firstLineChars="0" w:firstLine="0"/>
                  <w:jc w:val="center"/>
                  <w:rPr>
                    <w:rFonts w:ascii="宋体" w:hAnsi="宋体"/>
                    <w:sz w:val="18"/>
                    <w:szCs w:val="18"/>
                  </w:rPr>
                </w:pPr>
                <w:r w:rsidRPr="002F4F2F">
                  <w:rPr>
                    <w:rFonts w:ascii="宋体" w:hAnsi="宋体" w:hint="eastAsia"/>
                    <w:sz w:val="18"/>
                    <w:szCs w:val="18"/>
                  </w:rPr>
                  <w:t>2015年金额</w:t>
                </w:r>
              </w:p>
            </w:tc>
            <w:tc>
              <w:tcPr>
                <w:tcW w:w="717" w:type="pct"/>
                <w:vAlign w:val="center"/>
              </w:tcPr>
              <w:p w:rsidR="00805EA1" w:rsidRPr="002F4F2F" w:rsidRDefault="003E5FFC">
                <w:pPr>
                  <w:pStyle w:val="a9"/>
                  <w:ind w:firstLineChars="0" w:firstLine="0"/>
                  <w:jc w:val="center"/>
                  <w:rPr>
                    <w:rFonts w:ascii="宋体" w:hAnsi="宋体"/>
                    <w:sz w:val="18"/>
                    <w:szCs w:val="18"/>
                  </w:rPr>
                </w:pPr>
                <w:r w:rsidRPr="002F4F2F">
                  <w:rPr>
                    <w:rFonts w:ascii="宋体" w:hAnsi="宋体" w:hint="eastAsia"/>
                    <w:sz w:val="18"/>
                    <w:szCs w:val="18"/>
                  </w:rPr>
                  <w:t>2014年金额</w:t>
                </w:r>
              </w:p>
            </w:tc>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非流动资产处置损益</w:t>
                </w:r>
              </w:p>
            </w:tc>
            <w:sdt>
              <w:sdtPr>
                <w:rPr>
                  <w:sz w:val="18"/>
                  <w:szCs w:val="18"/>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729" w:type="pct"/>
                    <w:vAlign w:val="center"/>
                  </w:tcPr>
                  <w:p w:rsidR="00805EA1" w:rsidRPr="002F4F2F" w:rsidRDefault="00061BD3" w:rsidP="00F26585">
                    <w:pPr>
                      <w:jc w:val="right"/>
                      <w:rPr>
                        <w:sz w:val="18"/>
                        <w:szCs w:val="18"/>
                      </w:rPr>
                    </w:pPr>
                    <w:r w:rsidRPr="002F4F2F">
                      <w:rPr>
                        <w:rFonts w:hint="eastAsia"/>
                        <w:sz w:val="18"/>
                        <w:szCs w:val="18"/>
                      </w:rPr>
                      <w:t>-917,476.57</w:t>
                    </w:r>
                  </w:p>
                </w:tc>
              </w:sdtContent>
            </w:sdt>
            <w:sdt>
              <w:sdtPr>
                <w:rPr>
                  <w:sz w:val="18"/>
                  <w:szCs w:val="18"/>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非流动性资产处置损益，包括已计提资产减值准备的冲销部分（非经常性损益项目）"/>
                <w:tag w:val="_GBC_fe84898b99bb4131b771a435a099c9e0"/>
                <w:id w:val="696580483"/>
                <w:lock w:val="sdtLocked"/>
              </w:sdtPr>
              <w:sdtContent>
                <w:tc>
                  <w:tcPr>
                    <w:tcW w:w="727" w:type="pct"/>
                    <w:vAlign w:val="center"/>
                  </w:tcPr>
                  <w:p w:rsidR="00805EA1" w:rsidRPr="002F4F2F" w:rsidRDefault="00644617" w:rsidP="00F26585">
                    <w:pPr>
                      <w:jc w:val="right"/>
                      <w:rPr>
                        <w:sz w:val="18"/>
                        <w:szCs w:val="18"/>
                      </w:rPr>
                    </w:pPr>
                    <w:r w:rsidRPr="002F4F2F">
                      <w:rPr>
                        <w:rFonts w:hint="eastAsia"/>
                        <w:sz w:val="18"/>
                        <w:szCs w:val="18"/>
                      </w:rPr>
                      <w:t>-859,406.40</w:t>
                    </w:r>
                  </w:p>
                </w:tc>
              </w:sdtContent>
            </w:sdt>
            <w:sdt>
              <w:sdtPr>
                <w:rPr>
                  <w:sz w:val="18"/>
                  <w:szCs w:val="18"/>
                </w:rPr>
                <w:alias w:val="非流动性资产处置损益，包括已计提资产减值准备的冲销部分（非经常性损益项目）"/>
                <w:tag w:val="_GBC_8a107d65f60b4efa9b615516fc0d2f29"/>
                <w:id w:val="-1265990810"/>
                <w:lock w:val="sdtLocked"/>
              </w:sdtPr>
              <w:sdtContent>
                <w:tc>
                  <w:tcPr>
                    <w:tcW w:w="717" w:type="pct"/>
                    <w:vAlign w:val="center"/>
                  </w:tcPr>
                  <w:p w:rsidR="00805EA1" w:rsidRPr="002F4F2F" w:rsidRDefault="00644617" w:rsidP="00F26585">
                    <w:pPr>
                      <w:jc w:val="right"/>
                      <w:rPr>
                        <w:sz w:val="18"/>
                        <w:szCs w:val="18"/>
                      </w:rPr>
                    </w:pPr>
                    <w:r w:rsidRPr="002F4F2F">
                      <w:rPr>
                        <w:sz w:val="18"/>
                        <w:szCs w:val="18"/>
                      </w:rPr>
                      <w:t>-10,012,101.44</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越权审批，或无正式批准文件，或偶发性的税收返还、减免</w:t>
                </w:r>
              </w:p>
            </w:tc>
            <w:sdt>
              <w:sdtPr>
                <w:rPr>
                  <w:sz w:val="18"/>
                  <w:szCs w:val="18"/>
                </w:rPr>
                <w:alias w:val="越权审批，或无正式批准文件，或偶发性的税收返还、减免（非经常性损益项目）"/>
                <w:tag w:val="_GBC_d0d576666bd84531b422d02502f39b0d"/>
                <w:id w:val="26191261"/>
                <w:lock w:val="sdtLocked"/>
                <w:showingPlcHdr/>
                <w:dataBinding w:prefixMappings="xmlns:clcid-pte='clcid-pte'" w:xpath="/*/clcid-pte:FeiJingChangXingSunYiZhongYueQuanShenPiHuoWuZhengShiPiZhunWenJianDeShuiShouFanHuanJianMian"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越权审批，或无正式批准文件，或偶发性的税收返还、减免的说明（非经常性损益项目）"/>
                <w:tag w:val="_GBC_73dcf168bb8244b7900ea31683a66c4a"/>
                <w:id w:val="1191288"/>
                <w:lock w:val="sdtLocked"/>
                <w:showingPlcHdr/>
                <w:dataBinding w:prefixMappings="xmlns:clcid-pte='clcid-pte'" w:xpath="/*/clcid-pte:FeiJingChangXingSunYiZhongYueQuanShenPiHuoWuZhengShiPiZhunWenJianDeShuiShouFanHuanJianMian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越权审批，或无正式批准文件，或偶发性的税收返还、减免（非经常性损益项目）"/>
                <w:tag w:val="_GBC_63d61b69013d4b24a9ecb1f186a7d318"/>
                <w:id w:val="1408726774"/>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越权审批，或无正式批准文件，或偶发性的税收返还、减免（非经常性损益项目）"/>
                <w:tag w:val="_GBC_176b2c941284405ab7c7445b82e1fb48"/>
                <w:id w:val="2098210589"/>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计入当期损益的政府补助，但与公司正常经营业务密切相关，符合国家政策规定、按照一定标准定额或定量持续享受的政府补助除外</w:t>
                </w:r>
              </w:p>
            </w:tc>
            <w:sdt>
              <w:sdtPr>
                <w:rPr>
                  <w:sz w:val="18"/>
                  <w:szCs w:val="18"/>
                </w:rPr>
                <w:alias w:val="计入当期损益的政府补助，但与公司正常经营业务密切相关，符合国家政策规定、按照一定标准定额或定量持续享受的政府补助除外（非.."/>
                <w:tag w:val="_GBC_64d7a5b8c906488daff056242b76207a"/>
                <w:id w:val="26191264"/>
                <w:lock w:val="sdtLocked"/>
                <w:showingPlcHdr/>
                <w:dataBinding w:prefixMappings="xmlns:clcid-pte='clcid-pte'" w:xpath="/*/clcid-pte:FeiJingChangXingSunYiZhongGeZhongXingShiDeZhengFuBuTie"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Content>
                <w:tc>
                  <w:tcPr>
                    <w:tcW w:w="727" w:type="pct"/>
                    <w:vAlign w:val="center"/>
                  </w:tcPr>
                  <w:p w:rsidR="00805EA1" w:rsidRPr="002F4F2F" w:rsidRDefault="00644617" w:rsidP="00F26585">
                    <w:pPr>
                      <w:jc w:val="right"/>
                      <w:rPr>
                        <w:sz w:val="18"/>
                        <w:szCs w:val="18"/>
                      </w:rPr>
                    </w:pPr>
                    <w:r w:rsidRPr="002F4F2F">
                      <w:rPr>
                        <w:sz w:val="18"/>
                        <w:szCs w:val="18"/>
                      </w:rPr>
                      <w:t>2,254,347.24</w:t>
                    </w:r>
                  </w:p>
                </w:tc>
              </w:sdtContent>
            </w:sdt>
            <w:sdt>
              <w:sdtPr>
                <w:rPr>
                  <w:sz w:val="18"/>
                  <w:szCs w:val="18"/>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Content>
                <w:tc>
                  <w:tcPr>
                    <w:tcW w:w="717" w:type="pct"/>
                    <w:vAlign w:val="center"/>
                  </w:tcPr>
                  <w:p w:rsidR="00805EA1" w:rsidRPr="002F4F2F" w:rsidRDefault="00644617" w:rsidP="00F26585">
                    <w:pPr>
                      <w:jc w:val="right"/>
                      <w:rPr>
                        <w:sz w:val="18"/>
                        <w:szCs w:val="18"/>
                      </w:rPr>
                    </w:pPr>
                    <w:r w:rsidRPr="002F4F2F">
                      <w:rPr>
                        <w:sz w:val="18"/>
                        <w:szCs w:val="18"/>
                      </w:rPr>
                      <w:t>21,642,251.27</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lastRenderedPageBreak/>
                  <w:t>计入当期损益的对非金融企业收取的资金占用费</w:t>
                </w:r>
              </w:p>
            </w:tc>
            <w:sdt>
              <w:sdtPr>
                <w:rPr>
                  <w:sz w:val="18"/>
                  <w:szCs w:val="18"/>
                </w:rPr>
                <w:alias w:val="计入当期损益的对非金融企业收取的资金占用费（非经常性损益项目）"/>
                <w:tag w:val="_GBC_a86a78a187a54930b4f503dffc488988"/>
                <w:id w:val="26191267"/>
                <w:lock w:val="sdtLocked"/>
                <w:showingPlcHdr/>
                <w:dataBinding w:prefixMappings="xmlns:clcid-pte='clcid-pte'" w:xpath="/*/clcid-pte:JiRuDangQiSunYiDeDuiFeiJinRongQiYeShouQuDeZiJinZhanYongFeiFeiJingChangXingSunYiXiangMu"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计入当期损益的对非金融企业收取的资金占用费的说明（非经常性损益项目）"/>
                <w:tag w:val="_GBC_de2ce6c472744f0d80d98266d8260ba4"/>
                <w:id w:val="1191294"/>
                <w:lock w:val="sdtLocked"/>
                <w:showingPlcHdr/>
                <w:dataBinding w:prefixMappings="xmlns:clcid-pte='clcid-pte'" w:xpath="/*/clcid-pte:JiRuDangQiSunYiDeDuiFeiJinRongQiYeShouQuDeZiJinZhanYongFeiFeiJingChangXingSunYiXiangMu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计入当期损益的对非金融企业收取的资金占用费（非经常性损益项目）"/>
                <w:tag w:val="_GBC_aa40ced631c94f7a8d5a5f6abf798de6"/>
                <w:id w:val="-248966213"/>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计入当期损益的对非金融企业收取的资金占用费（非经常性损益项目）"/>
                <w:tag w:val="_GBC_2354037cefbe47278dd02d5b0bf75d3f"/>
                <w:id w:val="-143578933"/>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企业取得子公司、联营企业及合营企业的投资成本小于取得投资时应享有被投资单位可辨认净资产公允价值产生的收益</w:t>
                </w:r>
              </w:p>
            </w:tc>
            <w:sdt>
              <w:sdtPr>
                <w:rPr>
                  <w:sz w:val="18"/>
                  <w:szCs w:val="18"/>
                </w:rPr>
                <w:alias w:val="企业取得子公司、联营企业及合营企业的投资成本小于取得投资时应享有被投资单位可辨认净资产公允价值产生的收益（非经常性损益项.."/>
                <w:tag w:val="_GBC_169232de34af47af8cf8a02a9197502c"/>
                <w:id w:val="2619127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企业取得子公司、联营企业及合营企业的投资成本小于取得投资时应享有被投资单位可辨认净资产公允价值产生的收益的说明（非经常性.."/>
                <w:tag w:val="_GBC_5ab7284ec053483eb3975f11cf4a5c75"/>
                <w:id w:val="119129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企业取得子公司、联营企业及合营企业的投资成本小于取得投资时应享有被投资单位可辨认净资产公允价值产生的收益（非经常性损益项.."/>
                <w:tag w:val="_GBC_a25a8747cf384502865716bfc406927c"/>
                <w:id w:val="-1939973348"/>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企业取得子公司、联营企业及合营企业的投资成本小于取得投资时应享有被投资单位可辨认净资产公允价值产生的收益（非经常性损益项.."/>
                <w:tag w:val="_GBC_5695ac6d3f1c4bf9afca632769304141"/>
                <w:id w:val="1285308205"/>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非货币性资产交换损益</w:t>
                </w:r>
              </w:p>
            </w:tc>
            <w:sdt>
              <w:sdtPr>
                <w:rPr>
                  <w:sz w:val="18"/>
                  <w:szCs w:val="18"/>
                </w:rPr>
                <w:alias w:val="非货币性资产交换损益（非经常性损益项目）"/>
                <w:tag w:val="_GBC_486acd8fb80f452e9704219348b9b157"/>
                <w:id w:val="26191273"/>
                <w:lock w:val="sdtLocked"/>
                <w:showingPlcHdr/>
                <w:dataBinding w:prefixMappings="xmlns:clcid-pte='clcid-pte'" w:xpath="/*/clcid-pte:FeiJingChangXingSunYiZhongZiChanZhiHuan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非货币性资产交换损益的说明（非经常性损益项目）"/>
                <w:tag w:val="_GBC_0ccb6660928243f8a097d143e6293645"/>
                <w:id w:val="1191300"/>
                <w:lock w:val="sdtLocked"/>
                <w:showingPlcHdr/>
                <w:dataBinding w:prefixMappings="xmlns:clcid-pte='clcid-pte'" w:xpath="/*/clcid-pte:FeiJingChangXingSunYiZhongZiChanZhiHuan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非货币性资产交换损益（非经常性损益项目）"/>
                <w:tag w:val="_GBC_c10faadbc4ed4886ba9cfcf050fec0f3"/>
                <w:id w:val="-1798597995"/>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非货币性资产交换损益（非经常性损益项目）"/>
                <w:tag w:val="_GBC_1aff2a1b912842728ba98cf21fac7327"/>
                <w:id w:val="-562792935"/>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委托他人投资或管理资产的损益</w:t>
                </w:r>
              </w:p>
            </w:tc>
            <w:sdt>
              <w:sdtPr>
                <w:rPr>
                  <w:sz w:val="18"/>
                  <w:szCs w:val="18"/>
                </w:rPr>
                <w:alias w:val="委托他人投资或管理资产的损益（非经常性损益项目）"/>
                <w:tag w:val="_GBC_03d926456c3f4d68989224017afdae20"/>
                <w:id w:val="26191276"/>
                <w:lock w:val="sdtLocked"/>
                <w:dataBinding w:prefixMappings="xmlns:clcid-pte='clcid-pte'" w:xpath="/*/clcid-pte:WeiTuoTaRenTouZiHuoGuanLiZiChanDeSunYiFeiJingChangXingSunYiXiangMu" w:storeItemID="{89EBAB94-44A0-46A2-B712-30D997D04A6D}"/>
                <w:text/>
              </w:sdtPr>
              <w:sdtContent>
                <w:tc>
                  <w:tcPr>
                    <w:tcW w:w="729" w:type="pct"/>
                    <w:vAlign w:val="center"/>
                  </w:tcPr>
                  <w:p w:rsidR="00805EA1" w:rsidRPr="002F4F2F" w:rsidRDefault="00061BD3" w:rsidP="00F26585">
                    <w:pPr>
                      <w:jc w:val="right"/>
                      <w:rPr>
                        <w:sz w:val="18"/>
                        <w:szCs w:val="18"/>
                      </w:rPr>
                    </w:pPr>
                    <w:r w:rsidRPr="002F4F2F">
                      <w:rPr>
                        <w:rFonts w:hint="eastAsia"/>
                        <w:sz w:val="18"/>
                        <w:szCs w:val="18"/>
                      </w:rPr>
                      <w:t>1,415,916.67</w:t>
                    </w:r>
                  </w:p>
                </w:tc>
              </w:sdtContent>
            </w:sdt>
            <w:sdt>
              <w:sdtPr>
                <w:rPr>
                  <w:sz w:val="18"/>
                  <w:szCs w:val="18"/>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委托他人投资或管理资产的损益（非经常性损益项目）"/>
                <w:tag w:val="_GBC_c6b0f3682c4643e2894a5ea6b2a336b5"/>
                <w:id w:val="1762101129"/>
                <w:lock w:val="sdtLocked"/>
              </w:sdtPr>
              <w:sdtContent>
                <w:tc>
                  <w:tcPr>
                    <w:tcW w:w="727" w:type="pct"/>
                    <w:vAlign w:val="center"/>
                  </w:tcPr>
                  <w:p w:rsidR="00805EA1" w:rsidRPr="002F4F2F" w:rsidRDefault="00644617" w:rsidP="00F26585">
                    <w:pPr>
                      <w:jc w:val="right"/>
                      <w:rPr>
                        <w:sz w:val="18"/>
                        <w:szCs w:val="18"/>
                      </w:rPr>
                    </w:pPr>
                    <w:r w:rsidRPr="002F4F2F">
                      <w:rPr>
                        <w:sz w:val="18"/>
                        <w:szCs w:val="18"/>
                      </w:rPr>
                      <w:t>1,527,211.65</w:t>
                    </w:r>
                  </w:p>
                </w:tc>
              </w:sdtContent>
            </w:sdt>
            <w:sdt>
              <w:sdtPr>
                <w:rPr>
                  <w:sz w:val="18"/>
                  <w:szCs w:val="18"/>
                </w:rPr>
                <w:alias w:val="委托他人投资或管理资产的损益（非经常性损益项目）"/>
                <w:tag w:val="_GBC_bc29cc30fd4d4d0bab20a6061df0fbd8"/>
                <w:id w:val="1060913109"/>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因不可抗力因素，如遭受自然灾害而计提的各项资产减值准备</w:t>
                </w:r>
              </w:p>
            </w:tc>
            <w:sdt>
              <w:sdtPr>
                <w:rPr>
                  <w:sz w:val="18"/>
                  <w:szCs w:val="18"/>
                </w:rPr>
                <w:alias w:val="因不可抗力因素，如遭受自然灾害而计提的各项资产减值准备（非经常性损益项目）"/>
                <w:tag w:val="_GBC_60f488230e88476f8e910bcd4afbb8de"/>
                <w:id w:val="26191279"/>
                <w:lock w:val="sdtLocked"/>
                <w:showingPlcHdr/>
                <w:dataBinding w:prefixMappings="xmlns:clcid-pte='clcid-pte'" w:xpath="/*/clcid-pte:FeiJingChangXingSunYiZhongJiTiDeGeXiangZiChanJianZhiZhunBe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因不可抗力因素，如遭受自然灾害而计提的各项资产减值准备的说明（非经常性损益项目）"/>
                <w:tag w:val="_GBC_d2105b54b30143e88dd78d8eb2a19029"/>
                <w:id w:val="1191306"/>
                <w:lock w:val="sdtLocked"/>
                <w:showingPlcHdr/>
                <w:dataBinding w:prefixMappings="xmlns:clcid-pte='clcid-pte'" w:xpath="/*/clcid-pte:FeiJingChangXingSunYiZhongJiTiDeGeXiangZiChanJianZhiZhunBe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因不可抗力因素，如遭受自然灾害而计提的各项资产减值准备（非经常性损益项目）"/>
                <w:tag w:val="_GBC_7dd369d03bd24cccbe9cd8a3094f44d7"/>
                <w:id w:val="2042006171"/>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因不可抗力因素，如遭受自然灾害而计提的各项资产减值准备（非经常性损益项目）"/>
                <w:tag w:val="_GBC_897274c883c241c0b49f02969186a565"/>
                <w:id w:val="598138062"/>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债务重组损益</w:t>
                </w:r>
              </w:p>
            </w:tc>
            <w:sdt>
              <w:sdtPr>
                <w:rPr>
                  <w:sz w:val="18"/>
                  <w:szCs w:val="18"/>
                </w:rPr>
                <w:alias w:val="债务重组损益（非经常性损益项目）"/>
                <w:tag w:val="_GBC_d64bfd2d8c9645fb970654d2a5278e1a"/>
                <w:id w:val="1191216"/>
                <w:lock w:val="sdtLocked"/>
                <w:showingPlcHdr/>
                <w:dataBinding w:prefixMappings="xmlns:clcid-pte='clcid-pte'" w:xpath="/*/clcid-pte:FeiJingChangXingSunYiZhongZhaiWuZhongZu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债务重组损益的说明（非经常性损益项目）"/>
                <w:tag w:val="_GBC_47534163d87a46f4b6a79708f7497fb1"/>
                <w:id w:val="1191309"/>
                <w:lock w:val="sdtLocked"/>
                <w:showingPlcHdr/>
                <w:dataBinding w:prefixMappings="xmlns:clcid-pte='clcid-pte'" w:xpath="/*/clcid-pte:FeiJingChangXingSunYiZhongZhaiWuZhongZu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债务重组损益（非经常性损益项目）"/>
                <w:tag w:val="_GBC_a488363c2cec4f6aada0b398455d801f"/>
                <w:id w:val="1686170138"/>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债务重组损益（非经常性损益项目）"/>
                <w:tag w:val="_GBC_77ea22a201d44d538110004a582460f3"/>
                <w:id w:val="1091972619"/>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企业重组费用，如安置职工的支出、整合费用等</w:t>
                </w:r>
              </w:p>
            </w:tc>
            <w:sdt>
              <w:sdtPr>
                <w:rPr>
                  <w:sz w:val="18"/>
                  <w:szCs w:val="18"/>
                </w:rPr>
                <w:alias w:val="企业重组费用，如安置职工的支出、整合费用等（非经常性损益项目）"/>
                <w:tag w:val="_GBC_c8188a8f072146298be15aad2e72f2b1"/>
                <w:id w:val="1191219"/>
                <w:lock w:val="sdtLocked"/>
                <w:showingPlcHdr/>
                <w:dataBinding w:prefixMappings="xmlns:clcid-pte='clcid-pte'" w:xpath="/*/clcid-pte:QiYeZhongZuFeiYongRuAnZhiZhiGongDeZhiChuZhengHeFeiYongDeng"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企业重组费用，如安置职工的支出、整合费用等的说明（非经常性损益项目）"/>
                <w:tag w:val="_GBC_1047e98f926845b1b4dd0ec3b5942f68"/>
                <w:id w:val="1191312"/>
                <w:lock w:val="sdtLocked"/>
                <w:showingPlcHdr/>
                <w:dataBinding w:prefixMappings="xmlns:clcid-pte='clcid-pte'" w:xpath="/*/clcid-pte:QiYeZhongZuFeiYongRuAnZhiZhiGongDeZhiChuZhengHeFeiYongDeng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企业重组费用，如安置职工的支出、整合费用等（非经常性损益项目）"/>
                <w:tag w:val="_GBC_acfefdbd36f248749b67f838aad357da"/>
                <w:id w:val="1845904093"/>
                <w:lock w:val="sdtLocked"/>
              </w:sdtPr>
              <w:sdtContent>
                <w:tc>
                  <w:tcPr>
                    <w:tcW w:w="727" w:type="pct"/>
                    <w:vAlign w:val="center"/>
                  </w:tcPr>
                  <w:p w:rsidR="00805EA1" w:rsidRPr="002F4F2F" w:rsidRDefault="00644617" w:rsidP="00F26585">
                    <w:pPr>
                      <w:jc w:val="right"/>
                      <w:rPr>
                        <w:sz w:val="18"/>
                        <w:szCs w:val="18"/>
                      </w:rPr>
                    </w:pPr>
                    <w:r w:rsidRPr="002F4F2F">
                      <w:rPr>
                        <w:sz w:val="18"/>
                        <w:szCs w:val="18"/>
                      </w:rPr>
                      <w:t>-2,289,333.49</w:t>
                    </w:r>
                  </w:p>
                </w:tc>
              </w:sdtContent>
            </w:sdt>
            <w:sdt>
              <w:sdtPr>
                <w:rPr>
                  <w:sz w:val="18"/>
                  <w:szCs w:val="18"/>
                </w:rPr>
                <w:alias w:val="企业重组费用，如安置职工的支出、整合费用等（非经常性损益项目）"/>
                <w:tag w:val="_GBC_acd6fdd179ac4f329737983f4aa7f3c2"/>
                <w:id w:val="89362171"/>
                <w:lock w:val="sdtLocked"/>
              </w:sdtPr>
              <w:sdtContent>
                <w:tc>
                  <w:tcPr>
                    <w:tcW w:w="717" w:type="pct"/>
                    <w:vAlign w:val="center"/>
                  </w:tcPr>
                  <w:p w:rsidR="00805EA1" w:rsidRPr="002F4F2F" w:rsidRDefault="00644617" w:rsidP="00F26585">
                    <w:pPr>
                      <w:jc w:val="right"/>
                      <w:rPr>
                        <w:sz w:val="18"/>
                        <w:szCs w:val="18"/>
                      </w:rPr>
                    </w:pPr>
                    <w:r w:rsidRPr="002F4F2F">
                      <w:rPr>
                        <w:sz w:val="18"/>
                        <w:szCs w:val="18"/>
                      </w:rPr>
                      <w:t>-86,824,916.96</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交易价格显失公允的交易产生的超过公允价值部分的损益</w:t>
                </w:r>
              </w:p>
            </w:tc>
            <w:sdt>
              <w:sdtPr>
                <w:rPr>
                  <w:sz w:val="18"/>
                  <w:szCs w:val="18"/>
                </w:rPr>
                <w:alias w:val="交易价格显失公允的交易产生的超过公允价值部分的损益（非经常性损益项目）"/>
                <w:tag w:val="_GBC_0d3f47734ca14bf5bcb7a1e74537307d"/>
                <w:id w:val="1191222"/>
                <w:lock w:val="sdtLocked"/>
                <w:showingPlcHdr/>
                <w:dataBinding w:prefixMappings="xmlns:clcid-pte='clcid-pte'" w:xpath="/*/clcid-pte:FeiJingChangXingSunYiZhongJiaoYiJiaGeXianShiGongYunDeJiaoYiChanShengDe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交易价格显失公允的交易产生的超过公允价值部分的损益的说明（非经常性损益项目）"/>
                <w:tag w:val="_GBC_98d5c2a1bff64b70b1fe53422048aebb"/>
                <w:id w:val="1191315"/>
                <w:lock w:val="sdtLocked"/>
                <w:showingPlcHdr/>
                <w:dataBinding w:prefixMappings="xmlns:clcid-pte='clcid-pte'" w:xpath="/*/clcid-pte:FeiJingChangXingSunYiZhongJiaoYiJiaGeXianShiGongYunDeJiaoYiChanShengDe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交易价格显失公允的交易产生的超过公允价值部分的损益（非经常性损益项目）"/>
                <w:tag w:val="_GBC_a21302fefeca43d099d9e931514df998"/>
                <w:id w:val="1199209053"/>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交易价格显失公允的交易产生的超过公允价值部分的损益（非经常性损益项目）"/>
                <w:tag w:val="_GBC_1df02f3395064fe2be1101037a0792ce"/>
                <w:id w:val="-1601638578"/>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同一控制下企业合并产生的子公司期初至合并日的当期净损益</w:t>
                </w:r>
              </w:p>
            </w:tc>
            <w:sdt>
              <w:sdtPr>
                <w:rPr>
                  <w:sz w:val="18"/>
                  <w:szCs w:val="18"/>
                </w:rPr>
                <w:alias w:val="同一控制下企业合并产生的子公司期初至合并日的当期净损益（非经常性损益项目）"/>
                <w:tag w:val="_GBC_f12a9ff39ba74938b375e450b22f2e96"/>
                <w:id w:val="1191225"/>
                <w:lock w:val="sdtLocked"/>
                <w:showingPlcHdr/>
                <w:dataBinding w:prefixMappings="xmlns:clcid-pte='clcid-pte'" w:xpath="/*/clcid-pte:TongYiKongZhiXiaQiYeHeBingChanShengDeZiGongSiQiChuZhiHeBingRiDeDangQiJing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同一控制下企业合并产生的子公司期初至合并日的当期净损益的说明（非经常性损益项目）"/>
                <w:tag w:val="_GBC_4a14bffeec944c53ba7b0dc36b9cfe0e"/>
                <w:id w:val="1191318"/>
                <w:lock w:val="sdtLocked"/>
                <w:showingPlcHdr/>
                <w:dataBinding w:prefixMappings="xmlns:clcid-pte='clcid-pte'" w:xpath="/*/clcid-pte:TongYiKongZhiXiaQiYeHeBingChanShengDeZiGongSiQiChuZhiHeBingRiDeDangQiJing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同一控制下企业合并产生的子公司期初至合并日的当期净损益（非经常性损益项目）"/>
                <w:tag w:val="_GBC_886a419430e34851b316c50331e3a705"/>
                <w:id w:val="1095818828"/>
                <w:lock w:val="sdtLocked"/>
              </w:sdtPr>
              <w:sdtContent>
                <w:tc>
                  <w:tcPr>
                    <w:tcW w:w="727" w:type="pct"/>
                    <w:vAlign w:val="center"/>
                  </w:tcPr>
                  <w:p w:rsidR="00805EA1" w:rsidRPr="002F4F2F" w:rsidRDefault="00644617" w:rsidP="00F26585">
                    <w:pPr>
                      <w:jc w:val="right"/>
                      <w:rPr>
                        <w:sz w:val="18"/>
                        <w:szCs w:val="18"/>
                      </w:rPr>
                    </w:pPr>
                    <w:r w:rsidRPr="002F4F2F">
                      <w:rPr>
                        <w:sz w:val="18"/>
                        <w:szCs w:val="18"/>
                      </w:rPr>
                      <w:t>58,808,400.28</w:t>
                    </w:r>
                  </w:p>
                </w:tc>
              </w:sdtContent>
            </w:sdt>
            <w:sdt>
              <w:sdtPr>
                <w:rPr>
                  <w:sz w:val="18"/>
                  <w:szCs w:val="18"/>
                </w:rPr>
                <w:alias w:val="同一控制下企业合并产生的子公司期初至合并日的当期净损益（非经常性损益项目）"/>
                <w:tag w:val="_GBC_8b7cbb13165d4e2795bc909c8c98e174"/>
                <w:id w:val="-970671523"/>
                <w:lock w:val="sdtLocked"/>
              </w:sdtPr>
              <w:sdtContent>
                <w:tc>
                  <w:tcPr>
                    <w:tcW w:w="717" w:type="pct"/>
                    <w:vAlign w:val="center"/>
                  </w:tcPr>
                  <w:p w:rsidR="00805EA1" w:rsidRPr="002F4F2F" w:rsidRDefault="00644617" w:rsidP="00F26585">
                    <w:pPr>
                      <w:jc w:val="right"/>
                      <w:rPr>
                        <w:sz w:val="18"/>
                        <w:szCs w:val="18"/>
                      </w:rPr>
                    </w:pPr>
                    <w:r w:rsidRPr="002F4F2F">
                      <w:rPr>
                        <w:sz w:val="18"/>
                        <w:szCs w:val="18"/>
                      </w:rPr>
                      <w:t>59,804,799.16</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与公司正常经营业务无关的或有事项产生的损益</w:t>
                </w:r>
              </w:p>
            </w:tc>
            <w:sdt>
              <w:sdtPr>
                <w:rPr>
                  <w:sz w:val="18"/>
                  <w:szCs w:val="18"/>
                </w:rPr>
                <w:alias w:val="与公司正常经营业务无关的或有事项产生的损益（非经常性损益项目）"/>
                <w:tag w:val="_GBC_4df813a9059a434380e9bbc3d5359064"/>
                <w:id w:val="1191228"/>
                <w:lock w:val="sdtLocked"/>
                <w:showingPlcHdr/>
                <w:dataBinding w:prefixMappings="xmlns:clcid-pte='clcid-pte'" w:xpath="/*/clcid-pte:YuGongSiZhuYingYeWuWuGuanDeYuJiFuZhaiChanShengDe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与公司正常经营业务无关的或有事项产生的损益的说明（非经常性损益项目）"/>
                <w:tag w:val="_GBC_1ece571fbdc6432389b9ee98afce0e0b"/>
                <w:id w:val="1191321"/>
                <w:lock w:val="sdtLocked"/>
                <w:showingPlcHdr/>
                <w:dataBinding w:prefixMappings="xmlns:clcid-pte='clcid-pte'" w:xpath="/*/clcid-pte:YuGongSiZhuYingYeWuWuGuanDeYuJiFuZhaiChanShengDe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与公司正常经营业务无关的或有事项产生的损益（非经常性损益项目）"/>
                <w:tag w:val="_GBC_36a2113ded074806b9aaa04666b849e9"/>
                <w:id w:val="-626399723"/>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与公司正常经营业务无关的或有事项产生的损益（非经常性损益项目）"/>
                <w:tag w:val="_GBC_4e68ed90127c4a7d8ff9c2ee28fc38ea"/>
                <w:id w:val="1029770199"/>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 w:val="18"/>
                  <w:szCs w:val="18"/>
                </w:rPr>
                <w:alias w:val="除同公司正常经营业务相关的有效套期保值业务外，持有交易性金融资产、交易性金融负债产生的公允价值变动损益，以及处置交易性金.."/>
                <w:tag w:val="_GBC_42b8bd6886ac42a2b1b105fcc46d4877"/>
                <w:id w:val="1191231"/>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除同公司正常经营业务相关的有效套期保值业务外，持有交易性金融资产、交易性金融负债产生的公允价值变动损益，以及处置交易性金.."/>
                <w:tag w:val="_GBC_d54ac4d5c8934949b1f216e62675e7ba"/>
                <w:id w:val="119132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Content>
                <w:tc>
                  <w:tcPr>
                    <w:tcW w:w="727" w:type="pct"/>
                    <w:vAlign w:val="center"/>
                  </w:tcPr>
                  <w:p w:rsidR="00805EA1" w:rsidRPr="002F4F2F" w:rsidRDefault="00644617" w:rsidP="00F26585">
                    <w:pPr>
                      <w:jc w:val="right"/>
                      <w:rPr>
                        <w:sz w:val="18"/>
                        <w:szCs w:val="18"/>
                      </w:rPr>
                    </w:pPr>
                    <w:r w:rsidRPr="002F4F2F">
                      <w:rPr>
                        <w:sz w:val="18"/>
                        <w:szCs w:val="18"/>
                      </w:rPr>
                      <w:t>16,513,252.40</w:t>
                    </w:r>
                  </w:p>
                </w:tc>
              </w:sdtContent>
            </w:sdt>
            <w:sdt>
              <w:sdtPr>
                <w:rPr>
                  <w:sz w:val="18"/>
                  <w:szCs w:val="18"/>
                </w:rPr>
                <w:alias w:val="除同公司正常经营业务相关的有效套期保值业务外，持有交易性金融资产、交易性金融负债产生的公允价值变动损益，以及处置交易性金.."/>
                <w:tag w:val="_GBC_faa9477fe7fb483b88e5a60f8acb2b1c"/>
                <w:id w:val="-118768061"/>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单独进行减值测试的应收款项减值准备转回</w:t>
                </w:r>
              </w:p>
            </w:tc>
            <w:sdt>
              <w:sdtPr>
                <w:rPr>
                  <w:sz w:val="18"/>
                  <w:szCs w:val="18"/>
                </w:rPr>
                <w:alias w:val="单独进行减值测试的应收款项减值准备转回（非经常性损益项目）"/>
                <w:tag w:val="_GBC_11e7a54782ce4d4ea55741ca3eccfab2"/>
                <w:id w:val="1191234"/>
                <w:lock w:val="sdtLocked"/>
                <w:showingPlcHdr/>
                <w:dataBinding w:prefixMappings="xmlns:clcid-pte='clcid-pte'" w:xpath="/*/clcid-pte:DanDuJinXingJianZhiCeShiDeYingShouKuanXiangJianZhiZhunBeiZhuanHu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单独进行减值测试的应收款项减值准备转回的说明（非经常性损益项目）"/>
                <w:tag w:val="_GBC_6b3635c462884a1ab6e9eda67edb2743"/>
                <w:id w:val="1191327"/>
                <w:lock w:val="sdtLocked"/>
                <w:showingPlcHdr/>
                <w:dataBinding w:prefixMappings="xmlns:clcid-pte='clcid-pte'" w:xpath="/*/clcid-pte:DanDuJinXingJianZhiCeShiDeYingShouKuanXiangJianZhiZhunBeiZhuanHu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单独进行减值测试的应收款项减值准备转回（非经常性损益项目）"/>
                <w:tag w:val="_GBC_dfd73fb42a17414593ee483fceb7df90"/>
                <w:id w:val="372812954"/>
                <w:lock w:val="sdtLocked"/>
              </w:sdtPr>
              <w:sdtContent>
                <w:tc>
                  <w:tcPr>
                    <w:tcW w:w="727" w:type="pct"/>
                    <w:vAlign w:val="center"/>
                  </w:tcPr>
                  <w:p w:rsidR="00805EA1" w:rsidRPr="002F4F2F" w:rsidRDefault="00644617" w:rsidP="00F26585">
                    <w:pPr>
                      <w:jc w:val="right"/>
                      <w:rPr>
                        <w:sz w:val="18"/>
                        <w:szCs w:val="18"/>
                      </w:rPr>
                    </w:pPr>
                    <w:r w:rsidRPr="002F4F2F">
                      <w:rPr>
                        <w:sz w:val="18"/>
                        <w:szCs w:val="18"/>
                      </w:rPr>
                      <w:t>9,418,967.03</w:t>
                    </w:r>
                  </w:p>
                </w:tc>
              </w:sdtContent>
            </w:sdt>
            <w:sdt>
              <w:sdtPr>
                <w:rPr>
                  <w:sz w:val="18"/>
                  <w:szCs w:val="18"/>
                </w:rPr>
                <w:alias w:val="单独进行减值测试的应收款项减值准备转回（非经常性损益项目）"/>
                <w:tag w:val="_GBC_a451ee639ada4a1da81a1bfe3d5d03a1"/>
                <w:id w:val="1189104429"/>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对外委托贷款取得的损益</w:t>
                </w:r>
              </w:p>
            </w:tc>
            <w:sdt>
              <w:sdtPr>
                <w:rPr>
                  <w:sz w:val="18"/>
                  <w:szCs w:val="18"/>
                </w:rPr>
                <w:alias w:val="对外委托贷款取得的损益（非经常性损益项目）"/>
                <w:tag w:val="_GBC_611a46074c784e99a3e43b9dcb8b5375"/>
                <w:id w:val="1191237"/>
                <w:lock w:val="sdtLocked"/>
                <w:showingPlcHdr/>
                <w:dataBinding w:prefixMappings="xmlns:clcid-pte='clcid-pte'" w:xpath="/*/clcid-pte:DuiWaiWeiTuoDaiKuanQuDeDe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对外委托贷款取得的损益的说明（非经常性损益项目）"/>
                <w:tag w:val="_GBC_7507837e13a947aba2d17ae424d98995"/>
                <w:id w:val="1191330"/>
                <w:lock w:val="sdtLocked"/>
                <w:showingPlcHdr/>
                <w:dataBinding w:prefixMappings="xmlns:clcid-pte='clcid-pte'" w:xpath="/*/clcid-pte:DuiWaiWeiTuoDaiKuanQuDeDe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对外委托贷款取得的损益（非经常性损益项目）"/>
                <w:tag w:val="_GBC_456dad00183041a08e385729e405fa75"/>
                <w:id w:val="719170125"/>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对外委托贷款取得的损益（非经常性损益项目）"/>
                <w:tag w:val="_GBC_9d179f8849c445f3aefe4bff1b0f1949"/>
                <w:id w:val="1039407483"/>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采用公允价值模式进行后续计量的投资性房地产公允价值变动产生的损益</w:t>
                </w:r>
              </w:p>
            </w:tc>
            <w:sdt>
              <w:sdtPr>
                <w:rPr>
                  <w:sz w:val="18"/>
                  <w:szCs w:val="18"/>
                </w:rPr>
                <w:alias w:val="采用公允价值模式进行后续计量的投资性房地产公允价值变动产生的损益（非经常性损益项目）"/>
                <w:tag w:val="_GBC_befb60810002429593615e3a521f5276"/>
                <w:id w:val="1191240"/>
                <w:lock w:val="sdtLocked"/>
                <w:showingPlcHdr/>
                <w:dataBinding w:prefixMappings="xmlns:clcid-pte='clcid-pte'" w:xpath="/*/clcid-pte:CaiYongGongYunJiaZhiMoShiJinXingHouXuJiLiangDeTouZiXingFangDiChanGongYunJiaZhiBianDongChanShengDeSunYi"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采用公允价值模式进行后续计量的投资性房地产公允价值变动产生的损益的说明（非经常性损益项目）"/>
                <w:tag w:val="_GBC_d13c15f0154e44798ebb83b83298f101"/>
                <w:id w:val="1191333"/>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采用公允价值模式进行后续计量的投资性房地产公允价值变动产生的损益（非经常性损益项目）"/>
                <w:tag w:val="_GBC_b8abba94e24d4e5399124b7345959ec6"/>
                <w:id w:val="177775987"/>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采用公允价值模式进行后续计量的投资性房地产公允价值变动产生的损益（非经常性损益项目）"/>
                <w:tag w:val="_GBC_6633b92d7f4b4f639f5de35107c6d57f"/>
                <w:id w:val="963694693"/>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根据税收、会计等法律、法规的要求对当期损益进行一次性调整对当期损益的影响</w:t>
                </w:r>
              </w:p>
            </w:tc>
            <w:sdt>
              <w:sdtPr>
                <w:rPr>
                  <w:sz w:val="18"/>
                  <w:szCs w:val="18"/>
                </w:rPr>
                <w:alias w:val="根据税收、会计等法律、法规的要求对当期损益进行一次性调整对当期损益的影响（非经常性损益项目）"/>
                <w:tag w:val="_GBC_ca4bb3049b574b3e8c6e1776b8440b3c"/>
                <w:id w:val="1191243"/>
                <w:lock w:val="sdtLocked"/>
                <w:showingPlcHdr/>
                <w:dataBinding w:prefixMappings="xmlns:clcid-pte='clcid-pte'" w:xpath="/*/clcid-pte:GenJuShuiShouKuaiJiDengFaLvFaGuiDeYaoQiuDuiDangQiSunYiJinXingYiCiXingTiaoZhengDuiDangQiSunYiDeYingXiang"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根据税收、会计等法律、法规的要求对当期损益进行一次性调整对当期损益的影响的说明（非经常性损益项目）"/>
                <w:tag w:val="_GBC_238aa7e1b60241b4a325f2307526db7f"/>
                <w:id w:val="1191336"/>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根据税收、会计等法律、法规的要求对当期损益进行一次性调整对当期损益的影响（非经常性损益项目）"/>
                <w:tag w:val="_GBC_c25aeba4df4a4c468af581a7bb4852a9"/>
                <w:id w:val="-723065995"/>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根据税收、会计等法律、法规的要求对当期损益进行一次性调整对当期损益的影响（非经常性损益项目）"/>
                <w:tag w:val="_GBC_fcc8fe61685042ddba0ab479cb6306f2"/>
                <w:id w:val="508186803"/>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受托经营取得的托管费收入</w:t>
                </w:r>
              </w:p>
            </w:tc>
            <w:sdt>
              <w:sdtPr>
                <w:rPr>
                  <w:sz w:val="18"/>
                  <w:szCs w:val="18"/>
                </w:rPr>
                <w:alias w:val="受托经营取得的托管费收入（非经常性损益项目）"/>
                <w:tag w:val="_GBC_64dec82270cd41ecb837bfb42a00fe5d"/>
                <w:id w:val="1191246"/>
                <w:lock w:val="sdtLocked"/>
                <w:showingPlcHdr/>
                <w:dataBinding w:prefixMappings="xmlns:clcid-pte='clcid-pte'" w:xpath="/*/clcid-pte:ShouTuoJingYingQuDeDeTuoGuanFeiShouRu"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受托经营取得的托管费收入的说明（非经常性损益项目）"/>
                <w:tag w:val="_GBC_eb60e395088e43f9ae0d163e9b11708e"/>
                <w:id w:val="1191339"/>
                <w:lock w:val="sdtLocked"/>
                <w:showingPlcHdr/>
                <w:dataBinding w:prefixMappings="xmlns:clcid-pte='clcid-pte'" w:xpath="/*/clcid-pte:ShouTuoJingYingQuDeDeTuoGuanFeiShouRu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受托经营取得的托管费收入（非经常性损益项目）"/>
                <w:tag w:val="_GBC_f13f957051144ffaba088cf62e3126e9"/>
                <w:id w:val="986052661"/>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受托经营取得的托管费收入（非经常性损益项目）"/>
                <w:tag w:val="_GBC_5897bb8c587144a09ebc83d154354d9f"/>
                <w:id w:val="-737944709"/>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除上述各项之外的其他营业外收入和支出</w:t>
                </w:r>
              </w:p>
            </w:tc>
            <w:sdt>
              <w:sdtPr>
                <w:rPr>
                  <w:sz w:val="18"/>
                  <w:szCs w:val="18"/>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Content>
                <w:tc>
                  <w:tcPr>
                    <w:tcW w:w="729" w:type="pct"/>
                    <w:vAlign w:val="center"/>
                  </w:tcPr>
                  <w:p w:rsidR="00805EA1" w:rsidRPr="002F4F2F" w:rsidRDefault="00061BD3" w:rsidP="00F26585">
                    <w:pPr>
                      <w:jc w:val="right"/>
                      <w:rPr>
                        <w:sz w:val="18"/>
                        <w:szCs w:val="18"/>
                      </w:rPr>
                    </w:pPr>
                    <w:r w:rsidRPr="002F4F2F">
                      <w:rPr>
                        <w:rFonts w:hint="eastAsia"/>
                        <w:sz w:val="18"/>
                        <w:szCs w:val="18"/>
                      </w:rPr>
                      <w:t>22,763.71</w:t>
                    </w:r>
                  </w:p>
                </w:tc>
              </w:sdtContent>
            </w:sdt>
            <w:sdt>
              <w:sdtPr>
                <w:rPr>
                  <w:sz w:val="18"/>
                  <w:szCs w:val="18"/>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除上述各项之外的其他营业外收入和支出（非经常性损益项目）"/>
                <w:tag w:val="_GBC_e9c6afcca27f451da41e31baecd034a2"/>
                <w:id w:val="-1261984141"/>
                <w:lock w:val="sdtLocked"/>
              </w:sdtPr>
              <w:sdtContent>
                <w:tc>
                  <w:tcPr>
                    <w:tcW w:w="727" w:type="pct"/>
                    <w:vAlign w:val="center"/>
                  </w:tcPr>
                  <w:p w:rsidR="00805EA1" w:rsidRPr="002F4F2F" w:rsidRDefault="00F26585" w:rsidP="00F26585">
                    <w:pPr>
                      <w:jc w:val="right"/>
                      <w:rPr>
                        <w:sz w:val="18"/>
                        <w:szCs w:val="18"/>
                      </w:rPr>
                    </w:pPr>
                    <w:r w:rsidRPr="002F4F2F">
                      <w:rPr>
                        <w:sz w:val="18"/>
                        <w:szCs w:val="18"/>
                      </w:rPr>
                      <w:t>117,066.08</w:t>
                    </w:r>
                  </w:p>
                </w:tc>
              </w:sdtContent>
            </w:sdt>
            <w:sdt>
              <w:sdtPr>
                <w:rPr>
                  <w:sz w:val="18"/>
                  <w:szCs w:val="18"/>
                </w:rPr>
                <w:alias w:val="除上述各项之外的其他营业外收入和支出（非经常性损益项目）"/>
                <w:tag w:val="_GBC_6edc27b4d7fc4fdc9dc615abfaa11068"/>
                <w:id w:val="-678268234"/>
                <w:lock w:val="sdtLocked"/>
              </w:sdtPr>
              <w:sdtContent>
                <w:tc>
                  <w:tcPr>
                    <w:tcW w:w="717" w:type="pct"/>
                    <w:vAlign w:val="center"/>
                  </w:tcPr>
                  <w:p w:rsidR="00805EA1" w:rsidRPr="002F4F2F" w:rsidRDefault="00F26585" w:rsidP="00F26585">
                    <w:pPr>
                      <w:jc w:val="right"/>
                      <w:rPr>
                        <w:sz w:val="18"/>
                        <w:szCs w:val="18"/>
                      </w:rPr>
                    </w:pPr>
                    <w:r w:rsidRPr="002F4F2F">
                      <w:rPr>
                        <w:sz w:val="18"/>
                        <w:szCs w:val="18"/>
                      </w:rPr>
                      <w:t>-2,417,977.05</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其他符合非经常性损益定义的损益项目</w:t>
                </w:r>
              </w:p>
            </w:tc>
            <w:sdt>
              <w:sdtPr>
                <w:rPr>
                  <w:sz w:val="18"/>
                  <w:szCs w:val="18"/>
                </w:rPr>
                <w:alias w:val="其他符合非经常性损益定义的损益项目（非经常性损益项目）"/>
                <w:tag w:val="_GBC_dc3014cc76184a2b8eb76e4aa565ffad"/>
                <w:id w:val="1191252"/>
                <w:lock w:val="sdtLocked"/>
                <w:showingPlcHdr/>
                <w:dataBinding w:prefixMappings="xmlns:clcid-pte='clcid-pte'" w:xpath="/*/clcid-pte:QiTaFeiJingChangXingSunYiXiangMu" w:storeItemID="{89EBAB94-44A0-46A2-B712-30D997D04A6D}"/>
                <w:text/>
              </w:sdtPr>
              <w:sdtContent>
                <w:tc>
                  <w:tcPr>
                    <w:tcW w:w="729"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其他符合非经常性损益定义的损益项目说明（非经常性损益项目）"/>
                <w:tag w:val="_GBC_6779f30daaa643fc8b85b77d8abfb3a1"/>
                <w:id w:val="1191345"/>
                <w:lock w:val="sdtLocked"/>
                <w:showingPlcHdr/>
                <w:dataBinding w:prefixMappings="xmlns:clcid-pte='clcid-pte'" w:xpath="/*/clcid-pte:QiTaFeiJingChangXingSunYiXiangMu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其他符合非经常性损益定义的损益项目（非经常性损益项目）"/>
                <w:tag w:val="_GBC_d216f51f6dbd457c8d29ffe59b22add4"/>
                <w:id w:val="-1239787485"/>
                <w:lock w:val="sdtLocked"/>
                <w:showingPlcHdr/>
              </w:sdtPr>
              <w:sdtContent>
                <w:tc>
                  <w:tcPr>
                    <w:tcW w:w="72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其他符合非经常性损益定义的损益项目（非经常性损益项目）"/>
                <w:tag w:val="_GBC_d2cd8f50cc784b3aa47c3b635c4168b0"/>
                <w:id w:val="-645117938"/>
                <w:lock w:val="sdtLocked"/>
                <w:showingPlcHdr/>
              </w:sdtPr>
              <w:sdtContent>
                <w:tc>
                  <w:tcPr>
                    <w:tcW w:w="717"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少数股东权益影响额</w:t>
                </w:r>
              </w:p>
            </w:tc>
            <w:sdt>
              <w:sdtPr>
                <w:rPr>
                  <w:sz w:val="18"/>
                  <w:szCs w:val="18"/>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Content>
                <w:tc>
                  <w:tcPr>
                    <w:tcW w:w="729" w:type="pct"/>
                    <w:vAlign w:val="center"/>
                  </w:tcPr>
                  <w:p w:rsidR="00805EA1" w:rsidRPr="002F4F2F" w:rsidRDefault="00061BD3" w:rsidP="00F26585">
                    <w:pPr>
                      <w:jc w:val="right"/>
                      <w:rPr>
                        <w:sz w:val="18"/>
                        <w:szCs w:val="18"/>
                      </w:rPr>
                    </w:pPr>
                    <w:r w:rsidRPr="002F4F2F">
                      <w:rPr>
                        <w:rFonts w:hint="eastAsia"/>
                        <w:sz w:val="18"/>
                        <w:szCs w:val="18"/>
                      </w:rPr>
                      <w:t>-2,878.75</w:t>
                    </w:r>
                  </w:p>
                </w:tc>
              </w:sdtContent>
            </w:sdt>
            <w:sdt>
              <w:sdtPr>
                <w:rPr>
                  <w:sz w:val="18"/>
                  <w:szCs w:val="18"/>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少数股东权益影响额（非经常性损益项目）"/>
                <w:tag w:val="_GBC_f79cc1370f8d407d807eff38c9cd5e6d"/>
                <w:id w:val="-2062781593"/>
                <w:lock w:val="sdtLocked"/>
              </w:sdtPr>
              <w:sdtContent>
                <w:tc>
                  <w:tcPr>
                    <w:tcW w:w="727" w:type="pct"/>
                    <w:vAlign w:val="center"/>
                  </w:tcPr>
                  <w:p w:rsidR="00805EA1" w:rsidRPr="002F4F2F" w:rsidRDefault="00F26585" w:rsidP="00F26585">
                    <w:pPr>
                      <w:jc w:val="right"/>
                      <w:rPr>
                        <w:sz w:val="18"/>
                        <w:szCs w:val="18"/>
                      </w:rPr>
                    </w:pPr>
                    <w:r w:rsidRPr="002F4F2F">
                      <w:rPr>
                        <w:sz w:val="18"/>
                        <w:szCs w:val="18"/>
                      </w:rPr>
                      <w:t>-13,574,065.79</w:t>
                    </w:r>
                  </w:p>
                </w:tc>
              </w:sdtContent>
            </w:sdt>
            <w:sdt>
              <w:sdtPr>
                <w:rPr>
                  <w:sz w:val="18"/>
                  <w:szCs w:val="18"/>
                </w:rPr>
                <w:alias w:val="少数股东权益影响额（非经常性损益项目）"/>
                <w:tag w:val="_GBC_c11d8a2bffd14769a8ae976fd5140388"/>
                <w:id w:val="-629243572"/>
                <w:lock w:val="sdtLocked"/>
              </w:sdtPr>
              <w:sdtContent>
                <w:tc>
                  <w:tcPr>
                    <w:tcW w:w="717" w:type="pct"/>
                    <w:vAlign w:val="center"/>
                  </w:tcPr>
                  <w:p w:rsidR="00805EA1" w:rsidRPr="002F4F2F" w:rsidRDefault="00F26585" w:rsidP="00F26585">
                    <w:pPr>
                      <w:jc w:val="right"/>
                      <w:rPr>
                        <w:sz w:val="18"/>
                        <w:szCs w:val="18"/>
                      </w:rPr>
                    </w:pPr>
                    <w:r w:rsidRPr="002F4F2F">
                      <w:rPr>
                        <w:sz w:val="18"/>
                        <w:szCs w:val="18"/>
                      </w:rPr>
                      <w:t>-10,418,529.44</w:t>
                    </w:r>
                  </w:p>
                </w:tc>
              </w:sdtContent>
            </w:sdt>
          </w:tr>
          <w:tr w:rsidR="00805EA1" w:rsidRPr="002F4F2F" w:rsidTr="00F26585">
            <w:tc>
              <w:tcPr>
                <w:tcW w:w="1994" w:type="pct"/>
              </w:tcPr>
              <w:p w:rsidR="00805EA1" w:rsidRPr="002F4F2F" w:rsidRDefault="003E5FFC">
                <w:pPr>
                  <w:pStyle w:val="a9"/>
                  <w:ind w:firstLineChars="0" w:firstLine="0"/>
                  <w:jc w:val="left"/>
                  <w:rPr>
                    <w:sz w:val="18"/>
                    <w:szCs w:val="18"/>
                  </w:rPr>
                </w:pPr>
                <w:r w:rsidRPr="002F4F2F">
                  <w:rPr>
                    <w:sz w:val="18"/>
                    <w:szCs w:val="18"/>
                  </w:rPr>
                  <w:t>所得税影响额</w:t>
                </w:r>
              </w:p>
            </w:tc>
            <w:sdt>
              <w:sdtPr>
                <w:rPr>
                  <w:sz w:val="18"/>
                  <w:szCs w:val="18"/>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Content>
                <w:tc>
                  <w:tcPr>
                    <w:tcW w:w="729" w:type="pct"/>
                    <w:vAlign w:val="center"/>
                  </w:tcPr>
                  <w:p w:rsidR="00805EA1" w:rsidRPr="002F4F2F" w:rsidRDefault="00061BD3" w:rsidP="00F26585">
                    <w:pPr>
                      <w:jc w:val="right"/>
                      <w:rPr>
                        <w:sz w:val="18"/>
                        <w:szCs w:val="18"/>
                      </w:rPr>
                    </w:pPr>
                    <w:r w:rsidRPr="002F4F2F">
                      <w:rPr>
                        <w:rFonts w:hint="eastAsia"/>
                        <w:sz w:val="18"/>
                        <w:szCs w:val="18"/>
                      </w:rPr>
                      <w:t>-15,416.86</w:t>
                    </w:r>
                  </w:p>
                </w:tc>
              </w:sdtContent>
            </w:sdt>
            <w:sdt>
              <w:sdtPr>
                <w:rPr>
                  <w:sz w:val="18"/>
                  <w:szCs w:val="18"/>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非经常性损益_对所得税的影响"/>
                <w:tag w:val="_GBC_35a50a818f164a988dee1778d87b4e9b"/>
                <w:id w:val="-162246697"/>
                <w:lock w:val="sdtLocked"/>
              </w:sdtPr>
              <w:sdtContent>
                <w:tc>
                  <w:tcPr>
                    <w:tcW w:w="727" w:type="pct"/>
                    <w:vAlign w:val="center"/>
                  </w:tcPr>
                  <w:p w:rsidR="00805EA1" w:rsidRPr="002F4F2F" w:rsidRDefault="00F26585" w:rsidP="00F26585">
                    <w:pPr>
                      <w:jc w:val="right"/>
                      <w:rPr>
                        <w:sz w:val="18"/>
                        <w:szCs w:val="18"/>
                      </w:rPr>
                    </w:pPr>
                    <w:r w:rsidRPr="002F4F2F">
                      <w:rPr>
                        <w:sz w:val="18"/>
                        <w:szCs w:val="18"/>
                      </w:rPr>
                      <w:t>-6,460,774.48</w:t>
                    </w:r>
                  </w:p>
                </w:tc>
              </w:sdtContent>
            </w:sdt>
            <w:sdt>
              <w:sdtPr>
                <w:rPr>
                  <w:sz w:val="18"/>
                  <w:szCs w:val="18"/>
                </w:rPr>
                <w:alias w:val="非经常性损益_对所得税的影响"/>
                <w:tag w:val="_GBC_81aae13a770d47948ab57aa55bc45cb3"/>
                <w:id w:val="-1238015593"/>
                <w:lock w:val="sdtLocked"/>
              </w:sdtPr>
              <w:sdtContent>
                <w:tc>
                  <w:tcPr>
                    <w:tcW w:w="717" w:type="pct"/>
                    <w:vAlign w:val="center"/>
                  </w:tcPr>
                  <w:p w:rsidR="00805EA1" w:rsidRPr="002F4F2F" w:rsidRDefault="00F26585" w:rsidP="00F26585">
                    <w:pPr>
                      <w:jc w:val="right"/>
                      <w:rPr>
                        <w:sz w:val="18"/>
                        <w:szCs w:val="18"/>
                      </w:rPr>
                    </w:pPr>
                    <w:r w:rsidRPr="002F4F2F">
                      <w:rPr>
                        <w:sz w:val="18"/>
                        <w:szCs w:val="18"/>
                      </w:rPr>
                      <w:t>-5,236,961.44</w:t>
                    </w:r>
                  </w:p>
                </w:tc>
              </w:sdtContent>
            </w:sdt>
          </w:tr>
          <w:tr w:rsidR="00805EA1" w:rsidRPr="002F4F2F" w:rsidTr="00F26585">
            <w:tc>
              <w:tcPr>
                <w:tcW w:w="1994" w:type="pct"/>
                <w:vAlign w:val="center"/>
              </w:tcPr>
              <w:p w:rsidR="00805EA1" w:rsidRPr="002F4F2F" w:rsidRDefault="003E5FFC">
                <w:pPr>
                  <w:pStyle w:val="a9"/>
                  <w:ind w:firstLineChars="0" w:firstLine="0"/>
                  <w:jc w:val="center"/>
                  <w:rPr>
                    <w:sz w:val="18"/>
                    <w:szCs w:val="18"/>
                  </w:rPr>
                </w:pPr>
                <w:r w:rsidRPr="002F4F2F">
                  <w:rPr>
                    <w:sz w:val="18"/>
                    <w:szCs w:val="18"/>
                  </w:rPr>
                  <w:t>合计</w:t>
                </w:r>
              </w:p>
            </w:tc>
            <w:sdt>
              <w:sdtPr>
                <w:rPr>
                  <w:sz w:val="18"/>
                  <w:szCs w:val="18"/>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Content>
                <w:tc>
                  <w:tcPr>
                    <w:tcW w:w="729" w:type="pct"/>
                    <w:vAlign w:val="center"/>
                  </w:tcPr>
                  <w:p w:rsidR="00805EA1" w:rsidRPr="002F4F2F" w:rsidRDefault="00061BD3" w:rsidP="00F26585">
                    <w:pPr>
                      <w:jc w:val="right"/>
                      <w:rPr>
                        <w:sz w:val="18"/>
                        <w:szCs w:val="18"/>
                      </w:rPr>
                    </w:pPr>
                    <w:r w:rsidRPr="002F4F2F">
                      <w:rPr>
                        <w:rFonts w:hint="eastAsia"/>
                        <w:sz w:val="18"/>
                        <w:szCs w:val="18"/>
                      </w:rPr>
                      <w:t>502,908.20</w:t>
                    </w:r>
                  </w:p>
                </w:tc>
              </w:sdtContent>
            </w:sdt>
            <w:sdt>
              <w:sdtPr>
                <w:rPr>
                  <w:sz w:val="18"/>
                  <w:szCs w:val="18"/>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Content>
                <w:tc>
                  <w:tcPr>
                    <w:tcW w:w="833" w:type="pct"/>
                    <w:vAlign w:val="center"/>
                  </w:tcPr>
                  <w:p w:rsidR="00805EA1" w:rsidRPr="002F4F2F" w:rsidRDefault="003E5FFC" w:rsidP="00F26585">
                    <w:pPr>
                      <w:jc w:val="right"/>
                      <w:rPr>
                        <w:sz w:val="18"/>
                        <w:szCs w:val="18"/>
                      </w:rPr>
                    </w:pPr>
                    <w:r w:rsidRPr="002F4F2F">
                      <w:rPr>
                        <w:rFonts w:hint="eastAsia"/>
                        <w:color w:val="333399"/>
                        <w:sz w:val="18"/>
                        <w:szCs w:val="18"/>
                      </w:rPr>
                      <w:t xml:space="preserve">　</w:t>
                    </w:r>
                  </w:p>
                </w:tc>
              </w:sdtContent>
            </w:sdt>
            <w:sdt>
              <w:sdtPr>
                <w:rPr>
                  <w:sz w:val="18"/>
                  <w:szCs w:val="18"/>
                </w:rPr>
                <w:alias w:val="扣除的非经常性损益合计"/>
                <w:tag w:val="_GBC_98e115d341fb433292921bca31a50d76"/>
                <w:id w:val="-1603329953"/>
                <w:lock w:val="sdtLocked"/>
              </w:sdtPr>
              <w:sdtContent>
                <w:tc>
                  <w:tcPr>
                    <w:tcW w:w="727" w:type="pct"/>
                    <w:vAlign w:val="center"/>
                  </w:tcPr>
                  <w:p w:rsidR="00805EA1" w:rsidRPr="002F4F2F" w:rsidRDefault="00F26585" w:rsidP="00F26585">
                    <w:pPr>
                      <w:jc w:val="right"/>
                      <w:rPr>
                        <w:sz w:val="18"/>
                        <w:szCs w:val="18"/>
                      </w:rPr>
                    </w:pPr>
                    <w:r w:rsidRPr="002F4F2F">
                      <w:rPr>
                        <w:sz w:val="18"/>
                        <w:szCs w:val="18"/>
                      </w:rPr>
                      <w:t>65,455,664.52</w:t>
                    </w:r>
                  </w:p>
                </w:tc>
              </w:sdtContent>
            </w:sdt>
            <w:sdt>
              <w:sdtPr>
                <w:rPr>
                  <w:sz w:val="18"/>
                  <w:szCs w:val="18"/>
                </w:rPr>
                <w:alias w:val="扣除的非经常性损益合计"/>
                <w:tag w:val="_GBC_5e07adf66d1d4e8084c5baaa18d274df"/>
                <w:id w:val="-1330824728"/>
                <w:lock w:val="sdtLocked"/>
              </w:sdtPr>
              <w:sdtContent>
                <w:tc>
                  <w:tcPr>
                    <w:tcW w:w="717" w:type="pct"/>
                    <w:vAlign w:val="center"/>
                  </w:tcPr>
                  <w:p w:rsidR="00805EA1" w:rsidRPr="002F4F2F" w:rsidRDefault="00F26585" w:rsidP="00F26585">
                    <w:pPr>
                      <w:jc w:val="right"/>
                      <w:rPr>
                        <w:sz w:val="18"/>
                        <w:szCs w:val="18"/>
                      </w:rPr>
                    </w:pPr>
                    <w:r w:rsidRPr="002F4F2F">
                      <w:rPr>
                        <w:sz w:val="18"/>
                        <w:szCs w:val="18"/>
                      </w:rPr>
                      <w:t>-33,463,435.90</w:t>
                    </w:r>
                  </w:p>
                </w:tc>
              </w:sdtContent>
            </w:sdt>
          </w:tr>
        </w:tbl>
        <w:p w:rsidR="00805EA1" w:rsidRDefault="002C17C6"/>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805EA1" w:rsidRDefault="003E5FFC">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Locked"/>
            <w:placeholder>
              <w:docPart w:val="GBC22222222222222222222222222222"/>
            </w:placeholder>
          </w:sdtPr>
          <w:sdtContent>
            <w:p w:rsidR="00A254C4" w:rsidRDefault="002C17C6" w:rsidP="00F26585">
              <w:r>
                <w:fldChar w:fldCharType="begin"/>
              </w:r>
              <w:r w:rsidR="00F26585">
                <w:instrText xml:space="preserve"> MACROBUTTON  SnrToggleCheckbox □适用 </w:instrText>
              </w:r>
              <w:r>
                <w:fldChar w:fldCharType="end"/>
              </w:r>
              <w:r>
                <w:fldChar w:fldCharType="begin"/>
              </w:r>
              <w:r w:rsidR="00F26585">
                <w:instrText xml:space="preserve"> MACROBUTTON  SnrToggleCheckbox √不适用 </w:instrText>
              </w:r>
              <w:r>
                <w:fldChar w:fldCharType="end"/>
              </w:r>
            </w:p>
          </w:sdtContent>
        </w:sdt>
      </w:sdtContent>
    </w:sdt>
    <w:p w:rsidR="00805EA1" w:rsidRDefault="00805EA1" w:rsidP="00F26585"/>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rsidR="00805EA1" w:rsidRDefault="003E5FFC">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Locked"/>
            <w:placeholder>
              <w:docPart w:val="GBC22222222222222222222222222222"/>
            </w:placeholder>
          </w:sdtPr>
          <w:sdtContent>
            <w:p w:rsidR="00B81FFD" w:rsidRDefault="002C17C6" w:rsidP="00B81FFD">
              <w:r>
                <w:fldChar w:fldCharType="begin"/>
              </w:r>
              <w:r w:rsidR="00B81FFD">
                <w:instrText xml:space="preserve"> MACROBUTTON  SnrToggleCheckbox □适用 </w:instrText>
              </w:r>
              <w:r>
                <w:fldChar w:fldCharType="end"/>
              </w:r>
              <w:r>
                <w:fldChar w:fldCharType="begin"/>
              </w:r>
              <w:r w:rsidR="00B81FFD">
                <w:instrText xml:space="preserve"> MACROBUTTON  SnrToggleCheckbox √不适用 </w:instrText>
              </w:r>
              <w:r>
                <w:fldChar w:fldCharType="end"/>
              </w:r>
            </w:p>
          </w:sdtContent>
        </w:sdt>
      </w:sdtContent>
    </w:sdt>
    <w:p w:rsidR="00805EA1" w:rsidRDefault="00805EA1" w:rsidP="00B81FFD"/>
    <w:p w:rsidR="00B81FFD" w:rsidRDefault="00B81FFD" w:rsidP="00B81FFD"/>
    <w:p w:rsidR="00805EA1" w:rsidRDefault="003E5FFC">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805EA1" w:rsidRDefault="003E5FFC">
          <w:pPr>
            <w:pStyle w:val="2"/>
            <w:numPr>
              <w:ilvl w:val="0"/>
              <w:numId w:val="11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366C7C" w:rsidRPr="000A2235" w:rsidRDefault="00366C7C" w:rsidP="00366C7C">
              <w:pPr>
                <w:ind w:firstLineChars="200" w:firstLine="420"/>
                <w:rPr>
                  <w:rFonts w:asciiTheme="minorEastAsia" w:eastAsiaTheme="minorEastAsia" w:hAnsiTheme="minorEastAsia"/>
                  <w:szCs w:val="21"/>
                </w:rPr>
              </w:pPr>
              <w:r w:rsidRPr="000A2235">
                <w:rPr>
                  <w:rFonts w:asciiTheme="minorEastAsia" w:eastAsiaTheme="minorEastAsia" w:hAnsiTheme="minorEastAsia" w:hint="eastAsia"/>
                  <w:szCs w:val="21"/>
                </w:rPr>
                <w:t>（一）主要业务和经营模式</w:t>
              </w:r>
            </w:p>
            <w:p w:rsidR="00366C7C" w:rsidRPr="0094252C" w:rsidRDefault="00366C7C" w:rsidP="0094252C">
              <w:pPr>
                <w:ind w:firstLineChars="200" w:firstLine="422"/>
                <w:rPr>
                  <w:rFonts w:asciiTheme="minorEastAsia" w:eastAsiaTheme="minorEastAsia" w:hAnsiTheme="minorEastAsia"/>
                  <w:b/>
                  <w:szCs w:val="21"/>
                </w:rPr>
              </w:pPr>
              <w:r w:rsidRPr="0094252C">
                <w:rPr>
                  <w:rFonts w:asciiTheme="minorEastAsia" w:eastAsiaTheme="minorEastAsia" w:hAnsiTheme="minorEastAsia" w:hint="eastAsia"/>
                  <w:b/>
                  <w:szCs w:val="21"/>
                </w:rPr>
                <w:t>1、业务范围</w:t>
              </w:r>
            </w:p>
            <w:p w:rsidR="00366C7C" w:rsidRPr="00E40499" w:rsidRDefault="00366C7C" w:rsidP="0094252C">
              <w:pPr>
                <w:ind w:firstLineChars="200" w:firstLine="420"/>
                <w:rPr>
                  <w:szCs w:val="21"/>
                </w:rPr>
              </w:pPr>
              <w:r w:rsidRPr="00E40499">
                <w:rPr>
                  <w:rFonts w:hint="eastAsia"/>
                  <w:szCs w:val="21"/>
                </w:rPr>
                <w:t>风力发电；对能源业的投资；电力生产；电气安装；工程咨询；建筑材料、机电设备销售；机械设备租赁。</w:t>
              </w:r>
            </w:p>
            <w:p w:rsidR="00366C7C" w:rsidRPr="0094252C" w:rsidRDefault="00366C7C" w:rsidP="0094252C">
              <w:pPr>
                <w:ind w:firstLineChars="200" w:firstLine="422"/>
                <w:rPr>
                  <w:b/>
                  <w:szCs w:val="21"/>
                </w:rPr>
              </w:pPr>
              <w:r w:rsidRPr="0094252C">
                <w:rPr>
                  <w:rFonts w:hint="eastAsia"/>
                  <w:b/>
                  <w:szCs w:val="21"/>
                </w:rPr>
                <w:t>2、经营模式</w:t>
              </w:r>
            </w:p>
            <w:p w:rsidR="0094252C" w:rsidRPr="00B863B0" w:rsidRDefault="0094252C" w:rsidP="00B863B0">
              <w:pPr>
                <w:ind w:firstLineChars="200" w:firstLine="422"/>
                <w:rPr>
                  <w:b/>
                  <w:szCs w:val="21"/>
                </w:rPr>
              </w:pPr>
              <w:r w:rsidRPr="00B863B0">
                <w:rPr>
                  <w:rFonts w:hint="eastAsia"/>
                  <w:b/>
                  <w:szCs w:val="21"/>
                </w:rPr>
                <w:t>（</w:t>
              </w:r>
              <w:r w:rsidRPr="00B863B0">
                <w:rPr>
                  <w:b/>
                  <w:szCs w:val="21"/>
                </w:rPr>
                <w:t>1</w:t>
              </w:r>
              <w:r w:rsidRPr="00B863B0">
                <w:rPr>
                  <w:rFonts w:hint="eastAsia"/>
                  <w:b/>
                  <w:szCs w:val="21"/>
                </w:rPr>
                <w:t>）主营业务经营模式</w:t>
              </w:r>
            </w:p>
            <w:p w:rsidR="0094252C" w:rsidRDefault="0094252C" w:rsidP="0094252C">
              <w:pPr>
                <w:ind w:firstLineChars="200" w:firstLine="420"/>
                <w:rPr>
                  <w:szCs w:val="21"/>
                </w:rPr>
              </w:pPr>
              <w:r w:rsidRPr="0094252C">
                <w:rPr>
                  <w:rFonts w:hint="eastAsia"/>
                  <w:szCs w:val="21"/>
                </w:rPr>
                <w:lastRenderedPageBreak/>
                <w:t>公司主要经营范围为陆上风力发电、光伏发电项目的投资建设、运营及管理。主要经营模式为以公司全资子公司中闽有限作为投资控股母公司，在具有风电场、光伏电站开发价值的县域出资成立全资或控股子公司，由子公司负责该县域范围内的风电场和光伏电站的开发建设以及运营管理。</w:t>
              </w:r>
            </w:p>
            <w:p w:rsidR="0094252C" w:rsidRDefault="0094252C" w:rsidP="00B863B0">
              <w:pPr>
                <w:ind w:firstLineChars="200" w:firstLine="422"/>
                <w:rPr>
                  <w:b/>
                  <w:szCs w:val="21"/>
                </w:rPr>
              </w:pPr>
              <w:r w:rsidRPr="00B863B0">
                <w:rPr>
                  <w:rFonts w:hint="eastAsia"/>
                  <w:b/>
                  <w:szCs w:val="21"/>
                </w:rPr>
                <w:t>（</w:t>
              </w:r>
              <w:r w:rsidRPr="00B863B0">
                <w:rPr>
                  <w:b/>
                  <w:szCs w:val="21"/>
                </w:rPr>
                <w:t>2</w:t>
              </w:r>
              <w:r w:rsidRPr="00B863B0">
                <w:rPr>
                  <w:rFonts w:hint="eastAsia"/>
                  <w:b/>
                  <w:szCs w:val="21"/>
                </w:rPr>
                <w:t>）项目开发流</w:t>
              </w:r>
              <w:r w:rsidR="000C0E52">
                <w:rPr>
                  <w:rFonts w:hint="eastAsia"/>
                  <w:b/>
                  <w:szCs w:val="21"/>
                </w:rPr>
                <w:t>程</w:t>
              </w:r>
              <w:r w:rsidRPr="00B863B0">
                <w:rPr>
                  <w:rFonts w:hint="eastAsia"/>
                  <w:b/>
                  <w:szCs w:val="21"/>
                </w:rPr>
                <w:t>及模式</w:t>
              </w:r>
            </w:p>
            <w:p w:rsidR="0094252C" w:rsidRDefault="00C34BFA" w:rsidP="0094252C">
              <w:pPr>
                <w:rPr>
                  <w:rFonts w:ascii="Calibri" w:hAnsi="Calibri"/>
                </w:rPr>
              </w:pPr>
              <w:r>
                <w:rPr>
                  <w:rFonts w:ascii="Calibri" w:hAnsi="Calibri"/>
                  <w:noProof/>
                </w:rPr>
                <w:drawing>
                  <wp:inline distT="0" distB="0" distL="0" distR="0">
                    <wp:extent cx="5613100" cy="3605842"/>
                    <wp:effectExtent l="19050" t="0" r="6650" b="0"/>
                    <wp:docPr id="9" name="图片 8" descr="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3.jpg"/>
                            <pic:cNvPicPr/>
                          </pic:nvPicPr>
                          <pic:blipFill>
                            <a:blip r:embed="rId14"/>
                            <a:stretch>
                              <a:fillRect/>
                            </a:stretch>
                          </pic:blipFill>
                          <pic:spPr>
                            <a:xfrm>
                              <a:off x="0" y="0"/>
                              <a:ext cx="5610225" cy="3603995"/>
                            </a:xfrm>
                            <a:prstGeom prst="rect">
                              <a:avLst/>
                            </a:prstGeom>
                          </pic:spPr>
                        </pic:pic>
                      </a:graphicData>
                    </a:graphic>
                  </wp:inline>
                </w:drawing>
              </w:r>
            </w:p>
            <w:p w:rsidR="0094252C" w:rsidRPr="00B863B0" w:rsidRDefault="0094252C" w:rsidP="00B863B0">
              <w:pPr>
                <w:ind w:firstLineChars="200" w:firstLine="422"/>
                <w:outlineLvl w:val="3"/>
                <w:rPr>
                  <w:rFonts w:asciiTheme="minorEastAsia" w:eastAsiaTheme="minorEastAsia" w:hAnsiTheme="minorEastAsia"/>
                  <w:b/>
                  <w:szCs w:val="21"/>
                </w:rPr>
              </w:pPr>
              <w:r w:rsidRPr="00B863B0">
                <w:rPr>
                  <w:rFonts w:asciiTheme="minorEastAsia" w:eastAsiaTheme="minorEastAsia" w:hAnsiTheme="minorEastAsia" w:hint="eastAsia"/>
                  <w:b/>
                  <w:szCs w:val="21"/>
                </w:rPr>
                <w:t>（</w:t>
              </w:r>
              <w:r w:rsidRPr="00B863B0">
                <w:rPr>
                  <w:rFonts w:asciiTheme="minorEastAsia" w:eastAsiaTheme="minorEastAsia" w:hAnsiTheme="minorEastAsia"/>
                  <w:b/>
                  <w:szCs w:val="21"/>
                </w:rPr>
                <w:t>3</w:t>
              </w:r>
              <w:r w:rsidRPr="00B863B0">
                <w:rPr>
                  <w:rFonts w:asciiTheme="minorEastAsia" w:eastAsiaTheme="minorEastAsia" w:hAnsiTheme="minorEastAsia" w:hint="eastAsia"/>
                  <w:b/>
                  <w:szCs w:val="21"/>
                </w:rPr>
                <w:t>）采购模式</w:t>
              </w:r>
            </w:p>
            <w:p w:rsidR="0094252C" w:rsidRPr="003C6734" w:rsidRDefault="0094252C" w:rsidP="0094252C">
              <w:pPr>
                <w:ind w:firstLine="480"/>
                <w:rPr>
                  <w:rFonts w:asciiTheme="minorEastAsia" w:eastAsiaTheme="minorEastAsia" w:hAnsiTheme="minorEastAsia"/>
                  <w:szCs w:val="21"/>
                </w:rPr>
              </w:pPr>
              <w:r w:rsidRPr="003C6734">
                <w:rPr>
                  <w:rFonts w:asciiTheme="minorEastAsia" w:eastAsiaTheme="minorEastAsia" w:hAnsiTheme="minorEastAsia" w:hint="eastAsia"/>
                  <w:szCs w:val="21"/>
                </w:rPr>
                <w:t>在生产设备采购方面，采取不同的采购方式：对于主要大型设备、建筑安装采取公开招标方式采购，对于金额较低或产品来源单一的设备采取邀请招标、竞争性谈判或询价方式采购。</w:t>
              </w:r>
            </w:p>
            <w:p w:rsidR="0094252C" w:rsidRPr="00B863B0" w:rsidRDefault="0094252C" w:rsidP="00B863B0">
              <w:pPr>
                <w:ind w:firstLineChars="200" w:firstLine="422"/>
                <w:outlineLvl w:val="3"/>
                <w:rPr>
                  <w:rFonts w:asciiTheme="minorEastAsia" w:eastAsiaTheme="minorEastAsia" w:hAnsiTheme="minorEastAsia"/>
                  <w:b/>
                  <w:szCs w:val="21"/>
                </w:rPr>
              </w:pPr>
              <w:r w:rsidRPr="00B863B0">
                <w:rPr>
                  <w:rFonts w:asciiTheme="minorEastAsia" w:eastAsiaTheme="minorEastAsia" w:hAnsiTheme="minorEastAsia" w:hint="eastAsia"/>
                  <w:b/>
                  <w:szCs w:val="21"/>
                </w:rPr>
                <w:t>（</w:t>
              </w:r>
              <w:r w:rsidRPr="00B863B0">
                <w:rPr>
                  <w:rFonts w:asciiTheme="minorEastAsia" w:eastAsiaTheme="minorEastAsia" w:hAnsiTheme="minorEastAsia"/>
                  <w:b/>
                  <w:szCs w:val="21"/>
                </w:rPr>
                <w:t>4</w:t>
              </w:r>
              <w:r w:rsidRPr="00B863B0">
                <w:rPr>
                  <w:rFonts w:asciiTheme="minorEastAsia" w:eastAsiaTheme="minorEastAsia" w:hAnsiTheme="minorEastAsia" w:hint="eastAsia"/>
                  <w:b/>
                  <w:szCs w:val="21"/>
                </w:rPr>
                <w:t>）生产模式</w:t>
              </w:r>
            </w:p>
            <w:p w:rsidR="0094252C" w:rsidRPr="003C6734" w:rsidRDefault="0094252C" w:rsidP="0094252C">
              <w:pPr>
                <w:ind w:firstLine="480"/>
                <w:rPr>
                  <w:rFonts w:asciiTheme="minorEastAsia" w:eastAsiaTheme="minorEastAsia" w:hAnsiTheme="minorEastAsia"/>
                  <w:szCs w:val="21"/>
                </w:rPr>
              </w:pPr>
              <w:r w:rsidRPr="003C6734">
                <w:rPr>
                  <w:rFonts w:asciiTheme="minorEastAsia" w:eastAsiaTheme="minorEastAsia" w:hAnsiTheme="minorEastAsia" w:hint="eastAsia"/>
                  <w:szCs w:val="21"/>
                </w:rPr>
                <w:t>公司生产主要依靠风力和光伏发电机组，将风能、太阳能转化为电能，再通过场内集电线路、变电设备，将电能输送到电网上。</w:t>
              </w:r>
            </w:p>
            <w:p w:rsidR="0094252C" w:rsidRPr="00B863B0" w:rsidRDefault="0094252C" w:rsidP="00B863B0">
              <w:pPr>
                <w:ind w:firstLineChars="200" w:firstLine="422"/>
                <w:outlineLvl w:val="3"/>
                <w:rPr>
                  <w:rFonts w:asciiTheme="minorEastAsia" w:eastAsiaTheme="minorEastAsia" w:hAnsiTheme="minorEastAsia"/>
                  <w:b/>
                  <w:szCs w:val="21"/>
                </w:rPr>
              </w:pPr>
              <w:r w:rsidRPr="00B863B0">
                <w:rPr>
                  <w:rFonts w:asciiTheme="minorEastAsia" w:eastAsiaTheme="minorEastAsia" w:hAnsiTheme="minorEastAsia" w:hint="eastAsia"/>
                  <w:b/>
                  <w:szCs w:val="21"/>
                </w:rPr>
                <w:t>（</w:t>
              </w:r>
              <w:r w:rsidRPr="00B863B0">
                <w:rPr>
                  <w:rFonts w:asciiTheme="minorEastAsia" w:eastAsiaTheme="minorEastAsia" w:hAnsiTheme="minorEastAsia"/>
                  <w:b/>
                  <w:szCs w:val="21"/>
                </w:rPr>
                <w:t>5</w:t>
              </w:r>
              <w:r w:rsidRPr="00B863B0">
                <w:rPr>
                  <w:rFonts w:asciiTheme="minorEastAsia" w:eastAsiaTheme="minorEastAsia" w:hAnsiTheme="minorEastAsia" w:hint="eastAsia"/>
                  <w:b/>
                  <w:szCs w:val="21"/>
                </w:rPr>
                <w:t>）销售模式</w:t>
              </w:r>
            </w:p>
            <w:p w:rsidR="00366C7C" w:rsidRPr="0094252C" w:rsidRDefault="0094252C" w:rsidP="0094252C">
              <w:pPr>
                <w:ind w:firstLineChars="200" w:firstLine="420"/>
                <w:rPr>
                  <w:szCs w:val="21"/>
                </w:rPr>
              </w:pPr>
              <w:r w:rsidRPr="003C6734">
                <w:rPr>
                  <w:rFonts w:asciiTheme="minorEastAsia" w:eastAsiaTheme="minorEastAsia" w:hAnsiTheme="minorEastAsia" w:hint="eastAsia"/>
                  <w:szCs w:val="21"/>
                </w:rPr>
                <w:t>公司的销售模式为通过与电网公司签订售电合同，将电力产品全部及时销售给电网公司。依照国家政策和项目核准时的并网承诺，在项目建设过程中，公司与当地电网公司签署购售电协议，将风电场所发电量并入指定的并网</w:t>
              </w:r>
              <w:r w:rsidRPr="0094252C">
                <w:rPr>
                  <w:rFonts w:ascii="Times New Roman" w:hAnsi="Times New Roman" w:hint="eastAsia"/>
                  <w:szCs w:val="21"/>
                </w:rPr>
                <w:t>点，实现电量交割。电量计量由电网公司指定的计量装置按月确认，电价按照国家能源价格主管部门核定的区域电价确定。目前，中闽有限下属子公司风力发电销售对象为国网福建省电力有限公司，并实现全额上网。</w:t>
              </w:r>
            </w:p>
            <w:p w:rsidR="00366C7C" w:rsidRPr="0094252C" w:rsidRDefault="00366C7C" w:rsidP="0094252C">
              <w:pPr>
                <w:ind w:firstLineChars="200" w:firstLine="422"/>
                <w:rPr>
                  <w:rFonts w:asciiTheme="minorEastAsia" w:eastAsiaTheme="minorEastAsia" w:hAnsiTheme="minorEastAsia"/>
                  <w:b/>
                  <w:szCs w:val="21"/>
                </w:rPr>
              </w:pPr>
              <w:r w:rsidRPr="0094252C">
                <w:rPr>
                  <w:rFonts w:asciiTheme="minorEastAsia" w:eastAsiaTheme="minorEastAsia" w:hAnsiTheme="minorEastAsia" w:hint="eastAsia"/>
                  <w:b/>
                  <w:szCs w:val="21"/>
                </w:rPr>
                <w:t>3、主要业绩驱动因素</w:t>
              </w:r>
            </w:p>
            <w:p w:rsidR="00366C7C" w:rsidRPr="0094252C" w:rsidRDefault="00366C7C" w:rsidP="0094252C">
              <w:pPr>
                <w:ind w:firstLineChars="200" w:firstLine="420"/>
                <w:rPr>
                  <w:rFonts w:asciiTheme="minorEastAsia" w:eastAsiaTheme="minorEastAsia" w:hAnsiTheme="minorEastAsia"/>
                  <w:szCs w:val="21"/>
                </w:rPr>
              </w:pPr>
              <w:r w:rsidRPr="0094252C">
                <w:rPr>
                  <w:rFonts w:asciiTheme="minorEastAsia" w:eastAsiaTheme="minorEastAsia" w:hAnsiTheme="minorEastAsia" w:hint="eastAsia"/>
                  <w:szCs w:val="21"/>
                </w:rPr>
                <w:t>风力发电企业利润受到风资源波动、</w:t>
              </w:r>
              <w:r w:rsidRPr="0094252C">
                <w:rPr>
                  <w:rFonts w:hint="eastAsia"/>
                  <w:szCs w:val="21"/>
                </w:rPr>
                <w:t>设备可利用率、</w:t>
              </w:r>
              <w:r w:rsidRPr="0094252C">
                <w:rPr>
                  <w:rFonts w:asciiTheme="minorEastAsia" w:eastAsiaTheme="minorEastAsia" w:hAnsiTheme="minorEastAsia" w:hint="eastAsia"/>
                  <w:szCs w:val="21"/>
                </w:rPr>
                <w:t>国家上网电价调整政策以及各地区弃风限电情况的影响，目前公司业绩主要来源于陆上风力发电业务，利润主要来源于发电量的增加和其它管理及运行成本的控制。</w:t>
              </w:r>
            </w:p>
            <w:p w:rsidR="00366C7C" w:rsidRPr="008727C7" w:rsidRDefault="00366C7C" w:rsidP="00366C7C">
              <w:pPr>
                <w:ind w:firstLineChars="196" w:firstLine="412"/>
                <w:rPr>
                  <w:rFonts w:asciiTheme="minorEastAsia" w:eastAsiaTheme="minorEastAsia" w:hAnsiTheme="minorEastAsia" w:cs="Times New Roman"/>
                  <w:szCs w:val="21"/>
                </w:rPr>
              </w:pPr>
              <w:r w:rsidRPr="008727C7">
                <w:rPr>
                  <w:rFonts w:asciiTheme="minorEastAsia" w:eastAsiaTheme="minorEastAsia" w:hAnsiTheme="minorEastAsia" w:cs="Times New Roman" w:hint="eastAsia"/>
                  <w:szCs w:val="21"/>
                </w:rPr>
                <w:t>（二）公司所属行业发展</w:t>
              </w:r>
              <w:r w:rsidR="00B81FFD" w:rsidRPr="008727C7">
                <w:rPr>
                  <w:rFonts w:asciiTheme="minorEastAsia" w:eastAsiaTheme="minorEastAsia" w:hAnsiTheme="minorEastAsia" w:cs="Times New Roman" w:hint="eastAsia"/>
                  <w:szCs w:val="21"/>
                </w:rPr>
                <w:t>状况</w:t>
              </w:r>
              <w:r w:rsidRPr="008727C7">
                <w:rPr>
                  <w:rFonts w:asciiTheme="minorEastAsia" w:eastAsiaTheme="minorEastAsia" w:hAnsiTheme="minorEastAsia" w:cs="Times New Roman" w:hint="eastAsia"/>
                  <w:szCs w:val="21"/>
                </w:rPr>
                <w:t>以及公司所处的行业地位</w:t>
              </w:r>
            </w:p>
            <w:p w:rsidR="00366C7C" w:rsidRPr="008727C7" w:rsidRDefault="00366C7C" w:rsidP="00366C7C">
              <w:pPr>
                <w:ind w:firstLineChars="200" w:firstLine="420"/>
                <w:rPr>
                  <w:rFonts w:asciiTheme="minorEastAsia" w:eastAsiaTheme="minorEastAsia" w:hAnsiTheme="minorEastAsia" w:cs="Times New Roman"/>
                  <w:szCs w:val="21"/>
                </w:rPr>
              </w:pPr>
              <w:r w:rsidRPr="008727C7">
                <w:rPr>
                  <w:rFonts w:asciiTheme="minorEastAsia" w:eastAsiaTheme="minorEastAsia" w:hAnsiTheme="minorEastAsia" w:cs="Times New Roman" w:hint="eastAsia"/>
                  <w:szCs w:val="21"/>
                </w:rPr>
                <w:t>1、行业发展状况</w:t>
              </w:r>
            </w:p>
            <w:p w:rsidR="00550878" w:rsidRDefault="00550878" w:rsidP="00550878">
              <w:pPr>
                <w:ind w:firstLineChars="196" w:firstLine="412"/>
                <w:rPr>
                  <w:szCs w:val="21"/>
                </w:rPr>
              </w:pPr>
              <w:r w:rsidRPr="007B740C">
                <w:rPr>
                  <w:rFonts w:hint="eastAsia"/>
                  <w:szCs w:val="21"/>
                </w:rPr>
                <w:t>电力行业是国民经济的先导性行业，与国民经济的关系密切，经济新常态</w:t>
              </w:r>
              <w:r>
                <w:rPr>
                  <w:rFonts w:hint="eastAsia"/>
                  <w:szCs w:val="21"/>
                </w:rPr>
                <w:t>下</w:t>
              </w:r>
              <w:r w:rsidRPr="007B740C">
                <w:rPr>
                  <w:rFonts w:hint="eastAsia"/>
                  <w:szCs w:val="21"/>
                </w:rPr>
                <w:t>，</w:t>
              </w:r>
              <w:r>
                <w:rPr>
                  <w:rFonts w:hint="eastAsia"/>
                  <w:szCs w:val="21"/>
                </w:rPr>
                <w:t>我国经济增速由高速增长转向</w:t>
              </w:r>
              <w:r w:rsidRPr="007B740C">
                <w:rPr>
                  <w:rFonts w:hint="eastAsia"/>
                  <w:szCs w:val="21"/>
                </w:rPr>
                <w:t>中高速增长</w:t>
              </w:r>
              <w:r>
                <w:rPr>
                  <w:rFonts w:hint="eastAsia"/>
                  <w:szCs w:val="21"/>
                </w:rPr>
                <w:t>，经济发展方式从规模速度型粗放增长转向创新效率与质量集约增长，经济结构从增量扩张转向调整存量</w:t>
              </w:r>
              <w:r w:rsidR="00E872F6">
                <w:rPr>
                  <w:rFonts w:hint="eastAsia"/>
                  <w:szCs w:val="21"/>
                </w:rPr>
                <w:t>、</w:t>
              </w:r>
              <w:r>
                <w:rPr>
                  <w:rFonts w:hint="eastAsia"/>
                  <w:szCs w:val="21"/>
                </w:rPr>
                <w:t>做优增量并存，经济发展动力从传统增长动能转向新的增长动能，产业结构调整、增长动能转换造成用电需求短期内难以再回到高速增长通道</w:t>
              </w:r>
              <w:r w:rsidRPr="007B740C">
                <w:rPr>
                  <w:rFonts w:hint="eastAsia"/>
                  <w:szCs w:val="21"/>
                </w:rPr>
                <w:t>。</w:t>
              </w:r>
            </w:p>
            <w:p w:rsidR="00550878" w:rsidRPr="0025752A" w:rsidRDefault="00550878" w:rsidP="00550878">
              <w:pPr>
                <w:ind w:firstLineChars="196" w:firstLine="412"/>
                <w:rPr>
                  <w:szCs w:val="21"/>
                </w:rPr>
              </w:pPr>
              <w:r>
                <w:rPr>
                  <w:rFonts w:hint="eastAsia"/>
                  <w:szCs w:val="21"/>
                </w:rPr>
                <w:t>2016年，</w:t>
              </w:r>
              <w:r w:rsidRPr="00B935A8">
                <w:rPr>
                  <w:szCs w:val="21"/>
                </w:rPr>
                <w:t>全国全口径发电量</w:t>
              </w:r>
              <w:r>
                <w:rPr>
                  <w:rFonts w:hint="eastAsia"/>
                  <w:szCs w:val="21"/>
                </w:rPr>
                <w:t>59897</w:t>
              </w:r>
              <w:r w:rsidRPr="00B935A8">
                <w:rPr>
                  <w:szCs w:val="21"/>
                </w:rPr>
                <w:t>亿千瓦时、同比增长</w:t>
              </w:r>
              <w:r>
                <w:rPr>
                  <w:rFonts w:hint="eastAsia"/>
                  <w:szCs w:val="21"/>
                </w:rPr>
                <w:t>5.2</w:t>
              </w:r>
              <w:r w:rsidRPr="00B935A8">
                <w:rPr>
                  <w:szCs w:val="21"/>
                </w:rPr>
                <w:t>%，增长率比上年</w:t>
              </w:r>
              <w:r>
                <w:rPr>
                  <w:rFonts w:hint="eastAsia"/>
                  <w:szCs w:val="21"/>
                </w:rPr>
                <w:t>增长4.1</w:t>
              </w:r>
              <w:r w:rsidRPr="00B935A8">
                <w:rPr>
                  <w:szCs w:val="21"/>
                </w:rPr>
                <w:t>个百分点</w:t>
              </w:r>
              <w:r>
                <w:rPr>
                  <w:rFonts w:hint="eastAsia"/>
                  <w:szCs w:val="21"/>
                </w:rPr>
                <w:t>；全国电力消费需求增长超过预期水平</w:t>
              </w:r>
              <w:r w:rsidRPr="007B740C">
                <w:rPr>
                  <w:rFonts w:hint="eastAsia"/>
                  <w:szCs w:val="21"/>
                </w:rPr>
                <w:t>，</w:t>
              </w:r>
              <w:r>
                <w:rPr>
                  <w:rFonts w:hint="eastAsia"/>
                  <w:szCs w:val="21"/>
                </w:rPr>
                <w:t>全社会用电量59198亿千瓦时，同比增长5.0%，</w:t>
              </w:r>
              <w:r w:rsidRPr="007B740C">
                <w:rPr>
                  <w:rFonts w:hint="eastAsia"/>
                  <w:szCs w:val="21"/>
                </w:rPr>
                <w:t>增长率</w:t>
              </w:r>
              <w:r>
                <w:rPr>
                  <w:rFonts w:hint="eastAsia"/>
                  <w:szCs w:val="21"/>
                </w:rPr>
                <w:t>比上年</w:t>
              </w:r>
              <w:r w:rsidRPr="007B740C">
                <w:rPr>
                  <w:rFonts w:hint="eastAsia"/>
                  <w:szCs w:val="21"/>
                </w:rPr>
                <w:t>增长</w:t>
              </w:r>
              <w:r>
                <w:rPr>
                  <w:rFonts w:hint="eastAsia"/>
                  <w:szCs w:val="21"/>
                </w:rPr>
                <w:t>3.7</w:t>
              </w:r>
              <w:r w:rsidR="008C62DA">
                <w:rPr>
                  <w:rFonts w:hint="eastAsia"/>
                  <w:szCs w:val="21"/>
                </w:rPr>
                <w:t>个百分点</w:t>
              </w:r>
              <w:r w:rsidRPr="007B740C">
                <w:rPr>
                  <w:rFonts w:hint="eastAsia"/>
                  <w:szCs w:val="21"/>
                </w:rPr>
                <w:t>，</w:t>
              </w:r>
              <w:r w:rsidRPr="008F3E66">
                <w:rPr>
                  <w:rFonts w:hint="eastAsia"/>
                  <w:szCs w:val="21"/>
                </w:rPr>
                <w:t>通过对比各产业经济增长水平和用电量变化可以发现，我国供给侧</w:t>
              </w:r>
              <w:r w:rsidRPr="008F3E66">
                <w:rPr>
                  <w:rFonts w:hint="eastAsia"/>
                  <w:szCs w:val="21"/>
                </w:rPr>
                <w:lastRenderedPageBreak/>
                <w:t>结构性改革取得积极进展，经济结构继续优化，用电侧结构继续改善，特别是第三产业、新兴技术行业及大众消费品业经济和用电增长势头较好，反映出当前产业结构调整和转型升级效果继续显现，电力消费结构在不断调整。</w:t>
              </w:r>
            </w:p>
            <w:p w:rsidR="008727C7" w:rsidRPr="008727C7" w:rsidRDefault="00550878" w:rsidP="00550878">
              <w:pPr>
                <w:ind w:firstLineChars="196" w:firstLine="412"/>
              </w:pPr>
              <w:r w:rsidRPr="0025752A">
                <w:rPr>
                  <w:rFonts w:hint="eastAsia"/>
                  <w:szCs w:val="21"/>
                </w:rPr>
                <w:t>展望2017年全国电力需求，综合考虑宏观经济形势、服务业和居民用电趋势、电能替代、房地产及汽车行业政策调整等因素，预计2017年电力消费需求增速将比2016年有所放缓，全国全社会用电量同比将增长3%左右。</w:t>
              </w:r>
            </w:p>
            <w:p w:rsidR="00366C7C" w:rsidRDefault="00550878" w:rsidP="00366C7C">
              <w:pPr>
                <w:ind w:firstLineChars="200" w:firstLine="420"/>
                <w:rPr>
                  <w:rFonts w:asciiTheme="minorEastAsia" w:eastAsiaTheme="minorEastAsia" w:hAnsiTheme="minorEastAsia" w:cs="Times New Roman"/>
                  <w:szCs w:val="21"/>
                  <w:highlight w:val="yellow"/>
                </w:rPr>
              </w:pPr>
              <w:r>
                <w:rPr>
                  <w:noProof/>
                  <w:szCs w:val="21"/>
                </w:rPr>
                <w:drawing>
                  <wp:inline distT="0" distB="0" distL="0" distR="0">
                    <wp:extent cx="5096308" cy="3476445"/>
                    <wp:effectExtent l="19050" t="0" r="9092" b="0"/>
                    <wp:docPr id="7" name="图片 3" descr="148825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88250207(1)"/>
                            <pic:cNvPicPr>
                              <a:picLocks noChangeAspect="1" noChangeArrowheads="1"/>
                            </pic:cNvPicPr>
                          </pic:nvPicPr>
                          <pic:blipFill>
                            <a:blip r:embed="rId15"/>
                            <a:srcRect/>
                            <a:stretch>
                              <a:fillRect/>
                            </a:stretch>
                          </pic:blipFill>
                          <pic:spPr bwMode="auto">
                            <a:xfrm>
                              <a:off x="0" y="0"/>
                              <a:ext cx="5104590" cy="3482095"/>
                            </a:xfrm>
                            <a:prstGeom prst="rect">
                              <a:avLst/>
                            </a:prstGeom>
                            <a:noFill/>
                            <a:ln w="9525">
                              <a:noFill/>
                              <a:miter lim="800000"/>
                              <a:headEnd/>
                              <a:tailEnd/>
                            </a:ln>
                          </pic:spPr>
                        </pic:pic>
                      </a:graphicData>
                    </a:graphic>
                  </wp:inline>
                </w:drawing>
              </w:r>
            </w:p>
            <w:p w:rsidR="008727C7" w:rsidRPr="00550878" w:rsidRDefault="008727C7" w:rsidP="008727C7">
              <w:pPr>
                <w:pStyle w:val="afc"/>
                <w:spacing w:line="240" w:lineRule="auto"/>
                <w:ind w:firstLineChars="200" w:firstLine="420"/>
                <w:rPr>
                  <w:rFonts w:ascii="宋体" w:hAnsi="宋体"/>
                  <w:sz w:val="21"/>
                </w:rPr>
              </w:pPr>
              <w:r w:rsidRPr="00550878">
                <w:rPr>
                  <w:rFonts w:ascii="宋体" w:hAnsi="宋体" w:hint="eastAsia"/>
                  <w:sz w:val="21"/>
                </w:rPr>
                <w:t>数据来源：国家能源局、中国电力企业联合会。</w:t>
              </w:r>
            </w:p>
            <w:p w:rsidR="008727C7" w:rsidRPr="007B740C" w:rsidRDefault="00550878" w:rsidP="008727C7">
              <w:pPr>
                <w:adjustRightInd w:val="0"/>
                <w:ind w:firstLineChars="200" w:firstLine="420"/>
                <w:rPr>
                  <w:szCs w:val="21"/>
                </w:rPr>
              </w:pPr>
              <w:r>
                <w:rPr>
                  <w:rFonts w:hint="eastAsia"/>
                  <w:szCs w:val="21"/>
                </w:rPr>
                <w:t>（1）</w:t>
              </w:r>
              <w:r w:rsidRPr="007B740C">
                <w:rPr>
                  <w:rFonts w:hint="eastAsia"/>
                  <w:szCs w:val="21"/>
                </w:rPr>
                <w:t>风电方面：</w:t>
              </w:r>
              <w:r>
                <w:rPr>
                  <w:szCs w:val="21"/>
                </w:rPr>
                <w:t>201</w:t>
              </w:r>
              <w:r>
                <w:rPr>
                  <w:rFonts w:hint="eastAsia"/>
                  <w:szCs w:val="21"/>
                </w:rPr>
                <w:t>6年，</w:t>
              </w:r>
              <w:r w:rsidRPr="007B740C">
                <w:rPr>
                  <w:szCs w:val="21"/>
                </w:rPr>
                <w:t>全国风电产业继续保持</w:t>
              </w:r>
              <w:r>
                <w:rPr>
                  <w:rFonts w:hint="eastAsia"/>
                  <w:szCs w:val="21"/>
                </w:rPr>
                <w:t>健康发展</w:t>
              </w:r>
              <w:r w:rsidRPr="007B740C">
                <w:rPr>
                  <w:szCs w:val="21"/>
                </w:rPr>
                <w:t>势头，</w:t>
              </w:r>
              <w:r w:rsidRPr="004D7E95">
                <w:rPr>
                  <w:rFonts w:hint="eastAsia"/>
                  <w:szCs w:val="21"/>
                </w:rPr>
                <w:t>全年新增风电装机</w:t>
              </w:r>
              <w:r w:rsidRPr="004D7E95">
                <w:rPr>
                  <w:szCs w:val="21"/>
                </w:rPr>
                <w:t>1930万千瓦，累计并网装机容量达到1.49亿千瓦，占全部发电装机容量的9%，风电发电量2410亿千瓦时，占全部发电量的4%</w:t>
              </w:r>
              <w:r>
                <w:rPr>
                  <w:rFonts w:hint="eastAsia"/>
                  <w:szCs w:val="21"/>
                </w:rPr>
                <w:t>，</w:t>
              </w:r>
              <w:r w:rsidRPr="0025752A">
                <w:rPr>
                  <w:rFonts w:hint="eastAsia"/>
                  <w:szCs w:val="21"/>
                </w:rPr>
                <w:t>发电量占比持续提升</w:t>
              </w:r>
              <w:r w:rsidRPr="004D7E95">
                <w:rPr>
                  <w:szCs w:val="21"/>
                </w:rPr>
                <w:t>。2016年，全国风电平均利用小时数1742小时，同比增加14小时，全年弃风电量497亿千瓦时。</w:t>
              </w:r>
              <w:r>
                <w:rPr>
                  <w:rFonts w:hint="eastAsia"/>
                  <w:szCs w:val="21"/>
                </w:rPr>
                <w:t>其中，福建省（2503小时）再次为全国风电</w:t>
              </w:r>
              <w:r w:rsidRPr="007B740C">
                <w:rPr>
                  <w:szCs w:val="21"/>
                </w:rPr>
                <w:t>利用小时数最高的地区</w:t>
              </w:r>
              <w:r>
                <w:rPr>
                  <w:rFonts w:hint="eastAsia"/>
                  <w:szCs w:val="21"/>
                </w:rPr>
                <w:t>；受弃风影响，甘肃</w:t>
              </w:r>
              <w:r w:rsidRPr="007B740C">
                <w:rPr>
                  <w:szCs w:val="21"/>
                </w:rPr>
                <w:t>利用小时数最低</w:t>
              </w:r>
              <w:r>
                <w:rPr>
                  <w:rFonts w:hint="eastAsia"/>
                  <w:szCs w:val="21"/>
                </w:rPr>
                <w:t>（1088</w:t>
              </w:r>
              <w:r w:rsidRPr="007B740C">
                <w:rPr>
                  <w:szCs w:val="21"/>
                </w:rPr>
                <w:t>小时</w:t>
              </w:r>
              <w:r>
                <w:rPr>
                  <w:rFonts w:hint="eastAsia"/>
                  <w:szCs w:val="21"/>
                </w:rPr>
                <w:t>）；云南为全国</w:t>
              </w:r>
              <w:r w:rsidRPr="004D7E95">
                <w:rPr>
                  <w:rFonts w:hint="eastAsia"/>
                  <w:szCs w:val="21"/>
                </w:rPr>
                <w:t>新增并网容量</w:t>
              </w:r>
              <w:r>
                <w:rPr>
                  <w:rFonts w:hint="eastAsia"/>
                  <w:szCs w:val="21"/>
                </w:rPr>
                <w:t>最</w:t>
              </w:r>
              <w:r w:rsidRPr="004D7E95">
                <w:rPr>
                  <w:rFonts w:hint="eastAsia"/>
                  <w:szCs w:val="21"/>
                </w:rPr>
                <w:t>多的地区</w:t>
              </w:r>
              <w:r>
                <w:rPr>
                  <w:rFonts w:hint="eastAsia"/>
                  <w:szCs w:val="21"/>
                </w:rPr>
                <w:t>（325万千瓦）</w:t>
              </w:r>
              <w:r w:rsidRPr="007B740C">
                <w:rPr>
                  <w:szCs w:val="21"/>
                </w:rPr>
                <w:t>。</w:t>
              </w:r>
            </w:p>
            <w:p w:rsidR="008727C7" w:rsidRDefault="008727C7" w:rsidP="00366C7C">
              <w:pPr>
                <w:ind w:firstLineChars="200" w:firstLine="420"/>
                <w:rPr>
                  <w:rFonts w:asciiTheme="minorEastAsia" w:eastAsiaTheme="minorEastAsia" w:hAnsiTheme="minorEastAsia" w:cs="Times New Roman"/>
                  <w:szCs w:val="21"/>
                  <w:highlight w:val="yellow"/>
                </w:rPr>
              </w:pPr>
              <w:r>
                <w:rPr>
                  <w:noProof/>
                </w:rPr>
                <w:drawing>
                  <wp:inline distT="0" distB="0" distL="0" distR="0">
                    <wp:extent cx="5148172" cy="2941608"/>
                    <wp:effectExtent l="19050" t="0" r="0" b="0"/>
                    <wp:docPr id="3" name="图片 3" descr="1487820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87820398(1)"/>
                            <pic:cNvPicPr>
                              <a:picLocks noChangeAspect="1" noChangeArrowheads="1"/>
                            </pic:cNvPicPr>
                          </pic:nvPicPr>
                          <pic:blipFill>
                            <a:blip r:embed="rId16"/>
                            <a:srcRect/>
                            <a:stretch>
                              <a:fillRect/>
                            </a:stretch>
                          </pic:blipFill>
                          <pic:spPr bwMode="auto">
                            <a:xfrm>
                              <a:off x="0" y="0"/>
                              <a:ext cx="5159384" cy="2948014"/>
                            </a:xfrm>
                            <a:prstGeom prst="rect">
                              <a:avLst/>
                            </a:prstGeom>
                            <a:noFill/>
                            <a:ln w="9525">
                              <a:noFill/>
                              <a:miter lim="800000"/>
                              <a:headEnd/>
                              <a:tailEnd/>
                            </a:ln>
                          </pic:spPr>
                        </pic:pic>
                      </a:graphicData>
                    </a:graphic>
                  </wp:inline>
                </w:drawing>
              </w:r>
            </w:p>
            <w:p w:rsidR="008727C7" w:rsidRPr="007B740C" w:rsidRDefault="008727C7" w:rsidP="008727C7">
              <w:pPr>
                <w:pStyle w:val="afc"/>
                <w:spacing w:line="240" w:lineRule="auto"/>
                <w:ind w:firstLineChars="200" w:firstLine="420"/>
                <w:rPr>
                  <w:rFonts w:ascii="宋体" w:hAnsi="宋体"/>
                  <w:sz w:val="21"/>
                </w:rPr>
              </w:pPr>
              <w:r w:rsidRPr="007B740C">
                <w:rPr>
                  <w:rFonts w:ascii="宋体" w:hAnsi="宋体" w:hint="eastAsia"/>
                  <w:sz w:val="21"/>
                </w:rPr>
                <w:lastRenderedPageBreak/>
                <w:t>数据</w:t>
              </w:r>
              <w:r w:rsidRPr="007B740C">
                <w:rPr>
                  <w:rFonts w:ascii="宋体" w:hAnsi="宋体"/>
                  <w:sz w:val="21"/>
                </w:rPr>
                <w:t>来源：</w:t>
              </w:r>
              <w:r w:rsidRPr="007B740C">
                <w:rPr>
                  <w:rFonts w:ascii="宋体" w:hAnsi="宋体" w:hint="eastAsia"/>
                  <w:sz w:val="21"/>
                </w:rPr>
                <w:t>国家能源局《</w:t>
              </w:r>
              <w:r>
                <w:rPr>
                  <w:rFonts w:ascii="宋体" w:hAnsi="宋体"/>
                  <w:sz w:val="21"/>
                </w:rPr>
                <w:t>201</w:t>
              </w:r>
              <w:r>
                <w:rPr>
                  <w:rFonts w:ascii="宋体" w:hAnsi="宋体" w:hint="eastAsia"/>
                  <w:sz w:val="21"/>
                </w:rPr>
                <w:t>6</w:t>
              </w:r>
              <w:r w:rsidRPr="007B740C">
                <w:rPr>
                  <w:rFonts w:ascii="宋体" w:hAnsi="宋体"/>
                  <w:sz w:val="21"/>
                </w:rPr>
                <w:t>年风电产业监测情况</w:t>
              </w:r>
              <w:r w:rsidRPr="007B740C">
                <w:rPr>
                  <w:rFonts w:ascii="宋体" w:hAnsi="宋体" w:hint="eastAsia"/>
                  <w:sz w:val="21"/>
                </w:rPr>
                <w:t>》</w:t>
              </w:r>
              <w:r>
                <w:rPr>
                  <w:rFonts w:ascii="宋体" w:hAnsi="宋体" w:hint="eastAsia"/>
                  <w:sz w:val="21"/>
                </w:rPr>
                <w:t>。</w:t>
              </w:r>
            </w:p>
            <w:p w:rsidR="008727C7" w:rsidRDefault="008727C7" w:rsidP="008727C7">
              <w:pPr>
                <w:ind w:firstLineChars="200" w:firstLine="420"/>
                <w:rPr>
                  <w:szCs w:val="21"/>
                </w:rPr>
              </w:pPr>
              <w:r>
                <w:rPr>
                  <w:rFonts w:hint="eastAsia"/>
                  <w:szCs w:val="21"/>
                </w:rPr>
                <w:t>（2）</w:t>
              </w:r>
              <w:r w:rsidRPr="007B740C">
                <w:rPr>
                  <w:rFonts w:hint="eastAsia"/>
                  <w:szCs w:val="21"/>
                </w:rPr>
                <w:t>光伏方面：</w:t>
              </w:r>
              <w:r w:rsidRPr="0049161D">
                <w:rPr>
                  <w:rFonts w:hint="eastAsia"/>
                  <w:szCs w:val="21"/>
                </w:rPr>
                <w:t>截至</w:t>
              </w:r>
              <w:r w:rsidRPr="0049161D">
                <w:rPr>
                  <w:szCs w:val="21"/>
                </w:rPr>
                <w:t>2016年底，我国光伏发电新增装机容量3454万千瓦，累计装机容量7742万千瓦，新增和累计装机容量均为全球第一。其中，光伏电站累计装机容量6710万千瓦，分布式累计装机容量1032万千瓦。</w:t>
              </w:r>
              <w:r>
                <w:rPr>
                  <w:rFonts w:hint="eastAsia"/>
                  <w:szCs w:val="21"/>
                </w:rPr>
                <w:t>从趋势来看，</w:t>
              </w:r>
              <w:r w:rsidRPr="0049161D">
                <w:rPr>
                  <w:szCs w:val="21"/>
                </w:rPr>
                <w:t>光伏发电向中东部转移</w:t>
              </w:r>
              <w:r>
                <w:rPr>
                  <w:rFonts w:hint="eastAsia"/>
                  <w:szCs w:val="21"/>
                </w:rPr>
                <w:t>，</w:t>
              </w:r>
              <w:r w:rsidRPr="0049161D">
                <w:rPr>
                  <w:rFonts w:hint="eastAsia"/>
                  <w:szCs w:val="21"/>
                </w:rPr>
                <w:t>中东部地区新增装机容量超过</w:t>
              </w:r>
              <w:r w:rsidRPr="0049161D">
                <w:rPr>
                  <w:szCs w:val="21"/>
                </w:rPr>
                <w:t>100万千瓦的省份达9个，分别是山东322万千瓦、河南244万千瓦、安徽225万千瓦、河北203万千瓦、江西185万千瓦、山西183万千瓦、浙江175万千瓦、湖北138万千瓦、江苏123万千瓦。分布式光伏发电装机容量发展提速</w:t>
              </w:r>
              <w:r>
                <w:rPr>
                  <w:rFonts w:hint="eastAsia"/>
                  <w:szCs w:val="21"/>
                </w:rPr>
                <w:t>明显</w:t>
              </w:r>
              <w:r w:rsidRPr="0049161D">
                <w:rPr>
                  <w:szCs w:val="21"/>
                </w:rPr>
                <w:t>，2016年新增装机容量424万千瓦，比2015年新增装机容量增长200%。全年发电量662亿千瓦时，占我国全年总发电量的1%</w:t>
              </w:r>
              <w:r w:rsidRPr="007B740C">
                <w:rPr>
                  <w:rFonts w:hint="eastAsia"/>
                  <w:szCs w:val="21"/>
                </w:rPr>
                <w:t>；弃光</w:t>
              </w:r>
              <w:r>
                <w:rPr>
                  <w:rFonts w:hint="eastAsia"/>
                  <w:szCs w:val="21"/>
                </w:rPr>
                <w:t>仍然</w:t>
              </w:r>
              <w:r w:rsidRPr="007B740C">
                <w:rPr>
                  <w:rFonts w:hint="eastAsia"/>
                  <w:szCs w:val="21"/>
                </w:rPr>
                <w:t>主要发生在甘肃和新疆地区</w:t>
              </w:r>
              <w:r>
                <w:rPr>
                  <w:rFonts w:hint="eastAsia"/>
                  <w:szCs w:val="21"/>
                </w:rPr>
                <w:t>，</w:t>
              </w:r>
              <w:r w:rsidRPr="003055B9">
                <w:rPr>
                  <w:rFonts w:hint="eastAsia"/>
                  <w:szCs w:val="21"/>
                </w:rPr>
                <w:t>弃光率为</w:t>
              </w:r>
              <w:r w:rsidRPr="003055B9">
                <w:rPr>
                  <w:szCs w:val="21"/>
                </w:rPr>
                <w:t>30.45%和32.23%</w:t>
              </w:r>
              <w:r w:rsidRPr="007B740C">
                <w:rPr>
                  <w:rFonts w:hint="eastAsia"/>
                  <w:szCs w:val="21"/>
                </w:rPr>
                <w:t>。</w:t>
              </w:r>
            </w:p>
            <w:p w:rsidR="008727C7" w:rsidRDefault="008727C7" w:rsidP="008727C7">
              <w:pPr>
                <w:ind w:firstLineChars="200" w:firstLine="420"/>
                <w:rPr>
                  <w:rFonts w:asciiTheme="minorEastAsia" w:eastAsiaTheme="minorEastAsia" w:hAnsiTheme="minorEastAsia" w:cs="Times New Roman"/>
                  <w:szCs w:val="21"/>
                  <w:highlight w:val="yellow"/>
                </w:rPr>
              </w:pPr>
              <w:r>
                <w:rPr>
                  <w:noProof/>
                </w:rPr>
                <w:drawing>
                  <wp:inline distT="0" distB="0" distL="0" distR="0">
                    <wp:extent cx="4979970" cy="3204376"/>
                    <wp:effectExtent l="19050" t="0" r="0" b="0"/>
                    <wp:docPr id="5" name="图片 5" descr="1487820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87820730(1)"/>
                            <pic:cNvPicPr>
                              <a:picLocks noChangeAspect="1" noChangeArrowheads="1"/>
                            </pic:cNvPicPr>
                          </pic:nvPicPr>
                          <pic:blipFill>
                            <a:blip r:embed="rId17"/>
                            <a:srcRect/>
                            <a:stretch>
                              <a:fillRect/>
                            </a:stretch>
                          </pic:blipFill>
                          <pic:spPr bwMode="auto">
                            <a:xfrm>
                              <a:off x="0" y="0"/>
                              <a:ext cx="4981575" cy="3205408"/>
                            </a:xfrm>
                            <a:prstGeom prst="rect">
                              <a:avLst/>
                            </a:prstGeom>
                            <a:noFill/>
                            <a:ln w="9525">
                              <a:noFill/>
                              <a:miter lim="800000"/>
                              <a:headEnd/>
                              <a:tailEnd/>
                            </a:ln>
                          </pic:spPr>
                        </pic:pic>
                      </a:graphicData>
                    </a:graphic>
                  </wp:inline>
                </w:drawing>
              </w:r>
            </w:p>
            <w:p w:rsidR="008727C7" w:rsidRPr="007B740C" w:rsidRDefault="008727C7" w:rsidP="008727C7">
              <w:pPr>
                <w:pStyle w:val="afc"/>
                <w:spacing w:line="240" w:lineRule="auto"/>
                <w:ind w:firstLineChars="200" w:firstLine="420"/>
                <w:rPr>
                  <w:rFonts w:ascii="宋体" w:hAnsi="宋体"/>
                  <w:sz w:val="21"/>
                </w:rPr>
              </w:pPr>
              <w:r w:rsidRPr="007B740C">
                <w:rPr>
                  <w:rFonts w:ascii="宋体" w:hAnsi="宋体" w:hint="eastAsia"/>
                  <w:sz w:val="21"/>
                </w:rPr>
                <w:t>数据</w:t>
              </w:r>
              <w:r w:rsidRPr="007B740C">
                <w:rPr>
                  <w:rFonts w:ascii="宋体" w:hAnsi="宋体"/>
                  <w:sz w:val="21"/>
                </w:rPr>
                <w:t>来源：</w:t>
              </w:r>
              <w:r w:rsidRPr="007B740C">
                <w:rPr>
                  <w:rFonts w:ascii="宋体" w:hAnsi="宋体" w:hint="eastAsia"/>
                  <w:sz w:val="21"/>
                </w:rPr>
                <w:t>国家能源局、可再生能源数据库</w:t>
              </w:r>
              <w:r>
                <w:rPr>
                  <w:rFonts w:ascii="宋体" w:hAnsi="宋体" w:hint="eastAsia"/>
                  <w:sz w:val="21"/>
                </w:rPr>
                <w:t>。</w:t>
              </w:r>
            </w:p>
            <w:p w:rsidR="008727C7" w:rsidRPr="00FB5222" w:rsidRDefault="008727C7" w:rsidP="008727C7">
              <w:pPr>
                <w:adjustRightInd w:val="0"/>
                <w:ind w:firstLineChars="196" w:firstLine="412"/>
                <w:rPr>
                  <w:szCs w:val="21"/>
                </w:rPr>
              </w:pPr>
              <w:r>
                <w:rPr>
                  <w:rFonts w:hint="eastAsia"/>
                  <w:szCs w:val="21"/>
                </w:rPr>
                <w:t>国家能源局《</w:t>
              </w:r>
              <w:r w:rsidRPr="007B740C">
                <w:rPr>
                  <w:rFonts w:hint="eastAsia"/>
                  <w:szCs w:val="21"/>
                </w:rPr>
                <w:t>能源</w:t>
              </w:r>
              <w:r>
                <w:rPr>
                  <w:rFonts w:hint="eastAsia"/>
                  <w:szCs w:val="21"/>
                </w:rPr>
                <w:t>发展“十三五”规划</w:t>
              </w:r>
              <w:r w:rsidRPr="007B740C">
                <w:rPr>
                  <w:rFonts w:hint="eastAsia"/>
                  <w:szCs w:val="21"/>
                </w:rPr>
                <w:t>》，提出到2020年，全国</w:t>
              </w:r>
              <w:r w:rsidRPr="007B740C">
                <w:rPr>
                  <w:szCs w:val="21"/>
                </w:rPr>
                <w:t>风电和光伏发电装机</w:t>
              </w:r>
              <w:r w:rsidRPr="007B740C">
                <w:rPr>
                  <w:rFonts w:hint="eastAsia"/>
                  <w:szCs w:val="21"/>
                </w:rPr>
                <w:t>总量将分别</w:t>
              </w:r>
              <w:r w:rsidRPr="007B740C">
                <w:rPr>
                  <w:szCs w:val="21"/>
                </w:rPr>
                <w:t>达到2</w:t>
              </w:r>
              <w:r>
                <w:rPr>
                  <w:rFonts w:hint="eastAsia"/>
                  <w:szCs w:val="21"/>
                </w:rPr>
                <w:t>.1</w:t>
              </w:r>
              <w:r w:rsidRPr="007B740C">
                <w:rPr>
                  <w:szCs w:val="21"/>
                </w:rPr>
                <w:t>亿和1</w:t>
              </w:r>
              <w:r>
                <w:rPr>
                  <w:rFonts w:hint="eastAsia"/>
                  <w:szCs w:val="21"/>
                </w:rPr>
                <w:t>.1</w:t>
              </w:r>
              <w:r w:rsidRPr="007B740C">
                <w:rPr>
                  <w:szCs w:val="21"/>
                </w:rPr>
                <w:t>亿千瓦</w:t>
              </w:r>
              <w:r>
                <w:rPr>
                  <w:rFonts w:hint="eastAsia"/>
                  <w:szCs w:val="21"/>
                </w:rPr>
                <w:t>，</w:t>
              </w:r>
              <w:r w:rsidRPr="007B740C">
                <w:rPr>
                  <w:rFonts w:hint="eastAsia"/>
                  <w:szCs w:val="21"/>
                </w:rPr>
                <w:t>可见风电、光伏产业还有较大的发展空间。公司将依托现有的新能源产业布局和发展战略优势，深耕福建地区风电市场，在全国布局开发风电、光伏产业，挖掘电力体制改革投资机会，将拥有更多的发展机遇和发展空间。</w:t>
              </w:r>
            </w:p>
            <w:p w:rsidR="00366C7C" w:rsidRPr="008727C7" w:rsidRDefault="00366C7C" w:rsidP="00366C7C">
              <w:pPr>
                <w:adjustRightInd w:val="0"/>
                <w:ind w:firstLineChars="196" w:firstLine="412"/>
                <w:rPr>
                  <w:rFonts w:asciiTheme="minorEastAsia" w:eastAsiaTheme="minorEastAsia" w:hAnsiTheme="minorEastAsia"/>
                  <w:szCs w:val="21"/>
                </w:rPr>
              </w:pPr>
              <w:r w:rsidRPr="008727C7">
                <w:rPr>
                  <w:rFonts w:asciiTheme="minorEastAsia" w:eastAsiaTheme="minorEastAsia" w:hAnsiTheme="minorEastAsia" w:hint="eastAsia"/>
                  <w:szCs w:val="21"/>
                </w:rPr>
                <w:t>2、公司所处的行业地位</w:t>
              </w:r>
            </w:p>
            <w:p w:rsidR="00805EA1" w:rsidRPr="008727C7" w:rsidRDefault="008727C7" w:rsidP="008727C7">
              <w:pPr>
                <w:ind w:firstLineChars="200" w:firstLine="420"/>
                <w:rPr>
                  <w:rFonts w:asciiTheme="minorEastAsia" w:eastAsiaTheme="minorEastAsia" w:hAnsiTheme="minorEastAsia" w:cs="Times New Roman"/>
                  <w:szCs w:val="21"/>
                </w:rPr>
              </w:pPr>
              <w:r w:rsidRPr="008727C7">
                <w:rPr>
                  <w:rFonts w:hint="eastAsia"/>
                  <w:szCs w:val="21"/>
                </w:rPr>
                <w:t>公司全资子公司中闽有限从2006</w:t>
              </w:r>
              <w:r w:rsidRPr="007B740C">
                <w:rPr>
                  <w:rFonts w:hint="eastAsia"/>
                  <w:szCs w:val="21"/>
                </w:rPr>
                <w:t>年介入风电项目开发，是福建省最早介入风电项目前期工作和开发建设的风电企业之一，截至</w:t>
              </w:r>
              <w:r>
                <w:rPr>
                  <w:rFonts w:hint="eastAsia"/>
                  <w:szCs w:val="21"/>
                </w:rPr>
                <w:t>2016</w:t>
              </w:r>
              <w:r w:rsidRPr="007B740C">
                <w:rPr>
                  <w:rFonts w:hint="eastAsia"/>
                  <w:szCs w:val="21"/>
                </w:rPr>
                <w:t>年底，公司风电场装机容量占福建省风电总装机容量的</w:t>
              </w:r>
              <w:r>
                <w:rPr>
                  <w:rFonts w:hint="eastAsia"/>
                  <w:szCs w:val="21"/>
                </w:rPr>
                <w:t>13.88</w:t>
              </w:r>
              <w:r w:rsidRPr="007B740C">
                <w:rPr>
                  <w:rFonts w:hint="eastAsia"/>
                  <w:szCs w:val="21"/>
                </w:rPr>
                <w:t>%，居福建省风电行业第三位。</w:t>
              </w:r>
              <w:r w:rsidR="00AB75D4">
                <w:rPr>
                  <w:rFonts w:hint="eastAsia"/>
                  <w:szCs w:val="21"/>
                </w:rPr>
                <w:t>公司目前在建连江黄岐、</w:t>
              </w:r>
              <w:r w:rsidRPr="007B740C">
                <w:rPr>
                  <w:rFonts w:hint="eastAsia"/>
                  <w:szCs w:val="21"/>
                </w:rPr>
                <w:t>福清大帽山、王母山、马头山风电</w:t>
              </w:r>
              <w:r>
                <w:rPr>
                  <w:rFonts w:hint="eastAsia"/>
                  <w:szCs w:val="21"/>
                </w:rPr>
                <w:t>场</w:t>
              </w:r>
              <w:r w:rsidR="00AB75D4">
                <w:rPr>
                  <w:rFonts w:hint="eastAsia"/>
                  <w:szCs w:val="21"/>
                </w:rPr>
                <w:t>项目，</w:t>
              </w:r>
              <w:r w:rsidRPr="007B740C">
                <w:rPr>
                  <w:rFonts w:hint="eastAsia"/>
                  <w:szCs w:val="21"/>
                </w:rPr>
                <w:t>总装机容量</w:t>
              </w:r>
              <w:r>
                <w:rPr>
                  <w:rFonts w:hint="eastAsia"/>
                  <w:szCs w:val="21"/>
                </w:rPr>
                <w:t>14</w:t>
              </w:r>
              <w:r w:rsidRPr="007B740C">
                <w:rPr>
                  <w:rFonts w:hint="eastAsia"/>
                  <w:szCs w:val="21"/>
                </w:rPr>
                <w:t>.5万千瓦，约占公司已投产项目装机容量的</w:t>
              </w:r>
              <w:r>
                <w:rPr>
                  <w:rFonts w:hint="eastAsia"/>
                  <w:szCs w:val="21"/>
                </w:rPr>
                <w:t>45</w:t>
              </w:r>
              <w:r w:rsidRPr="007B740C">
                <w:rPr>
                  <w:rFonts w:hint="eastAsia"/>
                  <w:szCs w:val="21"/>
                </w:rPr>
                <w:t>%</w:t>
              </w:r>
              <w:r w:rsidR="00C55A53">
                <w:rPr>
                  <w:rFonts w:hint="eastAsia"/>
                  <w:szCs w:val="21"/>
                </w:rPr>
                <w:t>，</w:t>
              </w:r>
              <w:r w:rsidRPr="007B740C">
                <w:rPr>
                  <w:rFonts w:hint="eastAsia"/>
                  <w:szCs w:val="21"/>
                </w:rPr>
                <w:t>上述在建项目的建成投产将进一步提高公司在福建省内风力发电的市场份额。</w:t>
              </w:r>
              <w:r w:rsidR="00C55A53" w:rsidRPr="006B0C27">
                <w:rPr>
                  <w:rFonts w:hint="eastAsia"/>
                  <w:szCs w:val="21"/>
                </w:rPr>
                <w:t>公司新疆哈密2万千瓦光伏发电项目已投产</w:t>
              </w:r>
              <w:r w:rsidR="00C55A53" w:rsidRPr="007B740C">
                <w:rPr>
                  <w:rFonts w:hint="eastAsia"/>
                  <w:szCs w:val="21"/>
                </w:rPr>
                <w:t>发</w:t>
              </w:r>
              <w:r w:rsidR="00C55A53">
                <w:rPr>
                  <w:rFonts w:hint="eastAsia"/>
                  <w:szCs w:val="21"/>
                </w:rPr>
                <w:t>电，为“走出去”发展战略迈出了坚实的一步</w:t>
              </w:r>
              <w:r w:rsidR="00E872F6">
                <w:rPr>
                  <w:rFonts w:hint="eastAsia"/>
                  <w:szCs w:val="21"/>
                </w:rPr>
                <w:t>。</w:t>
              </w:r>
              <w:r w:rsidR="00C55A53">
                <w:rPr>
                  <w:rFonts w:hint="eastAsia"/>
                  <w:szCs w:val="21"/>
                </w:rPr>
                <w:t>2016年7月公司中标新疆准东新能源基地昌吉州片区20万千瓦风电、10万千瓦光伏项目</w:t>
              </w:r>
              <w:r w:rsidR="00E872F6">
                <w:rPr>
                  <w:rFonts w:hint="eastAsia"/>
                  <w:szCs w:val="21"/>
                </w:rPr>
                <w:t>；</w:t>
              </w:r>
              <w:r w:rsidR="00C55A53">
                <w:rPr>
                  <w:rFonts w:hint="eastAsia"/>
                  <w:szCs w:val="21"/>
                </w:rPr>
                <w:t>2016年公司与黑龙江富锦市、同江市、牡丹江阳明区签署了共120万千瓦排他性的《风电项目投资开发框架协议》，在黑龙江获得的风电储备项目已达150万千瓦</w:t>
              </w:r>
              <w:r w:rsidR="0071124B">
                <w:rPr>
                  <w:rFonts w:hint="eastAsia"/>
                  <w:szCs w:val="21"/>
                </w:rPr>
                <w:t>，为公司做强做大奠定基础。</w:t>
              </w:r>
            </w:p>
          </w:sdtContent>
        </w:sdt>
      </w:sdtContent>
    </w:sdt>
    <w:p w:rsidR="00805EA1" w:rsidRDefault="00805EA1"/>
    <w:sdt>
      <w:sdtPr>
        <w:rPr>
          <w:rFonts w:ascii="宋体" w:hAnsi="宋体" w:cs="宋体" w:hint="eastAsia"/>
          <w:b w:val="0"/>
          <w:bCs w:val="0"/>
          <w:kern w:val="0"/>
          <w:szCs w:val="24"/>
        </w:rPr>
        <w:alias w:val="模块:报告期内公司主要资产发生重大变化情况的说明"/>
        <w:tag w:val="_SEC_ce0711783ff34ea2be29a7ea5c27f6a4"/>
        <w:id w:val="34633368"/>
        <w:lock w:val="sdtLocked"/>
        <w:placeholder>
          <w:docPart w:val="GBC22222222222222222222222222222"/>
        </w:placeholder>
      </w:sdtPr>
      <w:sdtContent>
        <w:p w:rsidR="00805EA1" w:rsidRDefault="003E5FFC">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Locked"/>
            <w:placeholder>
              <w:docPart w:val="GBC22222222222222222222222222222"/>
            </w:placeholder>
          </w:sdtPr>
          <w:sdtContent>
            <w:p w:rsidR="006E732E" w:rsidRDefault="002C17C6" w:rsidP="006E732E">
              <w:r>
                <w:fldChar w:fldCharType="begin"/>
              </w:r>
              <w:r w:rsidR="006E732E">
                <w:instrText xml:space="preserve"> MACROBUTTON  SnrToggleCheckbox □适用 </w:instrText>
              </w:r>
              <w:r>
                <w:fldChar w:fldCharType="end"/>
              </w:r>
              <w:r>
                <w:fldChar w:fldCharType="begin"/>
              </w:r>
              <w:r w:rsidR="006E732E">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805EA1" w:rsidRDefault="003E5FFC">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Content>
            <w:p w:rsidR="00805EA1" w:rsidRDefault="002C17C6">
              <w:r>
                <w:fldChar w:fldCharType="begin"/>
              </w:r>
              <w:r w:rsidR="006E732E">
                <w:instrText xml:space="preserve"> MACROBUTTON  SnrToggleCheckbox √适用 </w:instrText>
              </w:r>
              <w:r>
                <w:fldChar w:fldCharType="end"/>
              </w:r>
              <w:r>
                <w:fldChar w:fldCharType="begin"/>
              </w:r>
              <w:r w:rsidR="006E732E">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DF7BF5" w:rsidRPr="00913846" w:rsidRDefault="00DF7BF5" w:rsidP="00DF7BF5">
              <w:pPr>
                <w:ind w:firstLineChars="200" w:firstLine="420"/>
              </w:pPr>
              <w:r w:rsidRPr="00913846">
                <w:rPr>
                  <w:rFonts w:hint="eastAsia"/>
                </w:rPr>
                <w:t>公司全资子中闽有限是福建省</w:t>
              </w:r>
              <w:r w:rsidRPr="00913846">
                <w:t>境内</w:t>
              </w:r>
              <w:r w:rsidRPr="00913846">
                <w:rPr>
                  <w:rFonts w:hint="eastAsia"/>
                </w:rPr>
                <w:t>最早介入风电项目前期工作和开发建设的风电</w:t>
              </w:r>
              <w:r w:rsidRPr="00913846">
                <w:t>企业之一</w:t>
              </w:r>
              <w:r w:rsidRPr="00913846">
                <w:rPr>
                  <w:rFonts w:hint="eastAsia"/>
                </w:rPr>
                <w:t>，投资项目区位优势明显、风能资源丰富，在福建省内清洁能源产业发展、项目前期工作、项目核准等方面均占据优势地位，风电项目年投产装机容量</w:t>
              </w:r>
              <w:r>
                <w:rPr>
                  <w:rFonts w:hint="eastAsia"/>
                </w:rPr>
                <w:t>、</w:t>
              </w:r>
              <w:r w:rsidRPr="00913846">
                <w:rPr>
                  <w:rFonts w:hint="eastAsia"/>
                </w:rPr>
                <w:t>年发电量</w:t>
              </w:r>
              <w:r>
                <w:rPr>
                  <w:rFonts w:hint="eastAsia"/>
                </w:rPr>
                <w:t>及年利用小时数</w:t>
              </w:r>
              <w:r w:rsidRPr="00913846">
                <w:rPr>
                  <w:rFonts w:hint="eastAsia"/>
                </w:rPr>
                <w:t>在福建省内均名列前茅。</w:t>
              </w:r>
            </w:p>
            <w:p w:rsidR="00DF7BF5" w:rsidRPr="00913846" w:rsidRDefault="00DF7BF5" w:rsidP="00DF7BF5">
              <w:pPr>
                <w:ind w:firstLineChars="200" w:firstLine="420"/>
              </w:pPr>
              <w:r w:rsidRPr="00913846">
                <w:rPr>
                  <w:rFonts w:hint="eastAsia"/>
                </w:rPr>
                <w:t>1、</w:t>
              </w:r>
              <w:r w:rsidRPr="00913846">
                <w:t>资源</w:t>
              </w:r>
              <w:r w:rsidRPr="00913846">
                <w:rPr>
                  <w:rFonts w:hint="eastAsia"/>
                </w:rPr>
                <w:t>区位</w:t>
              </w:r>
              <w:r w:rsidRPr="00913846">
                <w:t>优势</w:t>
              </w:r>
              <w:r w:rsidRPr="00913846">
                <w:rPr>
                  <w:rFonts w:hint="eastAsia"/>
                </w:rPr>
                <w:t>明显</w:t>
              </w:r>
            </w:p>
            <w:p w:rsidR="00550878" w:rsidRDefault="00DF7BF5" w:rsidP="00DF7BF5">
              <w:pPr>
                <w:ind w:firstLineChars="200" w:firstLine="420"/>
              </w:pPr>
              <w:r w:rsidRPr="00913846">
                <w:rPr>
                  <w:rFonts w:hint="eastAsia"/>
                </w:rPr>
                <w:t>福建省地处我国东南沿海，</w:t>
              </w:r>
              <w:r w:rsidRPr="00913846">
                <w:t>台湾海峡独特的“狭管效应”赋予了福建地区优越的风力资源, 201</w:t>
              </w:r>
              <w:r>
                <w:rPr>
                  <w:rFonts w:hint="eastAsia"/>
                </w:rPr>
                <w:t>6</w:t>
              </w:r>
              <w:r w:rsidRPr="00913846">
                <w:t>年福建省风电平均利用小时数</w:t>
              </w:r>
              <w:r>
                <w:rPr>
                  <w:rFonts w:hint="eastAsia"/>
                </w:rPr>
                <w:t>2503</w:t>
              </w:r>
              <w:r w:rsidRPr="00913846">
                <w:t>小时,居全国第一；公司</w:t>
              </w:r>
              <w:r w:rsidRPr="00DF7BF5">
                <w:t>现役和在建风力发电机组位于风资源质量较优</w:t>
              </w:r>
              <w:r w:rsidR="00E872F6">
                <w:rPr>
                  <w:rFonts w:hint="eastAsia"/>
                </w:rPr>
                <w:t>的</w:t>
              </w:r>
              <w:r w:rsidRPr="00DF7BF5">
                <w:rPr>
                  <w:rFonts w:hint="eastAsia"/>
                </w:rPr>
                <w:t>福清、平潭、连江</w:t>
              </w:r>
              <w:r w:rsidR="00E872F6">
                <w:rPr>
                  <w:rFonts w:hint="eastAsia"/>
                </w:rPr>
                <w:t>等</w:t>
              </w:r>
              <w:r w:rsidRPr="00DF7BF5">
                <w:rPr>
                  <w:rFonts w:hint="eastAsia"/>
                </w:rPr>
                <w:t>地，</w:t>
              </w:r>
              <w:r w:rsidRPr="00DF7BF5">
                <w:t>为公司长期发展奠定了良好的基础，从而保证了中闽</w:t>
              </w:r>
              <w:r w:rsidRPr="00DF7BF5">
                <w:rPr>
                  <w:rFonts w:hint="eastAsia"/>
                </w:rPr>
                <w:t>有限</w:t>
              </w:r>
              <w:r w:rsidRPr="00DF7BF5">
                <w:t>在福建省风电行业竞争中具备区位优势。凭借着较好的风</w:t>
              </w:r>
              <w:r w:rsidRPr="00DF7BF5">
                <w:rPr>
                  <w:rFonts w:hint="eastAsia"/>
                </w:rPr>
                <w:t>能</w:t>
              </w:r>
              <w:r w:rsidRPr="00DF7BF5">
                <w:t>资源，中闽</w:t>
              </w:r>
              <w:r w:rsidRPr="00DF7BF5">
                <w:rPr>
                  <w:rFonts w:hint="eastAsia"/>
                </w:rPr>
                <w:t>有限</w:t>
              </w:r>
              <w:r w:rsidR="00E872F6">
                <w:rPr>
                  <w:rFonts w:hint="eastAsia"/>
                </w:rPr>
                <w:t>所属的</w:t>
              </w:r>
              <w:r w:rsidRPr="00DF7BF5">
                <w:t>风电场</w:t>
              </w:r>
              <w:r w:rsidRPr="00DF7BF5">
                <w:rPr>
                  <w:rFonts w:hint="eastAsia"/>
                </w:rPr>
                <w:t>一直保持</w:t>
              </w:r>
              <w:r w:rsidRPr="00DF7BF5">
                <w:t>较</w:t>
              </w:r>
              <w:r w:rsidRPr="00DF7BF5">
                <w:rPr>
                  <w:rFonts w:hint="eastAsia"/>
                </w:rPr>
                <w:t>强</w:t>
              </w:r>
              <w:r w:rsidRPr="00DF7BF5">
                <w:t>的盈利能力。</w:t>
              </w:r>
            </w:p>
            <w:p w:rsidR="00DF7BF5" w:rsidRPr="00913846" w:rsidRDefault="00DF7BF5" w:rsidP="00DF7BF5">
              <w:pPr>
                <w:ind w:firstLineChars="200" w:firstLine="420"/>
              </w:pPr>
              <w:r w:rsidRPr="00DF7BF5">
                <w:rPr>
                  <w:rFonts w:hint="eastAsia"/>
                </w:rPr>
                <w:t>截至2016年底，福建省风电装机规模约占</w:t>
              </w:r>
              <w:r w:rsidR="00E872F6">
                <w:rPr>
                  <w:rFonts w:hint="eastAsia"/>
                </w:rPr>
                <w:t>全省</w:t>
              </w:r>
              <w:r w:rsidRPr="00DF7BF5">
                <w:rPr>
                  <w:rFonts w:hint="eastAsia"/>
                </w:rPr>
                <w:t>总装机规模的4.1%，占比较小，</w:t>
              </w:r>
              <w:r w:rsidR="00B00D27">
                <w:rPr>
                  <w:rFonts w:hint="eastAsia"/>
                </w:rPr>
                <w:t>发展空间较大</w:t>
              </w:r>
              <w:r w:rsidRPr="00913846">
                <w:rPr>
                  <w:rFonts w:hint="eastAsia"/>
                </w:rPr>
                <w:t>。同时福建位于</w:t>
              </w:r>
              <w:r w:rsidRPr="00913846">
                <w:t>21世纪海上丝绸之路核心区，</w:t>
              </w:r>
              <w:r w:rsidRPr="00913846">
                <w:rPr>
                  <w:rFonts w:hint="eastAsia"/>
                </w:rPr>
                <w:t>并</w:t>
              </w:r>
              <w:r w:rsidRPr="00913846">
                <w:t>列入我国第二批自由贸易试验区试点，未来</w:t>
              </w:r>
              <w:r w:rsidRPr="00913846">
                <w:rPr>
                  <w:rFonts w:hint="eastAsia"/>
                </w:rPr>
                <w:t>将有较大的发展潜力</w:t>
              </w:r>
              <w:r w:rsidRPr="00913846">
                <w:t>和社会用电需求</w:t>
              </w:r>
              <w:r w:rsidRPr="00913846">
                <w:rPr>
                  <w:rFonts w:hint="eastAsia"/>
                </w:rPr>
                <w:t>，使得中闽有限在全国风电行业竞争中具备明显的区位优势。</w:t>
              </w:r>
            </w:p>
            <w:p w:rsidR="00DF7BF5" w:rsidRPr="00913846" w:rsidRDefault="00DF7BF5" w:rsidP="00DF7BF5">
              <w:pPr>
                <w:ind w:firstLineChars="200" w:firstLine="420"/>
              </w:pPr>
              <w:r w:rsidRPr="00913846">
                <w:rPr>
                  <w:rFonts w:hint="eastAsia"/>
                </w:rPr>
                <w:t>2、具有较强的项目</w:t>
              </w:r>
              <w:r w:rsidRPr="00913846">
                <w:t>持续开发能力</w:t>
              </w:r>
            </w:p>
            <w:p w:rsidR="00DF7BF5" w:rsidRPr="00DF7BF5" w:rsidRDefault="00DF7BF5" w:rsidP="00DF7BF5">
              <w:pPr>
                <w:ind w:firstLineChars="200" w:firstLine="420"/>
              </w:pPr>
              <w:r w:rsidRPr="00913846">
                <w:rPr>
                  <w:rFonts w:hint="eastAsia"/>
                </w:rPr>
                <w:t>中闽有限较强的项目持续开发能力成为其保持竞争力的优势之一。中闽有限除目前已投产和在建的项目外，尚拥有多个已列入福建省规划的陆上风电项目，在福建省内的项目储备充足。公司“走出去”发展取得突破，</w:t>
              </w:r>
              <w:r w:rsidR="00E872F6">
                <w:rPr>
                  <w:rFonts w:hint="eastAsia"/>
                </w:rPr>
                <w:t>继</w:t>
              </w:r>
              <w:r w:rsidRPr="00913846">
                <w:rPr>
                  <w:rFonts w:hint="eastAsia"/>
                </w:rPr>
                <w:t>全面建成投产</w:t>
              </w:r>
              <w:r w:rsidRPr="00913846">
                <w:rPr>
                  <w:rFonts w:hint="eastAsia"/>
                  <w:szCs w:val="21"/>
                </w:rPr>
                <w:t>新疆哈密2万千瓦光伏发电项目后，</w:t>
              </w:r>
              <w:r w:rsidRPr="00913846">
                <w:rPr>
                  <w:rFonts w:hint="eastAsia"/>
                </w:rPr>
                <w:t>公司又在新疆准东新能源基地取得20万千瓦风电、10万千瓦光伏项目开发权。同时公司积极开拓黑龙江省风电市场，分</w:t>
              </w:r>
              <w:r w:rsidRPr="00DF7BF5">
                <w:rPr>
                  <w:rFonts w:hint="eastAsia"/>
                </w:rPr>
                <w:t>别与富锦市、同江市和牡丹江</w:t>
              </w:r>
              <w:r w:rsidR="00FE0597">
                <w:rPr>
                  <w:rFonts w:hint="eastAsia"/>
                </w:rPr>
                <w:t>阳明区</w:t>
              </w:r>
              <w:r w:rsidRPr="00DF7BF5">
                <w:rPr>
                  <w:rFonts w:hint="eastAsia"/>
                </w:rPr>
                <w:t>等地</w:t>
              </w:r>
              <w:r w:rsidR="00FE0597">
                <w:rPr>
                  <w:rFonts w:hint="eastAsia"/>
                </w:rPr>
                <w:t>政府</w:t>
              </w:r>
              <w:r w:rsidRPr="00DF7BF5">
                <w:rPr>
                  <w:rFonts w:hint="eastAsia"/>
                </w:rPr>
                <w:t>签署风电项目</w:t>
              </w:r>
              <w:r w:rsidR="00FE0597">
                <w:rPr>
                  <w:rFonts w:hint="eastAsia"/>
                </w:rPr>
                <w:t>投资</w:t>
              </w:r>
              <w:r w:rsidRPr="00DF7BF5">
                <w:rPr>
                  <w:rFonts w:hint="eastAsia"/>
                </w:rPr>
                <w:t>开发框架协议，储备风电项目资源约1</w:t>
              </w:r>
              <w:r w:rsidR="00FE0597">
                <w:rPr>
                  <w:rFonts w:hint="eastAsia"/>
                </w:rPr>
                <w:t>2</w:t>
              </w:r>
              <w:r w:rsidRPr="00DF7BF5">
                <w:rPr>
                  <w:rFonts w:hint="eastAsia"/>
                </w:rPr>
                <w:t>0万千瓦，为</w:t>
              </w:r>
              <w:r w:rsidR="00E872F6">
                <w:rPr>
                  <w:rFonts w:hint="eastAsia"/>
                </w:rPr>
                <w:t>拓展</w:t>
              </w:r>
              <w:r w:rsidRPr="00DF7BF5">
                <w:rPr>
                  <w:rFonts w:hint="eastAsia"/>
                </w:rPr>
                <w:t>黑龙江风电市场奠定基础。</w:t>
              </w:r>
            </w:p>
            <w:p w:rsidR="00DF7BF5" w:rsidRPr="00DF7BF5" w:rsidRDefault="00DF7BF5" w:rsidP="00DF7BF5">
              <w:pPr>
                <w:ind w:firstLineChars="200" w:firstLine="420"/>
              </w:pPr>
              <w:r w:rsidRPr="00DF7BF5">
                <w:rPr>
                  <w:rFonts w:hint="eastAsia"/>
                </w:rPr>
                <w:t>3、运营</w:t>
              </w:r>
              <w:r w:rsidRPr="00DF7BF5">
                <w:t>效率高于同行业平均水平</w:t>
              </w:r>
            </w:p>
            <w:p w:rsidR="00DF7BF5" w:rsidRPr="00DF7BF5" w:rsidRDefault="00DF7BF5" w:rsidP="00DF7BF5">
              <w:pPr>
                <w:ind w:firstLineChars="200" w:firstLine="420"/>
              </w:pPr>
              <w:r w:rsidRPr="00DF7BF5">
                <w:t>201</w:t>
              </w:r>
              <w:r w:rsidRPr="00DF7BF5">
                <w:rPr>
                  <w:rFonts w:hint="eastAsia"/>
                </w:rPr>
                <w:t>6</w:t>
              </w:r>
              <w:r w:rsidRPr="00DF7BF5">
                <w:t>年度，中闽</w:t>
              </w:r>
              <w:r w:rsidRPr="00DF7BF5">
                <w:rPr>
                  <w:rFonts w:hint="eastAsia"/>
                </w:rPr>
                <w:t>有限</w:t>
              </w:r>
              <w:r w:rsidRPr="00DF7BF5">
                <w:t>所有风电场的平均发电设备利用小时为</w:t>
              </w:r>
              <w:r w:rsidRPr="00DF7BF5">
                <w:rPr>
                  <w:rFonts w:hint="eastAsia"/>
                </w:rPr>
                <w:t>2666</w:t>
              </w:r>
              <w:r w:rsidRPr="00DF7BF5">
                <w:t>小时，高于国内平均水平</w:t>
              </w:r>
              <w:r w:rsidRPr="00DF7BF5">
                <w:rPr>
                  <w:rFonts w:hint="eastAsia"/>
                </w:rPr>
                <w:t>1742小时</w:t>
              </w:r>
              <w:r w:rsidRPr="00DF7BF5">
                <w:t>和福建省平均水平</w:t>
              </w:r>
              <w:r w:rsidRPr="00DF7BF5">
                <w:rPr>
                  <w:rFonts w:hint="eastAsia"/>
                </w:rPr>
                <w:t>2503</w:t>
              </w:r>
              <w:r w:rsidRPr="00DF7BF5">
                <w:t>小时，整体保持了良好的运营效率。</w:t>
              </w:r>
            </w:p>
            <w:p w:rsidR="00DF7BF5" w:rsidRPr="00913846" w:rsidRDefault="00DF7BF5" w:rsidP="00DF7BF5">
              <w:pPr>
                <w:ind w:firstLineChars="200" w:firstLine="420"/>
              </w:pPr>
              <w:r w:rsidRPr="00913846">
                <w:rPr>
                  <w:rFonts w:hint="eastAsia"/>
                </w:rPr>
                <w:t>中闽有限下属风电场运营风机采用风电行业内排名较前的机组，包括国内外著名风机品牌维斯塔斯、恩德</w:t>
              </w:r>
              <w:r w:rsidR="00E872F6">
                <w:rPr>
                  <w:rFonts w:hint="eastAsia"/>
                </w:rPr>
                <w:t>、</w:t>
              </w:r>
              <w:r w:rsidRPr="00913846">
                <w:rPr>
                  <w:rFonts w:hint="eastAsia"/>
                </w:rPr>
                <w:t>湘电风能</w:t>
              </w:r>
              <w:r w:rsidR="00E872F6">
                <w:rPr>
                  <w:rFonts w:hint="eastAsia"/>
                </w:rPr>
                <w:t>和东方电气等</w:t>
              </w:r>
              <w:r w:rsidRPr="00913846">
                <w:rPr>
                  <w:rFonts w:hint="eastAsia"/>
                </w:rPr>
                <w:t>，上述机型总体质量可靠、运行稳定、故障率低，高于同行业的平均水平。</w:t>
              </w:r>
            </w:p>
            <w:p w:rsidR="00DF7BF5" w:rsidRPr="00913846" w:rsidRDefault="00DF7BF5" w:rsidP="00DF7BF5">
              <w:pPr>
                <w:ind w:firstLineChars="200" w:firstLine="420"/>
              </w:pPr>
              <w:r w:rsidRPr="00913846">
                <w:rPr>
                  <w:rFonts w:hint="eastAsia"/>
                </w:rPr>
                <w:t>4、具有丰富的建设运营经验</w:t>
              </w:r>
            </w:p>
            <w:p w:rsidR="00DF7BF5" w:rsidRPr="00913846" w:rsidRDefault="00DF7BF5" w:rsidP="00DF7BF5">
              <w:pPr>
                <w:ind w:firstLineChars="200" w:firstLine="420"/>
              </w:pPr>
              <w:r w:rsidRPr="00913846">
                <w:rPr>
                  <w:rFonts w:hint="eastAsia"/>
                </w:rPr>
                <w:t>公司全资子公司中闽有限作为福建省风电行业龙头企业之一，于</w:t>
              </w:r>
              <w:r w:rsidRPr="00913846">
                <w:t>2006年就开始从事风电项目的开发，是福建省内较早介入风电项目的前期工作和开发建设者</w:t>
              </w:r>
              <w:r w:rsidRPr="00913846">
                <w:rPr>
                  <w:rFonts w:hint="eastAsia"/>
                </w:rPr>
                <w:t>。中闽有限成立以来一直从事风力发电的项目开发、建设及运营，公司所有的经营性资产和收入都与风力发电有关，积累了丰富的风电场运营经验，是专业化程度较高的风力发电公司之一。从</w:t>
              </w:r>
              <w:r w:rsidRPr="00913846">
                <w:t xml:space="preserve"> </w:t>
              </w:r>
              <w:r w:rsidRPr="00913846">
                <w:rPr>
                  <w:rFonts w:hint="eastAsia"/>
                </w:rPr>
                <w:t>2M</w:t>
              </w:r>
              <w:r w:rsidRPr="00913846">
                <w:t>W 到5MW机组，从双馈型风机到直驱型风机，从国产风机到合资企业风机都有运营维护经验，并培养了一支理论扎实、作风严谨、技能精湛、具有技术创新和攻关能力的运行维护技术队伍，积累了大量的各种故障处理和维修保养经验，具备技术攻关、技术创新能力和核心部件故障解决能力。</w:t>
              </w:r>
            </w:p>
            <w:p w:rsidR="00DF7BF5" w:rsidRPr="00913846" w:rsidRDefault="00DF7BF5" w:rsidP="00DF7BF5">
              <w:pPr>
                <w:ind w:firstLineChars="200" w:firstLine="420"/>
              </w:pPr>
              <w:r w:rsidRPr="00913846">
                <w:rPr>
                  <w:rFonts w:hint="eastAsia"/>
                </w:rPr>
                <w:t>5、拥有富有专业经验的管理团队和人才</w:t>
              </w:r>
            </w:p>
            <w:p w:rsidR="00805EA1" w:rsidRDefault="00DF7BF5" w:rsidP="00B173BF">
              <w:pPr>
                <w:ind w:firstLineChars="200" w:firstLine="420"/>
              </w:pPr>
              <w:r w:rsidRPr="00913846">
                <w:rPr>
                  <w:rFonts w:hint="eastAsia"/>
                </w:rPr>
                <w:t>中闽有限</w:t>
              </w:r>
              <w:r w:rsidRPr="00913846">
                <w:t>建立了全面的电力</w:t>
              </w:r>
              <w:r w:rsidRPr="00913846">
                <w:rPr>
                  <w:rFonts w:hint="eastAsia"/>
                </w:rPr>
                <w:t>项目建设运营</w:t>
              </w:r>
              <w:r w:rsidRPr="00913846">
                <w:t>人才体系，</w:t>
              </w:r>
              <w:r w:rsidRPr="00913846">
                <w:rPr>
                  <w:rFonts w:ascii="Calibri" w:hAnsi="Calibri" w:hint="eastAsia"/>
                </w:rPr>
                <w:t>始终重视和加强人力资源能力建设，构建符合企业发展需要的教育培训体系，努力打造专业知识过硬、行业经验丰富、开拓能力强、职业素养好、综合素质高，能够防范经营风险、应对复杂局面的各类人才梯队</w:t>
              </w:r>
              <w:r w:rsidRPr="00913846">
                <w:t>。</w:t>
              </w:r>
              <w:r w:rsidRPr="00913846">
                <w:rPr>
                  <w:rFonts w:hint="eastAsia"/>
                </w:rPr>
                <w:t>公司主要管理层和核心技术人员</w:t>
              </w:r>
              <w:r w:rsidRPr="00913846">
                <w:t>皆为电力专业科班出身，从事工作以来就投身于</w:t>
              </w:r>
              <w:r w:rsidRPr="00913846">
                <w:rPr>
                  <w:rFonts w:hint="eastAsia"/>
                </w:rPr>
                <w:t>电力项目的投资建设运营</w:t>
              </w:r>
              <w:r w:rsidRPr="00913846">
                <w:t>，积累了丰富的</w:t>
              </w:r>
              <w:r w:rsidRPr="00913846">
                <w:rPr>
                  <w:rFonts w:hint="eastAsia"/>
                </w:rPr>
                <w:t>风电</w:t>
              </w:r>
              <w:r w:rsidRPr="00913846">
                <w:t>行业专业知识</w:t>
              </w:r>
              <w:r w:rsidRPr="00913846">
                <w:rPr>
                  <w:rFonts w:hint="eastAsia"/>
                </w:rPr>
                <w:t>、</w:t>
              </w:r>
              <w:r w:rsidRPr="00913846">
                <w:t>项目开发、工程建设和运营管理经验</w:t>
              </w:r>
              <w:r w:rsidRPr="00913846">
                <w:rPr>
                  <w:rFonts w:hint="eastAsia"/>
                </w:rPr>
                <w:t>。同时</w:t>
              </w:r>
              <w:r w:rsidRPr="00913846">
                <w:t>，</w:t>
              </w:r>
              <w:r w:rsidRPr="00913846">
                <w:rPr>
                  <w:rFonts w:hint="eastAsia"/>
                </w:rPr>
                <w:t>公司的管理</w:t>
              </w:r>
              <w:r w:rsidRPr="00913846">
                <w:t>人员与</w:t>
              </w:r>
              <w:r w:rsidRPr="00913846">
                <w:rPr>
                  <w:rFonts w:hint="eastAsia"/>
                </w:rPr>
                <w:t>技术</w:t>
              </w:r>
              <w:r w:rsidRPr="00913846">
                <w:t>骨干人员</w:t>
              </w:r>
              <w:r w:rsidRPr="00913846">
                <w:rPr>
                  <w:rFonts w:hint="eastAsia"/>
                </w:rPr>
                <w:t>之间建立</w:t>
              </w:r>
              <w:r w:rsidRPr="00913846">
                <w:t>了良好的技术交流和沟通机制</w:t>
              </w:r>
              <w:r w:rsidRPr="00913846">
                <w:rPr>
                  <w:rFonts w:hint="eastAsia"/>
                </w:rPr>
                <w:t>，始终保持稳定和紧密合作的关系。凭借管理</w:t>
              </w:r>
              <w:r w:rsidRPr="00913846">
                <w:t>层与</w:t>
              </w:r>
              <w:r w:rsidRPr="00913846">
                <w:rPr>
                  <w:rFonts w:hint="eastAsia"/>
                </w:rPr>
                <w:t>公司技术</w:t>
              </w:r>
              <w:r w:rsidRPr="00913846">
                <w:t>人才</w:t>
              </w:r>
              <w:r w:rsidRPr="00913846">
                <w:rPr>
                  <w:rFonts w:hint="eastAsia"/>
                </w:rPr>
                <w:t>团队的经验和能力，可以有效地控制成本，提高运营效率和公司盈利能力。另外，通过高校</w:t>
              </w:r>
              <w:r w:rsidRPr="00913846">
                <w:t>招聘和电力系统选聘，并坚持实施</w:t>
              </w:r>
              <w:r w:rsidRPr="00913846">
                <w:rPr>
                  <w:rFonts w:hint="eastAsia"/>
                </w:rPr>
                <w:t>系统</w:t>
              </w:r>
              <w:r w:rsidRPr="00913846">
                <w:t>全面的专业知识与技能培训制度，</w:t>
              </w:r>
              <w:r w:rsidRPr="00913846">
                <w:rPr>
                  <w:rFonts w:hint="eastAsia"/>
                </w:rPr>
                <w:t>公司配备</w:t>
              </w:r>
              <w:r w:rsidRPr="00913846">
                <w:t>了</w:t>
              </w:r>
              <w:r w:rsidRPr="00913846">
                <w:rPr>
                  <w:rFonts w:hint="eastAsia"/>
                </w:rPr>
                <w:t>一支具有丰富理论知识和行业实践经验的专业化员工团队，丰富</w:t>
              </w:r>
              <w:r w:rsidRPr="00913846">
                <w:t>而稳健的</w:t>
              </w:r>
              <w:r w:rsidRPr="00913846">
                <w:rPr>
                  <w:rFonts w:hint="eastAsia"/>
                </w:rPr>
                <w:t>人力资源</w:t>
              </w:r>
              <w:r w:rsidRPr="00913846">
                <w:t>优势将助力公司在行业内保持</w:t>
              </w:r>
              <w:r w:rsidRPr="00913846">
                <w:rPr>
                  <w:rFonts w:hint="eastAsia"/>
                </w:rPr>
                <w:t>良好</w:t>
              </w:r>
              <w:r w:rsidRPr="00913846">
                <w:t>的竞争优势。</w:t>
              </w:r>
            </w:p>
          </w:sdtContent>
        </w:sdt>
      </w:sdtContent>
    </w:sdt>
    <w:p w:rsidR="00805EA1" w:rsidRDefault="00805EA1"/>
    <w:p w:rsidR="00805EA1" w:rsidRDefault="00805EA1"/>
    <w:p w:rsidR="00805EA1" w:rsidRDefault="003E5FFC">
      <w:pPr>
        <w:pStyle w:val="10"/>
        <w:numPr>
          <w:ilvl w:val="0"/>
          <w:numId w:val="3"/>
        </w:numPr>
        <w:ind w:left="498" w:hangingChars="177" w:hanging="498"/>
      </w:pPr>
      <w:bookmarkStart w:id="19" w:name="_Toc469563078"/>
      <w:r>
        <w:rPr>
          <w:rFonts w:hint="eastAsia"/>
        </w:rPr>
        <w:lastRenderedPageBreak/>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805EA1" w:rsidRDefault="003E5FFC">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6A4A50" w:rsidRDefault="006A4A50" w:rsidP="006A4A50">
              <w:pPr>
                <w:ind w:firstLineChars="200" w:firstLine="420"/>
              </w:pPr>
              <w:r w:rsidRPr="00671D77">
                <w:rPr>
                  <w:rFonts w:hint="eastAsia"/>
                </w:rPr>
                <w:t>报告期，</w:t>
              </w:r>
              <w:r w:rsidRPr="005247E1">
                <w:t>公司围绕</w:t>
              </w:r>
              <w:r>
                <w:rPr>
                  <w:rFonts w:hint="eastAsia"/>
                </w:rPr>
                <w:t>董事会年初制定的</w:t>
              </w:r>
              <w:r w:rsidRPr="005247E1">
                <w:t>年度生产经营目标</w:t>
              </w:r>
              <w:r>
                <w:rPr>
                  <w:rFonts w:hint="eastAsia"/>
                </w:rPr>
                <w:t>，</w:t>
              </w:r>
              <w:r w:rsidRPr="00671D77">
                <w:rPr>
                  <w:rFonts w:hint="eastAsia"/>
                </w:rPr>
                <w:t>认真组织实施各项工作，继续加大投资，</w:t>
              </w:r>
              <w:r>
                <w:rPr>
                  <w:rFonts w:hint="eastAsia"/>
                </w:rPr>
                <w:t>持续优化经营，不断提升竞争能力和盈利能力，努力做大做强</w:t>
              </w:r>
              <w:r w:rsidRPr="00671D77">
                <w:rPr>
                  <w:rFonts w:hint="eastAsia"/>
                </w:rPr>
                <w:t>主业</w:t>
              </w:r>
              <w:r>
                <w:rPr>
                  <w:rFonts w:hint="eastAsia"/>
                </w:rPr>
                <w:t>，较好的完成了年度经营目标。</w:t>
              </w:r>
            </w:p>
            <w:p w:rsidR="006A4A50" w:rsidRPr="00D24FB6" w:rsidRDefault="006A4A50" w:rsidP="006A4A50">
              <w:pPr>
                <w:ind w:firstLineChars="200" w:firstLine="422"/>
                <w:rPr>
                  <w:b/>
                </w:rPr>
              </w:pPr>
              <w:r w:rsidRPr="00D24FB6">
                <w:rPr>
                  <w:rFonts w:hint="eastAsia"/>
                  <w:b/>
                </w:rPr>
                <w:t>1、</w:t>
              </w:r>
              <w:r>
                <w:rPr>
                  <w:rFonts w:hint="eastAsia"/>
                  <w:b/>
                </w:rPr>
                <w:t>采取多种措施</w:t>
              </w:r>
              <w:r w:rsidR="00CE4710">
                <w:rPr>
                  <w:rFonts w:hint="eastAsia"/>
                  <w:b/>
                </w:rPr>
                <w:t>提高生产运营效益</w:t>
              </w:r>
            </w:p>
            <w:p w:rsidR="006A4A50" w:rsidRDefault="006A4A50" w:rsidP="006A4A50">
              <w:pPr>
                <w:ind w:firstLineChars="200" w:firstLine="420"/>
              </w:pPr>
              <w:r>
                <w:rPr>
                  <w:rFonts w:hint="eastAsia"/>
                </w:rPr>
                <w:t>一方面</w:t>
              </w:r>
              <w:r w:rsidRPr="002341CC">
                <w:rPr>
                  <w:rFonts w:hint="eastAsia"/>
                </w:rPr>
                <w:t>加强设备管理工作，针对设备频发故障、风功率预测系统不能满足要求等问题，认真组织分析研究和落实解决措施，全过程跟踪重大缺陷治理，及时解决影响机组稳定和经济运行的不利因素；</w:t>
              </w:r>
              <w:r>
                <w:rPr>
                  <w:rFonts w:hint="eastAsia"/>
                </w:rPr>
                <w:t>另一方面</w:t>
              </w:r>
              <w:r w:rsidRPr="002341CC">
                <w:rPr>
                  <w:rFonts w:hint="eastAsia"/>
                </w:rPr>
                <w:t>精心组织实施设备技改和检修，不断提高设备健康水平，夯实设备管理基础，为稳发多发电创造条件。</w:t>
              </w:r>
              <w:r>
                <w:rPr>
                  <w:rFonts w:hint="eastAsia"/>
                </w:rPr>
                <w:t>同时，</w:t>
              </w:r>
              <w:r w:rsidRPr="006E155C">
                <w:rPr>
                  <w:rFonts w:hint="eastAsia"/>
                </w:rPr>
                <w:t>加强风况预测分析，保持与调度机构的密切联系，优化设备运行方式，尽量减少“非计划”停运和不必要的弃风。</w:t>
              </w:r>
              <w:r w:rsidRPr="00B218D8">
                <w:rPr>
                  <w:rFonts w:hint="eastAsia"/>
                  <w:szCs w:val="21"/>
                  <w:shd w:val="clear" w:color="auto" w:fill="FFFFFF"/>
                </w:rPr>
                <w:t>2016</w:t>
              </w:r>
              <w:r>
                <w:rPr>
                  <w:rFonts w:hint="eastAsia"/>
                  <w:szCs w:val="21"/>
                  <w:shd w:val="clear" w:color="auto" w:fill="FFFFFF"/>
                </w:rPr>
                <w:t>年度</w:t>
              </w:r>
              <w:r w:rsidRPr="00B218D8">
                <w:rPr>
                  <w:rFonts w:hint="eastAsia"/>
                  <w:szCs w:val="21"/>
                  <w:shd w:val="clear" w:color="auto" w:fill="FFFFFF"/>
                </w:rPr>
                <w:t>，</w:t>
              </w:r>
              <w:r>
                <w:rPr>
                  <w:rFonts w:hint="eastAsia"/>
                  <w:szCs w:val="21"/>
                  <w:shd w:val="clear" w:color="auto" w:fill="FFFFFF"/>
                </w:rPr>
                <w:t>公司全资子公司</w:t>
              </w:r>
              <w:r w:rsidRPr="00B218D8">
                <w:rPr>
                  <w:rFonts w:hint="eastAsia"/>
                  <w:szCs w:val="21"/>
                  <w:shd w:val="clear" w:color="auto" w:fill="FFFFFF"/>
                </w:rPr>
                <w:t>中闽有限累计完成发电量80329.77万千瓦时，同比增长1.81%；完成上网电量</w:t>
              </w:r>
              <w:r w:rsidRPr="00B218D8">
                <w:rPr>
                  <w:rFonts w:hint="eastAsia"/>
                  <w:noProof/>
                  <w:szCs w:val="21"/>
                </w:rPr>
                <w:t>78158.11</w:t>
              </w:r>
              <w:r w:rsidRPr="00B218D8">
                <w:rPr>
                  <w:szCs w:val="21"/>
                  <w:shd w:val="clear" w:color="auto" w:fill="FFFFFF"/>
                </w:rPr>
                <w:t>万</w:t>
              </w:r>
              <w:r w:rsidRPr="00B218D8">
                <w:rPr>
                  <w:rFonts w:hint="eastAsia"/>
                  <w:szCs w:val="21"/>
                  <w:shd w:val="clear" w:color="auto" w:fill="FFFFFF"/>
                </w:rPr>
                <w:t>千瓦时（</w:t>
              </w:r>
              <w:r w:rsidRPr="00B218D8">
                <w:rPr>
                  <w:szCs w:val="21"/>
                  <w:shd w:val="clear" w:color="auto" w:fill="FFFFFF"/>
                </w:rPr>
                <w:t>其中含试运行电量</w:t>
              </w:r>
              <w:r w:rsidRPr="00B218D8">
                <w:rPr>
                  <w:rFonts w:hint="eastAsia"/>
                  <w:szCs w:val="21"/>
                  <w:shd w:val="clear" w:color="auto" w:fill="FFFFFF"/>
                </w:rPr>
                <w:t>2712.25</w:t>
              </w:r>
              <w:r w:rsidRPr="00B218D8">
                <w:rPr>
                  <w:szCs w:val="21"/>
                  <w:shd w:val="clear" w:color="auto" w:fill="FFFFFF"/>
                </w:rPr>
                <w:t>万</w:t>
              </w:r>
              <w:r w:rsidRPr="00B218D8">
                <w:rPr>
                  <w:rFonts w:hint="eastAsia"/>
                  <w:szCs w:val="21"/>
                  <w:shd w:val="clear" w:color="auto" w:fill="FFFFFF"/>
                </w:rPr>
                <w:t>千瓦时）</w:t>
              </w:r>
              <w:r w:rsidRPr="00B218D8">
                <w:rPr>
                  <w:szCs w:val="21"/>
                  <w:shd w:val="clear" w:color="auto" w:fill="FFFFFF"/>
                </w:rPr>
                <w:t>，同比增长</w:t>
              </w:r>
              <w:r w:rsidRPr="00B218D8">
                <w:rPr>
                  <w:rFonts w:hint="eastAsia"/>
                  <w:szCs w:val="21"/>
                  <w:shd w:val="clear" w:color="auto" w:fill="FFFFFF"/>
                </w:rPr>
                <w:t>1</w:t>
              </w:r>
              <w:r w:rsidRPr="00B218D8">
                <w:rPr>
                  <w:rFonts w:hint="eastAsia"/>
                  <w:noProof/>
                  <w:szCs w:val="21"/>
                </w:rPr>
                <w:t>.62</w:t>
              </w:r>
              <w:r w:rsidRPr="00B218D8">
                <w:rPr>
                  <w:rFonts w:hint="eastAsia"/>
                  <w:szCs w:val="21"/>
                  <w:shd w:val="clear" w:color="auto" w:fill="FFFFFF"/>
                </w:rPr>
                <w:t xml:space="preserve"> </w:t>
              </w:r>
              <w:r w:rsidRPr="00B218D8">
                <w:rPr>
                  <w:szCs w:val="21"/>
                  <w:shd w:val="clear" w:color="auto" w:fill="FFFFFF"/>
                </w:rPr>
                <w:t>%</w:t>
              </w:r>
              <w:r>
                <w:rPr>
                  <w:rFonts w:hint="eastAsia"/>
                  <w:szCs w:val="21"/>
                  <w:shd w:val="clear" w:color="auto" w:fill="FFFFFF"/>
                </w:rPr>
                <w:t>。</w:t>
              </w:r>
            </w:p>
            <w:p w:rsidR="006A4A50" w:rsidRDefault="006A4A50" w:rsidP="006A4A50">
              <w:pPr>
                <w:ind w:firstLineChars="200" w:firstLine="422"/>
                <w:rPr>
                  <w:b/>
                </w:rPr>
              </w:pPr>
              <w:r w:rsidRPr="000E130D">
                <w:rPr>
                  <w:rFonts w:hint="eastAsia"/>
                  <w:b/>
                </w:rPr>
                <w:t>2、</w:t>
              </w:r>
              <w:r>
                <w:rPr>
                  <w:rFonts w:hint="eastAsia"/>
                  <w:b/>
                </w:rPr>
                <w:t>加快推进项目开发和</w:t>
              </w:r>
              <w:r w:rsidRPr="000E130D">
                <w:rPr>
                  <w:rFonts w:hint="eastAsia"/>
                  <w:b/>
                </w:rPr>
                <w:t>建设</w:t>
              </w:r>
            </w:p>
            <w:p w:rsidR="006A4A50" w:rsidRPr="00BC6ED2" w:rsidRDefault="006A4A50" w:rsidP="006A4A50">
              <w:pPr>
                <w:ind w:firstLineChars="200" w:firstLine="420"/>
                <w:rPr>
                  <w:szCs w:val="21"/>
                </w:rPr>
              </w:pPr>
              <w:r>
                <w:rPr>
                  <w:rFonts w:hint="eastAsia"/>
                </w:rPr>
                <w:t>公司加快推进项目的开发与建设，</w:t>
              </w:r>
              <w:r w:rsidRPr="00F00C4D">
                <w:rPr>
                  <w:rFonts w:hint="eastAsia"/>
                  <w:szCs w:val="21"/>
                </w:rPr>
                <w:t>新疆哈密2万千瓦光伏发电项目</w:t>
              </w:r>
              <w:r w:rsidRPr="000E130D">
                <w:rPr>
                  <w:rFonts w:hint="eastAsia"/>
                </w:rPr>
                <w:t>于</w:t>
              </w:r>
              <w:r>
                <w:rPr>
                  <w:rFonts w:hint="eastAsia"/>
                </w:rPr>
                <w:t>2016年</w:t>
              </w:r>
              <w:r w:rsidRPr="000E130D">
                <w:rPr>
                  <w:rFonts w:hint="eastAsia"/>
                </w:rPr>
                <w:t>1月5日全部并网发电</w:t>
              </w:r>
              <w:r>
                <w:rPr>
                  <w:rFonts w:hint="eastAsia"/>
                </w:rPr>
                <w:t>；</w:t>
              </w:r>
              <w:r w:rsidRPr="000E130D">
                <w:rPr>
                  <w:rFonts w:hint="eastAsia"/>
                </w:rPr>
                <w:t>福清马头山、王母山</w:t>
              </w:r>
              <w:r>
                <w:rPr>
                  <w:rFonts w:hint="eastAsia"/>
                </w:rPr>
                <w:t>风电场项目</w:t>
              </w:r>
              <w:r w:rsidRPr="000E130D">
                <w:rPr>
                  <w:rFonts w:hint="eastAsia"/>
                </w:rPr>
                <w:t>分别于</w:t>
              </w:r>
              <w:r>
                <w:rPr>
                  <w:rFonts w:hint="eastAsia"/>
                </w:rPr>
                <w:t>2016年</w:t>
              </w:r>
              <w:r w:rsidRPr="000E130D">
                <w:rPr>
                  <w:rFonts w:hint="eastAsia"/>
                </w:rPr>
                <w:t>9月30日和</w:t>
              </w:r>
              <w:r>
                <w:rPr>
                  <w:rFonts w:hint="eastAsia"/>
                </w:rPr>
                <w:t>2016年</w:t>
              </w:r>
              <w:r w:rsidRPr="000E130D">
                <w:rPr>
                  <w:rFonts w:hint="eastAsia"/>
                </w:rPr>
                <w:t>10月4日开工建设，</w:t>
              </w:r>
              <w:r>
                <w:rPr>
                  <w:rFonts w:hint="eastAsia"/>
                </w:rPr>
                <w:t>福清</w:t>
              </w:r>
              <w:r w:rsidRPr="000E130D">
                <w:rPr>
                  <w:rFonts w:hint="eastAsia"/>
                </w:rPr>
                <w:t>大帽山</w:t>
              </w:r>
              <w:r>
                <w:rPr>
                  <w:rFonts w:hint="eastAsia"/>
                </w:rPr>
                <w:t>风电场项目</w:t>
              </w:r>
              <w:r w:rsidRPr="000E130D">
                <w:rPr>
                  <w:rFonts w:hint="eastAsia"/>
                </w:rPr>
                <w:t>于</w:t>
              </w:r>
              <w:r>
                <w:rPr>
                  <w:rFonts w:hint="eastAsia"/>
                </w:rPr>
                <w:t>2016年</w:t>
              </w:r>
              <w:r w:rsidRPr="000E130D">
                <w:rPr>
                  <w:rFonts w:hint="eastAsia"/>
                </w:rPr>
                <w:t>12月18日动工</w:t>
              </w:r>
              <w:r w:rsidRPr="00F14B3D">
                <w:rPr>
                  <w:rFonts w:hint="eastAsia"/>
                  <w:szCs w:val="21"/>
                </w:rPr>
                <w:t>；连江黄岐风电场项目</w:t>
              </w:r>
              <w:r w:rsidR="00BC6ED2" w:rsidRPr="00F14B3D">
                <w:rPr>
                  <w:rFonts w:hint="eastAsia"/>
                  <w:szCs w:val="21"/>
                </w:rPr>
                <w:t>截至2016年12月31日</w:t>
              </w:r>
              <w:r w:rsidRPr="00F14B3D">
                <w:rPr>
                  <w:rFonts w:hint="eastAsia"/>
                  <w:szCs w:val="21"/>
                </w:rPr>
                <w:t>已完成</w:t>
              </w:r>
              <w:r w:rsidRPr="00F14B3D">
                <w:rPr>
                  <w:szCs w:val="21"/>
                </w:rPr>
                <w:t>8</w:t>
              </w:r>
              <w:r w:rsidRPr="00F14B3D">
                <w:rPr>
                  <w:rFonts w:hint="eastAsia"/>
                  <w:szCs w:val="21"/>
                </w:rPr>
                <w:t>台风机投产并网发电，</w:t>
              </w:r>
              <w:r w:rsidR="00BC6ED2" w:rsidRPr="00F14B3D">
                <w:rPr>
                  <w:rFonts w:hint="eastAsia"/>
                  <w:szCs w:val="21"/>
                </w:rPr>
                <w:t>其余4台基础浇筑已完成，并具备风电机组安装条件</w:t>
              </w:r>
              <w:r w:rsidR="00F14B3D">
                <w:rPr>
                  <w:rFonts w:hint="eastAsia"/>
                  <w:szCs w:val="21"/>
                </w:rPr>
                <w:t>。</w:t>
              </w:r>
              <w:r w:rsidR="00BC6ED2" w:rsidRPr="00F14B3D">
                <w:rPr>
                  <w:rFonts w:hint="eastAsia"/>
                  <w:szCs w:val="21"/>
                </w:rPr>
                <w:t>截至目前已</w:t>
              </w:r>
              <w:r w:rsidR="00F14B3D">
                <w:rPr>
                  <w:rFonts w:hint="eastAsia"/>
                  <w:szCs w:val="21"/>
                </w:rPr>
                <w:t>，</w:t>
              </w:r>
              <w:r w:rsidR="00BC6ED2" w:rsidRPr="00F14B3D">
                <w:rPr>
                  <w:rFonts w:hint="eastAsia"/>
                  <w:szCs w:val="21"/>
                </w:rPr>
                <w:t>完成剩余3台风电机组的安装，正在进行并网调试，另外1台风电机组设备已到现场，正在组织安装调试。</w:t>
              </w:r>
            </w:p>
            <w:p w:rsidR="006A4A50" w:rsidRDefault="006A4A50" w:rsidP="006A4A50">
              <w:pPr>
                <w:ind w:firstLineChars="200" w:firstLine="422"/>
                <w:rPr>
                  <w:b/>
                </w:rPr>
              </w:pPr>
              <w:r w:rsidRPr="00E349F5">
                <w:rPr>
                  <w:rFonts w:hint="eastAsia"/>
                  <w:b/>
                </w:rPr>
                <w:t>3、</w:t>
              </w:r>
              <w:r>
                <w:rPr>
                  <w:rFonts w:hint="eastAsia"/>
                  <w:b/>
                </w:rPr>
                <w:t>积极开拓省内省外项目，增加公司项目资源</w:t>
              </w:r>
              <w:r w:rsidR="00CE4710">
                <w:rPr>
                  <w:rFonts w:hint="eastAsia"/>
                  <w:b/>
                </w:rPr>
                <w:t>储备</w:t>
              </w:r>
            </w:p>
            <w:p w:rsidR="006A4A50" w:rsidRPr="00626BEB" w:rsidRDefault="006A4A50" w:rsidP="006A4A50">
              <w:pPr>
                <w:ind w:firstLineChars="200" w:firstLine="420"/>
              </w:pPr>
              <w:r w:rsidRPr="00D76CE8">
                <w:rPr>
                  <w:rFonts w:hint="eastAsia"/>
                </w:rPr>
                <w:t>报告期</w:t>
              </w:r>
              <w:r>
                <w:rPr>
                  <w:rFonts w:hint="eastAsia"/>
                </w:rPr>
                <w:t>，公司在福建省平潭地区的风电项目开发取得重大突破，2016年</w:t>
              </w:r>
              <w:r w:rsidRPr="00626BEB">
                <w:rPr>
                  <w:rFonts w:hint="eastAsia"/>
                </w:rPr>
                <w:t>11月</w:t>
              </w:r>
              <w:r>
                <w:rPr>
                  <w:rFonts w:hint="eastAsia"/>
                </w:rPr>
                <w:t>22</w:t>
              </w:r>
              <w:r w:rsidRPr="00626BEB">
                <w:rPr>
                  <w:rFonts w:hint="eastAsia"/>
                </w:rPr>
                <w:t>日</w:t>
              </w:r>
              <w:r>
                <w:rPr>
                  <w:rFonts w:hint="eastAsia"/>
                </w:rPr>
                <w:t>，公司</w:t>
              </w:r>
              <w:r w:rsidRPr="00626BEB">
                <w:rPr>
                  <w:rFonts w:hint="eastAsia"/>
                </w:rPr>
                <w:t>与</w:t>
              </w:r>
              <w:r>
                <w:rPr>
                  <w:rFonts w:hint="eastAsia"/>
                </w:rPr>
                <w:t>平潭综合实验区管委会就公司在</w:t>
              </w:r>
              <w:r w:rsidRPr="00677572">
                <w:rPr>
                  <w:rFonts w:hint="eastAsia"/>
                </w:rPr>
                <w:t>平潭综合实验区投资青峰二期风电项目事宜</w:t>
              </w:r>
              <w:r>
                <w:rPr>
                  <w:rFonts w:hint="eastAsia"/>
                </w:rPr>
                <w:t>签署了《</w:t>
              </w:r>
              <w:r w:rsidRPr="00B64960">
                <w:rPr>
                  <w:rFonts w:hint="eastAsia"/>
                </w:rPr>
                <w:t>投资合作框架协议书</w:t>
              </w:r>
              <w:r>
                <w:rPr>
                  <w:rFonts w:hint="eastAsia"/>
                </w:rPr>
                <w:t>》。同时，公司继续积极实施“走出去</w:t>
              </w:r>
              <w:r w:rsidR="00140AF5">
                <w:rPr>
                  <w:rFonts w:hint="eastAsia"/>
                </w:rPr>
                <w:t>”</w:t>
              </w:r>
              <w:r>
                <w:rPr>
                  <w:rFonts w:hint="eastAsia"/>
                </w:rPr>
                <w:t>发展战略，</w:t>
              </w:r>
              <w:r w:rsidR="00354528">
                <w:rPr>
                  <w:rFonts w:hint="eastAsia"/>
                </w:rPr>
                <w:t xml:space="preserve"> </w:t>
              </w:r>
              <w:r>
                <w:rPr>
                  <w:rFonts w:hint="eastAsia"/>
                </w:rPr>
                <w:t>2016年</w:t>
              </w:r>
              <w:r w:rsidRPr="00626BEB">
                <w:t xml:space="preserve"> 7</w:t>
              </w:r>
              <w:r w:rsidRPr="00626BEB">
                <w:rPr>
                  <w:rFonts w:hint="eastAsia"/>
                </w:rPr>
                <w:t>月</w:t>
              </w:r>
              <w:r>
                <w:t>2</w:t>
              </w:r>
              <w:r>
                <w:rPr>
                  <w:rFonts w:hint="eastAsia"/>
                </w:rPr>
                <w:t>1</w:t>
              </w:r>
              <w:r w:rsidRPr="00626BEB">
                <w:rPr>
                  <w:rFonts w:hint="eastAsia"/>
                </w:rPr>
                <w:t>日</w:t>
              </w:r>
              <w:r>
                <w:rPr>
                  <w:rFonts w:hint="eastAsia"/>
                </w:rPr>
                <w:t>，公司</w:t>
              </w:r>
              <w:r>
                <w:t>中标准东新能源基地昌吉州片区风光电项目（庭州能源）第二标段—— 木垒县大石头第二风电场 20 万千瓦项目以及准东新能源基地昌吉州片区风光电项目（庭州能源）第五标段——木垒县光伏规划区 02# 10 万千瓦项目</w:t>
              </w:r>
              <w:r w:rsidRPr="00626BEB">
                <w:rPr>
                  <w:rFonts w:hint="eastAsia"/>
                </w:rPr>
                <w:t>；</w:t>
              </w:r>
              <w:r>
                <w:rPr>
                  <w:rFonts w:hint="eastAsia"/>
                </w:rPr>
                <w:t>公司分别</w:t>
              </w:r>
              <w:r w:rsidRPr="00626BEB">
                <w:rPr>
                  <w:rFonts w:hint="eastAsia"/>
                </w:rPr>
                <w:t>与黑龙江富锦市</w:t>
              </w:r>
              <w:r>
                <w:rPr>
                  <w:rFonts w:hint="eastAsia"/>
                </w:rPr>
                <w:t>人民政府</w:t>
              </w:r>
              <w:r w:rsidRPr="00626BEB">
                <w:rPr>
                  <w:rFonts w:hint="eastAsia"/>
                </w:rPr>
                <w:t>、同江市</w:t>
              </w:r>
              <w:r>
                <w:rPr>
                  <w:rFonts w:hint="eastAsia"/>
                </w:rPr>
                <w:t>人民政府</w:t>
              </w:r>
              <w:r w:rsidRPr="00626BEB">
                <w:rPr>
                  <w:rFonts w:hint="eastAsia"/>
                </w:rPr>
                <w:t>、牡丹江阳明区</w:t>
              </w:r>
              <w:r>
                <w:rPr>
                  <w:rFonts w:hint="eastAsia"/>
                </w:rPr>
                <w:t>人民政府</w:t>
              </w:r>
              <w:r w:rsidRPr="00626BEB">
                <w:rPr>
                  <w:rFonts w:hint="eastAsia"/>
                </w:rPr>
                <w:t>签署了</w:t>
              </w:r>
              <w:r>
                <w:rPr>
                  <w:rFonts w:hint="eastAsia"/>
                </w:rPr>
                <w:t>有关项目投资开发框架协议，获得了</w:t>
              </w:r>
              <w:r w:rsidRPr="00626BEB">
                <w:rPr>
                  <w:rFonts w:hint="eastAsia"/>
                </w:rPr>
                <w:t>共120万千瓦的</w:t>
              </w:r>
              <w:r>
                <w:rPr>
                  <w:rFonts w:hint="eastAsia"/>
                </w:rPr>
                <w:t>风电项目资源储备。</w:t>
              </w:r>
            </w:p>
            <w:p w:rsidR="006A4A50" w:rsidRDefault="006A4A50" w:rsidP="006A4A50">
              <w:pPr>
                <w:ind w:firstLineChars="200" w:firstLine="422"/>
                <w:rPr>
                  <w:b/>
                </w:rPr>
              </w:pPr>
              <w:r>
                <w:rPr>
                  <w:rFonts w:hint="eastAsia"/>
                  <w:b/>
                </w:rPr>
                <w:t>4、优化融资手段，启动非公开发行A</w:t>
              </w:r>
              <w:r w:rsidR="00CE4710">
                <w:rPr>
                  <w:rFonts w:hint="eastAsia"/>
                  <w:b/>
                </w:rPr>
                <w:t>股股票项目</w:t>
              </w:r>
            </w:p>
            <w:p w:rsidR="006A4A50" w:rsidRDefault="006A4A50" w:rsidP="006A4A50">
              <w:pPr>
                <w:ind w:firstLineChars="200" w:firstLine="420"/>
              </w:pPr>
              <w:r w:rsidRPr="001237AE">
                <w:rPr>
                  <w:rFonts w:hint="eastAsia"/>
                </w:rPr>
                <w:t>2016年6月</w:t>
              </w:r>
              <w:r>
                <w:rPr>
                  <w:rFonts w:hint="eastAsia"/>
                </w:rPr>
                <w:t>，公司正式筹划并</w:t>
              </w:r>
              <w:r w:rsidRPr="001237AE">
                <w:rPr>
                  <w:rFonts w:hint="eastAsia"/>
                </w:rPr>
                <w:t>启动非公开发行不超过26</w:t>
              </w:r>
              <w:r>
                <w:rPr>
                  <w:rFonts w:hint="eastAsia"/>
                </w:rPr>
                <w:t>,</w:t>
              </w:r>
              <w:r w:rsidRPr="001237AE">
                <w:rPr>
                  <w:rFonts w:hint="eastAsia"/>
                </w:rPr>
                <w:t>000万股A股股票工作，拟募集</w:t>
              </w:r>
              <w:r>
                <w:rPr>
                  <w:rFonts w:hint="eastAsia"/>
                </w:rPr>
                <w:t>资金</w:t>
              </w:r>
              <w:r w:rsidRPr="001237AE">
                <w:rPr>
                  <w:rFonts w:hint="eastAsia"/>
                </w:rPr>
                <w:t>12.76亿元用于福清大帽山、马头山、王母山</w:t>
              </w:r>
              <w:r>
                <w:rPr>
                  <w:rFonts w:hint="eastAsia"/>
                </w:rPr>
                <w:t>风电场</w:t>
              </w:r>
              <w:r w:rsidRPr="001237AE">
                <w:rPr>
                  <w:rFonts w:hint="eastAsia"/>
                </w:rPr>
                <w:t>项目建设。</w:t>
              </w:r>
              <w:r>
                <w:rPr>
                  <w:rFonts w:hint="eastAsia"/>
                </w:rPr>
                <w:t>2016年</w:t>
              </w:r>
              <w:r w:rsidRPr="001237AE">
                <w:rPr>
                  <w:rFonts w:hint="eastAsia"/>
                </w:rPr>
                <w:t xml:space="preserve"> 8月24日</w:t>
              </w:r>
              <w:r>
                <w:rPr>
                  <w:rFonts w:hint="eastAsia"/>
                </w:rPr>
                <w:t>，公司</w:t>
              </w:r>
              <w:r>
                <w:t>非公开发行股票申请获得中国证监会受理</w:t>
              </w:r>
              <w:r w:rsidRPr="001237AE">
                <w:rPr>
                  <w:rFonts w:hint="eastAsia"/>
                </w:rPr>
                <w:t>。</w:t>
              </w:r>
              <w:r>
                <w:rPr>
                  <w:rFonts w:hint="eastAsia"/>
                </w:rPr>
                <w:t>2016年</w:t>
              </w:r>
              <w:r w:rsidRPr="007072AD">
                <w:t>10月</w:t>
              </w:r>
              <w:r w:rsidRPr="007072AD">
                <w:rPr>
                  <w:rFonts w:hint="eastAsia"/>
                </w:rPr>
                <w:t>26日，</w:t>
              </w:r>
              <w:r>
                <w:rPr>
                  <w:rFonts w:hint="eastAsia"/>
                </w:rPr>
                <w:t>对中国证监会的审查</w:t>
              </w:r>
              <w:r>
                <w:t>反馈意见</w:t>
              </w:r>
              <w:r>
                <w:rPr>
                  <w:rFonts w:hint="eastAsia"/>
                </w:rPr>
                <w:t>回复</w:t>
              </w:r>
              <w:r>
                <w:t>已</w:t>
              </w:r>
              <w:r>
                <w:rPr>
                  <w:rFonts w:hint="eastAsia"/>
                </w:rPr>
                <w:t>正式</w:t>
              </w:r>
              <w:r w:rsidRPr="007072AD">
                <w:t>上报</w:t>
              </w:r>
              <w:r>
                <w:rPr>
                  <w:rFonts w:hint="eastAsia"/>
                </w:rPr>
                <w:t>中国</w:t>
              </w:r>
              <w:r w:rsidRPr="007072AD">
                <w:t>证监会，目前正等待</w:t>
              </w:r>
              <w:r>
                <w:rPr>
                  <w:rFonts w:hint="eastAsia"/>
                </w:rPr>
                <w:t>中国</w:t>
              </w:r>
              <w:r w:rsidRPr="007072AD">
                <w:t>证监会安排上发审会</w:t>
              </w:r>
              <w:r>
                <w:rPr>
                  <w:rFonts w:hint="eastAsia"/>
                </w:rPr>
                <w:t>审核</w:t>
              </w:r>
              <w:r w:rsidRPr="007072AD">
                <w:t>。</w:t>
              </w:r>
            </w:p>
            <w:p w:rsidR="006A4A50" w:rsidRPr="00557AE2" w:rsidRDefault="006A4A50" w:rsidP="006A4A50">
              <w:pPr>
                <w:ind w:firstLineChars="200" w:firstLine="422"/>
                <w:rPr>
                  <w:b/>
                </w:rPr>
              </w:pPr>
              <w:r w:rsidRPr="00557AE2">
                <w:rPr>
                  <w:rFonts w:hint="eastAsia"/>
                  <w:b/>
                </w:rPr>
                <w:t>5、</w:t>
              </w:r>
              <w:r>
                <w:rPr>
                  <w:rFonts w:hint="eastAsia"/>
                  <w:b/>
                </w:rPr>
                <w:t>加强制度建设，</w:t>
              </w:r>
              <w:r w:rsidRPr="00557AE2">
                <w:rPr>
                  <w:rFonts w:hint="eastAsia"/>
                  <w:b/>
                </w:rPr>
                <w:t>全面提升公司规范管理水平</w:t>
              </w:r>
            </w:p>
            <w:p w:rsidR="00805EA1" w:rsidRDefault="006A4A50" w:rsidP="006A4A50">
              <w:pPr>
                <w:ind w:firstLineChars="200" w:firstLine="420"/>
                <w:rPr>
                  <w:rFonts w:asciiTheme="minorEastAsia" w:eastAsiaTheme="minorEastAsia" w:hAnsiTheme="minorEastAsia"/>
                </w:rPr>
              </w:pPr>
              <w:r>
                <w:rPr>
                  <w:rFonts w:hint="eastAsia"/>
                </w:rPr>
                <w:t>报告期，公司按照上市公司规范运作的要求，进一步加强公司</w:t>
              </w:r>
              <w:r>
                <w:t>制度建设，</w:t>
              </w:r>
              <w:r>
                <w:rPr>
                  <w:rFonts w:hint="eastAsia"/>
                </w:rPr>
                <w:t>全面提升公司规范管理水平：</w:t>
              </w:r>
              <w:r>
                <w:t>一是</w:t>
              </w:r>
              <w:r>
                <w:rPr>
                  <w:rFonts w:hint="eastAsia"/>
                </w:rPr>
                <w:t>完善绩效考核体系</w:t>
              </w:r>
              <w:r>
                <w:t>，</w:t>
              </w:r>
              <w:r w:rsidRPr="004C75C3">
                <w:rPr>
                  <w:rFonts w:hint="eastAsia"/>
                </w:rPr>
                <w:t>调动员工的积极性和创造性</w:t>
              </w:r>
              <w:r>
                <w:rPr>
                  <w:rFonts w:hint="eastAsia"/>
                </w:rPr>
                <w:t>；</w:t>
              </w:r>
              <w:r>
                <w:t>二是推进</w:t>
              </w:r>
              <w:r>
                <w:rPr>
                  <w:rFonts w:hint="eastAsia"/>
                </w:rPr>
                <w:t>企业法制工作</w:t>
              </w:r>
              <w:r>
                <w:t>，</w:t>
              </w:r>
              <w:r>
                <w:rPr>
                  <w:rFonts w:hint="eastAsia"/>
                </w:rPr>
                <w:t>防范企业法律风险；</w:t>
              </w:r>
              <w:r>
                <w:t>三是推进内控</w:t>
              </w:r>
              <w:r>
                <w:rPr>
                  <w:rFonts w:hint="eastAsia"/>
                </w:rPr>
                <w:t>体系</w:t>
              </w:r>
              <w:r>
                <w:t>建设，</w:t>
              </w:r>
              <w:r>
                <w:rPr>
                  <w:rFonts w:hint="eastAsia"/>
                </w:rPr>
                <w:t>规范内部管理；</w:t>
              </w:r>
              <w:r>
                <w:t>四是加强安全管理，</w:t>
              </w:r>
              <w:r w:rsidRPr="00F2114A">
                <w:rPr>
                  <w:rFonts w:hint="eastAsia"/>
                </w:rPr>
                <w:t>实现全年安全生产无事故</w:t>
              </w:r>
              <w:r>
                <w:rPr>
                  <w:rFonts w:hint="eastAsia"/>
                </w:rPr>
                <w:t>；</w:t>
              </w:r>
              <w:r>
                <w:t>五是加强</w:t>
              </w:r>
              <w:r>
                <w:rPr>
                  <w:rFonts w:hint="eastAsia"/>
                </w:rPr>
                <w:t>人才</w:t>
              </w:r>
              <w:r>
                <w:t>队伍建设，提升发展后劲</w:t>
              </w:r>
              <w:r>
                <w:rPr>
                  <w:rFonts w:hint="eastAsia"/>
                </w:rPr>
                <w:t>；</w:t>
              </w:r>
              <w:r>
                <w:t>六是加强资金管控，</w:t>
              </w:r>
              <w:r w:rsidRPr="00F2114A">
                <w:rPr>
                  <w:rFonts w:hint="eastAsia"/>
                </w:rPr>
                <w:t>为公司发展提供资金保障</w:t>
              </w:r>
              <w:r>
                <w:t>。通过不断强化制度建设等基础管理，有效促进了公司的规范运营</w:t>
              </w:r>
              <w:r>
                <w:rPr>
                  <w:rFonts w:hint="eastAsia"/>
                </w:rPr>
                <w:t>。</w:t>
              </w:r>
            </w:p>
          </w:sdtContent>
        </w:sdt>
      </w:sdtContent>
    </w:sdt>
    <w:p w:rsidR="00805EA1" w:rsidRDefault="00805EA1">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805EA1" w:rsidRPr="00E02555" w:rsidRDefault="003E5FFC">
          <w:pPr>
            <w:pStyle w:val="2"/>
            <w:numPr>
              <w:ilvl w:val="0"/>
              <w:numId w:val="18"/>
            </w:numPr>
            <w:ind w:left="368" w:hangingChars="175" w:hanging="368"/>
          </w:pPr>
          <w:r w:rsidRPr="002F4F2F">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6E732E" w:rsidRPr="00E02555" w:rsidRDefault="00366C7C" w:rsidP="00366C7C">
              <w:pPr>
                <w:ind w:firstLineChars="200" w:firstLine="420"/>
                <w:rPr>
                  <w:szCs w:val="21"/>
                </w:rPr>
              </w:pPr>
              <w:r w:rsidRPr="00E02555">
                <w:rPr>
                  <w:rFonts w:hint="eastAsia"/>
                  <w:szCs w:val="21"/>
                </w:rPr>
                <w:t>报告期，公司全资子公司中闽有限主要从事风力和光伏发电业务，主营业务收入为电力销售收入。截至</w:t>
              </w:r>
              <w:r w:rsidRPr="00E02555">
                <w:rPr>
                  <w:szCs w:val="21"/>
                </w:rPr>
                <w:t>201</w:t>
              </w:r>
              <w:r w:rsidRPr="00E02555">
                <w:rPr>
                  <w:rFonts w:hint="eastAsia"/>
                  <w:szCs w:val="21"/>
                </w:rPr>
                <w:t>6</w:t>
              </w:r>
              <w:r w:rsidRPr="00E02555">
                <w:rPr>
                  <w:szCs w:val="21"/>
                </w:rPr>
                <w:t>年</w:t>
              </w:r>
              <w:r w:rsidRPr="00E02555">
                <w:rPr>
                  <w:rFonts w:hint="eastAsia"/>
                  <w:szCs w:val="21"/>
                </w:rPr>
                <w:t>12</w:t>
              </w:r>
              <w:r w:rsidRPr="00E02555">
                <w:rPr>
                  <w:szCs w:val="21"/>
                </w:rPr>
                <w:t>月3</w:t>
              </w:r>
              <w:r w:rsidRPr="00E02555">
                <w:rPr>
                  <w:rFonts w:hint="eastAsia"/>
                  <w:szCs w:val="21"/>
                </w:rPr>
                <w:t>1</w:t>
              </w:r>
              <w:r w:rsidRPr="00E02555">
                <w:rPr>
                  <w:szCs w:val="21"/>
                </w:rPr>
                <w:t>日，并网装机容量为</w:t>
              </w:r>
              <w:r w:rsidRPr="00E02555">
                <w:rPr>
                  <w:rFonts w:hint="eastAsia"/>
                  <w:szCs w:val="21"/>
                </w:rPr>
                <w:t>31</w:t>
              </w:r>
              <w:r w:rsidRPr="00E02555">
                <w:rPr>
                  <w:szCs w:val="21"/>
                </w:rPr>
                <w:t>.</w:t>
              </w:r>
              <w:r w:rsidRPr="00E02555">
                <w:rPr>
                  <w:rFonts w:hint="eastAsia"/>
                  <w:szCs w:val="21"/>
                </w:rPr>
                <w:t>7</w:t>
              </w:r>
              <w:r w:rsidRPr="00E02555">
                <w:rPr>
                  <w:szCs w:val="21"/>
                </w:rPr>
                <w:t>万千瓦，其中：风电装机2</w:t>
              </w:r>
              <w:r w:rsidRPr="00E02555">
                <w:rPr>
                  <w:rFonts w:hint="eastAsia"/>
                  <w:szCs w:val="21"/>
                </w:rPr>
                <w:t>9</w:t>
              </w:r>
              <w:r w:rsidRPr="00E02555">
                <w:rPr>
                  <w:szCs w:val="21"/>
                </w:rPr>
                <w:t>.7万千瓦，共有机组1</w:t>
              </w:r>
              <w:r w:rsidRPr="00E02555">
                <w:rPr>
                  <w:rFonts w:hint="eastAsia"/>
                  <w:szCs w:val="21"/>
                </w:rPr>
                <w:t>42</w:t>
              </w:r>
              <w:r w:rsidRPr="00E02555">
                <w:rPr>
                  <w:szCs w:val="21"/>
                </w:rPr>
                <w:t>台；光伏装机</w:t>
              </w:r>
              <w:r w:rsidRPr="00E02555">
                <w:rPr>
                  <w:rFonts w:hint="eastAsia"/>
                  <w:szCs w:val="21"/>
                </w:rPr>
                <w:t>2</w:t>
              </w:r>
              <w:r w:rsidRPr="00E02555">
                <w:rPr>
                  <w:szCs w:val="21"/>
                </w:rPr>
                <w:t>万千瓦。201</w:t>
              </w:r>
              <w:r w:rsidRPr="00E02555">
                <w:rPr>
                  <w:rFonts w:hint="eastAsia"/>
                  <w:szCs w:val="21"/>
                </w:rPr>
                <w:t>6</w:t>
              </w:r>
              <w:r w:rsidRPr="00E02555">
                <w:rPr>
                  <w:szCs w:val="21"/>
                </w:rPr>
                <w:t>年1-</w:t>
              </w:r>
              <w:r w:rsidRPr="00E02555">
                <w:rPr>
                  <w:rFonts w:hint="eastAsia"/>
                  <w:szCs w:val="21"/>
                </w:rPr>
                <w:t>12</w:t>
              </w:r>
              <w:r w:rsidRPr="00E02555">
                <w:rPr>
                  <w:szCs w:val="21"/>
                </w:rPr>
                <w:t>月</w:t>
              </w:r>
              <w:r w:rsidRPr="00E02555">
                <w:rPr>
                  <w:rFonts w:hint="eastAsia"/>
                  <w:szCs w:val="21"/>
                </w:rPr>
                <w:t>，</w:t>
              </w:r>
              <w:r w:rsidR="00E71FD5" w:rsidRPr="00E02555">
                <w:rPr>
                  <w:rFonts w:hint="eastAsia"/>
                  <w:szCs w:val="21"/>
                </w:rPr>
                <w:t>中闽有限</w:t>
              </w:r>
              <w:r w:rsidRPr="00E02555">
                <w:rPr>
                  <w:szCs w:val="21"/>
                </w:rPr>
                <w:t>累计</w:t>
              </w:r>
              <w:r w:rsidR="00E71FD5" w:rsidRPr="00E02555">
                <w:rPr>
                  <w:bCs/>
                  <w:szCs w:val="21"/>
                </w:rPr>
                <w:t>完成上网电量</w:t>
              </w:r>
              <w:r w:rsidR="00E71FD5" w:rsidRPr="00E02555">
                <w:rPr>
                  <w:rFonts w:hint="eastAsia"/>
                  <w:bCs/>
                  <w:szCs w:val="21"/>
                </w:rPr>
                <w:t>78158.11</w:t>
              </w:r>
              <w:r w:rsidR="00E71FD5" w:rsidRPr="00E02555">
                <w:rPr>
                  <w:bCs/>
                  <w:szCs w:val="21"/>
                </w:rPr>
                <w:t>万千瓦时</w:t>
              </w:r>
              <w:r w:rsidR="00E71FD5" w:rsidRPr="00E02555">
                <w:rPr>
                  <w:rFonts w:hint="eastAsia"/>
                  <w:bCs/>
                  <w:szCs w:val="21"/>
                </w:rPr>
                <w:t>（含试运行电量2712.25万千瓦时），</w:t>
              </w:r>
              <w:r w:rsidR="00E71FD5" w:rsidRPr="00E02555">
                <w:rPr>
                  <w:bCs/>
                  <w:szCs w:val="21"/>
                </w:rPr>
                <w:t>比去年同期</w:t>
              </w:r>
              <w:r w:rsidR="00E71FD5" w:rsidRPr="00E02555">
                <w:rPr>
                  <w:rFonts w:hint="eastAsia"/>
                  <w:bCs/>
                  <w:szCs w:val="21"/>
                </w:rPr>
                <w:t>76911.39</w:t>
              </w:r>
              <w:r w:rsidR="00E71FD5" w:rsidRPr="00E02555">
                <w:rPr>
                  <w:bCs/>
                  <w:szCs w:val="21"/>
                </w:rPr>
                <w:t>万千瓦时</w:t>
              </w:r>
              <w:r w:rsidR="00E71FD5" w:rsidRPr="00E02555">
                <w:rPr>
                  <w:rFonts w:hint="eastAsia"/>
                  <w:bCs/>
                  <w:szCs w:val="21"/>
                </w:rPr>
                <w:t>（含试运行电量361.28万千瓦时）</w:t>
              </w:r>
              <w:r w:rsidR="00E71FD5" w:rsidRPr="00E02555">
                <w:rPr>
                  <w:bCs/>
                  <w:szCs w:val="21"/>
                </w:rPr>
                <w:t>增长</w:t>
              </w:r>
              <w:r w:rsidR="00E71FD5" w:rsidRPr="00E02555">
                <w:rPr>
                  <w:rFonts w:hint="eastAsia"/>
                  <w:bCs/>
                  <w:szCs w:val="21"/>
                </w:rPr>
                <w:t>1.62</w:t>
              </w:r>
              <w:r w:rsidR="00E71FD5" w:rsidRPr="00E02555">
                <w:rPr>
                  <w:bCs/>
                  <w:szCs w:val="21"/>
                </w:rPr>
                <w:t>%；</w:t>
              </w:r>
              <w:r w:rsidR="00E71FD5" w:rsidRPr="00E02555">
                <w:rPr>
                  <w:rFonts w:hint="eastAsia"/>
                  <w:bCs/>
                  <w:szCs w:val="21"/>
                </w:rPr>
                <w:t>风电项目</w:t>
              </w:r>
              <w:r w:rsidR="00E71FD5" w:rsidRPr="00E02555">
                <w:rPr>
                  <w:bCs/>
                  <w:szCs w:val="21"/>
                </w:rPr>
                <w:t>平均利用小时</w:t>
              </w:r>
              <w:r w:rsidR="00E71FD5" w:rsidRPr="00E02555">
                <w:rPr>
                  <w:rFonts w:hint="eastAsia"/>
                  <w:bCs/>
                  <w:szCs w:val="21"/>
                </w:rPr>
                <w:t>数</w:t>
              </w:r>
              <w:r w:rsidR="00E71FD5" w:rsidRPr="00E02555">
                <w:rPr>
                  <w:bCs/>
                  <w:szCs w:val="21"/>
                </w:rPr>
                <w:t>为2</w:t>
              </w:r>
              <w:r w:rsidR="00E71FD5" w:rsidRPr="00E02555">
                <w:rPr>
                  <w:rFonts w:hint="eastAsia"/>
                  <w:bCs/>
                  <w:szCs w:val="21"/>
                </w:rPr>
                <w:t>666</w:t>
              </w:r>
              <w:r w:rsidR="00E71FD5" w:rsidRPr="00E02555">
                <w:rPr>
                  <w:bCs/>
                  <w:szCs w:val="21"/>
                </w:rPr>
                <w:t>小时，同比</w:t>
              </w:r>
              <w:r w:rsidR="00E71FD5" w:rsidRPr="00E02555">
                <w:rPr>
                  <w:rFonts w:hint="eastAsia"/>
                  <w:bCs/>
                  <w:szCs w:val="21"/>
                </w:rPr>
                <w:t>下降182</w:t>
              </w:r>
              <w:r w:rsidR="00E71FD5" w:rsidRPr="00E02555">
                <w:rPr>
                  <w:bCs/>
                  <w:szCs w:val="21"/>
                </w:rPr>
                <w:t>小时</w:t>
              </w:r>
              <w:r w:rsidR="00E71FD5" w:rsidRPr="00E02555">
                <w:rPr>
                  <w:rFonts w:hint="eastAsia"/>
                  <w:bCs/>
                  <w:szCs w:val="21"/>
                </w:rPr>
                <w:t>，主要原因是本年度风资源较上年同期差；受新疆地区弃光限电影响，光伏项目利用小时数1067小时</w:t>
              </w:r>
              <w:r w:rsidR="007E3323">
                <w:rPr>
                  <w:rFonts w:hint="eastAsia"/>
                  <w:szCs w:val="21"/>
                </w:rPr>
                <w:t>。2016年度</w:t>
              </w:r>
              <w:r w:rsidR="00F17C2B">
                <w:rPr>
                  <w:rFonts w:hint="eastAsia"/>
                  <w:szCs w:val="21"/>
                </w:rPr>
                <w:t>，</w:t>
              </w:r>
              <w:r w:rsidR="007E3323">
                <w:rPr>
                  <w:rFonts w:hint="eastAsia"/>
                  <w:szCs w:val="21"/>
                </w:rPr>
                <w:t>中闽有限</w:t>
              </w:r>
              <w:r w:rsidRPr="00E02555">
                <w:rPr>
                  <w:rFonts w:hint="eastAsia"/>
                  <w:szCs w:val="21"/>
                </w:rPr>
                <w:t>实现营业收入</w:t>
              </w:r>
              <w:r w:rsidR="009011D5">
                <w:rPr>
                  <w:rFonts w:hint="eastAsia"/>
                  <w:szCs w:val="21"/>
                </w:rPr>
                <w:t>（合并数）</w:t>
              </w:r>
              <w:r w:rsidR="004F0404" w:rsidRPr="00E02555">
                <w:rPr>
                  <w:rFonts w:hint="eastAsia"/>
                  <w:szCs w:val="21"/>
                </w:rPr>
                <w:t>39</w:t>
              </w:r>
              <w:r w:rsidRPr="00E02555">
                <w:rPr>
                  <w:rFonts w:hint="eastAsia"/>
                  <w:szCs w:val="21"/>
                </w:rPr>
                <w:t>,</w:t>
              </w:r>
              <w:r w:rsidR="004F0404" w:rsidRPr="00E02555">
                <w:rPr>
                  <w:rFonts w:hint="eastAsia"/>
                  <w:szCs w:val="21"/>
                </w:rPr>
                <w:t>421</w:t>
              </w:r>
              <w:r w:rsidRPr="00E02555">
                <w:rPr>
                  <w:rFonts w:hint="eastAsia"/>
                  <w:szCs w:val="21"/>
                </w:rPr>
                <w:t>.</w:t>
              </w:r>
              <w:r w:rsidR="004F0404" w:rsidRPr="00E02555">
                <w:rPr>
                  <w:rFonts w:hint="eastAsia"/>
                  <w:szCs w:val="21"/>
                </w:rPr>
                <w:t>74</w:t>
              </w:r>
              <w:r w:rsidRPr="00E02555">
                <w:rPr>
                  <w:rFonts w:hint="eastAsia"/>
                  <w:szCs w:val="21"/>
                </w:rPr>
                <w:t>万元，比上年同期减少</w:t>
              </w:r>
              <w:r w:rsidR="004F0404" w:rsidRPr="00E02555">
                <w:rPr>
                  <w:rFonts w:hint="eastAsia"/>
                  <w:szCs w:val="21"/>
                </w:rPr>
                <w:t>1</w:t>
              </w:r>
              <w:r w:rsidRPr="00E02555">
                <w:rPr>
                  <w:rFonts w:hint="eastAsia"/>
                  <w:szCs w:val="21"/>
                </w:rPr>
                <w:t>.</w:t>
              </w:r>
              <w:r w:rsidR="004F0404" w:rsidRPr="00E02555">
                <w:rPr>
                  <w:rFonts w:hint="eastAsia"/>
                  <w:szCs w:val="21"/>
                </w:rPr>
                <w:t>16</w:t>
              </w:r>
              <w:r w:rsidRPr="00E02555">
                <w:rPr>
                  <w:rFonts w:hint="eastAsia"/>
                  <w:szCs w:val="21"/>
                </w:rPr>
                <w:t>%；实现利润总额</w:t>
              </w:r>
              <w:r w:rsidR="009011D5">
                <w:rPr>
                  <w:rFonts w:hint="eastAsia"/>
                  <w:szCs w:val="21"/>
                </w:rPr>
                <w:lastRenderedPageBreak/>
                <w:t>（合并数）</w:t>
              </w:r>
              <w:r w:rsidR="004F0404" w:rsidRPr="00E02555">
                <w:rPr>
                  <w:rFonts w:hint="eastAsia"/>
                  <w:szCs w:val="21"/>
                </w:rPr>
                <w:t>14</w:t>
              </w:r>
              <w:r w:rsidRPr="00E02555">
                <w:rPr>
                  <w:rFonts w:hint="eastAsia"/>
                  <w:szCs w:val="21"/>
                </w:rPr>
                <w:t>,</w:t>
              </w:r>
              <w:r w:rsidR="00392396" w:rsidRPr="00E02555">
                <w:rPr>
                  <w:rFonts w:hint="eastAsia"/>
                  <w:szCs w:val="21"/>
                </w:rPr>
                <w:t>4</w:t>
              </w:r>
              <w:r w:rsidR="00BD5E67" w:rsidRPr="00E02555">
                <w:rPr>
                  <w:rFonts w:hint="eastAsia"/>
                  <w:szCs w:val="21"/>
                </w:rPr>
                <w:t>63</w:t>
              </w:r>
              <w:r w:rsidRPr="00E02555">
                <w:rPr>
                  <w:rFonts w:hint="eastAsia"/>
                  <w:szCs w:val="21"/>
                </w:rPr>
                <w:t>.</w:t>
              </w:r>
              <w:r w:rsidR="00BD5E67" w:rsidRPr="00E02555">
                <w:rPr>
                  <w:rFonts w:hint="eastAsia"/>
                  <w:szCs w:val="21"/>
                </w:rPr>
                <w:t>02</w:t>
              </w:r>
              <w:r w:rsidRPr="00E02555">
                <w:rPr>
                  <w:rFonts w:hint="eastAsia"/>
                  <w:szCs w:val="21"/>
                </w:rPr>
                <w:t>万元，比上年同期减少</w:t>
              </w:r>
              <w:r w:rsidR="004F0404" w:rsidRPr="00E02555">
                <w:rPr>
                  <w:rFonts w:hint="eastAsia"/>
                  <w:szCs w:val="21"/>
                </w:rPr>
                <w:t>1</w:t>
              </w:r>
              <w:r w:rsidR="00392396" w:rsidRPr="00E02555">
                <w:rPr>
                  <w:rFonts w:hint="eastAsia"/>
                  <w:szCs w:val="21"/>
                </w:rPr>
                <w:t>2</w:t>
              </w:r>
              <w:r w:rsidRPr="00E02555">
                <w:rPr>
                  <w:rFonts w:hint="eastAsia"/>
                  <w:szCs w:val="21"/>
                </w:rPr>
                <w:t>.</w:t>
              </w:r>
              <w:r w:rsidR="00BD5E67" w:rsidRPr="00E02555">
                <w:rPr>
                  <w:rFonts w:hint="eastAsia"/>
                  <w:szCs w:val="21"/>
                </w:rPr>
                <w:t>87</w:t>
              </w:r>
              <w:r w:rsidRPr="00E02555">
                <w:rPr>
                  <w:rFonts w:hint="eastAsia"/>
                  <w:szCs w:val="21"/>
                </w:rPr>
                <w:t>%；实现净利润</w:t>
              </w:r>
              <w:r w:rsidR="009011D5">
                <w:rPr>
                  <w:rFonts w:hint="eastAsia"/>
                  <w:szCs w:val="21"/>
                </w:rPr>
                <w:t>（合并数）</w:t>
              </w:r>
              <w:r w:rsidR="004F0404" w:rsidRPr="00E02555">
                <w:rPr>
                  <w:rFonts w:hint="eastAsia"/>
                  <w:szCs w:val="21"/>
                </w:rPr>
                <w:t>1</w:t>
              </w:r>
              <w:r w:rsidR="00392396" w:rsidRPr="00E02555">
                <w:rPr>
                  <w:rFonts w:hint="eastAsia"/>
                  <w:szCs w:val="21"/>
                </w:rPr>
                <w:t>1</w:t>
              </w:r>
              <w:r w:rsidRPr="00E02555">
                <w:rPr>
                  <w:rFonts w:hint="eastAsia"/>
                  <w:szCs w:val="21"/>
                </w:rPr>
                <w:t>,</w:t>
              </w:r>
              <w:r w:rsidR="00BD5E67" w:rsidRPr="00E02555">
                <w:rPr>
                  <w:rFonts w:hint="eastAsia"/>
                  <w:szCs w:val="21"/>
                </w:rPr>
                <w:t>885</w:t>
              </w:r>
              <w:r w:rsidRPr="00E02555">
                <w:rPr>
                  <w:rFonts w:hint="eastAsia"/>
                  <w:szCs w:val="21"/>
                </w:rPr>
                <w:t>.</w:t>
              </w:r>
              <w:r w:rsidR="00BD5E67" w:rsidRPr="00E02555">
                <w:rPr>
                  <w:rFonts w:hint="eastAsia"/>
                  <w:szCs w:val="21"/>
                </w:rPr>
                <w:t>97</w:t>
              </w:r>
              <w:r w:rsidRPr="00E02555">
                <w:rPr>
                  <w:rFonts w:hint="eastAsia"/>
                  <w:szCs w:val="21"/>
                </w:rPr>
                <w:t>万元，比上年同期减少</w:t>
              </w:r>
              <w:r w:rsidR="00BD5E67" w:rsidRPr="00E02555">
                <w:rPr>
                  <w:rFonts w:hint="eastAsia"/>
                  <w:szCs w:val="21"/>
                </w:rPr>
                <w:t>20</w:t>
              </w:r>
              <w:r w:rsidRPr="00E02555">
                <w:rPr>
                  <w:rFonts w:hint="eastAsia"/>
                  <w:szCs w:val="21"/>
                </w:rPr>
                <w:t>.</w:t>
              </w:r>
              <w:r w:rsidR="00BD5E67" w:rsidRPr="00E02555">
                <w:rPr>
                  <w:rFonts w:hint="eastAsia"/>
                  <w:szCs w:val="21"/>
                </w:rPr>
                <w:t>10</w:t>
              </w:r>
              <w:r w:rsidRPr="00E02555">
                <w:rPr>
                  <w:rFonts w:hint="eastAsia"/>
                  <w:szCs w:val="21"/>
                </w:rPr>
                <w:t>%。</w:t>
              </w:r>
            </w:p>
            <w:p w:rsidR="00805EA1" w:rsidRPr="00E02555" w:rsidRDefault="006E732E" w:rsidP="00366C7C">
              <w:pPr>
                <w:ind w:firstLineChars="200" w:firstLine="420"/>
              </w:pPr>
              <w:r w:rsidRPr="00E02555">
                <w:rPr>
                  <w:rFonts w:hint="eastAsia"/>
                  <w:szCs w:val="21"/>
                </w:rPr>
                <w:t>2016年</w:t>
              </w:r>
              <w:r w:rsidR="00D542FF" w:rsidRPr="00E02555">
                <w:rPr>
                  <w:rFonts w:hint="eastAsia"/>
                  <w:szCs w:val="21"/>
                </w:rPr>
                <w:t>度</w:t>
              </w:r>
              <w:r w:rsidR="000D465F">
                <w:rPr>
                  <w:rFonts w:hint="eastAsia"/>
                  <w:szCs w:val="21"/>
                </w:rPr>
                <w:t>，</w:t>
              </w:r>
              <w:r w:rsidRPr="00E02555">
                <w:rPr>
                  <w:rFonts w:hint="eastAsia"/>
                  <w:szCs w:val="21"/>
                </w:rPr>
                <w:t>公司实现营业收入（合并数）</w:t>
              </w:r>
              <w:r w:rsidR="004F0404" w:rsidRPr="00E02555">
                <w:rPr>
                  <w:rFonts w:hint="eastAsia"/>
                  <w:szCs w:val="21"/>
                </w:rPr>
                <w:t>39</w:t>
              </w:r>
              <w:r w:rsidRPr="00E02555">
                <w:rPr>
                  <w:rFonts w:hint="eastAsia"/>
                  <w:szCs w:val="21"/>
                </w:rPr>
                <w:t>,</w:t>
              </w:r>
              <w:r w:rsidR="004F0404" w:rsidRPr="00E02555">
                <w:rPr>
                  <w:rFonts w:hint="eastAsia"/>
                  <w:szCs w:val="21"/>
                </w:rPr>
                <w:t>421</w:t>
              </w:r>
              <w:r w:rsidRPr="00E02555">
                <w:rPr>
                  <w:rFonts w:hint="eastAsia"/>
                  <w:szCs w:val="21"/>
                </w:rPr>
                <w:t>.</w:t>
              </w:r>
              <w:r w:rsidR="004F0404" w:rsidRPr="00E02555">
                <w:rPr>
                  <w:rFonts w:hint="eastAsia"/>
                  <w:szCs w:val="21"/>
                </w:rPr>
                <w:t>74</w:t>
              </w:r>
              <w:r w:rsidRPr="00E02555">
                <w:rPr>
                  <w:rFonts w:hint="eastAsia"/>
                  <w:szCs w:val="21"/>
                </w:rPr>
                <w:t>万元，</w:t>
              </w:r>
              <w:r w:rsidR="009011D5" w:rsidRPr="00E02555">
                <w:rPr>
                  <w:rFonts w:hint="eastAsia"/>
                  <w:szCs w:val="21"/>
                </w:rPr>
                <w:t>比上年同期减少</w:t>
              </w:r>
              <w:r w:rsidR="009011D5">
                <w:rPr>
                  <w:rFonts w:hint="eastAsia"/>
                  <w:szCs w:val="21"/>
                </w:rPr>
                <w:t>4</w:t>
              </w:r>
              <w:r w:rsidR="009011D5" w:rsidRPr="00E02555">
                <w:rPr>
                  <w:rFonts w:hint="eastAsia"/>
                  <w:szCs w:val="21"/>
                </w:rPr>
                <w:t>1.</w:t>
              </w:r>
              <w:r w:rsidR="009011D5">
                <w:rPr>
                  <w:rFonts w:hint="eastAsia"/>
                  <w:szCs w:val="21"/>
                </w:rPr>
                <w:t>94</w:t>
              </w:r>
              <w:r w:rsidR="009011D5" w:rsidRPr="00E02555">
                <w:rPr>
                  <w:rFonts w:hint="eastAsia"/>
                  <w:szCs w:val="21"/>
                </w:rPr>
                <w:t>%；</w:t>
              </w:r>
              <w:r w:rsidRPr="00E02555">
                <w:rPr>
                  <w:rFonts w:hint="eastAsia"/>
                  <w:szCs w:val="21"/>
                </w:rPr>
                <w:t>实现利润总额（合并数）</w:t>
              </w:r>
              <w:r w:rsidR="004F0404" w:rsidRPr="00E02555">
                <w:rPr>
                  <w:rFonts w:hint="eastAsia"/>
                  <w:szCs w:val="21"/>
                </w:rPr>
                <w:t>14</w:t>
              </w:r>
              <w:r w:rsidRPr="00E02555">
                <w:rPr>
                  <w:rFonts w:hint="eastAsia"/>
                  <w:szCs w:val="21"/>
                </w:rPr>
                <w:t>,</w:t>
              </w:r>
              <w:r w:rsidR="007E32AD" w:rsidRPr="00E02555">
                <w:rPr>
                  <w:rFonts w:hint="eastAsia"/>
                  <w:szCs w:val="21"/>
                </w:rPr>
                <w:t>4</w:t>
              </w:r>
              <w:r w:rsidR="00874389" w:rsidRPr="00E02555">
                <w:rPr>
                  <w:rFonts w:hint="eastAsia"/>
                  <w:szCs w:val="21"/>
                </w:rPr>
                <w:t>57</w:t>
              </w:r>
              <w:r w:rsidRPr="00E02555">
                <w:rPr>
                  <w:rFonts w:hint="eastAsia"/>
                  <w:szCs w:val="21"/>
                </w:rPr>
                <w:t>.</w:t>
              </w:r>
              <w:r w:rsidR="00874389" w:rsidRPr="00E02555">
                <w:rPr>
                  <w:rFonts w:hint="eastAsia"/>
                  <w:szCs w:val="21"/>
                </w:rPr>
                <w:t>84</w:t>
              </w:r>
              <w:r w:rsidRPr="00E02555">
                <w:rPr>
                  <w:rFonts w:hint="eastAsia"/>
                  <w:szCs w:val="21"/>
                </w:rPr>
                <w:t>万元，</w:t>
              </w:r>
              <w:r w:rsidR="009011D5" w:rsidRPr="00E02555">
                <w:rPr>
                  <w:rFonts w:hint="eastAsia"/>
                  <w:szCs w:val="21"/>
                </w:rPr>
                <w:t>比上年同期</w:t>
              </w:r>
              <w:r w:rsidR="009011D5">
                <w:rPr>
                  <w:rFonts w:hint="eastAsia"/>
                  <w:szCs w:val="21"/>
                </w:rPr>
                <w:t>增长203</w:t>
              </w:r>
              <w:r w:rsidR="009011D5" w:rsidRPr="00E02555">
                <w:rPr>
                  <w:rFonts w:hint="eastAsia"/>
                  <w:szCs w:val="21"/>
                </w:rPr>
                <w:t>.</w:t>
              </w:r>
              <w:r w:rsidR="009011D5">
                <w:rPr>
                  <w:rFonts w:hint="eastAsia"/>
                  <w:szCs w:val="21"/>
                </w:rPr>
                <w:t>37</w:t>
              </w:r>
              <w:r w:rsidR="009011D5" w:rsidRPr="00E02555">
                <w:rPr>
                  <w:rFonts w:hint="eastAsia"/>
                  <w:szCs w:val="21"/>
                </w:rPr>
                <w:t>%；</w:t>
              </w:r>
              <w:r w:rsidRPr="00E02555">
                <w:rPr>
                  <w:rFonts w:hint="eastAsia"/>
                  <w:szCs w:val="21"/>
                </w:rPr>
                <w:t>实现净利润（合并数）</w:t>
              </w:r>
              <w:r w:rsidR="004F0404" w:rsidRPr="00E02555">
                <w:rPr>
                  <w:rFonts w:hint="eastAsia"/>
                  <w:szCs w:val="21"/>
                </w:rPr>
                <w:t>1</w:t>
              </w:r>
              <w:r w:rsidR="007E32AD" w:rsidRPr="00E02555">
                <w:rPr>
                  <w:rFonts w:hint="eastAsia"/>
                  <w:szCs w:val="21"/>
                </w:rPr>
                <w:t>1</w:t>
              </w:r>
              <w:r w:rsidRPr="00E02555">
                <w:rPr>
                  <w:rFonts w:hint="eastAsia"/>
                  <w:szCs w:val="21"/>
                </w:rPr>
                <w:t>,</w:t>
              </w:r>
              <w:r w:rsidR="00874389" w:rsidRPr="00E02555">
                <w:rPr>
                  <w:rFonts w:hint="eastAsia"/>
                  <w:szCs w:val="21"/>
                </w:rPr>
                <w:t>880</w:t>
              </w:r>
              <w:r w:rsidRPr="00E02555">
                <w:rPr>
                  <w:rFonts w:hint="eastAsia"/>
                  <w:szCs w:val="21"/>
                </w:rPr>
                <w:t>.</w:t>
              </w:r>
              <w:r w:rsidR="00874389" w:rsidRPr="00E02555">
                <w:rPr>
                  <w:rFonts w:hint="eastAsia"/>
                  <w:szCs w:val="21"/>
                </w:rPr>
                <w:t>79</w:t>
              </w:r>
              <w:r w:rsidRPr="00E02555">
                <w:rPr>
                  <w:rFonts w:hint="eastAsia"/>
                  <w:szCs w:val="21"/>
                </w:rPr>
                <w:t>万元</w:t>
              </w:r>
              <w:r w:rsidR="009011D5">
                <w:rPr>
                  <w:rFonts w:hint="eastAsia"/>
                  <w:szCs w:val="21"/>
                </w:rPr>
                <w:t>，</w:t>
              </w:r>
              <w:r w:rsidR="009011D5" w:rsidRPr="00E02555">
                <w:rPr>
                  <w:rFonts w:hint="eastAsia"/>
                  <w:szCs w:val="21"/>
                </w:rPr>
                <w:t>比上年同期</w:t>
              </w:r>
              <w:r w:rsidR="009011D5">
                <w:rPr>
                  <w:rFonts w:hint="eastAsia"/>
                  <w:szCs w:val="21"/>
                </w:rPr>
                <w:t>增长290</w:t>
              </w:r>
              <w:r w:rsidR="009011D5" w:rsidRPr="00E02555">
                <w:rPr>
                  <w:rFonts w:hint="eastAsia"/>
                  <w:szCs w:val="21"/>
                </w:rPr>
                <w:t>.</w:t>
              </w:r>
              <w:r w:rsidR="009011D5">
                <w:rPr>
                  <w:rFonts w:hint="eastAsia"/>
                  <w:szCs w:val="21"/>
                </w:rPr>
                <w:t>33</w:t>
              </w:r>
              <w:r w:rsidR="009011D5" w:rsidRPr="00E02555">
                <w:rPr>
                  <w:rFonts w:hint="eastAsia"/>
                  <w:szCs w:val="21"/>
                </w:rPr>
                <w:t>%</w:t>
              </w:r>
              <w:r w:rsidR="004C0FF7">
                <w:rPr>
                  <w:rFonts w:hint="eastAsia"/>
                  <w:szCs w:val="21"/>
                </w:rPr>
                <w:t>；实现归属于母公司所有者的净利润10,547.85万元，比上年同期增长1723.39%</w:t>
              </w:r>
              <w:r w:rsidRPr="00E02555">
                <w:rPr>
                  <w:rFonts w:hint="eastAsia"/>
                  <w:szCs w:val="21"/>
                </w:rPr>
                <w:t>。</w:t>
              </w:r>
            </w:p>
          </w:sdtContent>
        </w:sdt>
      </w:sdtContent>
    </w:sdt>
    <w:p w:rsidR="00805EA1" w:rsidRDefault="00805EA1">
      <w:pPr>
        <w:rPr>
          <w:rFonts w:asciiTheme="minorEastAsia" w:eastAsiaTheme="minorEastAsia" w:hAnsiTheme="minorEastAsia"/>
        </w:rPr>
      </w:pPr>
    </w:p>
    <w:p w:rsidR="00805EA1" w:rsidRPr="00110DCE" w:rsidRDefault="003E5FFC">
      <w:pPr>
        <w:pStyle w:val="3"/>
        <w:numPr>
          <w:ilvl w:val="0"/>
          <w:numId w:val="9"/>
        </w:numPr>
        <w:ind w:left="369" w:hangingChars="175" w:hanging="369"/>
        <w:rPr>
          <w:szCs w:val="21"/>
        </w:rPr>
      </w:pPr>
      <w:bookmarkStart w:id="20" w:name="_Toc342559738"/>
      <w:bookmarkStart w:id="21" w:name="_Toc342565895"/>
      <w:r w:rsidRPr="00110DCE">
        <w:rPr>
          <w:rFonts w:hint="eastAsia"/>
          <w:szCs w:val="21"/>
        </w:rPr>
        <w:t>主营业务分析</w:t>
      </w:r>
      <w:bookmarkEnd w:id="20"/>
      <w:bookmarkEnd w:id="21"/>
    </w:p>
    <w:p w:rsidR="00805EA1" w:rsidRPr="002F4F2F" w:rsidRDefault="003E5FFC">
      <w:pPr>
        <w:pStyle w:val="4"/>
        <w:ind w:left="369"/>
        <w:jc w:val="center"/>
        <w:rPr>
          <w:szCs w:val="21"/>
        </w:rPr>
      </w:pPr>
      <w:r w:rsidRPr="002F4F2F">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3A0A9B" w:rsidRDefault="003E5FFC">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4993" w:type="pct"/>
            <w:tblLook w:val="04A0"/>
          </w:tblPr>
          <w:tblGrid>
            <w:gridCol w:w="1524"/>
            <w:gridCol w:w="1569"/>
            <w:gridCol w:w="1567"/>
            <w:gridCol w:w="1403"/>
            <w:gridCol w:w="2975"/>
          </w:tblGrid>
          <w:tr w:rsidR="002F4F2F" w:rsidRPr="00602248" w:rsidTr="00CE2B8F">
            <w:tc>
              <w:tcPr>
                <w:tcW w:w="843" w:type="pct"/>
              </w:tcPr>
              <w:p w:rsidR="002F4F2F" w:rsidRPr="00602248" w:rsidRDefault="002F4F2F" w:rsidP="00CE2B8F">
                <w:pPr>
                  <w:pStyle w:val="a9"/>
                  <w:ind w:firstLineChars="0" w:firstLine="0"/>
                  <w:jc w:val="center"/>
                  <w:rPr>
                    <w:rFonts w:ascii="宋体" w:hAnsi="宋体"/>
                    <w:sz w:val="18"/>
                    <w:szCs w:val="18"/>
                  </w:rPr>
                </w:pPr>
                <w:r w:rsidRPr="00602248">
                  <w:rPr>
                    <w:rFonts w:ascii="宋体" w:hAnsi="宋体" w:hint="eastAsia"/>
                    <w:sz w:val="18"/>
                    <w:szCs w:val="18"/>
                  </w:rPr>
                  <w:t>科目</w:t>
                </w:r>
              </w:p>
            </w:tc>
            <w:tc>
              <w:tcPr>
                <w:tcW w:w="868" w:type="pct"/>
                <w:vAlign w:val="center"/>
              </w:tcPr>
              <w:p w:rsidR="002F4F2F" w:rsidRPr="00602248" w:rsidRDefault="002F4F2F" w:rsidP="00CE2B8F">
                <w:pPr>
                  <w:pStyle w:val="a9"/>
                  <w:ind w:firstLineChars="0" w:firstLine="0"/>
                  <w:jc w:val="center"/>
                  <w:rPr>
                    <w:rFonts w:ascii="宋体" w:hAnsi="宋体"/>
                    <w:sz w:val="18"/>
                    <w:szCs w:val="18"/>
                  </w:rPr>
                </w:pPr>
                <w:r w:rsidRPr="00602248">
                  <w:rPr>
                    <w:rFonts w:ascii="宋体" w:hAnsi="宋体" w:hint="eastAsia"/>
                    <w:sz w:val="18"/>
                    <w:szCs w:val="18"/>
                  </w:rPr>
                  <w:t>本期数</w:t>
                </w:r>
              </w:p>
            </w:tc>
            <w:tc>
              <w:tcPr>
                <w:tcW w:w="867" w:type="pct"/>
                <w:vAlign w:val="center"/>
              </w:tcPr>
              <w:p w:rsidR="002F4F2F" w:rsidRPr="00602248" w:rsidRDefault="002F4F2F" w:rsidP="00CE2B8F">
                <w:pPr>
                  <w:pStyle w:val="a9"/>
                  <w:ind w:firstLineChars="0" w:firstLine="0"/>
                  <w:jc w:val="center"/>
                  <w:rPr>
                    <w:rFonts w:ascii="宋体" w:hAnsi="宋体"/>
                    <w:sz w:val="18"/>
                    <w:szCs w:val="18"/>
                  </w:rPr>
                </w:pPr>
                <w:r w:rsidRPr="00602248">
                  <w:rPr>
                    <w:rFonts w:ascii="宋体" w:hAnsi="宋体" w:hint="eastAsia"/>
                    <w:sz w:val="18"/>
                    <w:szCs w:val="18"/>
                  </w:rPr>
                  <w:t>上年同期数</w:t>
                </w:r>
              </w:p>
            </w:tc>
            <w:tc>
              <w:tcPr>
                <w:tcW w:w="776" w:type="pct"/>
                <w:vAlign w:val="center"/>
              </w:tcPr>
              <w:p w:rsidR="002F4F2F" w:rsidRPr="00602248" w:rsidRDefault="002F4F2F" w:rsidP="00CE2B8F">
                <w:pPr>
                  <w:pStyle w:val="a9"/>
                  <w:ind w:firstLineChars="0" w:firstLine="0"/>
                  <w:jc w:val="center"/>
                  <w:rPr>
                    <w:rFonts w:ascii="宋体" w:hAnsi="宋体"/>
                    <w:sz w:val="18"/>
                    <w:szCs w:val="18"/>
                  </w:rPr>
                </w:pPr>
                <w:r w:rsidRPr="00602248">
                  <w:rPr>
                    <w:rFonts w:ascii="宋体" w:hAnsi="宋体" w:hint="eastAsia"/>
                    <w:sz w:val="18"/>
                    <w:szCs w:val="18"/>
                  </w:rPr>
                  <w:t>变动比例（%）</w:t>
                </w:r>
              </w:p>
            </w:tc>
            <w:tc>
              <w:tcPr>
                <w:tcW w:w="1647" w:type="pct"/>
                <w:vAlign w:val="center"/>
              </w:tcPr>
              <w:p w:rsidR="002F4F2F" w:rsidRPr="00602248" w:rsidRDefault="002F4F2F" w:rsidP="00CE2B8F">
                <w:pPr>
                  <w:pStyle w:val="a9"/>
                  <w:ind w:firstLineChars="0" w:firstLine="0"/>
                  <w:jc w:val="center"/>
                  <w:rPr>
                    <w:rFonts w:ascii="宋体" w:hAnsi="宋体"/>
                    <w:sz w:val="18"/>
                    <w:szCs w:val="18"/>
                  </w:rPr>
                </w:pPr>
                <w:r w:rsidRPr="00602248">
                  <w:rPr>
                    <w:rFonts w:ascii="宋体" w:hAnsi="宋体" w:hint="eastAsia"/>
                    <w:sz w:val="18"/>
                    <w:szCs w:val="18"/>
                  </w:rPr>
                  <w:t>变动原因</w:t>
                </w:r>
              </w:p>
            </w:tc>
          </w:tr>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hint="eastAsia"/>
                    <w:sz w:val="18"/>
                    <w:szCs w:val="18"/>
                  </w:rPr>
                  <w:t>营业收入</w:t>
                </w:r>
              </w:p>
            </w:tc>
            <w:sdt>
              <w:sdtPr>
                <w:rPr>
                  <w:rFonts w:ascii="宋体" w:hAnsi="宋体"/>
                  <w:sz w:val="18"/>
                  <w:szCs w:val="18"/>
                </w:rPr>
                <w:alias w:val="营业收入"/>
                <w:tag w:val="_GBC_fedd2370d02e4cc1833eebdf2ed17520"/>
                <w:id w:val="3929880"/>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394,217,439.29</w:t>
                    </w:r>
                  </w:p>
                </w:tc>
              </w:sdtContent>
            </w:sdt>
            <w:sdt>
              <w:sdtPr>
                <w:rPr>
                  <w:rFonts w:ascii="宋体" w:hAnsi="宋体"/>
                  <w:sz w:val="18"/>
                  <w:szCs w:val="18"/>
                </w:rPr>
                <w:alias w:val="营业收入"/>
                <w:tag w:val="_GBC_f39bcb5f663640bfb99c75558ee681ef"/>
                <w:id w:val="3929881"/>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679,000,018.26</w:t>
                    </w:r>
                  </w:p>
                </w:tc>
              </w:sdtContent>
            </w:sdt>
            <w:sdt>
              <w:sdtPr>
                <w:rPr>
                  <w:rFonts w:ascii="宋体" w:hAnsi="宋体"/>
                  <w:sz w:val="18"/>
                  <w:szCs w:val="18"/>
                </w:rPr>
                <w:alias w:val="营业收入本期比上期增减"/>
                <w:tag w:val="_GBC_19d2164ea34446b288f56b6f9c9c2e38"/>
                <w:id w:val="3929882"/>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-41.94</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营业成本</w:t>
                </w:r>
              </w:p>
            </w:tc>
            <w:sdt>
              <w:sdtPr>
                <w:rPr>
                  <w:rFonts w:ascii="宋体" w:hAnsi="宋体"/>
                  <w:sz w:val="18"/>
                  <w:szCs w:val="18"/>
                </w:rPr>
                <w:alias w:val="营业成本"/>
                <w:tag w:val="_GBC_b2106ed222784ea1b2ddb11e9c33f942"/>
                <w:id w:val="3929883"/>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157,879,654.77</w:t>
                    </w:r>
                  </w:p>
                </w:tc>
              </w:sdtContent>
            </w:sdt>
            <w:sdt>
              <w:sdtPr>
                <w:rPr>
                  <w:rFonts w:ascii="宋体" w:hAnsi="宋体"/>
                  <w:sz w:val="18"/>
                  <w:szCs w:val="18"/>
                </w:rPr>
                <w:alias w:val="营业成本"/>
                <w:tag w:val="_GBC_bcdf847f5385455088cf6cf1188a8e34"/>
                <w:id w:val="3929884"/>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444,400,680.85</w:t>
                    </w:r>
                  </w:p>
                </w:tc>
              </w:sdtContent>
            </w:sdt>
            <w:sdt>
              <w:sdtPr>
                <w:rPr>
                  <w:rFonts w:ascii="宋体" w:hAnsi="宋体"/>
                  <w:sz w:val="18"/>
                  <w:szCs w:val="18"/>
                </w:rPr>
                <w:alias w:val="营业成本本期比上期增减"/>
                <w:tag w:val="_GBC_8894c9e55be448b7a0eda4321b04b3f4"/>
                <w:id w:val="3929885"/>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-64.47</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sdt>
            <w:sdtPr>
              <w:rPr>
                <w:sz w:val="18"/>
                <w:szCs w:val="18"/>
              </w:rPr>
              <w:alias w:val="利润表及现金流量表相关科目变动分析"/>
              <w:tag w:val="_TUP_287a579bb6fe4ec5b463e11fd489d6e2"/>
              <w:id w:val="3929890"/>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886"/>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hint="eastAsia"/>
                            <w:sz w:val="18"/>
                            <w:szCs w:val="18"/>
                          </w:rPr>
                          <w:t>税金及附加</w:t>
                        </w:r>
                      </w:p>
                    </w:tc>
                  </w:sdtContent>
                </w:sdt>
                <w:sdt>
                  <w:sdtPr>
                    <w:rPr>
                      <w:rFonts w:ascii="宋体" w:hAnsi="宋体"/>
                      <w:sz w:val="18"/>
                      <w:szCs w:val="18"/>
                    </w:rPr>
                    <w:alias w:val="利润表及现金流量表相关科目变动分析-科目值"/>
                    <w:tag w:val="_GBC_52fe614714644941bf06e7bc5f929a06"/>
                    <w:id w:val="3929887"/>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6,031,475.04</w:t>
                        </w:r>
                      </w:p>
                    </w:tc>
                  </w:sdtContent>
                </w:sdt>
                <w:sdt>
                  <w:sdtPr>
                    <w:rPr>
                      <w:rFonts w:ascii="宋体" w:hAnsi="宋体"/>
                      <w:sz w:val="18"/>
                      <w:szCs w:val="18"/>
                    </w:rPr>
                    <w:alias w:val="利润表及现金流量表相关科目变动分析-科目值@上年同期数"/>
                    <w:tag w:val="_GBC_6e0cb82f15b34d84afcad6385413e777"/>
                    <w:id w:val="3929888"/>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660,845.94</w:t>
                        </w:r>
                      </w:p>
                    </w:tc>
                  </w:sdtContent>
                </w:sdt>
                <w:sdt>
                  <w:sdtPr>
                    <w:rPr>
                      <w:rFonts w:ascii="宋体" w:hAnsi="宋体"/>
                      <w:sz w:val="18"/>
                      <w:szCs w:val="18"/>
                    </w:rPr>
                    <w:alias w:val="利润表及现金流量表相关科目变动分析-本期比上期增减"/>
                    <w:tag w:val="_GBC_42a6e96cf48f4d37bc40f4f53d370ee6"/>
                    <w:id w:val="3929889"/>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812.69</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hint="eastAsia"/>
                        <w:sz w:val="18"/>
                        <w:szCs w:val="18"/>
                      </w:rPr>
                      <w:t>主要是福清公司固定资产进项抵扣额不足，实际缴纳的增值税大幅增加，以致缴纳的城建税和教育费附加比上年同期大幅增加。</w:t>
                    </w:r>
                  </w:p>
                </w:tc>
              </w:tr>
            </w:sdtContent>
          </w:sdt>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销售费用</w:t>
                </w:r>
              </w:p>
            </w:tc>
            <w:sdt>
              <w:sdtPr>
                <w:rPr>
                  <w:rFonts w:ascii="宋体" w:hAnsi="宋体"/>
                  <w:sz w:val="18"/>
                  <w:szCs w:val="18"/>
                </w:rPr>
                <w:alias w:val="销售费用"/>
                <w:tag w:val="_GBC_e3c1c7275712423ba5b4f93b2d02cbb0"/>
                <w:id w:val="3929891"/>
                <w:lock w:val="sdtLocked"/>
                <w:showingPlcHdr/>
              </w:sdtPr>
              <w:sdtContent>
                <w:tc>
                  <w:tcPr>
                    <w:tcW w:w="868" w:type="pct"/>
                    <w:vAlign w:val="center"/>
                  </w:tcPr>
                  <w:p w:rsidR="002F4F2F" w:rsidRPr="00602248" w:rsidRDefault="00356D04" w:rsidP="00CE2B8F">
                    <w:pPr>
                      <w:pStyle w:val="a9"/>
                      <w:ind w:firstLineChars="0" w:firstLine="0"/>
                      <w:jc w:val="right"/>
                      <w:rPr>
                        <w:rFonts w:ascii="宋体" w:hAnsi="宋体"/>
                        <w:sz w:val="18"/>
                        <w:szCs w:val="18"/>
                      </w:rPr>
                    </w:pPr>
                    <w:r>
                      <w:rPr>
                        <w:rFonts w:ascii="宋体" w:hAnsi="宋体"/>
                        <w:sz w:val="18"/>
                        <w:szCs w:val="18"/>
                      </w:rPr>
                      <w:t xml:space="preserve">     </w:t>
                    </w:r>
                  </w:p>
                </w:tc>
              </w:sdtContent>
            </w:sdt>
            <w:sdt>
              <w:sdtPr>
                <w:rPr>
                  <w:rFonts w:ascii="宋体" w:hAnsi="宋体"/>
                  <w:sz w:val="18"/>
                  <w:szCs w:val="18"/>
                </w:rPr>
                <w:alias w:val="销售费用"/>
                <w:tag w:val="_GBC_97caea8110b6411dbe64deb3c11adb06"/>
                <w:id w:val="3929892"/>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19,044,179.99</w:t>
                    </w:r>
                  </w:p>
                </w:tc>
              </w:sdtContent>
            </w:sdt>
            <w:sdt>
              <w:sdtPr>
                <w:rPr>
                  <w:rFonts w:ascii="宋体" w:hAnsi="宋体"/>
                  <w:sz w:val="18"/>
                  <w:szCs w:val="18"/>
                </w:rPr>
                <w:alias w:val="销售费用本期比上期增减"/>
                <w:tag w:val="_GBC_8ae529fc97514f52b2d28b196b37bb2d"/>
                <w:id w:val="3929893"/>
                <w:lock w:val="sdtLocked"/>
                <w:showingPlcHdr/>
              </w:sdtPr>
              <w:sdtContent>
                <w:tc>
                  <w:tcPr>
                    <w:tcW w:w="776" w:type="pct"/>
                    <w:vAlign w:val="center"/>
                  </w:tcPr>
                  <w:p w:rsidR="002F4F2F" w:rsidRPr="00602248" w:rsidRDefault="00990850" w:rsidP="00990850">
                    <w:pPr>
                      <w:pStyle w:val="a9"/>
                      <w:ind w:firstLineChars="0" w:firstLine="0"/>
                      <w:jc w:val="right"/>
                      <w:rPr>
                        <w:rFonts w:ascii="宋体" w:hAnsi="宋体"/>
                        <w:sz w:val="18"/>
                        <w:szCs w:val="18"/>
                      </w:rPr>
                    </w:pPr>
                    <w:r>
                      <w:rPr>
                        <w:rFonts w:ascii="宋体" w:hAnsi="宋体"/>
                        <w:sz w:val="18"/>
                        <w:szCs w:val="18"/>
                      </w:rPr>
                      <w:t xml:space="preserve">     </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管理费用</w:t>
                </w:r>
              </w:p>
            </w:tc>
            <w:sdt>
              <w:sdtPr>
                <w:rPr>
                  <w:rFonts w:ascii="宋体" w:hAnsi="宋体"/>
                  <w:sz w:val="18"/>
                  <w:szCs w:val="18"/>
                </w:rPr>
                <w:alias w:val="管理费用"/>
                <w:tag w:val="_GBC_fcc7348df37e4859ba521dbf3b7b47de"/>
                <w:id w:val="3929894"/>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30,926,456.39</w:t>
                    </w:r>
                  </w:p>
                </w:tc>
              </w:sdtContent>
            </w:sdt>
            <w:sdt>
              <w:sdtPr>
                <w:rPr>
                  <w:rFonts w:ascii="宋体" w:hAnsi="宋体"/>
                  <w:sz w:val="18"/>
                  <w:szCs w:val="18"/>
                </w:rPr>
                <w:alias w:val="管理费用"/>
                <w:tag w:val="_GBC_85047e148cff41f2842b849db3566c6d"/>
                <w:id w:val="3929895"/>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80,437,265.37</w:t>
                    </w:r>
                  </w:p>
                </w:tc>
              </w:sdtContent>
            </w:sdt>
            <w:sdt>
              <w:sdtPr>
                <w:rPr>
                  <w:rFonts w:ascii="宋体" w:hAnsi="宋体"/>
                  <w:sz w:val="18"/>
                  <w:szCs w:val="18"/>
                </w:rPr>
                <w:alias w:val="管理费用本期比上期增减"/>
                <w:tag w:val="_GBC_eecfc0eaf57f4bbb8c7b923f115b1d3b"/>
                <w:id w:val="3929896"/>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-61.55</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财务费用</w:t>
                </w:r>
              </w:p>
            </w:tc>
            <w:sdt>
              <w:sdtPr>
                <w:rPr>
                  <w:rFonts w:ascii="宋体" w:hAnsi="宋体"/>
                  <w:sz w:val="18"/>
                  <w:szCs w:val="18"/>
                </w:rPr>
                <w:alias w:val="财务费用"/>
                <w:tag w:val="_GBC_9a7d5ee5ac324a26819713d9681257da"/>
                <w:id w:val="3929897"/>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52,969,846.77</w:t>
                    </w:r>
                  </w:p>
                </w:tc>
              </w:sdtContent>
            </w:sdt>
            <w:sdt>
              <w:sdtPr>
                <w:rPr>
                  <w:rFonts w:ascii="宋体" w:hAnsi="宋体"/>
                  <w:sz w:val="18"/>
                  <w:szCs w:val="18"/>
                </w:rPr>
                <w:alias w:val="财务费用"/>
                <w:tag w:val="_GBC_d8ea22393fd04ea594ad5c7e58a85a1f"/>
                <w:id w:val="3929898"/>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98,691,048.67</w:t>
                    </w:r>
                  </w:p>
                </w:tc>
              </w:sdtContent>
            </w:sdt>
            <w:sdt>
              <w:sdtPr>
                <w:rPr>
                  <w:rFonts w:ascii="宋体" w:hAnsi="宋体"/>
                  <w:sz w:val="18"/>
                  <w:szCs w:val="18"/>
                </w:rPr>
                <w:alias w:val="财务费用本期比上期增减"/>
                <w:tag w:val="_GBC_693398df890049b29c67a1f5fb1a3f76"/>
                <w:id w:val="3929899"/>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-46.33</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sdt>
            <w:sdtPr>
              <w:rPr>
                <w:sz w:val="18"/>
                <w:szCs w:val="18"/>
              </w:rPr>
              <w:alias w:val="利润表及现金流量表相关科目变动分析"/>
              <w:tag w:val="_TUP_287a579bb6fe4ec5b463e11fd489d6e2"/>
              <w:id w:val="3929904"/>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900"/>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hint="eastAsia"/>
                            <w:sz w:val="18"/>
                            <w:szCs w:val="18"/>
                          </w:rPr>
                          <w:t>资产减值损失</w:t>
                        </w:r>
                      </w:p>
                    </w:tc>
                  </w:sdtContent>
                </w:sdt>
                <w:sdt>
                  <w:sdtPr>
                    <w:rPr>
                      <w:rFonts w:ascii="宋体" w:hAnsi="宋体"/>
                      <w:sz w:val="18"/>
                      <w:szCs w:val="18"/>
                    </w:rPr>
                    <w:alias w:val="利润表及现金流量表相关科目变动分析-科目值"/>
                    <w:tag w:val="_GBC_52fe614714644941bf06e7bc5f929a06"/>
                    <w:id w:val="3929901"/>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21,882,998.79</w:t>
                        </w:r>
                      </w:p>
                    </w:tc>
                  </w:sdtContent>
                </w:sdt>
                <w:sdt>
                  <w:sdtPr>
                    <w:rPr>
                      <w:rFonts w:ascii="宋体" w:hAnsi="宋体"/>
                      <w:sz w:val="18"/>
                      <w:szCs w:val="18"/>
                    </w:rPr>
                    <w:alias w:val="利润表及现金流量表相关科目变动分析-科目值@上年同期数"/>
                    <w:tag w:val="_GBC_6e0cb82f15b34d84afcad6385413e777"/>
                    <w:id w:val="3929902"/>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7,850,089.29</w:t>
                        </w:r>
                      </w:p>
                    </w:tc>
                  </w:sdtContent>
                </w:sdt>
                <w:sdt>
                  <w:sdtPr>
                    <w:rPr>
                      <w:rFonts w:ascii="宋体" w:hAnsi="宋体"/>
                      <w:sz w:val="18"/>
                      <w:szCs w:val="18"/>
                    </w:rPr>
                    <w:alias w:val="利润表及现金流量表相关科目变动分析-本期比上期增减"/>
                    <w:tag w:val="_GBC_42a6e96cf48f4d37bc40f4f53d370ee6"/>
                    <w:id w:val="3929903"/>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178.76</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主要是孙公司中闽（长乐）风电有限公司计提在建工程减值准备</w:t>
                    </w:r>
                  </w:p>
                </w:tc>
              </w:tr>
            </w:sdtContent>
          </w:sdt>
          <w:sdt>
            <w:sdtPr>
              <w:rPr>
                <w:sz w:val="18"/>
                <w:szCs w:val="18"/>
              </w:rPr>
              <w:alias w:val="利润表及现金流量表相关科目变动分析"/>
              <w:tag w:val="_TUP_287a579bb6fe4ec5b463e11fd489d6e2"/>
              <w:id w:val="3929909"/>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905"/>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sz w:val="18"/>
                            <w:szCs w:val="18"/>
                          </w:rPr>
                          <w:t>投资收益</w:t>
                        </w:r>
                      </w:p>
                    </w:tc>
                  </w:sdtContent>
                </w:sdt>
                <w:sdt>
                  <w:sdtPr>
                    <w:rPr>
                      <w:rFonts w:ascii="宋体" w:hAnsi="宋体"/>
                      <w:sz w:val="18"/>
                      <w:szCs w:val="18"/>
                    </w:rPr>
                    <w:alias w:val="利润表及现金流量表相关科目变动分析-科目值"/>
                    <w:tag w:val="_GBC_52fe614714644941bf06e7bc5f929a06"/>
                    <w:id w:val="3929906"/>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1,415,916.67</w:t>
                        </w:r>
                      </w:p>
                    </w:tc>
                  </w:sdtContent>
                </w:sdt>
                <w:sdt>
                  <w:sdtPr>
                    <w:rPr>
                      <w:rFonts w:ascii="宋体" w:hAnsi="宋体"/>
                      <w:sz w:val="18"/>
                      <w:szCs w:val="18"/>
                    </w:rPr>
                    <w:alias w:val="利润表及现金流量表相关科目变动分析-科目值@上年同期数"/>
                    <w:tag w:val="_GBC_6e0cb82f15b34d84afcad6385413e777"/>
                    <w:id w:val="3929907"/>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18,198,875.01</w:t>
                        </w:r>
                      </w:p>
                    </w:tc>
                  </w:sdtContent>
                </w:sdt>
                <w:sdt>
                  <w:sdtPr>
                    <w:rPr>
                      <w:rFonts w:ascii="宋体" w:hAnsi="宋体"/>
                      <w:sz w:val="18"/>
                      <w:szCs w:val="18"/>
                    </w:rPr>
                    <w:alias w:val="利润表及现金流量表相关科目变动分析-本期比上期增减"/>
                    <w:tag w:val="_GBC_42a6e96cf48f4d37bc40f4f53d370ee6"/>
                    <w:id w:val="3929908"/>
                    <w:lock w:val="sdtLocked"/>
                  </w:sdtPr>
                  <w:sdtContent>
                    <w:tc>
                      <w:tcPr>
                        <w:tcW w:w="776" w:type="pct"/>
                        <w:vAlign w:val="center"/>
                      </w:tcPr>
                      <w:p w:rsidR="002F4F2F" w:rsidRPr="00602248" w:rsidRDefault="002F4F2F" w:rsidP="002F4F2F">
                        <w:pPr>
                          <w:pStyle w:val="a9"/>
                          <w:ind w:firstLineChars="0" w:firstLine="0"/>
                          <w:jc w:val="right"/>
                          <w:rPr>
                            <w:rFonts w:ascii="宋体" w:hAnsi="宋体"/>
                            <w:sz w:val="18"/>
                            <w:szCs w:val="18"/>
                          </w:rPr>
                        </w:pPr>
                        <w:r w:rsidRPr="00602248">
                          <w:rPr>
                            <w:rFonts w:ascii="宋体" w:hAnsi="宋体"/>
                            <w:sz w:val="18"/>
                            <w:szCs w:val="18"/>
                          </w:rPr>
                          <w:t>-92.22</w:t>
                        </w:r>
                      </w:p>
                    </w:tc>
                  </w:sdtContent>
                </w:sdt>
                <w:tc>
                  <w:tcPr>
                    <w:tcW w:w="1647" w:type="pct"/>
                  </w:tcPr>
                  <w:p w:rsidR="002F4F2F" w:rsidRPr="00602248" w:rsidRDefault="002F4F2F" w:rsidP="005B60F8">
                    <w:pPr>
                      <w:pStyle w:val="a9"/>
                      <w:ind w:firstLineChars="0" w:firstLine="0"/>
                      <w:jc w:val="left"/>
                      <w:rPr>
                        <w:rFonts w:ascii="宋体" w:hAnsi="宋体"/>
                        <w:sz w:val="18"/>
                        <w:szCs w:val="18"/>
                      </w:rPr>
                    </w:pPr>
                    <w:r w:rsidRPr="00602248">
                      <w:rPr>
                        <w:rFonts w:ascii="宋体" w:hAnsi="宋体" w:hint="eastAsia"/>
                        <w:sz w:val="18"/>
                        <w:szCs w:val="18"/>
                      </w:rPr>
                      <w:t>主要是上期置出资</w:t>
                    </w:r>
                    <w:r w:rsidR="005B60F8">
                      <w:rPr>
                        <w:rFonts w:ascii="宋体" w:hAnsi="宋体" w:hint="eastAsia"/>
                        <w:sz w:val="18"/>
                        <w:szCs w:val="18"/>
                      </w:rPr>
                      <w:t>产</w:t>
                    </w:r>
                    <w:r w:rsidRPr="00602248">
                      <w:rPr>
                        <w:rFonts w:ascii="宋体" w:hAnsi="宋体" w:hint="eastAsia"/>
                        <w:sz w:val="18"/>
                        <w:szCs w:val="18"/>
                      </w:rPr>
                      <w:t>出售青山纸业股票取得投资收益所致</w:t>
                    </w:r>
                  </w:p>
                </w:tc>
              </w:tr>
            </w:sdtContent>
          </w:sdt>
          <w:sdt>
            <w:sdtPr>
              <w:rPr>
                <w:sz w:val="18"/>
                <w:szCs w:val="18"/>
              </w:rPr>
              <w:alias w:val="利润表及现金流量表相关科目变动分析"/>
              <w:tag w:val="_TUP_287a579bb6fe4ec5b463e11fd489d6e2"/>
              <w:id w:val="3929914"/>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910"/>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sz w:val="18"/>
                            <w:szCs w:val="18"/>
                          </w:rPr>
                          <w:t>营业外收入</w:t>
                        </w:r>
                      </w:p>
                    </w:tc>
                  </w:sdtContent>
                </w:sdt>
                <w:sdt>
                  <w:sdtPr>
                    <w:rPr>
                      <w:rFonts w:ascii="宋体" w:hAnsi="宋体"/>
                      <w:sz w:val="18"/>
                      <w:szCs w:val="18"/>
                    </w:rPr>
                    <w:alias w:val="利润表及现金流量表相关科目变动分析-科目值"/>
                    <w:tag w:val="_GBC_52fe614714644941bf06e7bc5f929a06"/>
                    <w:id w:val="3929911"/>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19,678,926.36</w:t>
                        </w:r>
                      </w:p>
                    </w:tc>
                  </w:sdtContent>
                </w:sdt>
                <w:sdt>
                  <w:sdtPr>
                    <w:rPr>
                      <w:rFonts w:ascii="宋体" w:hAnsi="宋体"/>
                      <w:sz w:val="18"/>
                      <w:szCs w:val="18"/>
                    </w:rPr>
                    <w:alias w:val="利润表及现金流量表相关科目变动分析-科目值@上年同期数"/>
                    <w:tag w:val="_GBC_6e0cb82f15b34d84afcad6385413e777"/>
                    <w:id w:val="3929912"/>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2,956,843.33</w:t>
                        </w:r>
                      </w:p>
                    </w:tc>
                  </w:sdtContent>
                </w:sdt>
                <w:sdt>
                  <w:sdtPr>
                    <w:rPr>
                      <w:rFonts w:ascii="宋体" w:hAnsi="宋体"/>
                      <w:sz w:val="18"/>
                      <w:szCs w:val="18"/>
                    </w:rPr>
                    <w:alias w:val="利润表及现金流量表相关科目变动分析-本期比上期增减"/>
                    <w:tag w:val="_GBC_42a6e96cf48f4d37bc40f4f53d370ee6"/>
                    <w:id w:val="3929913"/>
                    <w:lock w:val="sdtLocked"/>
                  </w:sdtPr>
                  <w:sdtContent>
                    <w:tc>
                      <w:tcPr>
                        <w:tcW w:w="776" w:type="pct"/>
                        <w:vAlign w:val="center"/>
                      </w:tcPr>
                      <w:p w:rsidR="002F4F2F" w:rsidRPr="00602248" w:rsidRDefault="002F4F2F" w:rsidP="002F4F2F">
                        <w:pPr>
                          <w:pStyle w:val="a9"/>
                          <w:ind w:firstLineChars="0" w:firstLine="0"/>
                          <w:jc w:val="right"/>
                          <w:rPr>
                            <w:rFonts w:ascii="宋体" w:hAnsi="宋体"/>
                            <w:sz w:val="18"/>
                            <w:szCs w:val="18"/>
                          </w:rPr>
                        </w:pPr>
                        <w:r w:rsidRPr="00602248">
                          <w:rPr>
                            <w:rFonts w:ascii="宋体" w:hAnsi="宋体"/>
                            <w:sz w:val="18"/>
                            <w:szCs w:val="18"/>
                          </w:rPr>
                          <w:t>565.54</w:t>
                        </w:r>
                      </w:p>
                    </w:tc>
                  </w:sdtContent>
                </w:sdt>
                <w:tc>
                  <w:tcPr>
                    <w:tcW w:w="1647" w:type="pct"/>
                  </w:tcPr>
                  <w:p w:rsidR="002F4F2F" w:rsidRPr="00602248" w:rsidRDefault="00602248" w:rsidP="00CE2B8F">
                    <w:pPr>
                      <w:pStyle w:val="a9"/>
                      <w:ind w:firstLineChars="0" w:firstLine="0"/>
                      <w:jc w:val="left"/>
                      <w:rPr>
                        <w:rFonts w:ascii="宋体" w:hAnsi="宋体"/>
                        <w:sz w:val="18"/>
                        <w:szCs w:val="18"/>
                      </w:rPr>
                    </w:pPr>
                    <w:r w:rsidRPr="00602248">
                      <w:rPr>
                        <w:rFonts w:ascii="宋体" w:hAnsi="宋体" w:hint="eastAsia"/>
                        <w:sz w:val="18"/>
                        <w:szCs w:val="18"/>
                      </w:rPr>
                      <w:t>主要是按增值税法的相关规定，公司下属孙公司增值税实行即征即退</w:t>
                    </w:r>
                    <w:r w:rsidRPr="00602248">
                      <w:rPr>
                        <w:rFonts w:ascii="宋体" w:hAnsi="宋体"/>
                        <w:sz w:val="18"/>
                        <w:szCs w:val="18"/>
                      </w:rPr>
                      <w:t>50%的政策，本期确认增值税实行即征即退政府补助所致</w:t>
                    </w:r>
                    <w:r w:rsidR="000C2082">
                      <w:rPr>
                        <w:rFonts w:ascii="宋体" w:hAnsi="宋体" w:hint="eastAsia"/>
                        <w:sz w:val="18"/>
                        <w:szCs w:val="18"/>
                      </w:rPr>
                      <w:t>。</w:t>
                    </w:r>
                  </w:p>
                </w:tc>
              </w:tr>
            </w:sdtContent>
          </w:sdt>
          <w:sdt>
            <w:sdtPr>
              <w:rPr>
                <w:sz w:val="18"/>
                <w:szCs w:val="18"/>
              </w:rPr>
              <w:alias w:val="利润表及现金流量表相关科目变动分析"/>
              <w:tag w:val="_TUP_287a579bb6fe4ec5b463e11fd489d6e2"/>
              <w:id w:val="3929919"/>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915"/>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sz w:val="18"/>
                            <w:szCs w:val="18"/>
                          </w:rPr>
                          <w:t>利润总额</w:t>
                        </w:r>
                      </w:p>
                    </w:tc>
                  </w:sdtContent>
                </w:sdt>
                <w:sdt>
                  <w:sdtPr>
                    <w:rPr>
                      <w:rFonts w:ascii="宋体" w:hAnsi="宋体"/>
                      <w:sz w:val="18"/>
                      <w:szCs w:val="18"/>
                    </w:rPr>
                    <w:alias w:val="利润表及现金流量表相关科目变动分析-科目值"/>
                    <w:tag w:val="_GBC_52fe614714644941bf06e7bc5f929a06"/>
                    <w:id w:val="3929916"/>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144,578,365.91</w:t>
                        </w:r>
                      </w:p>
                    </w:tc>
                  </w:sdtContent>
                </w:sdt>
                <w:sdt>
                  <w:sdtPr>
                    <w:rPr>
                      <w:rFonts w:ascii="宋体" w:hAnsi="宋体"/>
                      <w:sz w:val="18"/>
                      <w:szCs w:val="18"/>
                    </w:rPr>
                    <w:alias w:val="利润表及现金流量表相关科目变动分析-科目值@上年同期数"/>
                    <w:tag w:val="_GBC_6e0cb82f15b34d84afcad6385413e777"/>
                    <w:id w:val="3929917"/>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47,656,803.49</w:t>
                        </w:r>
                      </w:p>
                    </w:tc>
                  </w:sdtContent>
                </w:sdt>
                <w:sdt>
                  <w:sdtPr>
                    <w:rPr>
                      <w:rFonts w:ascii="宋体" w:hAnsi="宋体"/>
                      <w:sz w:val="18"/>
                      <w:szCs w:val="18"/>
                    </w:rPr>
                    <w:alias w:val="利润表及现金流量表相关科目变动分析-本期比上期增减"/>
                    <w:tag w:val="_GBC_42a6e96cf48f4d37bc40f4f53d370ee6"/>
                    <w:id w:val="3929918"/>
                    <w:lock w:val="sdtLocked"/>
                  </w:sdtPr>
                  <w:sdtContent>
                    <w:tc>
                      <w:tcPr>
                        <w:tcW w:w="776" w:type="pct"/>
                        <w:vAlign w:val="center"/>
                      </w:tcPr>
                      <w:p w:rsidR="002F4F2F" w:rsidRPr="00602248" w:rsidRDefault="002F4F2F" w:rsidP="002F4F2F">
                        <w:pPr>
                          <w:pStyle w:val="a9"/>
                          <w:ind w:firstLineChars="0" w:firstLine="0"/>
                          <w:jc w:val="right"/>
                          <w:rPr>
                            <w:rFonts w:ascii="宋体" w:hAnsi="宋体"/>
                            <w:sz w:val="18"/>
                            <w:szCs w:val="18"/>
                          </w:rPr>
                        </w:pPr>
                        <w:r w:rsidRPr="00602248">
                          <w:rPr>
                            <w:rFonts w:ascii="宋体" w:hAnsi="宋体"/>
                            <w:sz w:val="18"/>
                            <w:szCs w:val="18"/>
                          </w:rPr>
                          <w:t>203.37</w:t>
                        </w:r>
                      </w:p>
                    </w:tc>
                  </w:sdtContent>
                </w:sdt>
                <w:tc>
                  <w:tcPr>
                    <w:tcW w:w="1647" w:type="pct"/>
                  </w:tcPr>
                  <w:p w:rsidR="002F4F2F" w:rsidRPr="00602248" w:rsidRDefault="00602248" w:rsidP="00CE2B8F">
                    <w:pPr>
                      <w:pStyle w:val="a9"/>
                      <w:ind w:firstLineChars="0" w:firstLine="0"/>
                      <w:jc w:val="left"/>
                      <w:rPr>
                        <w:rFonts w:ascii="宋体" w:hAnsi="宋体"/>
                        <w:sz w:val="18"/>
                        <w:szCs w:val="18"/>
                      </w:rPr>
                    </w:pPr>
                    <w:r w:rsidRPr="00602248">
                      <w:rPr>
                        <w:rFonts w:ascii="宋体" w:hAnsi="宋体" w:hint="eastAsia"/>
                        <w:sz w:val="18"/>
                        <w:szCs w:val="18"/>
                      </w:rPr>
                      <w:t>主要是公司上年</w:t>
                    </w:r>
                    <w:r w:rsidRPr="00602248">
                      <w:rPr>
                        <w:rFonts w:ascii="宋体" w:hAnsi="宋体"/>
                        <w:sz w:val="18"/>
                        <w:szCs w:val="18"/>
                      </w:rPr>
                      <w:t>4月份重大资产重组置出资产上年同期利润总额为-1.03亿，导致上期净利润合并数大幅减少</w:t>
                    </w:r>
                    <w:r w:rsidR="000C2082">
                      <w:rPr>
                        <w:rFonts w:ascii="宋体" w:hAnsi="宋体" w:hint="eastAsia"/>
                        <w:sz w:val="18"/>
                        <w:szCs w:val="18"/>
                      </w:rPr>
                      <w:t>。</w:t>
                    </w:r>
                  </w:p>
                </w:tc>
              </w:tr>
            </w:sdtContent>
          </w:sdt>
          <w:sdt>
            <w:sdtPr>
              <w:rPr>
                <w:sz w:val="18"/>
                <w:szCs w:val="18"/>
              </w:rPr>
              <w:alias w:val="利润表及现金流量表相关科目变动分析"/>
              <w:tag w:val="_TUP_287a579bb6fe4ec5b463e11fd489d6e2"/>
              <w:id w:val="3929924"/>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920"/>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sz w:val="18"/>
                            <w:szCs w:val="18"/>
                          </w:rPr>
                          <w:t>所得税费用</w:t>
                        </w:r>
                      </w:p>
                    </w:tc>
                  </w:sdtContent>
                </w:sdt>
                <w:sdt>
                  <w:sdtPr>
                    <w:rPr>
                      <w:rFonts w:ascii="宋体" w:hAnsi="宋体"/>
                      <w:sz w:val="18"/>
                      <w:szCs w:val="18"/>
                    </w:rPr>
                    <w:alias w:val="利润表及现金流量表相关科目变动分析-科目值"/>
                    <w:tag w:val="_GBC_52fe614714644941bf06e7bc5f929a06"/>
                    <w:id w:val="3929921"/>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25,770,468.02</w:t>
                        </w:r>
                      </w:p>
                    </w:tc>
                  </w:sdtContent>
                </w:sdt>
                <w:sdt>
                  <w:sdtPr>
                    <w:rPr>
                      <w:rFonts w:ascii="宋体" w:hAnsi="宋体"/>
                      <w:sz w:val="18"/>
                      <w:szCs w:val="18"/>
                    </w:rPr>
                    <w:alias w:val="利润表及现金流量表相关科目变动分析-科目值@上年同期数"/>
                    <w:tag w:val="_GBC_6e0cb82f15b34d84afcad6385413e777"/>
                    <w:id w:val="3929922"/>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17,219,029.29</w:t>
                        </w:r>
                      </w:p>
                    </w:tc>
                  </w:sdtContent>
                </w:sdt>
                <w:sdt>
                  <w:sdtPr>
                    <w:rPr>
                      <w:rFonts w:ascii="宋体" w:hAnsi="宋体"/>
                      <w:sz w:val="18"/>
                      <w:szCs w:val="18"/>
                    </w:rPr>
                    <w:alias w:val="利润表及现金流量表相关科目变动分析-本期比上期增减"/>
                    <w:tag w:val="_GBC_42a6e96cf48f4d37bc40f4f53d370ee6"/>
                    <w:id w:val="3929923"/>
                    <w:lock w:val="sdtLocked"/>
                  </w:sdtPr>
                  <w:sdtContent>
                    <w:tc>
                      <w:tcPr>
                        <w:tcW w:w="776" w:type="pct"/>
                        <w:vAlign w:val="center"/>
                      </w:tcPr>
                      <w:p w:rsidR="002F4F2F" w:rsidRPr="00602248" w:rsidRDefault="002F4F2F" w:rsidP="002F4F2F">
                        <w:pPr>
                          <w:pStyle w:val="a9"/>
                          <w:ind w:firstLineChars="0" w:firstLine="0"/>
                          <w:jc w:val="right"/>
                          <w:rPr>
                            <w:rFonts w:ascii="宋体" w:hAnsi="宋体"/>
                            <w:sz w:val="18"/>
                            <w:szCs w:val="18"/>
                          </w:rPr>
                        </w:pPr>
                        <w:r w:rsidRPr="00602248">
                          <w:rPr>
                            <w:rFonts w:ascii="宋体" w:hAnsi="宋体"/>
                            <w:sz w:val="18"/>
                            <w:szCs w:val="18"/>
                          </w:rPr>
                          <w:t>49.66</w:t>
                        </w:r>
                      </w:p>
                    </w:tc>
                  </w:sdtContent>
                </w:sdt>
                <w:tc>
                  <w:tcPr>
                    <w:tcW w:w="1647" w:type="pct"/>
                  </w:tcPr>
                  <w:p w:rsidR="002F4F2F" w:rsidRPr="00602248" w:rsidRDefault="00602248" w:rsidP="00CE2B8F">
                    <w:pPr>
                      <w:pStyle w:val="a9"/>
                      <w:ind w:firstLineChars="0" w:firstLine="0"/>
                      <w:jc w:val="left"/>
                      <w:rPr>
                        <w:rFonts w:ascii="宋体" w:hAnsi="宋体"/>
                        <w:sz w:val="18"/>
                        <w:szCs w:val="18"/>
                      </w:rPr>
                    </w:pPr>
                    <w:r w:rsidRPr="00602248">
                      <w:rPr>
                        <w:rFonts w:ascii="宋体" w:hAnsi="宋体" w:hint="eastAsia"/>
                        <w:sz w:val="18"/>
                        <w:szCs w:val="18"/>
                      </w:rPr>
                      <w:t>主要是按企业所得税法的相关规定，公司下属孙公司各独立风电场逐步享受自开始发电年度起三免三减半的所得税优惠政策期满，计缴企业所得税增加所致</w:t>
                    </w:r>
                  </w:p>
                </w:tc>
              </w:tr>
            </w:sdtContent>
          </w:sdt>
          <w:sdt>
            <w:sdtPr>
              <w:rPr>
                <w:sz w:val="18"/>
                <w:szCs w:val="18"/>
              </w:rPr>
              <w:alias w:val="利润表及现金流量表相关科目变动分析"/>
              <w:tag w:val="_TUP_287a579bb6fe4ec5b463e11fd489d6e2"/>
              <w:id w:val="3929929"/>
            </w:sdtPr>
            <w:sdtEndPr>
              <w:rPr>
                <w:rFonts w:ascii="宋体" w:hAnsi="宋体"/>
              </w:rPr>
            </w:sdtEndPr>
            <w:sdtContent>
              <w:tr w:rsidR="002F4F2F" w:rsidRPr="00602248" w:rsidTr="00CE2B8F">
                <w:sdt>
                  <w:sdtPr>
                    <w:rPr>
                      <w:sz w:val="18"/>
                      <w:szCs w:val="18"/>
                    </w:rPr>
                    <w:alias w:val="利润表及现金流量表相关科目变动分析-科目名称"/>
                    <w:tag w:val="_GBC_f7a1562c7f244f5d9aa596fb983228b8"/>
                    <w:id w:val="3929925"/>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sz w:val="18"/>
                            <w:szCs w:val="18"/>
                          </w:rPr>
                          <w:t>净利润</w:t>
                        </w:r>
                      </w:p>
                    </w:tc>
                  </w:sdtContent>
                </w:sdt>
                <w:sdt>
                  <w:sdtPr>
                    <w:rPr>
                      <w:rFonts w:ascii="宋体" w:hAnsi="宋体"/>
                      <w:sz w:val="18"/>
                      <w:szCs w:val="18"/>
                    </w:rPr>
                    <w:alias w:val="利润表及现金流量表相关科目变动分析-科目值"/>
                    <w:tag w:val="_GBC_52fe614714644941bf06e7bc5f929a06"/>
                    <w:id w:val="3929926"/>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118,807,897.89</w:t>
                        </w:r>
                      </w:p>
                    </w:tc>
                  </w:sdtContent>
                </w:sdt>
                <w:sdt>
                  <w:sdtPr>
                    <w:rPr>
                      <w:rFonts w:ascii="宋体" w:hAnsi="宋体"/>
                      <w:sz w:val="18"/>
                      <w:szCs w:val="18"/>
                    </w:rPr>
                    <w:alias w:val="利润表及现金流量表相关科目变动分析-科目值@上年同期数"/>
                    <w:tag w:val="_GBC_6e0cb82f15b34d84afcad6385413e777"/>
                    <w:id w:val="3929927"/>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30,437,774.20</w:t>
                        </w:r>
                      </w:p>
                    </w:tc>
                  </w:sdtContent>
                </w:sdt>
                <w:sdt>
                  <w:sdtPr>
                    <w:rPr>
                      <w:rFonts w:ascii="宋体" w:hAnsi="宋体"/>
                      <w:sz w:val="18"/>
                      <w:szCs w:val="18"/>
                    </w:rPr>
                    <w:alias w:val="利润表及现金流量表相关科目变动分析-本期比上期增减"/>
                    <w:tag w:val="_GBC_42a6e96cf48f4d37bc40f4f53d370ee6"/>
                    <w:id w:val="3929928"/>
                    <w:lock w:val="sdtLocked"/>
                  </w:sdtPr>
                  <w:sdtContent>
                    <w:tc>
                      <w:tcPr>
                        <w:tcW w:w="776" w:type="pct"/>
                        <w:vAlign w:val="center"/>
                      </w:tcPr>
                      <w:p w:rsidR="002F4F2F" w:rsidRPr="00602248" w:rsidRDefault="002F4F2F" w:rsidP="002F4F2F">
                        <w:pPr>
                          <w:pStyle w:val="a9"/>
                          <w:ind w:firstLineChars="0" w:firstLine="0"/>
                          <w:jc w:val="right"/>
                          <w:rPr>
                            <w:rFonts w:ascii="宋体" w:hAnsi="宋体"/>
                            <w:sz w:val="18"/>
                            <w:szCs w:val="18"/>
                          </w:rPr>
                        </w:pPr>
                        <w:r w:rsidRPr="00602248">
                          <w:rPr>
                            <w:rFonts w:ascii="宋体" w:hAnsi="宋体"/>
                            <w:sz w:val="18"/>
                            <w:szCs w:val="18"/>
                          </w:rPr>
                          <w:t>290.33</w:t>
                        </w:r>
                      </w:p>
                    </w:tc>
                  </w:sdtContent>
                </w:sdt>
                <w:tc>
                  <w:tcPr>
                    <w:tcW w:w="1647" w:type="pct"/>
                  </w:tcPr>
                  <w:p w:rsidR="002F4F2F" w:rsidRPr="00602248" w:rsidRDefault="00602248" w:rsidP="00CE2B8F">
                    <w:pPr>
                      <w:pStyle w:val="a9"/>
                      <w:ind w:firstLineChars="0" w:firstLine="0"/>
                      <w:jc w:val="left"/>
                      <w:rPr>
                        <w:rFonts w:ascii="宋体" w:hAnsi="宋体"/>
                        <w:sz w:val="18"/>
                        <w:szCs w:val="18"/>
                      </w:rPr>
                    </w:pPr>
                    <w:r w:rsidRPr="00602248">
                      <w:rPr>
                        <w:rFonts w:ascii="宋体" w:hAnsi="宋体" w:hint="eastAsia"/>
                        <w:sz w:val="18"/>
                        <w:szCs w:val="18"/>
                      </w:rPr>
                      <w:t>主要是公司上年</w:t>
                    </w:r>
                    <w:r w:rsidRPr="00602248">
                      <w:rPr>
                        <w:rFonts w:ascii="宋体" w:hAnsi="宋体"/>
                        <w:sz w:val="18"/>
                        <w:szCs w:val="18"/>
                      </w:rPr>
                      <w:t>4月份重大资产重组置出资产上年同期净利润为-1.03亿，导致上期净利润合并数大幅减少</w:t>
                    </w:r>
                  </w:p>
                </w:tc>
              </w:tr>
            </w:sdtContent>
          </w:sdt>
          <w:sdt>
            <w:sdtPr>
              <w:rPr>
                <w:sz w:val="18"/>
                <w:szCs w:val="18"/>
              </w:rPr>
              <w:alias w:val="利润表及现金流量表相关科目变动分析"/>
              <w:tag w:val="_TUP_287a579bb6fe4ec5b463e11fd489d6e2"/>
              <w:id w:val="3929934"/>
            </w:sdtPr>
            <w:sdtEndPr>
              <w:rPr>
                <w:rFonts w:hint="eastAsia"/>
              </w:rPr>
            </w:sdtEndPr>
            <w:sdtContent>
              <w:tr w:rsidR="002F4F2F" w:rsidRPr="00602248" w:rsidTr="00CE2B8F">
                <w:sdt>
                  <w:sdtPr>
                    <w:rPr>
                      <w:sz w:val="18"/>
                      <w:szCs w:val="18"/>
                    </w:rPr>
                    <w:alias w:val="利润表及现金流量表相关科目变动分析-科目名称"/>
                    <w:tag w:val="_GBC_f7a1562c7f244f5d9aa596fb983228b8"/>
                    <w:id w:val="3929930"/>
                    <w:lock w:val="sdtLocked"/>
                  </w:sdtPr>
                  <w:sdtEndPr>
                    <w:rPr>
                      <w:kern w:val="0"/>
                    </w:rPr>
                  </w:sdtEndPr>
                  <w:sdtContent>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sz w:val="18"/>
                            <w:szCs w:val="18"/>
                          </w:rPr>
                          <w:t>其他综合收益的税后净额</w:t>
                        </w:r>
                      </w:p>
                    </w:tc>
                  </w:sdtContent>
                </w:sdt>
                <w:sdt>
                  <w:sdtPr>
                    <w:rPr>
                      <w:rFonts w:ascii="宋体" w:hAnsi="宋体"/>
                      <w:sz w:val="18"/>
                      <w:szCs w:val="18"/>
                    </w:rPr>
                    <w:alias w:val="利润表及现金流量表相关科目变动分析-科目值"/>
                    <w:tag w:val="_GBC_52fe614714644941bf06e7bc5f929a06"/>
                    <w:id w:val="3929931"/>
                    <w:lock w:val="sdtLocked"/>
                    <w:showingPlcHdr/>
                  </w:sdtPr>
                  <w:sdtContent>
                    <w:tc>
                      <w:tcPr>
                        <w:tcW w:w="868" w:type="pct"/>
                        <w:vAlign w:val="center"/>
                      </w:tcPr>
                      <w:p w:rsidR="002F4F2F" w:rsidRPr="00602248" w:rsidRDefault="0046611F" w:rsidP="0046611F">
                        <w:pPr>
                          <w:pStyle w:val="a9"/>
                          <w:ind w:firstLineChars="0" w:firstLine="0"/>
                          <w:jc w:val="right"/>
                          <w:rPr>
                            <w:rFonts w:ascii="宋体" w:hAnsi="宋体"/>
                            <w:sz w:val="18"/>
                            <w:szCs w:val="18"/>
                          </w:rPr>
                        </w:pPr>
                        <w:r>
                          <w:rPr>
                            <w:rFonts w:ascii="宋体" w:hAnsi="宋体"/>
                            <w:sz w:val="18"/>
                            <w:szCs w:val="18"/>
                          </w:rPr>
                          <w:t xml:space="preserve">     </w:t>
                        </w:r>
                      </w:p>
                    </w:tc>
                  </w:sdtContent>
                </w:sdt>
                <w:sdt>
                  <w:sdtPr>
                    <w:rPr>
                      <w:rFonts w:ascii="宋体" w:hAnsi="宋体"/>
                      <w:sz w:val="18"/>
                      <w:szCs w:val="18"/>
                    </w:rPr>
                    <w:alias w:val="利润表及现金流量表相关科目变动分析-科目值@上年同期数"/>
                    <w:tag w:val="_GBC_6e0cb82f15b34d84afcad6385413e777"/>
                    <w:id w:val="3929932"/>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-6,067,619.20</w:t>
                        </w:r>
                      </w:p>
                    </w:tc>
                  </w:sdtContent>
                </w:sdt>
                <w:sdt>
                  <w:sdtPr>
                    <w:rPr>
                      <w:rFonts w:ascii="宋体" w:hAnsi="宋体"/>
                      <w:sz w:val="18"/>
                      <w:szCs w:val="18"/>
                    </w:rPr>
                    <w:alias w:val="利润表及现金流量表相关科目变动分析-本期比上期增减"/>
                    <w:tag w:val="_GBC_42a6e96cf48f4d37bc40f4f53d370ee6"/>
                    <w:id w:val="3929933"/>
                    <w:lock w:val="sdtLocked"/>
                    <w:showingPlcHdr/>
                  </w:sdtPr>
                  <w:sdtContent>
                    <w:tc>
                      <w:tcPr>
                        <w:tcW w:w="776" w:type="pct"/>
                        <w:vAlign w:val="center"/>
                      </w:tcPr>
                      <w:p w:rsidR="002F4F2F" w:rsidRPr="00602248" w:rsidRDefault="00356D04" w:rsidP="00356D04">
                        <w:pPr>
                          <w:pStyle w:val="a9"/>
                          <w:ind w:firstLineChars="0" w:firstLine="0"/>
                          <w:jc w:val="right"/>
                          <w:rPr>
                            <w:rFonts w:ascii="宋体" w:hAnsi="宋体"/>
                            <w:sz w:val="18"/>
                            <w:szCs w:val="18"/>
                          </w:rPr>
                        </w:pPr>
                        <w:r>
                          <w:rPr>
                            <w:rFonts w:ascii="宋体" w:hAnsi="宋体"/>
                            <w:sz w:val="18"/>
                            <w:szCs w:val="18"/>
                          </w:rPr>
                          <w:t xml:space="preserve">     </w:t>
                        </w:r>
                      </w:p>
                    </w:tc>
                  </w:sdtContent>
                </w:sdt>
                <w:tc>
                  <w:tcPr>
                    <w:tcW w:w="1647" w:type="pct"/>
                  </w:tcPr>
                  <w:p w:rsidR="002F4F2F" w:rsidRPr="00602248" w:rsidRDefault="00602248"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w:t>
                    </w:r>
                    <w:r w:rsidR="000C2082">
                      <w:rPr>
                        <w:rFonts w:ascii="宋体" w:hAnsi="宋体"/>
                        <w:sz w:val="18"/>
                        <w:szCs w:val="18"/>
                      </w:rPr>
                      <w:t>日完成重大资产重组置出资产而</w:t>
                    </w:r>
                    <w:r w:rsidR="00A87A04" w:rsidRPr="00602248">
                      <w:rPr>
                        <w:rFonts w:hint="eastAsia"/>
                        <w:sz w:val="18"/>
                        <w:szCs w:val="18"/>
                      </w:rPr>
                      <w:t>增加</w:t>
                    </w:r>
                  </w:p>
                </w:tc>
              </w:tr>
            </w:sdtContent>
          </w:sdt>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经营活动产生的现金流量净额</w:t>
                </w:r>
              </w:p>
            </w:tc>
            <w:sdt>
              <w:sdtPr>
                <w:rPr>
                  <w:rFonts w:ascii="宋体" w:hAnsi="宋体"/>
                  <w:sz w:val="18"/>
                  <w:szCs w:val="18"/>
                </w:rPr>
                <w:alias w:val="经营活动现金流量净额"/>
                <w:tag w:val="_GBC_ff9aa1d5f0a046f88d6bd27e763fa905"/>
                <w:id w:val="3929935"/>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264,694,812.73</w:t>
                    </w:r>
                  </w:p>
                </w:tc>
              </w:sdtContent>
            </w:sdt>
            <w:sdt>
              <w:sdtPr>
                <w:rPr>
                  <w:rFonts w:ascii="宋体" w:hAnsi="宋体"/>
                  <w:sz w:val="18"/>
                  <w:szCs w:val="18"/>
                </w:rPr>
                <w:alias w:val="经营活动现金流量净额"/>
                <w:tag w:val="_GBC_83c7a52feb1a4ae9b4b3e6d97da0fa6d"/>
                <w:id w:val="3929936"/>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328,871,934.71</w:t>
                    </w:r>
                  </w:p>
                </w:tc>
              </w:sdtContent>
            </w:sdt>
            <w:sdt>
              <w:sdtPr>
                <w:rPr>
                  <w:rFonts w:ascii="宋体" w:hAnsi="宋体"/>
                  <w:sz w:val="18"/>
                  <w:szCs w:val="18"/>
                </w:rPr>
                <w:alias w:val="经营活动现金流量净额本期比上期增减"/>
                <w:tag w:val="_GBC_42cc25cc14134299932b74596581805a"/>
                <w:id w:val="3929937"/>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-19.51</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tr w:rsidR="002F4F2F" w:rsidRPr="00602248" w:rsidTr="00CE2B8F">
            <w:tc>
              <w:tcPr>
                <w:tcW w:w="843" w:type="pct"/>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投资活动产生的现金流量净额</w:t>
                </w:r>
              </w:p>
            </w:tc>
            <w:sdt>
              <w:sdtPr>
                <w:rPr>
                  <w:rFonts w:ascii="宋体" w:hAnsi="宋体"/>
                  <w:sz w:val="18"/>
                  <w:szCs w:val="18"/>
                </w:rPr>
                <w:alias w:val="投资活动产生的现金流量净额"/>
                <w:tag w:val="_GBC_8b7965edf8444447929f1a33d0672fb1"/>
                <w:id w:val="3929938"/>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-138,924,361.80</w:t>
                    </w:r>
                  </w:p>
                </w:tc>
              </w:sdtContent>
            </w:sdt>
            <w:sdt>
              <w:sdtPr>
                <w:rPr>
                  <w:rFonts w:ascii="宋体" w:hAnsi="宋体"/>
                  <w:sz w:val="18"/>
                  <w:szCs w:val="18"/>
                </w:rPr>
                <w:alias w:val="投资活动产生的现金流量净额"/>
                <w:tag w:val="_GBC_2706d6d2865e475fb52c5c13ec90b898"/>
                <w:id w:val="3929939"/>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-539,022,429.05</w:t>
                    </w:r>
                  </w:p>
                </w:tc>
              </w:sdtContent>
            </w:sdt>
            <w:sdt>
              <w:sdtPr>
                <w:rPr>
                  <w:rFonts w:ascii="宋体" w:hAnsi="宋体"/>
                  <w:sz w:val="18"/>
                  <w:szCs w:val="18"/>
                </w:rPr>
                <w:alias w:val="投资活动产生的现金流量净额本期比上期增减"/>
                <w:tag w:val="_GBC_cd71a149b10b42e7afd04301ce64c51d"/>
                <w:id w:val="3929940"/>
                <w:lock w:val="sdtLocked"/>
                <w:showingPlcHdr/>
              </w:sdtPr>
              <w:sdtContent>
                <w:tc>
                  <w:tcPr>
                    <w:tcW w:w="776" w:type="pct"/>
                    <w:vAlign w:val="center"/>
                  </w:tcPr>
                  <w:p w:rsidR="002F4F2F" w:rsidRPr="00602248" w:rsidRDefault="007E75FA" w:rsidP="00CE2B8F">
                    <w:pPr>
                      <w:pStyle w:val="a9"/>
                      <w:ind w:firstLineChars="0" w:firstLine="0"/>
                      <w:jc w:val="right"/>
                      <w:rPr>
                        <w:rFonts w:ascii="宋体" w:hAnsi="宋体"/>
                        <w:sz w:val="18"/>
                        <w:szCs w:val="18"/>
                      </w:rPr>
                    </w:pPr>
                    <w:r>
                      <w:rPr>
                        <w:rFonts w:ascii="宋体" w:hAnsi="宋体"/>
                        <w:sz w:val="18"/>
                        <w:szCs w:val="18"/>
                      </w:rPr>
                      <w:t xml:space="preserve">     </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2015年4月30日完成重大资产重组置出资产而增加</w:t>
                </w:r>
              </w:p>
            </w:tc>
          </w:tr>
          <w:tr w:rsidR="002F4F2F" w:rsidRPr="00602248" w:rsidTr="00CE2B8F">
            <w:tc>
              <w:tcPr>
                <w:tcW w:w="843" w:type="pct"/>
              </w:tcPr>
              <w:p w:rsidR="002F4F2F" w:rsidRPr="00602248" w:rsidRDefault="002F4F2F" w:rsidP="00CE2B8F">
                <w:pPr>
                  <w:pStyle w:val="a9"/>
                  <w:ind w:firstLineChars="0" w:firstLine="0"/>
                  <w:rPr>
                    <w:rFonts w:ascii="宋体" w:hAnsi="宋体"/>
                    <w:sz w:val="18"/>
                    <w:szCs w:val="18"/>
                  </w:rPr>
                </w:pPr>
                <w:r w:rsidRPr="00602248">
                  <w:rPr>
                    <w:rFonts w:ascii="宋体" w:hAnsi="宋体"/>
                    <w:sz w:val="18"/>
                    <w:szCs w:val="18"/>
                  </w:rPr>
                  <w:t>筹资活动产生的现金流量净额</w:t>
                </w:r>
              </w:p>
            </w:tc>
            <w:sdt>
              <w:sdtPr>
                <w:rPr>
                  <w:rFonts w:ascii="宋体" w:hAnsi="宋体"/>
                  <w:sz w:val="18"/>
                  <w:szCs w:val="18"/>
                </w:rPr>
                <w:alias w:val="筹资活动产生的现金流量净额"/>
                <w:tag w:val="_GBC_6aeaf7dd07854e7d950aa26cec6e2c76"/>
                <w:id w:val="3929941"/>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-70,307,030.95</w:t>
                    </w:r>
                  </w:p>
                </w:tc>
              </w:sdtContent>
            </w:sdt>
            <w:sdt>
              <w:sdtPr>
                <w:rPr>
                  <w:rFonts w:ascii="宋体" w:hAnsi="宋体"/>
                  <w:sz w:val="18"/>
                  <w:szCs w:val="18"/>
                </w:rPr>
                <w:alias w:val="筹资活动产生的现金流量净额"/>
                <w:tag w:val="_GBC_3b1f1908fc4e4871b469bc472782b01d"/>
                <w:id w:val="3929942"/>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331,499,856.85</w:t>
                    </w:r>
                  </w:p>
                </w:tc>
              </w:sdtContent>
            </w:sdt>
            <w:sdt>
              <w:sdtPr>
                <w:rPr>
                  <w:rFonts w:ascii="宋体" w:hAnsi="宋体"/>
                  <w:sz w:val="18"/>
                  <w:szCs w:val="18"/>
                </w:rPr>
                <w:alias w:val="筹资活动产生的现金流量净额本期比上期增减"/>
                <w:tag w:val="_GBC_0529048541a849bda98611559af0edc3"/>
                <w:id w:val="3929943"/>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-121.21</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tr w:rsidR="002F4F2F" w:rsidRPr="00602248" w:rsidTr="00CE2B8F">
            <w:tc>
              <w:tcPr>
                <w:tcW w:w="843" w:type="pct"/>
                <w:vAlign w:val="center"/>
              </w:tcPr>
              <w:p w:rsidR="002F4F2F" w:rsidRPr="00602248" w:rsidRDefault="002F4F2F" w:rsidP="00CE2B8F">
                <w:pPr>
                  <w:pStyle w:val="a9"/>
                  <w:ind w:firstLineChars="0" w:firstLine="0"/>
                  <w:rPr>
                    <w:rFonts w:ascii="宋体" w:hAnsi="宋体"/>
                    <w:sz w:val="18"/>
                    <w:szCs w:val="18"/>
                  </w:rPr>
                </w:pPr>
                <w:r w:rsidRPr="00602248">
                  <w:rPr>
                    <w:rFonts w:ascii="宋体" w:hAnsi="宋体" w:hint="eastAsia"/>
                    <w:sz w:val="18"/>
                    <w:szCs w:val="18"/>
                  </w:rPr>
                  <w:t>研发支出</w:t>
                </w:r>
              </w:p>
            </w:tc>
            <w:sdt>
              <w:sdtPr>
                <w:rPr>
                  <w:rFonts w:ascii="宋体" w:hAnsi="宋体"/>
                  <w:sz w:val="18"/>
                  <w:szCs w:val="18"/>
                </w:rPr>
                <w:alias w:val="研发支出"/>
                <w:tag w:val="_GBC_a2995d157a194dd7b5c8f11aee9974f6"/>
                <w:id w:val="3929944"/>
                <w:lock w:val="sdtLocked"/>
              </w:sdtPr>
              <w:sdtContent>
                <w:tc>
                  <w:tcPr>
                    <w:tcW w:w="868"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210,053.50</w:t>
                    </w:r>
                  </w:p>
                </w:tc>
              </w:sdtContent>
            </w:sdt>
            <w:sdt>
              <w:sdtPr>
                <w:rPr>
                  <w:rFonts w:ascii="宋体" w:hAnsi="宋体"/>
                  <w:sz w:val="18"/>
                  <w:szCs w:val="18"/>
                </w:rPr>
                <w:alias w:val="研发支出"/>
                <w:tag w:val="_GBC_45840941a0bb41d391bbaa0bc9377854"/>
                <w:id w:val="3929945"/>
                <w:lock w:val="sdtLocked"/>
              </w:sdtPr>
              <w:sdtContent>
                <w:tc>
                  <w:tcPr>
                    <w:tcW w:w="867"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1,220,953.83</w:t>
                    </w:r>
                  </w:p>
                </w:tc>
              </w:sdtContent>
            </w:sdt>
            <w:sdt>
              <w:sdtPr>
                <w:rPr>
                  <w:rFonts w:ascii="宋体" w:hAnsi="宋体"/>
                  <w:sz w:val="18"/>
                  <w:szCs w:val="18"/>
                </w:rPr>
                <w:alias w:val="研发支出本期比上期增减"/>
                <w:tag w:val="_GBC_3e8b0ec1dceb4d80b08a544667badff0"/>
                <w:id w:val="3929946"/>
                <w:lock w:val="sdtLocked"/>
              </w:sdtPr>
              <w:sdtContent>
                <w:tc>
                  <w:tcPr>
                    <w:tcW w:w="776" w:type="pct"/>
                    <w:vAlign w:val="center"/>
                  </w:tcPr>
                  <w:p w:rsidR="002F4F2F" w:rsidRPr="00602248" w:rsidRDefault="002F4F2F" w:rsidP="00CE2B8F">
                    <w:pPr>
                      <w:pStyle w:val="a9"/>
                      <w:ind w:firstLineChars="0" w:firstLine="0"/>
                      <w:jc w:val="right"/>
                      <w:rPr>
                        <w:rFonts w:ascii="宋体" w:hAnsi="宋体"/>
                        <w:sz w:val="18"/>
                        <w:szCs w:val="18"/>
                      </w:rPr>
                    </w:pPr>
                    <w:r w:rsidRPr="00602248">
                      <w:rPr>
                        <w:rFonts w:ascii="宋体" w:hAnsi="宋体"/>
                        <w:sz w:val="18"/>
                        <w:szCs w:val="18"/>
                      </w:rPr>
                      <w:t>-82.80</w:t>
                    </w:r>
                  </w:p>
                </w:tc>
              </w:sdtContent>
            </w:sdt>
            <w:tc>
              <w:tcPr>
                <w:tcW w:w="1647" w:type="pct"/>
              </w:tcPr>
              <w:p w:rsidR="002F4F2F" w:rsidRPr="00602248" w:rsidRDefault="002F4F2F" w:rsidP="00CE2B8F">
                <w:pPr>
                  <w:pStyle w:val="a9"/>
                  <w:ind w:firstLineChars="0" w:firstLine="0"/>
                  <w:jc w:val="left"/>
                  <w:rPr>
                    <w:rFonts w:ascii="宋体" w:hAnsi="宋体"/>
                    <w:sz w:val="18"/>
                    <w:szCs w:val="18"/>
                  </w:rPr>
                </w:pPr>
                <w:r w:rsidRPr="00602248">
                  <w:rPr>
                    <w:rFonts w:ascii="宋体" w:hAnsi="宋体" w:hint="eastAsia"/>
                    <w:sz w:val="18"/>
                    <w:szCs w:val="18"/>
                  </w:rPr>
                  <w:t>公司</w:t>
                </w:r>
                <w:r w:rsidRPr="00602248">
                  <w:rPr>
                    <w:rFonts w:ascii="宋体" w:hAnsi="宋体"/>
                    <w:sz w:val="18"/>
                    <w:szCs w:val="18"/>
                  </w:rPr>
                  <w:t>2015年4月30日完成重大资产重组置出资产而减少</w:t>
                </w:r>
              </w:p>
            </w:tc>
          </w:tr>
        </w:tbl>
        <w:p w:rsidR="00805EA1" w:rsidRPr="003A0A9B" w:rsidRDefault="002C17C6" w:rsidP="003A0A9B"/>
      </w:sdtContent>
    </w:sdt>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805EA1" w:rsidRDefault="003E5FFC">
          <w:pPr>
            <w:pStyle w:val="4"/>
            <w:numPr>
              <w:ilvl w:val="0"/>
              <w:numId w:val="11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805EA1" w:rsidRDefault="002C17C6">
              <w:r>
                <w:fldChar w:fldCharType="begin"/>
              </w:r>
              <w:r w:rsidR="00811D7D">
                <w:instrText xml:space="preserve"> MACROBUTTON  SnrToggleCheckbox √适用 </w:instrText>
              </w:r>
              <w:r>
                <w:fldChar w:fldCharType="end"/>
              </w:r>
              <w:r>
                <w:fldChar w:fldCharType="begin"/>
              </w:r>
              <w:r w:rsidR="00811D7D">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805EA1" w:rsidRDefault="00110DCE" w:rsidP="00811D7D">
              <w:pPr>
                <w:tabs>
                  <w:tab w:val="left" w:pos="851"/>
                </w:tabs>
                <w:ind w:firstLineChars="200" w:firstLine="420"/>
              </w:pPr>
              <w:r w:rsidRPr="00E80A1C">
                <w:rPr>
                  <w:rFonts w:hint="eastAsia"/>
                  <w:szCs w:val="21"/>
                </w:rPr>
                <w:t>公司</w:t>
              </w:r>
              <w:r>
                <w:rPr>
                  <w:rFonts w:hint="eastAsia"/>
                  <w:szCs w:val="21"/>
                </w:rPr>
                <w:t>营业收入和营业成本</w:t>
              </w:r>
              <w:r w:rsidRPr="00E80A1C">
                <w:rPr>
                  <w:rFonts w:hint="eastAsia"/>
                  <w:szCs w:val="21"/>
                </w:rPr>
                <w:t>等科目变动详见本节“主营业务分析”之“</w:t>
              </w:r>
              <w:r w:rsidRPr="00E80A1C">
                <w:rPr>
                  <w:szCs w:val="21"/>
                </w:rPr>
                <w:t>利润表及现金流量表相关科目变动分析表</w:t>
              </w:r>
              <w:r w:rsidRPr="00E80A1C">
                <w:rPr>
                  <w:rFonts w:hint="eastAsia"/>
                  <w:szCs w:val="21"/>
                </w:rPr>
                <w:t>”</w:t>
              </w:r>
              <w:r>
                <w:rPr>
                  <w:rFonts w:hint="eastAsia"/>
                  <w:szCs w:val="21"/>
                </w:rPr>
                <w:t>。</w:t>
              </w:r>
            </w:p>
          </w:sdtContent>
        </w:sdt>
      </w:sdtContent>
    </w:sdt>
    <w:p w:rsidR="00805EA1" w:rsidRDefault="003E5FFC">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2" w:name="_Toc340829716" w:displacedByCustomXml="prev"/>
        <w:bookmarkStart w:id="23" w:name="_Toc342559756" w:displacedByCustomXml="prev"/>
        <w:bookmarkStart w:id="24" w:name="_Toc342565904" w:displacedByCustomXml="prev"/>
        <w:p w:rsidR="00805EA1" w:rsidRDefault="003E5FFC">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805EA1" w:rsidRPr="00CB0D48" w:rsidRDefault="003E5FFC">
          <w:pPr>
            <w:jc w:val="right"/>
            <w:rPr>
              <w:sz w:val="18"/>
              <w:szCs w:val="18"/>
            </w:rPr>
          </w:pPr>
          <w:r w:rsidRPr="00CB0D48">
            <w:rPr>
              <w:rFonts w:hint="eastAsia"/>
              <w:sz w:val="18"/>
              <w:szCs w:val="18"/>
            </w:rPr>
            <w:t>单位</w:t>
          </w:r>
          <w:r w:rsidRPr="00CB0D48">
            <w:rPr>
              <w:sz w:val="18"/>
              <w:szCs w:val="18"/>
            </w:rPr>
            <w:t>:</w:t>
          </w:r>
          <w:sdt>
            <w:sdtPr>
              <w:rPr>
                <w:sz w:val="18"/>
                <w:szCs w:val="18"/>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B0D48">
                <w:rPr>
                  <w:rFonts w:hint="eastAsia"/>
                  <w:sz w:val="18"/>
                  <w:szCs w:val="18"/>
                </w:rPr>
                <w:t>元</w:t>
              </w:r>
            </w:sdtContent>
          </w:sdt>
          <w:r w:rsidRPr="00CB0D48">
            <w:rPr>
              <w:rFonts w:hint="eastAsia"/>
              <w:sz w:val="18"/>
              <w:szCs w:val="18"/>
            </w:rPr>
            <w:t xml:space="preserve">  币种</w:t>
          </w:r>
          <w:r w:rsidRPr="00CB0D48">
            <w:rPr>
              <w:sz w:val="18"/>
              <w:szCs w:val="18"/>
            </w:rPr>
            <w:t>:</w:t>
          </w:r>
          <w:sdt>
            <w:sdtPr>
              <w:rPr>
                <w:sz w:val="18"/>
                <w:szCs w:val="18"/>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B0D48">
                <w:rPr>
                  <w:rFonts w:hint="eastAsia"/>
                  <w:sz w:val="18"/>
                  <w:szCs w:val="18"/>
                </w:rPr>
                <w:t>人民币</w:t>
              </w:r>
            </w:sdtContent>
          </w:sdt>
        </w:p>
        <w:tbl>
          <w:tblPr>
            <w:tblStyle w:val="a6"/>
            <w:tblW w:w="4993" w:type="pct"/>
            <w:tblLook w:val="0000"/>
          </w:tblPr>
          <w:tblGrid>
            <w:gridCol w:w="816"/>
            <w:gridCol w:w="1476"/>
            <w:gridCol w:w="1560"/>
            <w:gridCol w:w="794"/>
            <w:gridCol w:w="1276"/>
            <w:gridCol w:w="1274"/>
            <w:gridCol w:w="1842"/>
          </w:tblGrid>
          <w:tr w:rsidR="0058153C" w:rsidRPr="00CB0D48" w:rsidTr="00A12D19">
            <w:tc>
              <w:tcPr>
                <w:tcW w:w="5000" w:type="pct"/>
                <w:gridSpan w:val="7"/>
                <w:vAlign w:val="center"/>
              </w:tcPr>
              <w:p w:rsidR="0058153C" w:rsidRPr="00CB0D48" w:rsidRDefault="0058153C" w:rsidP="0058153C">
                <w:pPr>
                  <w:jc w:val="center"/>
                  <w:rPr>
                    <w:sz w:val="18"/>
                    <w:szCs w:val="18"/>
                  </w:rPr>
                </w:pPr>
                <w:r w:rsidRPr="00CB0D48">
                  <w:rPr>
                    <w:rFonts w:hint="eastAsia"/>
                    <w:sz w:val="18"/>
                    <w:szCs w:val="18"/>
                  </w:rPr>
                  <w:t>主营业务分行业情况</w:t>
                </w:r>
              </w:p>
            </w:tc>
          </w:tr>
          <w:tr w:rsidR="0058153C" w:rsidRPr="00CB0D48" w:rsidTr="00A12D19">
            <w:tc>
              <w:tcPr>
                <w:tcW w:w="452" w:type="pct"/>
                <w:vAlign w:val="center"/>
              </w:tcPr>
              <w:p w:rsidR="0058153C" w:rsidRPr="00CB0D48" w:rsidRDefault="0058153C" w:rsidP="0058153C">
                <w:pPr>
                  <w:jc w:val="center"/>
                  <w:rPr>
                    <w:sz w:val="18"/>
                    <w:szCs w:val="18"/>
                  </w:rPr>
                </w:pPr>
                <w:r w:rsidRPr="00CB0D48">
                  <w:rPr>
                    <w:sz w:val="18"/>
                    <w:szCs w:val="18"/>
                  </w:rPr>
                  <w:t>分行业</w:t>
                </w:r>
              </w:p>
            </w:tc>
            <w:tc>
              <w:tcPr>
                <w:tcW w:w="816" w:type="pct"/>
                <w:vAlign w:val="center"/>
              </w:tcPr>
              <w:p w:rsidR="0058153C" w:rsidRPr="00CB0D48" w:rsidRDefault="0058153C" w:rsidP="0058153C">
                <w:pPr>
                  <w:jc w:val="center"/>
                  <w:rPr>
                    <w:sz w:val="18"/>
                    <w:szCs w:val="18"/>
                  </w:rPr>
                </w:pPr>
                <w:r w:rsidRPr="00CB0D48">
                  <w:rPr>
                    <w:sz w:val="18"/>
                    <w:szCs w:val="18"/>
                  </w:rPr>
                  <w:t>营业收入</w:t>
                </w:r>
              </w:p>
            </w:tc>
            <w:tc>
              <w:tcPr>
                <w:tcW w:w="863" w:type="pct"/>
                <w:vAlign w:val="center"/>
              </w:tcPr>
              <w:p w:rsidR="0058153C" w:rsidRPr="00CB0D48" w:rsidRDefault="0058153C" w:rsidP="0058153C">
                <w:pPr>
                  <w:jc w:val="center"/>
                  <w:rPr>
                    <w:sz w:val="18"/>
                    <w:szCs w:val="18"/>
                  </w:rPr>
                </w:pPr>
                <w:r w:rsidRPr="00CB0D48">
                  <w:rPr>
                    <w:sz w:val="18"/>
                    <w:szCs w:val="18"/>
                  </w:rPr>
                  <w:t>营业成本</w:t>
                </w:r>
              </w:p>
            </w:tc>
            <w:tc>
              <w:tcPr>
                <w:tcW w:w="439" w:type="pct"/>
                <w:vAlign w:val="center"/>
              </w:tcPr>
              <w:p w:rsidR="0058153C" w:rsidRPr="00CB0D48" w:rsidRDefault="0058153C" w:rsidP="0058153C">
                <w:pPr>
                  <w:jc w:val="center"/>
                  <w:rPr>
                    <w:sz w:val="18"/>
                    <w:szCs w:val="18"/>
                  </w:rPr>
                </w:pPr>
                <w:r w:rsidRPr="00CB0D48">
                  <w:rPr>
                    <w:rFonts w:hint="eastAsia"/>
                    <w:sz w:val="18"/>
                    <w:szCs w:val="18"/>
                  </w:rPr>
                  <w:t>毛利率</w:t>
                </w:r>
                <w:r w:rsidRPr="00CB0D48">
                  <w:rPr>
                    <w:sz w:val="18"/>
                    <w:szCs w:val="18"/>
                  </w:rPr>
                  <w:t>（</w:t>
                </w:r>
                <w:r w:rsidRPr="00CB0D48">
                  <w:rPr>
                    <w:rFonts w:hint="eastAsia"/>
                    <w:sz w:val="18"/>
                    <w:szCs w:val="18"/>
                  </w:rPr>
                  <w:t>%</w:t>
                </w:r>
                <w:r w:rsidRPr="00CB0D48">
                  <w:rPr>
                    <w:sz w:val="18"/>
                    <w:szCs w:val="18"/>
                  </w:rPr>
                  <w:t>）</w:t>
                </w:r>
              </w:p>
            </w:tc>
            <w:tc>
              <w:tcPr>
                <w:tcW w:w="706" w:type="pct"/>
                <w:vAlign w:val="center"/>
              </w:tcPr>
              <w:p w:rsidR="0058153C" w:rsidRPr="00CB0D48" w:rsidRDefault="0058153C" w:rsidP="0058153C">
                <w:pPr>
                  <w:jc w:val="center"/>
                  <w:rPr>
                    <w:sz w:val="18"/>
                    <w:szCs w:val="18"/>
                  </w:rPr>
                </w:pPr>
                <w:r w:rsidRPr="00CB0D48">
                  <w:rPr>
                    <w:sz w:val="18"/>
                    <w:szCs w:val="18"/>
                  </w:rPr>
                  <w:t>营业收入比上年增减（</w:t>
                </w:r>
                <w:r w:rsidRPr="00CB0D48">
                  <w:rPr>
                    <w:rFonts w:hint="eastAsia"/>
                    <w:sz w:val="18"/>
                    <w:szCs w:val="18"/>
                  </w:rPr>
                  <w:t>%</w:t>
                </w:r>
                <w:r w:rsidRPr="00CB0D48">
                  <w:rPr>
                    <w:sz w:val="18"/>
                    <w:szCs w:val="18"/>
                  </w:rPr>
                  <w:t>）</w:t>
                </w:r>
              </w:p>
            </w:tc>
            <w:tc>
              <w:tcPr>
                <w:tcW w:w="705" w:type="pct"/>
                <w:vAlign w:val="center"/>
              </w:tcPr>
              <w:p w:rsidR="0058153C" w:rsidRPr="00CB0D48" w:rsidRDefault="0058153C" w:rsidP="0058153C">
                <w:pPr>
                  <w:jc w:val="center"/>
                  <w:rPr>
                    <w:sz w:val="18"/>
                    <w:szCs w:val="18"/>
                  </w:rPr>
                </w:pPr>
                <w:r w:rsidRPr="00CB0D48">
                  <w:rPr>
                    <w:sz w:val="18"/>
                    <w:szCs w:val="18"/>
                  </w:rPr>
                  <w:t>营业成本比上年增减（</w:t>
                </w:r>
                <w:r w:rsidRPr="00CB0D48">
                  <w:rPr>
                    <w:rFonts w:hint="eastAsia"/>
                    <w:sz w:val="18"/>
                    <w:szCs w:val="18"/>
                  </w:rPr>
                  <w:t>%</w:t>
                </w:r>
                <w:r w:rsidRPr="00CB0D48">
                  <w:rPr>
                    <w:sz w:val="18"/>
                    <w:szCs w:val="18"/>
                  </w:rPr>
                  <w:t>）</w:t>
                </w:r>
              </w:p>
            </w:tc>
            <w:tc>
              <w:tcPr>
                <w:tcW w:w="1019" w:type="pct"/>
                <w:vAlign w:val="center"/>
              </w:tcPr>
              <w:p w:rsidR="0058153C" w:rsidRPr="00CB0D48" w:rsidRDefault="0058153C" w:rsidP="0058153C">
                <w:pPr>
                  <w:jc w:val="center"/>
                  <w:rPr>
                    <w:sz w:val="18"/>
                    <w:szCs w:val="18"/>
                  </w:rPr>
                </w:pPr>
                <w:r w:rsidRPr="00CB0D48">
                  <w:rPr>
                    <w:rFonts w:hint="eastAsia"/>
                    <w:sz w:val="18"/>
                    <w:szCs w:val="18"/>
                  </w:rPr>
                  <w:t>毛利率</w:t>
                </w:r>
                <w:r w:rsidRPr="00CB0D48">
                  <w:rPr>
                    <w:sz w:val="18"/>
                    <w:szCs w:val="18"/>
                  </w:rPr>
                  <w:t>比上年增减（</w:t>
                </w:r>
                <w:r w:rsidRPr="00CB0D48">
                  <w:rPr>
                    <w:rFonts w:hint="eastAsia"/>
                    <w:sz w:val="18"/>
                    <w:szCs w:val="18"/>
                  </w:rPr>
                  <w:t>%</w:t>
                </w:r>
                <w:r w:rsidRPr="00CB0D48">
                  <w:rPr>
                    <w:sz w:val="18"/>
                    <w:szCs w:val="18"/>
                  </w:rPr>
                  <w:t>）</w:t>
                </w:r>
              </w:p>
            </w:tc>
          </w:tr>
          <w:sdt>
            <w:sdtPr>
              <w:rPr>
                <w:rFonts w:ascii="宋体" w:eastAsiaTheme="minorEastAsia" w:hAnsi="宋体" w:cs="宋体"/>
                <w:kern w:val="0"/>
                <w:sz w:val="18"/>
                <w:szCs w:val="18"/>
              </w:rPr>
              <w:alias w:val="董事会报告出具的分行业主营业务"/>
              <w:tag w:val="_TUP_fab3da88965048348763b19310ce503d"/>
              <w:id w:val="3820239"/>
              <w:lock w:val="sdtLocked"/>
            </w:sdtPr>
            <w:sdtEndPr>
              <w:rPr>
                <w:color w:val="008000"/>
              </w:rPr>
            </w:sdtEndPr>
            <w:sdtContent>
              <w:tr w:rsidR="0058153C" w:rsidRPr="00CB0D48" w:rsidTr="00A12D19">
                <w:sdt>
                  <w:sdtPr>
                    <w:rPr>
                      <w:rFonts w:ascii="宋体" w:eastAsiaTheme="minorEastAsia" w:hAnsi="宋体" w:cs="宋体"/>
                      <w:kern w:val="0"/>
                      <w:sz w:val="18"/>
                      <w:szCs w:val="18"/>
                    </w:rPr>
                    <w:alias w:val="董事会报告出具的主营业务分行业名称"/>
                    <w:tag w:val="_GBC_c228c993db104358a9db24667e05da82"/>
                    <w:id w:val="3820232"/>
                    <w:lock w:val="sdtLocked"/>
                  </w:sdtPr>
                  <w:sdtEndPr>
                    <w:rPr>
                      <w:rFonts w:ascii="Calibri" w:eastAsia="宋体" w:hAnsi="Calibri" w:cs="Times New Roman"/>
                      <w:kern w:val="2"/>
                    </w:rPr>
                  </w:sdtEndPr>
                  <w:sdtContent>
                    <w:tc>
                      <w:tcPr>
                        <w:tcW w:w="452" w:type="pct"/>
                      </w:tcPr>
                      <w:p w:rsidR="0058153C" w:rsidRPr="00CB0D48" w:rsidRDefault="0058153C" w:rsidP="0058153C">
                        <w:pPr>
                          <w:pStyle w:val="a9"/>
                          <w:ind w:firstLineChars="0" w:firstLine="0"/>
                          <w:jc w:val="left"/>
                          <w:rPr>
                            <w:color w:val="FFC000"/>
                            <w:sz w:val="18"/>
                            <w:szCs w:val="18"/>
                          </w:rPr>
                        </w:pPr>
                        <w:r>
                          <w:rPr>
                            <w:rFonts w:ascii="宋体" w:hAnsi="宋体" w:cs="宋体" w:hint="eastAsia"/>
                            <w:sz w:val="18"/>
                            <w:szCs w:val="18"/>
                          </w:rPr>
                          <w:t>电力</w:t>
                        </w:r>
                      </w:p>
                    </w:tc>
                  </w:sdtContent>
                </w:sdt>
                <w:sdt>
                  <w:sdtPr>
                    <w:rPr>
                      <w:sz w:val="18"/>
                      <w:szCs w:val="18"/>
                    </w:rPr>
                    <w:alias w:val="董事会报告出具的分行业主营业务收入"/>
                    <w:tag w:val="_GBC_8388eb8d4baa40aca66ea4363a0a95e6"/>
                    <w:id w:val="3820233"/>
                    <w:lock w:val="sdtLocked"/>
                  </w:sdtPr>
                  <w:sdtContent>
                    <w:tc>
                      <w:tcPr>
                        <w:tcW w:w="816" w:type="pct"/>
                      </w:tcPr>
                      <w:p w:rsidR="0058153C" w:rsidRPr="00CB0D48" w:rsidRDefault="0058153C" w:rsidP="0058153C">
                        <w:pPr>
                          <w:jc w:val="right"/>
                          <w:rPr>
                            <w:color w:val="008000"/>
                            <w:sz w:val="18"/>
                            <w:szCs w:val="18"/>
                          </w:rPr>
                        </w:pPr>
                        <w:r>
                          <w:rPr>
                            <w:sz w:val="18"/>
                            <w:szCs w:val="18"/>
                          </w:rPr>
                          <w:t>394,217,439.29</w:t>
                        </w:r>
                      </w:p>
                    </w:tc>
                  </w:sdtContent>
                </w:sdt>
                <w:sdt>
                  <w:sdtPr>
                    <w:rPr>
                      <w:sz w:val="18"/>
                      <w:szCs w:val="18"/>
                    </w:rPr>
                    <w:alias w:val="董事会报告出具的分行业主营业务成本"/>
                    <w:tag w:val="_GBC_db81eebefbcf4e6d88b9a453add360b7"/>
                    <w:id w:val="3820234"/>
                    <w:lock w:val="sdtLocked"/>
                  </w:sdtPr>
                  <w:sdtContent>
                    <w:tc>
                      <w:tcPr>
                        <w:tcW w:w="863" w:type="pct"/>
                      </w:tcPr>
                      <w:p w:rsidR="0058153C" w:rsidRPr="00CB0D48" w:rsidRDefault="0058153C" w:rsidP="0058153C">
                        <w:pPr>
                          <w:jc w:val="right"/>
                          <w:rPr>
                            <w:color w:val="008000"/>
                            <w:sz w:val="18"/>
                            <w:szCs w:val="18"/>
                          </w:rPr>
                        </w:pPr>
                        <w:r>
                          <w:rPr>
                            <w:sz w:val="18"/>
                            <w:szCs w:val="18"/>
                          </w:rPr>
                          <w:t>157,879,654.77</w:t>
                        </w:r>
                      </w:p>
                    </w:tc>
                  </w:sdtContent>
                </w:sdt>
                <w:sdt>
                  <w:sdtPr>
                    <w:rPr>
                      <w:sz w:val="18"/>
                      <w:szCs w:val="18"/>
                    </w:rPr>
                    <w:alias w:val="董事会报告出具的分行业主营业务毛利率"/>
                    <w:tag w:val="_GBC_3c594cd0a69945d3ac08a982aae34e2b"/>
                    <w:id w:val="3820235"/>
                    <w:lock w:val="sdtLocked"/>
                  </w:sdtPr>
                  <w:sdtContent>
                    <w:tc>
                      <w:tcPr>
                        <w:tcW w:w="439" w:type="pct"/>
                      </w:tcPr>
                      <w:p w:rsidR="0058153C" w:rsidRPr="00CB0D48" w:rsidRDefault="0058153C" w:rsidP="0058153C">
                        <w:pPr>
                          <w:jc w:val="right"/>
                          <w:rPr>
                            <w:color w:val="008000"/>
                            <w:sz w:val="18"/>
                            <w:szCs w:val="18"/>
                          </w:rPr>
                        </w:pPr>
                        <w:r>
                          <w:rPr>
                            <w:rFonts w:hint="eastAsia"/>
                            <w:sz w:val="18"/>
                            <w:szCs w:val="18"/>
                          </w:rPr>
                          <w:t>59.95</w:t>
                        </w:r>
                      </w:p>
                    </w:tc>
                  </w:sdtContent>
                </w:sdt>
                <w:sdt>
                  <w:sdtPr>
                    <w:rPr>
                      <w:sz w:val="18"/>
                      <w:szCs w:val="18"/>
                    </w:rPr>
                    <w:alias w:val="董事会报告出具的分行业主营业务收入比上年增减"/>
                    <w:tag w:val="_GBC_f150276be6ed4e21ae8144179f6447e6"/>
                    <w:id w:val="3820236"/>
                    <w:lock w:val="sdtLocked"/>
                  </w:sdtPr>
                  <w:sdtContent>
                    <w:tc>
                      <w:tcPr>
                        <w:tcW w:w="706" w:type="pct"/>
                      </w:tcPr>
                      <w:p w:rsidR="0058153C" w:rsidRPr="00CB0D48" w:rsidRDefault="00B55726" w:rsidP="00A12D19">
                        <w:pPr>
                          <w:jc w:val="right"/>
                          <w:rPr>
                            <w:color w:val="008000"/>
                            <w:sz w:val="18"/>
                            <w:szCs w:val="18"/>
                          </w:rPr>
                        </w:pPr>
                        <w:r>
                          <w:rPr>
                            <w:sz w:val="18"/>
                            <w:szCs w:val="18"/>
                          </w:rPr>
                          <w:t>-1.16</w:t>
                        </w:r>
                      </w:p>
                    </w:tc>
                  </w:sdtContent>
                </w:sdt>
                <w:sdt>
                  <w:sdtPr>
                    <w:rPr>
                      <w:sz w:val="18"/>
                      <w:szCs w:val="18"/>
                    </w:rPr>
                    <w:alias w:val="董事会报告出具的分行业主营业务成本比上年增减"/>
                    <w:tag w:val="_GBC_6f268c356d9742029741c605e0b1d487"/>
                    <w:id w:val="3820237"/>
                    <w:lock w:val="sdtLocked"/>
                  </w:sdtPr>
                  <w:sdtContent>
                    <w:tc>
                      <w:tcPr>
                        <w:tcW w:w="705" w:type="pct"/>
                      </w:tcPr>
                      <w:p w:rsidR="0058153C" w:rsidRPr="00CB0D48" w:rsidRDefault="00B55726" w:rsidP="0058153C">
                        <w:pPr>
                          <w:jc w:val="right"/>
                          <w:rPr>
                            <w:color w:val="008000"/>
                            <w:sz w:val="18"/>
                            <w:szCs w:val="18"/>
                          </w:rPr>
                        </w:pPr>
                        <w:r>
                          <w:rPr>
                            <w:sz w:val="18"/>
                            <w:szCs w:val="18"/>
                          </w:rPr>
                          <w:t>12.19</w:t>
                        </w:r>
                      </w:p>
                    </w:tc>
                  </w:sdtContent>
                </w:sdt>
                <w:sdt>
                  <w:sdtPr>
                    <w:rPr>
                      <w:sz w:val="18"/>
                      <w:szCs w:val="18"/>
                    </w:rPr>
                    <w:alias w:val="董事会报告出具的分行业毛利率比上年增减"/>
                    <w:tag w:val="_GBC_73d7f7fc750a4531bb446e8b7dfc30ac"/>
                    <w:id w:val="3820238"/>
                    <w:lock w:val="sdtLocked"/>
                  </w:sdtPr>
                  <w:sdtContent>
                    <w:tc>
                      <w:tcPr>
                        <w:tcW w:w="1019" w:type="pct"/>
                      </w:tcPr>
                      <w:p w:rsidR="0058153C" w:rsidRPr="00CB0D48" w:rsidRDefault="0058153C" w:rsidP="0058153C">
                        <w:pPr>
                          <w:jc w:val="right"/>
                          <w:rPr>
                            <w:color w:val="008000"/>
                            <w:sz w:val="18"/>
                            <w:szCs w:val="18"/>
                          </w:rPr>
                        </w:pPr>
                        <w:r>
                          <w:rPr>
                            <w:rFonts w:hint="eastAsia"/>
                            <w:sz w:val="18"/>
                            <w:szCs w:val="18"/>
                          </w:rPr>
                          <w:t>减少</w:t>
                        </w:r>
                        <w:r>
                          <w:rPr>
                            <w:sz w:val="18"/>
                            <w:szCs w:val="18"/>
                          </w:rPr>
                          <w:t>4.77个百分点</w:t>
                        </w:r>
                      </w:p>
                    </w:tc>
                  </w:sdtContent>
                </w:sdt>
              </w:tr>
            </w:sdtContent>
          </w:sdt>
          <w:tr w:rsidR="0058153C" w:rsidRPr="00CB0D48" w:rsidTr="00A12D19">
            <w:tc>
              <w:tcPr>
                <w:tcW w:w="5000" w:type="pct"/>
                <w:gridSpan w:val="7"/>
                <w:vAlign w:val="center"/>
              </w:tcPr>
              <w:p w:rsidR="0058153C" w:rsidRPr="00CB0D48" w:rsidRDefault="0058153C" w:rsidP="0058153C">
                <w:pPr>
                  <w:jc w:val="center"/>
                  <w:rPr>
                    <w:sz w:val="18"/>
                    <w:szCs w:val="18"/>
                  </w:rPr>
                </w:pPr>
                <w:r w:rsidRPr="00CB0D48">
                  <w:rPr>
                    <w:rFonts w:hint="eastAsia"/>
                    <w:sz w:val="18"/>
                    <w:szCs w:val="18"/>
                  </w:rPr>
                  <w:t>主营业务分产品情况</w:t>
                </w:r>
              </w:p>
            </w:tc>
          </w:tr>
          <w:tr w:rsidR="0058153C" w:rsidRPr="00CB0D48" w:rsidTr="00A12D19">
            <w:tc>
              <w:tcPr>
                <w:tcW w:w="452" w:type="pct"/>
                <w:vAlign w:val="center"/>
              </w:tcPr>
              <w:p w:rsidR="0058153C" w:rsidRPr="00CB0D48" w:rsidRDefault="0058153C" w:rsidP="0058153C">
                <w:pPr>
                  <w:pStyle w:val="a9"/>
                  <w:ind w:firstLineChars="0" w:firstLine="0"/>
                  <w:jc w:val="center"/>
                  <w:rPr>
                    <w:sz w:val="18"/>
                    <w:szCs w:val="18"/>
                  </w:rPr>
                </w:pPr>
                <w:r w:rsidRPr="00CB0D48">
                  <w:rPr>
                    <w:rFonts w:hint="eastAsia"/>
                    <w:sz w:val="18"/>
                    <w:szCs w:val="18"/>
                  </w:rPr>
                  <w:t>分产品</w:t>
                </w:r>
              </w:p>
            </w:tc>
            <w:tc>
              <w:tcPr>
                <w:tcW w:w="816" w:type="pct"/>
                <w:vAlign w:val="center"/>
              </w:tcPr>
              <w:p w:rsidR="0058153C" w:rsidRPr="00CB0D48" w:rsidRDefault="0058153C" w:rsidP="0058153C">
                <w:pPr>
                  <w:jc w:val="center"/>
                  <w:rPr>
                    <w:sz w:val="18"/>
                    <w:szCs w:val="18"/>
                  </w:rPr>
                </w:pPr>
                <w:r w:rsidRPr="00CB0D48">
                  <w:rPr>
                    <w:rFonts w:hint="eastAsia"/>
                    <w:sz w:val="18"/>
                    <w:szCs w:val="18"/>
                  </w:rPr>
                  <w:t>营业收入</w:t>
                </w:r>
              </w:p>
            </w:tc>
            <w:tc>
              <w:tcPr>
                <w:tcW w:w="863" w:type="pct"/>
                <w:vAlign w:val="center"/>
              </w:tcPr>
              <w:p w:rsidR="0058153C" w:rsidRPr="00CB0D48" w:rsidRDefault="0058153C" w:rsidP="0058153C">
                <w:pPr>
                  <w:jc w:val="center"/>
                  <w:rPr>
                    <w:sz w:val="18"/>
                    <w:szCs w:val="18"/>
                  </w:rPr>
                </w:pPr>
                <w:r w:rsidRPr="00CB0D48">
                  <w:rPr>
                    <w:rFonts w:hint="eastAsia"/>
                    <w:sz w:val="18"/>
                    <w:szCs w:val="18"/>
                  </w:rPr>
                  <w:t>营业成本</w:t>
                </w:r>
              </w:p>
            </w:tc>
            <w:tc>
              <w:tcPr>
                <w:tcW w:w="439" w:type="pct"/>
                <w:vAlign w:val="center"/>
              </w:tcPr>
              <w:p w:rsidR="0058153C" w:rsidRPr="00CB0D48" w:rsidRDefault="0058153C" w:rsidP="0058153C">
                <w:pPr>
                  <w:jc w:val="center"/>
                  <w:rPr>
                    <w:sz w:val="18"/>
                    <w:szCs w:val="18"/>
                  </w:rPr>
                </w:pPr>
                <w:r w:rsidRPr="00CB0D48">
                  <w:rPr>
                    <w:rFonts w:hint="eastAsia"/>
                    <w:sz w:val="18"/>
                    <w:szCs w:val="18"/>
                  </w:rPr>
                  <w:t>毛利率（%）</w:t>
                </w:r>
              </w:p>
            </w:tc>
            <w:tc>
              <w:tcPr>
                <w:tcW w:w="706" w:type="pct"/>
                <w:vAlign w:val="center"/>
              </w:tcPr>
              <w:p w:rsidR="0058153C" w:rsidRPr="00CB0D48" w:rsidRDefault="0058153C" w:rsidP="0058153C">
                <w:pPr>
                  <w:jc w:val="center"/>
                  <w:rPr>
                    <w:sz w:val="18"/>
                    <w:szCs w:val="18"/>
                  </w:rPr>
                </w:pPr>
                <w:r w:rsidRPr="00CB0D48">
                  <w:rPr>
                    <w:rFonts w:hint="eastAsia"/>
                    <w:sz w:val="18"/>
                    <w:szCs w:val="18"/>
                  </w:rPr>
                  <w:t>营业收入比上年增减（%）</w:t>
                </w:r>
              </w:p>
            </w:tc>
            <w:tc>
              <w:tcPr>
                <w:tcW w:w="705" w:type="pct"/>
                <w:vAlign w:val="center"/>
              </w:tcPr>
              <w:p w:rsidR="0058153C" w:rsidRPr="00CB0D48" w:rsidRDefault="0058153C" w:rsidP="0058153C">
                <w:pPr>
                  <w:jc w:val="center"/>
                  <w:rPr>
                    <w:sz w:val="18"/>
                    <w:szCs w:val="18"/>
                  </w:rPr>
                </w:pPr>
                <w:r w:rsidRPr="00CB0D48">
                  <w:rPr>
                    <w:rFonts w:hint="eastAsia"/>
                    <w:sz w:val="18"/>
                    <w:szCs w:val="18"/>
                  </w:rPr>
                  <w:t>营业成本比上年增减（%）</w:t>
                </w:r>
              </w:p>
            </w:tc>
            <w:tc>
              <w:tcPr>
                <w:tcW w:w="1019" w:type="pct"/>
                <w:vAlign w:val="center"/>
              </w:tcPr>
              <w:p w:rsidR="0058153C" w:rsidRPr="00CB0D48" w:rsidRDefault="0058153C" w:rsidP="0058153C">
                <w:pPr>
                  <w:jc w:val="center"/>
                  <w:rPr>
                    <w:sz w:val="18"/>
                    <w:szCs w:val="18"/>
                  </w:rPr>
                </w:pPr>
                <w:r w:rsidRPr="00CB0D48">
                  <w:rPr>
                    <w:rFonts w:hint="eastAsia"/>
                    <w:sz w:val="18"/>
                    <w:szCs w:val="18"/>
                  </w:rPr>
                  <w:t>毛利率</w:t>
                </w:r>
                <w:r w:rsidRPr="00CB0D48">
                  <w:rPr>
                    <w:sz w:val="18"/>
                    <w:szCs w:val="18"/>
                  </w:rPr>
                  <w:t>比上年增减（</w:t>
                </w:r>
                <w:r w:rsidRPr="00CB0D48">
                  <w:rPr>
                    <w:rFonts w:hint="eastAsia"/>
                    <w:sz w:val="18"/>
                    <w:szCs w:val="18"/>
                  </w:rPr>
                  <w:t>%</w:t>
                </w:r>
                <w:r w:rsidRPr="00CB0D48">
                  <w:rPr>
                    <w:sz w:val="18"/>
                    <w:szCs w:val="18"/>
                  </w:rPr>
                  <w:t>）</w:t>
                </w:r>
              </w:p>
            </w:tc>
          </w:tr>
          <w:sdt>
            <w:sdtPr>
              <w:rPr>
                <w:rFonts w:ascii="宋体" w:eastAsiaTheme="minorEastAsia" w:hAnsi="宋体" w:cs="宋体"/>
                <w:kern w:val="0"/>
                <w:sz w:val="18"/>
                <w:szCs w:val="18"/>
              </w:rPr>
              <w:alias w:val="董事会报告出具的分产品主营业务"/>
              <w:tag w:val="_TUP_f3827583cc4c4df6a57620f0c5061461"/>
              <w:id w:val="3820247"/>
              <w:lock w:val="sdtLocked"/>
            </w:sdtPr>
            <w:sdtContent>
              <w:tr w:rsidR="0058153C" w:rsidRPr="00CB0D48" w:rsidTr="00A12D19">
                <w:sdt>
                  <w:sdtPr>
                    <w:rPr>
                      <w:rFonts w:ascii="宋体" w:eastAsiaTheme="minorEastAsia" w:hAnsi="宋体" w:cs="宋体"/>
                      <w:kern w:val="0"/>
                      <w:sz w:val="18"/>
                      <w:szCs w:val="18"/>
                    </w:rPr>
                    <w:alias w:val="董事会报告出具的主营业务分产品名称"/>
                    <w:tag w:val="_GBC_15e3a05fd47c4c069dee445c95f1fb07"/>
                    <w:id w:val="3820240"/>
                    <w:lock w:val="sdtLocked"/>
                  </w:sdtPr>
                  <w:sdtEndPr>
                    <w:rPr>
                      <w:rFonts w:ascii="Calibri" w:eastAsia="宋体" w:hAnsi="Calibri" w:cs="Times New Roman"/>
                      <w:kern w:val="2"/>
                    </w:rPr>
                  </w:sdtEndPr>
                  <w:sdtContent>
                    <w:tc>
                      <w:tcPr>
                        <w:tcW w:w="452" w:type="pct"/>
                      </w:tcPr>
                      <w:p w:rsidR="0058153C" w:rsidRPr="00CB0D48" w:rsidRDefault="0058153C" w:rsidP="0058153C">
                        <w:pPr>
                          <w:pStyle w:val="a9"/>
                          <w:ind w:firstLineChars="0" w:firstLine="0"/>
                          <w:jc w:val="left"/>
                          <w:rPr>
                            <w:sz w:val="18"/>
                            <w:szCs w:val="18"/>
                          </w:rPr>
                        </w:pPr>
                        <w:r>
                          <w:rPr>
                            <w:rFonts w:ascii="宋体" w:hAnsi="宋体" w:cs="宋体" w:hint="eastAsia"/>
                            <w:sz w:val="18"/>
                            <w:szCs w:val="18"/>
                          </w:rPr>
                          <w:t>电力</w:t>
                        </w:r>
                      </w:p>
                    </w:tc>
                  </w:sdtContent>
                </w:sdt>
                <w:sdt>
                  <w:sdtPr>
                    <w:rPr>
                      <w:sz w:val="18"/>
                      <w:szCs w:val="18"/>
                    </w:rPr>
                    <w:alias w:val="董事会报告出具的分产品主营业务收入"/>
                    <w:tag w:val="_GBC_23e1b261458e4693b922af043514fd17"/>
                    <w:id w:val="3820241"/>
                    <w:lock w:val="sdtLocked"/>
                  </w:sdtPr>
                  <w:sdtContent>
                    <w:tc>
                      <w:tcPr>
                        <w:tcW w:w="816" w:type="pct"/>
                      </w:tcPr>
                      <w:p w:rsidR="0058153C" w:rsidRPr="00CB0D48" w:rsidRDefault="0058153C" w:rsidP="0058153C">
                        <w:pPr>
                          <w:jc w:val="right"/>
                          <w:rPr>
                            <w:sz w:val="18"/>
                            <w:szCs w:val="18"/>
                          </w:rPr>
                        </w:pPr>
                        <w:r>
                          <w:rPr>
                            <w:sz w:val="18"/>
                            <w:szCs w:val="18"/>
                          </w:rPr>
                          <w:t>394,217,439.29</w:t>
                        </w:r>
                      </w:p>
                    </w:tc>
                  </w:sdtContent>
                </w:sdt>
                <w:sdt>
                  <w:sdtPr>
                    <w:rPr>
                      <w:sz w:val="18"/>
                      <w:szCs w:val="18"/>
                    </w:rPr>
                    <w:alias w:val="董事会报告出具的分产品主营业务成本"/>
                    <w:tag w:val="_GBC_77893e575cf84594a86e069d792f19b5"/>
                    <w:id w:val="3820242"/>
                    <w:lock w:val="sdtLocked"/>
                  </w:sdtPr>
                  <w:sdtContent>
                    <w:tc>
                      <w:tcPr>
                        <w:tcW w:w="863" w:type="pct"/>
                      </w:tcPr>
                      <w:p w:rsidR="0058153C" w:rsidRPr="00CB0D48" w:rsidRDefault="0058153C" w:rsidP="0058153C">
                        <w:pPr>
                          <w:jc w:val="right"/>
                          <w:rPr>
                            <w:sz w:val="18"/>
                            <w:szCs w:val="18"/>
                          </w:rPr>
                        </w:pPr>
                        <w:r>
                          <w:rPr>
                            <w:sz w:val="18"/>
                            <w:szCs w:val="18"/>
                          </w:rPr>
                          <w:t>157,879,654.77</w:t>
                        </w:r>
                      </w:p>
                    </w:tc>
                  </w:sdtContent>
                </w:sdt>
                <w:sdt>
                  <w:sdtPr>
                    <w:rPr>
                      <w:sz w:val="18"/>
                      <w:szCs w:val="18"/>
                    </w:rPr>
                    <w:alias w:val="董事会报告出具的分产品主营业务毛利率"/>
                    <w:tag w:val="_GBC_0a44bcd7d9ec4d0599d659497106b78a"/>
                    <w:id w:val="3820243"/>
                    <w:lock w:val="sdtLocked"/>
                  </w:sdtPr>
                  <w:sdtContent>
                    <w:tc>
                      <w:tcPr>
                        <w:tcW w:w="439" w:type="pct"/>
                      </w:tcPr>
                      <w:p w:rsidR="0058153C" w:rsidRPr="00CB0D48" w:rsidRDefault="0058153C" w:rsidP="0058153C">
                        <w:pPr>
                          <w:jc w:val="right"/>
                          <w:rPr>
                            <w:sz w:val="18"/>
                            <w:szCs w:val="18"/>
                          </w:rPr>
                        </w:pPr>
                        <w:r>
                          <w:rPr>
                            <w:sz w:val="18"/>
                            <w:szCs w:val="18"/>
                          </w:rPr>
                          <w:t>59.95</w:t>
                        </w:r>
                      </w:p>
                    </w:tc>
                  </w:sdtContent>
                </w:sdt>
                <w:sdt>
                  <w:sdtPr>
                    <w:rPr>
                      <w:sz w:val="18"/>
                      <w:szCs w:val="18"/>
                    </w:rPr>
                    <w:alias w:val="董事会报告出具的分产品主营业务收入比上年增减"/>
                    <w:tag w:val="_GBC_f131fddd275c4facbc4bbb799f324a4f"/>
                    <w:id w:val="3820244"/>
                    <w:lock w:val="sdtLocked"/>
                  </w:sdtPr>
                  <w:sdtContent>
                    <w:tc>
                      <w:tcPr>
                        <w:tcW w:w="706" w:type="pct"/>
                      </w:tcPr>
                      <w:p w:rsidR="0058153C" w:rsidRPr="00CB0D48" w:rsidRDefault="00B55726" w:rsidP="00A12D19">
                        <w:pPr>
                          <w:jc w:val="right"/>
                          <w:rPr>
                            <w:sz w:val="18"/>
                            <w:szCs w:val="18"/>
                          </w:rPr>
                        </w:pPr>
                        <w:r>
                          <w:rPr>
                            <w:sz w:val="18"/>
                            <w:szCs w:val="18"/>
                          </w:rPr>
                          <w:t>-1.16</w:t>
                        </w:r>
                      </w:p>
                    </w:tc>
                  </w:sdtContent>
                </w:sdt>
                <w:sdt>
                  <w:sdtPr>
                    <w:rPr>
                      <w:sz w:val="18"/>
                      <w:szCs w:val="18"/>
                    </w:rPr>
                    <w:alias w:val="董事会报告出具的分产品主营业务成本比上年增减"/>
                    <w:tag w:val="_GBC_efafeec211584410b7f8d8a0ddc561b6"/>
                    <w:id w:val="3820245"/>
                    <w:lock w:val="sdtLocked"/>
                  </w:sdtPr>
                  <w:sdtContent>
                    <w:tc>
                      <w:tcPr>
                        <w:tcW w:w="705" w:type="pct"/>
                      </w:tcPr>
                      <w:p w:rsidR="0058153C" w:rsidRPr="00CB0D48" w:rsidRDefault="00B55726" w:rsidP="0058153C">
                        <w:pPr>
                          <w:jc w:val="right"/>
                          <w:rPr>
                            <w:sz w:val="18"/>
                            <w:szCs w:val="18"/>
                          </w:rPr>
                        </w:pPr>
                        <w:r>
                          <w:rPr>
                            <w:sz w:val="18"/>
                            <w:szCs w:val="18"/>
                          </w:rPr>
                          <w:t>12.19</w:t>
                        </w:r>
                      </w:p>
                    </w:tc>
                  </w:sdtContent>
                </w:sdt>
                <w:sdt>
                  <w:sdtPr>
                    <w:rPr>
                      <w:sz w:val="18"/>
                      <w:szCs w:val="18"/>
                    </w:rPr>
                    <w:alias w:val="董事会报告出具的分产品毛利率比上年增减"/>
                    <w:tag w:val="_GBC_3f736c719cd647218d957714a10451da"/>
                    <w:id w:val="3820246"/>
                    <w:lock w:val="sdtLocked"/>
                  </w:sdtPr>
                  <w:sdtContent>
                    <w:tc>
                      <w:tcPr>
                        <w:tcW w:w="1019" w:type="pct"/>
                      </w:tcPr>
                      <w:p w:rsidR="0058153C" w:rsidRPr="00CB0D48" w:rsidRDefault="0058153C" w:rsidP="0058153C">
                        <w:pPr>
                          <w:jc w:val="right"/>
                          <w:rPr>
                            <w:sz w:val="18"/>
                            <w:szCs w:val="18"/>
                          </w:rPr>
                        </w:pPr>
                        <w:r>
                          <w:rPr>
                            <w:rFonts w:hint="eastAsia"/>
                            <w:sz w:val="18"/>
                            <w:szCs w:val="18"/>
                          </w:rPr>
                          <w:t>减少</w:t>
                        </w:r>
                        <w:r>
                          <w:rPr>
                            <w:sz w:val="18"/>
                            <w:szCs w:val="18"/>
                          </w:rPr>
                          <w:t>4.77个百分点</w:t>
                        </w:r>
                      </w:p>
                    </w:tc>
                  </w:sdtContent>
                </w:sdt>
              </w:tr>
            </w:sdtContent>
          </w:sdt>
          <w:tr w:rsidR="0058153C" w:rsidRPr="00CB0D48" w:rsidTr="00A12D19">
            <w:tc>
              <w:tcPr>
                <w:tcW w:w="5000" w:type="pct"/>
                <w:gridSpan w:val="7"/>
              </w:tcPr>
              <w:p w:rsidR="0058153C" w:rsidRPr="00CB0D48" w:rsidRDefault="0058153C" w:rsidP="0058153C">
                <w:pPr>
                  <w:jc w:val="center"/>
                  <w:rPr>
                    <w:sz w:val="18"/>
                    <w:szCs w:val="18"/>
                  </w:rPr>
                </w:pPr>
                <w:r w:rsidRPr="00CB0D48">
                  <w:rPr>
                    <w:rFonts w:hint="eastAsia"/>
                    <w:sz w:val="18"/>
                    <w:szCs w:val="18"/>
                  </w:rPr>
                  <w:t>主营业务分地区情况</w:t>
                </w:r>
              </w:p>
            </w:tc>
          </w:tr>
          <w:tr w:rsidR="0058153C" w:rsidRPr="00CB0D48" w:rsidTr="00A12D19">
            <w:tc>
              <w:tcPr>
                <w:tcW w:w="452" w:type="pct"/>
                <w:vAlign w:val="center"/>
              </w:tcPr>
              <w:p w:rsidR="0058153C" w:rsidRPr="00CB0D48" w:rsidRDefault="0058153C" w:rsidP="0058153C">
                <w:pPr>
                  <w:jc w:val="center"/>
                  <w:rPr>
                    <w:sz w:val="18"/>
                    <w:szCs w:val="18"/>
                  </w:rPr>
                </w:pPr>
                <w:r w:rsidRPr="00CB0D48">
                  <w:rPr>
                    <w:rFonts w:hint="eastAsia"/>
                    <w:sz w:val="18"/>
                    <w:szCs w:val="18"/>
                  </w:rPr>
                  <w:t>分地区</w:t>
                </w:r>
              </w:p>
            </w:tc>
            <w:tc>
              <w:tcPr>
                <w:tcW w:w="816" w:type="pct"/>
                <w:vAlign w:val="center"/>
              </w:tcPr>
              <w:p w:rsidR="0058153C" w:rsidRPr="00CB0D48" w:rsidRDefault="0058153C" w:rsidP="0058153C">
                <w:pPr>
                  <w:jc w:val="center"/>
                  <w:rPr>
                    <w:sz w:val="18"/>
                    <w:szCs w:val="18"/>
                  </w:rPr>
                </w:pPr>
                <w:r w:rsidRPr="00CB0D48">
                  <w:rPr>
                    <w:rFonts w:hint="eastAsia"/>
                    <w:sz w:val="18"/>
                    <w:szCs w:val="18"/>
                  </w:rPr>
                  <w:t>营业收入</w:t>
                </w:r>
              </w:p>
            </w:tc>
            <w:tc>
              <w:tcPr>
                <w:tcW w:w="863" w:type="pct"/>
                <w:vAlign w:val="center"/>
              </w:tcPr>
              <w:p w:rsidR="0058153C" w:rsidRPr="00CB0D48" w:rsidRDefault="0058153C" w:rsidP="0058153C">
                <w:pPr>
                  <w:jc w:val="center"/>
                  <w:rPr>
                    <w:sz w:val="18"/>
                    <w:szCs w:val="18"/>
                  </w:rPr>
                </w:pPr>
                <w:r w:rsidRPr="00CB0D48">
                  <w:rPr>
                    <w:rFonts w:hint="eastAsia"/>
                    <w:sz w:val="18"/>
                    <w:szCs w:val="18"/>
                  </w:rPr>
                  <w:t>营业成本</w:t>
                </w:r>
              </w:p>
            </w:tc>
            <w:tc>
              <w:tcPr>
                <w:tcW w:w="439" w:type="pct"/>
                <w:vAlign w:val="center"/>
              </w:tcPr>
              <w:p w:rsidR="0058153C" w:rsidRPr="00CB0D48" w:rsidRDefault="0058153C" w:rsidP="0058153C">
                <w:pPr>
                  <w:jc w:val="center"/>
                  <w:rPr>
                    <w:sz w:val="18"/>
                    <w:szCs w:val="18"/>
                  </w:rPr>
                </w:pPr>
                <w:r w:rsidRPr="00CB0D48">
                  <w:rPr>
                    <w:rFonts w:hint="eastAsia"/>
                    <w:sz w:val="18"/>
                    <w:szCs w:val="18"/>
                  </w:rPr>
                  <w:t>毛利率（%）</w:t>
                </w:r>
              </w:p>
            </w:tc>
            <w:tc>
              <w:tcPr>
                <w:tcW w:w="706" w:type="pct"/>
                <w:vAlign w:val="center"/>
              </w:tcPr>
              <w:p w:rsidR="0058153C" w:rsidRPr="00CB0D48" w:rsidRDefault="0058153C" w:rsidP="0058153C">
                <w:pPr>
                  <w:jc w:val="center"/>
                  <w:rPr>
                    <w:sz w:val="18"/>
                    <w:szCs w:val="18"/>
                  </w:rPr>
                </w:pPr>
                <w:r w:rsidRPr="00CB0D48">
                  <w:rPr>
                    <w:rFonts w:hint="eastAsia"/>
                    <w:sz w:val="18"/>
                    <w:szCs w:val="18"/>
                  </w:rPr>
                  <w:t>营业收入比上年增减（%）</w:t>
                </w:r>
              </w:p>
            </w:tc>
            <w:tc>
              <w:tcPr>
                <w:tcW w:w="705" w:type="pct"/>
                <w:vAlign w:val="center"/>
              </w:tcPr>
              <w:p w:rsidR="0058153C" w:rsidRPr="00CB0D48" w:rsidRDefault="0058153C" w:rsidP="0058153C">
                <w:pPr>
                  <w:jc w:val="center"/>
                  <w:rPr>
                    <w:sz w:val="18"/>
                    <w:szCs w:val="18"/>
                  </w:rPr>
                </w:pPr>
                <w:r w:rsidRPr="00CB0D48">
                  <w:rPr>
                    <w:rFonts w:hint="eastAsia"/>
                    <w:sz w:val="18"/>
                    <w:szCs w:val="18"/>
                  </w:rPr>
                  <w:t>营业成本比上年增减（%）</w:t>
                </w:r>
              </w:p>
            </w:tc>
            <w:tc>
              <w:tcPr>
                <w:tcW w:w="1019" w:type="pct"/>
                <w:vAlign w:val="center"/>
              </w:tcPr>
              <w:p w:rsidR="0058153C" w:rsidRPr="00CB0D48" w:rsidRDefault="0058153C" w:rsidP="0058153C">
                <w:pPr>
                  <w:jc w:val="center"/>
                  <w:rPr>
                    <w:sz w:val="18"/>
                    <w:szCs w:val="18"/>
                  </w:rPr>
                </w:pPr>
                <w:r w:rsidRPr="00CB0D48">
                  <w:rPr>
                    <w:rFonts w:hint="eastAsia"/>
                    <w:sz w:val="18"/>
                    <w:szCs w:val="18"/>
                  </w:rPr>
                  <w:t>毛利率</w:t>
                </w:r>
                <w:r w:rsidRPr="00CB0D48">
                  <w:rPr>
                    <w:sz w:val="18"/>
                    <w:szCs w:val="18"/>
                  </w:rPr>
                  <w:t>比上年增减（</w:t>
                </w:r>
                <w:r w:rsidRPr="00CB0D48">
                  <w:rPr>
                    <w:rFonts w:hint="eastAsia"/>
                    <w:sz w:val="18"/>
                    <w:szCs w:val="18"/>
                  </w:rPr>
                  <w:t>%</w:t>
                </w:r>
                <w:r w:rsidRPr="00CB0D48">
                  <w:rPr>
                    <w:sz w:val="18"/>
                    <w:szCs w:val="18"/>
                  </w:rPr>
                  <w:t>）</w:t>
                </w:r>
              </w:p>
            </w:tc>
          </w:tr>
          <w:sdt>
            <w:sdtPr>
              <w:rPr>
                <w:rFonts w:ascii="宋体" w:eastAsiaTheme="minorEastAsia" w:hAnsi="宋体" w:cs="宋体" w:hint="eastAsia"/>
                <w:kern w:val="0"/>
                <w:sz w:val="18"/>
                <w:szCs w:val="18"/>
              </w:rPr>
              <w:alias w:val="董事会报告出具的分地区主营业务"/>
              <w:tag w:val="_TUP_0f1c163f212246d99030500182c6a741"/>
              <w:id w:val="3820255"/>
              <w:lock w:val="sdtLocked"/>
            </w:sdtPr>
            <w:sdtContent>
              <w:tr w:rsidR="0058153C" w:rsidRPr="00CB0D48" w:rsidTr="00A12D19">
                <w:tc>
                  <w:tcPr>
                    <w:tcW w:w="452" w:type="pct"/>
                  </w:tcPr>
                  <w:sdt>
                    <w:sdtPr>
                      <w:rPr>
                        <w:rFonts w:ascii="宋体" w:hAnsi="宋体" w:cs="宋体" w:hint="eastAsia"/>
                        <w:sz w:val="18"/>
                        <w:szCs w:val="18"/>
                      </w:rPr>
                      <w:alias w:val="董事会报告出具的主营业务分地区名称"/>
                      <w:tag w:val="_GBC_c110972ee47046cf826409382c88f943"/>
                      <w:id w:val="3820248"/>
                      <w:lock w:val="sdtLocked"/>
                    </w:sdtPr>
                    <w:sdtContent>
                      <w:p w:rsidR="0058153C" w:rsidRPr="00CB0D48" w:rsidRDefault="0058153C" w:rsidP="0058153C">
                        <w:pPr>
                          <w:pStyle w:val="a9"/>
                          <w:ind w:firstLineChars="0" w:firstLine="0"/>
                          <w:jc w:val="left"/>
                          <w:rPr>
                            <w:rFonts w:ascii="宋体" w:hAnsi="宋体" w:cs="宋体"/>
                            <w:sz w:val="18"/>
                            <w:szCs w:val="18"/>
                          </w:rPr>
                        </w:pPr>
                        <w:r>
                          <w:rPr>
                            <w:rFonts w:ascii="宋体" w:hAnsi="宋体" w:cs="宋体" w:hint="eastAsia"/>
                            <w:sz w:val="18"/>
                            <w:szCs w:val="18"/>
                          </w:rPr>
                          <w:t>福建省</w:t>
                        </w:r>
                      </w:p>
                    </w:sdtContent>
                  </w:sdt>
                </w:tc>
                <w:tc>
                  <w:tcPr>
                    <w:tcW w:w="816" w:type="pct"/>
                  </w:tcPr>
                  <w:sdt>
                    <w:sdtPr>
                      <w:rPr>
                        <w:rFonts w:hint="eastAsia"/>
                        <w:sz w:val="18"/>
                        <w:szCs w:val="18"/>
                      </w:rPr>
                      <w:alias w:val="董事会报告出具的分地区主营业务收入"/>
                      <w:tag w:val="_GBC_1ac6c81cd18c4c6a90283c5c70d02b7d"/>
                      <w:id w:val="3820249"/>
                      <w:lock w:val="sdtLocked"/>
                    </w:sdtPr>
                    <w:sdtContent>
                      <w:p w:rsidR="0058153C" w:rsidRPr="00CB0D48" w:rsidRDefault="00A26367" w:rsidP="0058153C">
                        <w:pPr>
                          <w:jc w:val="right"/>
                          <w:rPr>
                            <w:sz w:val="18"/>
                            <w:szCs w:val="18"/>
                          </w:rPr>
                        </w:pPr>
                        <w:r>
                          <w:rPr>
                            <w:sz w:val="18"/>
                            <w:szCs w:val="18"/>
                          </w:rPr>
                          <w:t>383,747,739.39</w:t>
                        </w:r>
                      </w:p>
                    </w:sdtContent>
                  </w:sdt>
                </w:tc>
                <w:tc>
                  <w:tcPr>
                    <w:tcW w:w="863" w:type="pct"/>
                  </w:tcPr>
                  <w:sdt>
                    <w:sdtPr>
                      <w:rPr>
                        <w:rFonts w:hint="eastAsia"/>
                        <w:sz w:val="18"/>
                        <w:szCs w:val="18"/>
                      </w:rPr>
                      <w:alias w:val="董事会报告出具的分地区主营业务成本"/>
                      <w:tag w:val="_GBC_c555802712814f9181bb456b3ec43602"/>
                      <w:id w:val="3820250"/>
                      <w:lock w:val="sdtLocked"/>
                    </w:sdtPr>
                    <w:sdtContent>
                      <w:p w:rsidR="0058153C" w:rsidRPr="00CB0D48" w:rsidRDefault="00A26367" w:rsidP="0058153C">
                        <w:pPr>
                          <w:jc w:val="right"/>
                          <w:rPr>
                            <w:sz w:val="18"/>
                            <w:szCs w:val="18"/>
                          </w:rPr>
                        </w:pPr>
                        <w:r>
                          <w:rPr>
                            <w:sz w:val="18"/>
                            <w:szCs w:val="18"/>
                          </w:rPr>
                          <w:t>151,303,983.03</w:t>
                        </w:r>
                      </w:p>
                    </w:sdtContent>
                  </w:sdt>
                </w:tc>
                <w:tc>
                  <w:tcPr>
                    <w:tcW w:w="439" w:type="pct"/>
                  </w:tcPr>
                  <w:sdt>
                    <w:sdtPr>
                      <w:rPr>
                        <w:rFonts w:hint="eastAsia"/>
                        <w:sz w:val="18"/>
                        <w:szCs w:val="18"/>
                      </w:rPr>
                      <w:alias w:val="董事会报告出具的分地区主营业务毛利率"/>
                      <w:tag w:val="_GBC_598a2aec595646a69e6dc8f748c82011"/>
                      <w:id w:val="3820251"/>
                      <w:lock w:val="sdtLocked"/>
                    </w:sdtPr>
                    <w:sdtContent>
                      <w:p w:rsidR="0058153C" w:rsidRPr="00CB0D48" w:rsidRDefault="00A26367" w:rsidP="00A26367">
                        <w:pPr>
                          <w:jc w:val="right"/>
                          <w:rPr>
                            <w:sz w:val="18"/>
                            <w:szCs w:val="18"/>
                          </w:rPr>
                        </w:pPr>
                        <w:r>
                          <w:rPr>
                            <w:rFonts w:hint="eastAsia"/>
                            <w:sz w:val="18"/>
                            <w:szCs w:val="18"/>
                          </w:rPr>
                          <w:t>60</w:t>
                        </w:r>
                        <w:r w:rsidR="0058153C">
                          <w:rPr>
                            <w:sz w:val="18"/>
                            <w:szCs w:val="18"/>
                          </w:rPr>
                          <w:t>.</w:t>
                        </w:r>
                        <w:r>
                          <w:rPr>
                            <w:rFonts w:hint="eastAsia"/>
                            <w:sz w:val="18"/>
                            <w:szCs w:val="18"/>
                          </w:rPr>
                          <w:t>57</w:t>
                        </w:r>
                      </w:p>
                    </w:sdtContent>
                  </w:sdt>
                </w:tc>
                <w:tc>
                  <w:tcPr>
                    <w:tcW w:w="706" w:type="pct"/>
                  </w:tcPr>
                  <w:sdt>
                    <w:sdtPr>
                      <w:rPr>
                        <w:rFonts w:hint="eastAsia"/>
                        <w:sz w:val="18"/>
                        <w:szCs w:val="18"/>
                      </w:rPr>
                      <w:alias w:val="董事会报告出具的分地区主营业务收入比上年增减"/>
                      <w:tag w:val="_GBC_c52086c04b0842c3b67cd5351ef25c7d"/>
                      <w:id w:val="3820252"/>
                      <w:lock w:val="sdtLocked"/>
                    </w:sdtPr>
                    <w:sdtContent>
                      <w:p w:rsidR="0058153C" w:rsidRPr="00CB0D48" w:rsidRDefault="0058153C" w:rsidP="00A12D19">
                        <w:pPr>
                          <w:jc w:val="right"/>
                          <w:rPr>
                            <w:sz w:val="18"/>
                            <w:szCs w:val="18"/>
                          </w:rPr>
                        </w:pPr>
                        <w:r>
                          <w:rPr>
                            <w:sz w:val="18"/>
                            <w:szCs w:val="18"/>
                          </w:rPr>
                          <w:t>-</w:t>
                        </w:r>
                        <w:r w:rsidR="00A12D19">
                          <w:rPr>
                            <w:rFonts w:hint="eastAsia"/>
                            <w:sz w:val="18"/>
                            <w:szCs w:val="18"/>
                          </w:rPr>
                          <w:t>3</w:t>
                        </w:r>
                        <w:r>
                          <w:rPr>
                            <w:sz w:val="18"/>
                            <w:szCs w:val="18"/>
                          </w:rPr>
                          <w:t>.</w:t>
                        </w:r>
                        <w:r w:rsidR="00A12D19">
                          <w:rPr>
                            <w:rFonts w:hint="eastAsia"/>
                            <w:sz w:val="18"/>
                            <w:szCs w:val="18"/>
                          </w:rPr>
                          <w:t>79</w:t>
                        </w:r>
                      </w:p>
                    </w:sdtContent>
                  </w:sdt>
                </w:tc>
                <w:tc>
                  <w:tcPr>
                    <w:tcW w:w="705" w:type="pct"/>
                  </w:tcPr>
                  <w:sdt>
                    <w:sdtPr>
                      <w:rPr>
                        <w:rFonts w:hint="eastAsia"/>
                        <w:sz w:val="18"/>
                        <w:szCs w:val="18"/>
                      </w:rPr>
                      <w:alias w:val="董事会报告出具的分地区主营业务成本比上年增减"/>
                      <w:tag w:val="_GBC_8ac9cbabc1bf4424b457d3af4a9cfdeb"/>
                      <w:id w:val="3820253"/>
                      <w:lock w:val="sdtLocked"/>
                    </w:sdtPr>
                    <w:sdtContent>
                      <w:p w:rsidR="0058153C" w:rsidRPr="00CB0D48" w:rsidRDefault="00A12D19" w:rsidP="00A12D19">
                        <w:pPr>
                          <w:jc w:val="right"/>
                          <w:rPr>
                            <w:sz w:val="18"/>
                            <w:szCs w:val="18"/>
                          </w:rPr>
                        </w:pPr>
                        <w:r>
                          <w:rPr>
                            <w:rFonts w:hint="eastAsia"/>
                            <w:sz w:val="18"/>
                            <w:szCs w:val="18"/>
                          </w:rPr>
                          <w:t>7</w:t>
                        </w:r>
                        <w:r w:rsidR="0058153C">
                          <w:rPr>
                            <w:sz w:val="18"/>
                            <w:szCs w:val="18"/>
                          </w:rPr>
                          <w:t>.</w:t>
                        </w:r>
                        <w:r>
                          <w:rPr>
                            <w:rFonts w:hint="eastAsia"/>
                            <w:sz w:val="18"/>
                            <w:szCs w:val="18"/>
                          </w:rPr>
                          <w:t>52</w:t>
                        </w:r>
                      </w:p>
                    </w:sdtContent>
                  </w:sdt>
                </w:tc>
                <w:tc>
                  <w:tcPr>
                    <w:tcW w:w="1019" w:type="pct"/>
                  </w:tcPr>
                  <w:sdt>
                    <w:sdtPr>
                      <w:rPr>
                        <w:rFonts w:hint="eastAsia"/>
                        <w:sz w:val="18"/>
                        <w:szCs w:val="18"/>
                      </w:rPr>
                      <w:alias w:val="董事会报告出具的分地区毛利率比上年增减"/>
                      <w:tag w:val="_GBC_9ff09ae369a74be5806fffdd648fb7eb"/>
                      <w:id w:val="3820254"/>
                      <w:lock w:val="sdtLocked"/>
                    </w:sdtPr>
                    <w:sdtContent>
                      <w:p w:rsidR="0058153C" w:rsidRPr="00CB0D48" w:rsidRDefault="00A12D19" w:rsidP="00A12D19">
                        <w:pPr>
                          <w:jc w:val="right"/>
                          <w:rPr>
                            <w:sz w:val="18"/>
                            <w:szCs w:val="18"/>
                          </w:rPr>
                        </w:pPr>
                        <w:r>
                          <w:rPr>
                            <w:rFonts w:hint="eastAsia"/>
                            <w:sz w:val="18"/>
                            <w:szCs w:val="18"/>
                          </w:rPr>
                          <w:t>减少</w:t>
                        </w:r>
                        <w:r>
                          <w:rPr>
                            <w:sz w:val="18"/>
                            <w:szCs w:val="18"/>
                          </w:rPr>
                          <w:t>4.15个百分点</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3820263"/>
              <w:lock w:val="sdtLocked"/>
            </w:sdtPr>
            <w:sdtContent>
              <w:tr w:rsidR="0058153C" w:rsidRPr="00E02555" w:rsidTr="00A12D19">
                <w:tc>
                  <w:tcPr>
                    <w:tcW w:w="452" w:type="pct"/>
                  </w:tcPr>
                  <w:sdt>
                    <w:sdtPr>
                      <w:rPr>
                        <w:rFonts w:ascii="宋体" w:hAnsi="宋体" w:cs="宋体" w:hint="eastAsia"/>
                        <w:sz w:val="18"/>
                        <w:szCs w:val="18"/>
                      </w:rPr>
                      <w:alias w:val="董事会报告出具的主营业务分地区名称"/>
                      <w:tag w:val="_GBC_c110972ee47046cf826409382c88f943"/>
                      <w:id w:val="3820256"/>
                      <w:lock w:val="sdtLocked"/>
                    </w:sdtPr>
                    <w:sdtContent>
                      <w:p w:rsidR="0058153C" w:rsidRPr="00E02555" w:rsidRDefault="0058153C" w:rsidP="0058153C">
                        <w:pPr>
                          <w:pStyle w:val="a9"/>
                          <w:ind w:firstLineChars="0" w:firstLine="0"/>
                          <w:jc w:val="left"/>
                          <w:rPr>
                            <w:rFonts w:ascii="宋体" w:hAnsi="宋体" w:cs="宋体"/>
                            <w:sz w:val="18"/>
                            <w:szCs w:val="18"/>
                          </w:rPr>
                        </w:pPr>
                        <w:r w:rsidRPr="00E02555">
                          <w:rPr>
                            <w:rFonts w:ascii="宋体" w:hAnsi="宋体" w:cs="宋体" w:hint="eastAsia"/>
                            <w:sz w:val="18"/>
                            <w:szCs w:val="18"/>
                          </w:rPr>
                          <w:t>新疆</w:t>
                        </w:r>
                      </w:p>
                    </w:sdtContent>
                  </w:sdt>
                </w:tc>
                <w:tc>
                  <w:tcPr>
                    <w:tcW w:w="816" w:type="pct"/>
                  </w:tcPr>
                  <w:sdt>
                    <w:sdtPr>
                      <w:rPr>
                        <w:rFonts w:hint="eastAsia"/>
                        <w:sz w:val="18"/>
                        <w:szCs w:val="18"/>
                      </w:rPr>
                      <w:alias w:val="董事会报告出具的分地区主营业务收入"/>
                      <w:tag w:val="_GBC_1ac6c81cd18c4c6a90283c5c70d02b7d"/>
                      <w:id w:val="3820257"/>
                      <w:lock w:val="sdtLocked"/>
                    </w:sdtPr>
                    <w:sdtContent>
                      <w:p w:rsidR="0058153C" w:rsidRPr="00E02555" w:rsidRDefault="0058153C" w:rsidP="0058153C">
                        <w:pPr>
                          <w:jc w:val="right"/>
                          <w:rPr>
                            <w:sz w:val="18"/>
                            <w:szCs w:val="18"/>
                          </w:rPr>
                        </w:pPr>
                        <w:r w:rsidRPr="00E02555">
                          <w:rPr>
                            <w:sz w:val="18"/>
                            <w:szCs w:val="18"/>
                          </w:rPr>
                          <w:t>10,469,699.90</w:t>
                        </w:r>
                      </w:p>
                    </w:sdtContent>
                  </w:sdt>
                </w:tc>
                <w:tc>
                  <w:tcPr>
                    <w:tcW w:w="863" w:type="pct"/>
                  </w:tcPr>
                  <w:sdt>
                    <w:sdtPr>
                      <w:rPr>
                        <w:rFonts w:hint="eastAsia"/>
                        <w:sz w:val="18"/>
                        <w:szCs w:val="18"/>
                      </w:rPr>
                      <w:alias w:val="董事会报告出具的分地区主营业务成本"/>
                      <w:tag w:val="_GBC_c555802712814f9181bb456b3ec43602"/>
                      <w:id w:val="3820258"/>
                      <w:lock w:val="sdtLocked"/>
                    </w:sdtPr>
                    <w:sdtContent>
                      <w:p w:rsidR="0058153C" w:rsidRPr="00E02555" w:rsidRDefault="0058153C" w:rsidP="0058153C">
                        <w:pPr>
                          <w:jc w:val="right"/>
                          <w:rPr>
                            <w:sz w:val="18"/>
                            <w:szCs w:val="18"/>
                          </w:rPr>
                        </w:pPr>
                        <w:r w:rsidRPr="00E02555">
                          <w:rPr>
                            <w:sz w:val="18"/>
                            <w:szCs w:val="18"/>
                          </w:rPr>
                          <w:t>6,575,671.74</w:t>
                        </w:r>
                      </w:p>
                    </w:sdtContent>
                  </w:sdt>
                </w:tc>
                <w:tc>
                  <w:tcPr>
                    <w:tcW w:w="439" w:type="pct"/>
                  </w:tcPr>
                  <w:sdt>
                    <w:sdtPr>
                      <w:rPr>
                        <w:rFonts w:hint="eastAsia"/>
                        <w:sz w:val="18"/>
                        <w:szCs w:val="18"/>
                      </w:rPr>
                      <w:alias w:val="董事会报告出具的分地区主营业务毛利率"/>
                      <w:tag w:val="_GBC_598a2aec595646a69e6dc8f748c82011"/>
                      <w:id w:val="3820259"/>
                      <w:lock w:val="sdtLocked"/>
                    </w:sdtPr>
                    <w:sdtContent>
                      <w:p w:rsidR="0058153C" w:rsidRPr="00E02555" w:rsidRDefault="00A26367" w:rsidP="00A26367">
                        <w:pPr>
                          <w:jc w:val="right"/>
                          <w:rPr>
                            <w:sz w:val="18"/>
                            <w:szCs w:val="18"/>
                          </w:rPr>
                        </w:pPr>
                        <w:r w:rsidRPr="00E02555">
                          <w:rPr>
                            <w:rFonts w:hint="eastAsia"/>
                            <w:sz w:val="18"/>
                            <w:szCs w:val="18"/>
                          </w:rPr>
                          <w:t>37.19</w:t>
                        </w:r>
                      </w:p>
                    </w:sdtContent>
                  </w:sdt>
                </w:tc>
                <w:tc>
                  <w:tcPr>
                    <w:tcW w:w="706" w:type="pct"/>
                  </w:tcPr>
                  <w:sdt>
                    <w:sdtPr>
                      <w:rPr>
                        <w:rFonts w:hint="eastAsia"/>
                        <w:sz w:val="18"/>
                        <w:szCs w:val="18"/>
                      </w:rPr>
                      <w:alias w:val="董事会报告出具的分地区主营业务收入比上年增减"/>
                      <w:tag w:val="_GBC_c52086c04b0842c3b67cd5351ef25c7d"/>
                      <w:id w:val="3820260"/>
                      <w:lock w:val="sdtLocked"/>
                      <w:showingPlcHdr/>
                    </w:sdtPr>
                    <w:sdtContent>
                      <w:p w:rsidR="0058153C" w:rsidRPr="00E02555" w:rsidRDefault="00D342C7" w:rsidP="00A12D19">
                        <w:pPr>
                          <w:jc w:val="right"/>
                          <w:rPr>
                            <w:sz w:val="18"/>
                            <w:szCs w:val="18"/>
                          </w:rPr>
                        </w:pPr>
                        <w:r w:rsidRPr="00E02555">
                          <w:rPr>
                            <w:sz w:val="18"/>
                            <w:szCs w:val="18"/>
                          </w:rPr>
                          <w:t xml:space="preserve">     </w:t>
                        </w:r>
                      </w:p>
                    </w:sdtContent>
                  </w:sdt>
                </w:tc>
                <w:tc>
                  <w:tcPr>
                    <w:tcW w:w="705" w:type="pct"/>
                  </w:tcPr>
                  <w:sdt>
                    <w:sdtPr>
                      <w:rPr>
                        <w:rFonts w:hint="eastAsia"/>
                        <w:sz w:val="18"/>
                        <w:szCs w:val="18"/>
                      </w:rPr>
                      <w:alias w:val="董事会报告出具的分地区主营业务成本比上年增减"/>
                      <w:tag w:val="_GBC_8ac9cbabc1bf4424b457d3af4a9cfdeb"/>
                      <w:id w:val="3820261"/>
                      <w:lock w:val="sdtLocked"/>
                      <w:showingPlcHdr/>
                    </w:sdtPr>
                    <w:sdtContent>
                      <w:p w:rsidR="0058153C" w:rsidRPr="00E02555" w:rsidRDefault="00D342C7" w:rsidP="00A12D19">
                        <w:pPr>
                          <w:jc w:val="right"/>
                          <w:rPr>
                            <w:sz w:val="18"/>
                            <w:szCs w:val="18"/>
                          </w:rPr>
                        </w:pPr>
                        <w:r w:rsidRPr="00E02555">
                          <w:rPr>
                            <w:sz w:val="18"/>
                            <w:szCs w:val="18"/>
                          </w:rPr>
                          <w:t xml:space="preserve">     </w:t>
                        </w:r>
                      </w:p>
                    </w:sdtContent>
                  </w:sdt>
                </w:tc>
                <w:tc>
                  <w:tcPr>
                    <w:tcW w:w="1019" w:type="pct"/>
                  </w:tcPr>
                  <w:sdt>
                    <w:sdtPr>
                      <w:rPr>
                        <w:rFonts w:hint="eastAsia"/>
                        <w:sz w:val="18"/>
                        <w:szCs w:val="18"/>
                      </w:rPr>
                      <w:alias w:val="董事会报告出具的分地区毛利率比上年增减"/>
                      <w:tag w:val="_GBC_9ff09ae369a74be5806fffdd648fb7eb"/>
                      <w:id w:val="3820262"/>
                      <w:lock w:val="sdtLocked"/>
                      <w:showingPlcHdr/>
                    </w:sdtPr>
                    <w:sdtContent>
                      <w:p w:rsidR="0058153C" w:rsidRPr="00E02555" w:rsidRDefault="00D342C7" w:rsidP="00A12D19">
                        <w:pPr>
                          <w:jc w:val="right"/>
                          <w:rPr>
                            <w:sz w:val="18"/>
                            <w:szCs w:val="18"/>
                          </w:rPr>
                        </w:pPr>
                        <w:r w:rsidRPr="00E02555">
                          <w:rPr>
                            <w:sz w:val="18"/>
                            <w:szCs w:val="18"/>
                          </w:rPr>
                          <w:t xml:space="preserve">     </w:t>
                        </w:r>
                      </w:p>
                    </w:sdtContent>
                  </w:sdt>
                </w:tc>
              </w:tr>
            </w:sdtContent>
          </w:sdt>
        </w:tbl>
        <w:p w:rsidR="0058153C" w:rsidRDefault="0058153C"/>
        <w:p w:rsidR="00805EA1" w:rsidRDefault="003E5FFC">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Locked"/>
            <w:placeholder>
              <w:docPart w:val="GBC22222222222222222222222222222"/>
            </w:placeholder>
          </w:sdtPr>
          <w:sdtContent>
            <w:p w:rsidR="00B55726" w:rsidRDefault="002C17C6" w:rsidP="005170F3">
              <w:pPr>
                <w:rPr>
                  <w:szCs w:val="21"/>
                </w:rPr>
              </w:pPr>
              <w:r>
                <w:rPr>
                  <w:szCs w:val="21"/>
                </w:rPr>
                <w:fldChar w:fldCharType="begin"/>
              </w:r>
              <w:r w:rsidR="00B55726">
                <w:rPr>
                  <w:szCs w:val="21"/>
                </w:rPr>
                <w:instrText xml:space="preserve"> MACROBUTTON  SnrToggleCheckbox √适用 </w:instrText>
              </w:r>
              <w:r>
                <w:rPr>
                  <w:szCs w:val="21"/>
                </w:rPr>
                <w:fldChar w:fldCharType="end"/>
              </w:r>
              <w:r>
                <w:rPr>
                  <w:szCs w:val="21"/>
                </w:rPr>
                <w:fldChar w:fldCharType="begin"/>
              </w:r>
              <w:r w:rsidR="00B55726">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sdtPr>
          <w:sdtContent>
            <w:p w:rsidR="00B55726" w:rsidRDefault="00B55726" w:rsidP="00B55726">
              <w:pPr>
                <w:ind w:firstLineChars="200" w:firstLine="420"/>
                <w:rPr>
                  <w:szCs w:val="21"/>
                </w:rPr>
              </w:pPr>
              <w:r w:rsidRPr="00B55726">
                <w:rPr>
                  <w:rFonts w:hint="eastAsia"/>
                  <w:szCs w:val="21"/>
                </w:rPr>
                <w:t>公</w:t>
              </w:r>
              <w:r w:rsidRPr="00EA704D">
                <w:rPr>
                  <w:rFonts w:hint="eastAsia"/>
                  <w:szCs w:val="21"/>
                </w:rPr>
                <w:t>司收入主要由福建省内风力发项目收入与</w:t>
              </w:r>
              <w:r w:rsidR="00EA704D" w:rsidRPr="00EA704D">
                <w:rPr>
                  <w:rFonts w:hint="eastAsia"/>
                  <w:szCs w:val="21"/>
                </w:rPr>
                <w:t>新疆哈密2万千瓦光伏发电项目</w:t>
              </w:r>
              <w:r w:rsidRPr="00EA704D">
                <w:rPr>
                  <w:szCs w:val="21"/>
                </w:rPr>
                <w:t>收入构成。光伏收入为本年度新增业务收入</w:t>
              </w:r>
              <w:r w:rsidR="00EA704D" w:rsidRPr="00EA704D">
                <w:rPr>
                  <w:rFonts w:hint="eastAsia"/>
                  <w:szCs w:val="21"/>
                </w:rPr>
                <w:t>,</w:t>
              </w:r>
              <w:r w:rsidRPr="00EA704D">
                <w:rPr>
                  <w:szCs w:val="21"/>
                </w:rPr>
                <w:t>2016年4月底，</w:t>
              </w:r>
              <w:r w:rsidR="00EA704D" w:rsidRPr="00EA704D">
                <w:rPr>
                  <w:rFonts w:hint="eastAsia"/>
                  <w:szCs w:val="21"/>
                </w:rPr>
                <w:t>新疆哈密2万千瓦光伏发电项目</w:t>
              </w:r>
              <w:r w:rsidRPr="00EA704D">
                <w:rPr>
                  <w:szCs w:val="21"/>
                </w:rPr>
                <w:t>在建工程转固定资产。截止报告期末，该项目取得发电收入1046.97万元</w:t>
              </w:r>
              <w:r>
                <w:rPr>
                  <w:rFonts w:hint="eastAsia"/>
                  <w:szCs w:val="21"/>
                </w:rPr>
                <w:t>。</w:t>
              </w:r>
            </w:p>
          </w:sdtContent>
        </w:sdt>
      </w:sdtContent>
    </w:sdt>
    <w:p w:rsidR="00805EA1" w:rsidRDefault="00805EA1"/>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rsidR="00805EA1" w:rsidRDefault="003E5FFC">
          <w:pPr>
            <w:pStyle w:val="5"/>
            <w:numPr>
              <w:ilvl w:val="0"/>
              <w:numId w:val="1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Locked"/>
            <w:placeholder>
              <w:docPart w:val="GBC22222222222222222222222222222"/>
            </w:placeholder>
          </w:sdtPr>
          <w:sdtContent>
            <w:p w:rsidR="00805EA1" w:rsidRDefault="002C17C6">
              <w:r>
                <w:fldChar w:fldCharType="begin"/>
              </w:r>
              <w:r w:rsidR="001A76BA">
                <w:instrText xml:space="preserve"> MACROBUTTON  SnrToggleCheckbox √适用 </w:instrText>
              </w:r>
              <w:r>
                <w:fldChar w:fldCharType="end"/>
              </w:r>
              <w:r>
                <w:fldChar w:fldCharType="begin"/>
              </w:r>
              <w:r w:rsidR="001A76BA">
                <w:instrText xml:space="preserve"> MACROBUTTON  SnrToggleCheckbox □不适用 </w:instrText>
              </w:r>
              <w:r>
                <w:fldChar w:fldCharType="end"/>
              </w:r>
            </w:p>
          </w:sdtContent>
        </w:sdt>
        <w:tbl>
          <w:tblPr>
            <w:tblStyle w:val="a6"/>
            <w:tblW w:w="0" w:type="auto"/>
            <w:tblLook w:val="04A0"/>
          </w:tblPr>
          <w:tblGrid>
            <w:gridCol w:w="1292"/>
            <w:gridCol w:w="1292"/>
            <w:gridCol w:w="1293"/>
            <w:gridCol w:w="1293"/>
            <w:gridCol w:w="1293"/>
            <w:gridCol w:w="1293"/>
            <w:gridCol w:w="1293"/>
          </w:tblGrid>
          <w:tr w:rsidR="0058153C" w:rsidRPr="0056192D" w:rsidTr="0058153C">
            <w:tc>
              <w:tcPr>
                <w:tcW w:w="1292" w:type="dxa"/>
                <w:vAlign w:val="center"/>
              </w:tcPr>
              <w:p w:rsidR="0058153C" w:rsidRPr="0056192D" w:rsidRDefault="0058153C" w:rsidP="0058153C">
                <w:pPr>
                  <w:jc w:val="center"/>
                  <w:rPr>
                    <w:sz w:val="18"/>
                    <w:szCs w:val="18"/>
                  </w:rPr>
                </w:pPr>
                <w:r w:rsidRPr="0056192D">
                  <w:rPr>
                    <w:rFonts w:hint="eastAsia"/>
                    <w:sz w:val="18"/>
                    <w:szCs w:val="18"/>
                  </w:rPr>
                  <w:t>主要产品</w:t>
                </w:r>
              </w:p>
            </w:tc>
            <w:tc>
              <w:tcPr>
                <w:tcW w:w="1292" w:type="dxa"/>
                <w:vAlign w:val="center"/>
              </w:tcPr>
              <w:p w:rsidR="0058153C" w:rsidRDefault="0058153C" w:rsidP="0058153C">
                <w:pPr>
                  <w:jc w:val="center"/>
                  <w:rPr>
                    <w:sz w:val="18"/>
                    <w:szCs w:val="18"/>
                  </w:rPr>
                </w:pPr>
                <w:r w:rsidRPr="0056192D">
                  <w:rPr>
                    <w:rFonts w:hint="eastAsia"/>
                    <w:sz w:val="18"/>
                    <w:szCs w:val="18"/>
                  </w:rPr>
                  <w:t>生产量</w:t>
                </w:r>
              </w:p>
              <w:p w:rsidR="0058153C" w:rsidRPr="0056192D" w:rsidRDefault="0058153C" w:rsidP="0058153C">
                <w:pPr>
                  <w:jc w:val="center"/>
                  <w:rPr>
                    <w:sz w:val="18"/>
                    <w:szCs w:val="18"/>
                  </w:rPr>
                </w:pPr>
                <w:r w:rsidRPr="0056192D">
                  <w:rPr>
                    <w:rFonts w:hint="eastAsia"/>
                    <w:sz w:val="18"/>
                    <w:szCs w:val="18"/>
                  </w:rPr>
                  <w:t>(万千瓦时)</w:t>
                </w:r>
              </w:p>
            </w:tc>
            <w:tc>
              <w:tcPr>
                <w:tcW w:w="1293" w:type="dxa"/>
                <w:vAlign w:val="center"/>
              </w:tcPr>
              <w:p w:rsidR="0058153C" w:rsidRDefault="0058153C" w:rsidP="0058153C">
                <w:pPr>
                  <w:jc w:val="center"/>
                  <w:rPr>
                    <w:sz w:val="18"/>
                    <w:szCs w:val="18"/>
                  </w:rPr>
                </w:pPr>
                <w:r w:rsidRPr="0056192D">
                  <w:rPr>
                    <w:rFonts w:hint="eastAsia"/>
                    <w:sz w:val="18"/>
                    <w:szCs w:val="18"/>
                  </w:rPr>
                  <w:t>销售量</w:t>
                </w:r>
              </w:p>
              <w:p w:rsidR="0058153C" w:rsidRPr="0056192D" w:rsidRDefault="0058153C" w:rsidP="0058153C">
                <w:pPr>
                  <w:jc w:val="center"/>
                  <w:rPr>
                    <w:sz w:val="18"/>
                    <w:szCs w:val="18"/>
                  </w:rPr>
                </w:pPr>
                <w:r w:rsidRPr="0056192D">
                  <w:rPr>
                    <w:rFonts w:hint="eastAsia"/>
                    <w:sz w:val="18"/>
                    <w:szCs w:val="18"/>
                  </w:rPr>
                  <w:t>(万千瓦时)</w:t>
                </w:r>
              </w:p>
            </w:tc>
            <w:tc>
              <w:tcPr>
                <w:tcW w:w="1293" w:type="dxa"/>
                <w:vAlign w:val="center"/>
              </w:tcPr>
              <w:p w:rsidR="0058153C" w:rsidRPr="0056192D" w:rsidRDefault="0058153C" w:rsidP="0058153C">
                <w:pPr>
                  <w:jc w:val="center"/>
                  <w:rPr>
                    <w:sz w:val="18"/>
                    <w:szCs w:val="18"/>
                  </w:rPr>
                </w:pPr>
                <w:r w:rsidRPr="0056192D">
                  <w:rPr>
                    <w:rFonts w:hint="eastAsia"/>
                    <w:sz w:val="18"/>
                    <w:szCs w:val="18"/>
                  </w:rPr>
                  <w:t>库存量</w:t>
                </w:r>
              </w:p>
            </w:tc>
            <w:tc>
              <w:tcPr>
                <w:tcW w:w="1293" w:type="dxa"/>
                <w:vAlign w:val="center"/>
              </w:tcPr>
              <w:p w:rsidR="0058153C" w:rsidRPr="0056192D" w:rsidRDefault="0058153C" w:rsidP="0058153C">
                <w:pPr>
                  <w:jc w:val="center"/>
                  <w:rPr>
                    <w:sz w:val="18"/>
                    <w:szCs w:val="18"/>
                  </w:rPr>
                </w:pPr>
                <w:r w:rsidRPr="0056192D">
                  <w:rPr>
                    <w:rFonts w:hint="eastAsia"/>
                    <w:sz w:val="18"/>
                    <w:szCs w:val="18"/>
                  </w:rPr>
                  <w:t>生产量比上年增减（%）</w:t>
                </w:r>
              </w:p>
            </w:tc>
            <w:tc>
              <w:tcPr>
                <w:tcW w:w="1293" w:type="dxa"/>
                <w:vAlign w:val="center"/>
              </w:tcPr>
              <w:p w:rsidR="0058153C" w:rsidRPr="0056192D" w:rsidRDefault="0058153C" w:rsidP="0058153C">
                <w:pPr>
                  <w:jc w:val="center"/>
                  <w:rPr>
                    <w:sz w:val="18"/>
                    <w:szCs w:val="18"/>
                  </w:rPr>
                </w:pPr>
                <w:r w:rsidRPr="0056192D">
                  <w:rPr>
                    <w:rFonts w:hint="eastAsia"/>
                    <w:sz w:val="18"/>
                    <w:szCs w:val="18"/>
                  </w:rPr>
                  <w:t>销售量比上年增减（%）</w:t>
                </w:r>
              </w:p>
            </w:tc>
            <w:tc>
              <w:tcPr>
                <w:tcW w:w="1293" w:type="dxa"/>
                <w:vAlign w:val="center"/>
              </w:tcPr>
              <w:p w:rsidR="0058153C" w:rsidRPr="0056192D" w:rsidRDefault="0058153C" w:rsidP="0058153C">
                <w:pPr>
                  <w:jc w:val="center"/>
                  <w:rPr>
                    <w:sz w:val="18"/>
                    <w:szCs w:val="18"/>
                  </w:rPr>
                </w:pPr>
                <w:r w:rsidRPr="0056192D">
                  <w:rPr>
                    <w:rFonts w:hint="eastAsia"/>
                    <w:sz w:val="18"/>
                    <w:szCs w:val="18"/>
                  </w:rPr>
                  <w:t>库存量比上年增减（%）</w:t>
                </w:r>
              </w:p>
            </w:tc>
          </w:tr>
          <w:sdt>
            <w:sdtPr>
              <w:rPr>
                <w:rFonts w:asciiTheme="minorHAnsi" w:eastAsiaTheme="minorEastAsia" w:hAnsiTheme="minorHAnsi" w:cstheme="minorBidi" w:hint="eastAsia"/>
                <w:kern w:val="2"/>
                <w:sz w:val="18"/>
                <w:szCs w:val="18"/>
              </w:rPr>
              <w:alias w:val="产销量情况分析表明细"/>
              <w:tag w:val="_TUP_33c1439070494dd3b672cd58c90e07fd"/>
              <w:id w:val="3820188"/>
              <w:lock w:val="sdtLocked"/>
            </w:sdtPr>
            <w:sdtContent>
              <w:tr w:rsidR="0058153C" w:rsidRPr="0056192D" w:rsidTr="0058153C">
                <w:trPr>
                  <w:trHeight w:val="248"/>
                </w:trPr>
                <w:tc>
                  <w:tcPr>
                    <w:tcW w:w="1292" w:type="dxa"/>
                    <w:vAlign w:val="center"/>
                  </w:tcPr>
                  <w:sdt>
                    <w:sdtPr>
                      <w:rPr>
                        <w:rFonts w:hint="eastAsia"/>
                        <w:sz w:val="18"/>
                        <w:szCs w:val="18"/>
                      </w:rPr>
                      <w:alias w:val="产销量情况分析表明细_主要产品名称"/>
                      <w:tag w:val="_GBC_3c3b65be66eb459e9f19ea541ebca5ef"/>
                      <w:id w:val="3820181"/>
                      <w:lock w:val="sdtLocked"/>
                    </w:sdtPr>
                    <w:sdtContent>
                      <w:p w:rsidR="0058153C" w:rsidRPr="0056192D" w:rsidRDefault="0058153C" w:rsidP="0058153C">
                        <w:pPr>
                          <w:jc w:val="center"/>
                          <w:rPr>
                            <w:sz w:val="18"/>
                            <w:szCs w:val="18"/>
                          </w:rPr>
                        </w:pPr>
                        <w:r>
                          <w:rPr>
                            <w:rFonts w:hint="eastAsia"/>
                            <w:sz w:val="18"/>
                            <w:szCs w:val="18"/>
                          </w:rPr>
                          <w:t>电力</w:t>
                        </w:r>
                      </w:p>
                    </w:sdtContent>
                  </w:sdt>
                </w:tc>
                <w:tc>
                  <w:tcPr>
                    <w:tcW w:w="1292" w:type="dxa"/>
                    <w:vAlign w:val="center"/>
                  </w:tcPr>
                  <w:sdt>
                    <w:sdtPr>
                      <w:rPr>
                        <w:rFonts w:hint="eastAsia"/>
                        <w:sz w:val="18"/>
                        <w:szCs w:val="18"/>
                      </w:rPr>
                      <w:alias w:val="产销量情况分析表明细_生产量"/>
                      <w:tag w:val="_GBC_a5bcbf4529fb4ccf985c713325032c64"/>
                      <w:id w:val="3820182"/>
                      <w:lock w:val="sdtLocked"/>
                    </w:sdtPr>
                    <w:sdtContent>
                      <w:p w:rsidR="0058153C" w:rsidRPr="0056192D" w:rsidRDefault="0058153C" w:rsidP="0058153C">
                        <w:pPr>
                          <w:jc w:val="right"/>
                          <w:rPr>
                            <w:sz w:val="18"/>
                            <w:szCs w:val="18"/>
                          </w:rPr>
                        </w:pPr>
                        <w:r>
                          <w:rPr>
                            <w:sz w:val="18"/>
                            <w:szCs w:val="18"/>
                          </w:rPr>
                          <w:t>80,329.77</w:t>
                        </w:r>
                      </w:p>
                    </w:sdtContent>
                  </w:sdt>
                </w:tc>
                <w:tc>
                  <w:tcPr>
                    <w:tcW w:w="1293" w:type="dxa"/>
                    <w:vAlign w:val="center"/>
                  </w:tcPr>
                  <w:sdt>
                    <w:sdtPr>
                      <w:rPr>
                        <w:rFonts w:hint="eastAsia"/>
                        <w:sz w:val="18"/>
                        <w:szCs w:val="18"/>
                      </w:rPr>
                      <w:alias w:val="产销量情况分析表明细_销售量"/>
                      <w:tag w:val="_GBC_4c871a4801f848e3ba3fa08c24a291a5"/>
                      <w:id w:val="3820183"/>
                      <w:lock w:val="sdtLocked"/>
                    </w:sdtPr>
                    <w:sdtContent>
                      <w:p w:rsidR="0058153C" w:rsidRPr="0056192D" w:rsidRDefault="0058153C" w:rsidP="0058153C">
                        <w:pPr>
                          <w:jc w:val="right"/>
                          <w:rPr>
                            <w:sz w:val="18"/>
                            <w:szCs w:val="18"/>
                          </w:rPr>
                        </w:pPr>
                        <w:r>
                          <w:rPr>
                            <w:sz w:val="18"/>
                            <w:szCs w:val="18"/>
                          </w:rPr>
                          <w:t>78,158.11</w:t>
                        </w:r>
                      </w:p>
                    </w:sdtContent>
                  </w:sdt>
                </w:tc>
                <w:tc>
                  <w:tcPr>
                    <w:tcW w:w="1293" w:type="dxa"/>
                  </w:tcPr>
                  <w:sdt>
                    <w:sdtPr>
                      <w:rPr>
                        <w:rFonts w:hint="eastAsia"/>
                        <w:sz w:val="18"/>
                        <w:szCs w:val="18"/>
                      </w:rPr>
                      <w:alias w:val="产销量情况分析表明细_库存量"/>
                      <w:tag w:val="_GBC_9b719a5662a14ee1b8c5c01ac3900387"/>
                      <w:id w:val="3820184"/>
                      <w:lock w:val="sdtLocked"/>
                      <w:showingPlcHdr/>
                    </w:sdtPr>
                    <w:sdtContent>
                      <w:p w:rsidR="0058153C" w:rsidRPr="0056192D" w:rsidRDefault="0058153C" w:rsidP="0058153C">
                        <w:pPr>
                          <w:rPr>
                            <w:sz w:val="18"/>
                            <w:szCs w:val="18"/>
                          </w:rPr>
                        </w:pPr>
                        <w:r w:rsidRPr="0056192D">
                          <w:rPr>
                            <w:rFonts w:hint="eastAsia"/>
                            <w:color w:val="333399"/>
                            <w:sz w:val="18"/>
                            <w:szCs w:val="18"/>
                          </w:rPr>
                          <w:t xml:space="preserve">　</w:t>
                        </w:r>
                      </w:p>
                    </w:sdtContent>
                  </w:sdt>
                </w:tc>
                <w:tc>
                  <w:tcPr>
                    <w:tcW w:w="1293" w:type="dxa"/>
                    <w:vAlign w:val="center"/>
                  </w:tcPr>
                  <w:sdt>
                    <w:sdtPr>
                      <w:rPr>
                        <w:rFonts w:hint="eastAsia"/>
                        <w:sz w:val="18"/>
                        <w:szCs w:val="18"/>
                      </w:rPr>
                      <w:alias w:val="产销量情况分析表明细_生产量比上年增减"/>
                      <w:tag w:val="_GBC_9143bb5a15b344f1abb2e5ff733d078c"/>
                      <w:id w:val="3820185"/>
                      <w:lock w:val="sdtLocked"/>
                    </w:sdtPr>
                    <w:sdtContent>
                      <w:p w:rsidR="0058153C" w:rsidRPr="0056192D" w:rsidRDefault="0058153C" w:rsidP="0058153C">
                        <w:pPr>
                          <w:jc w:val="right"/>
                          <w:rPr>
                            <w:sz w:val="18"/>
                            <w:szCs w:val="18"/>
                          </w:rPr>
                        </w:pPr>
                        <w:r>
                          <w:rPr>
                            <w:rFonts w:hint="eastAsia"/>
                            <w:sz w:val="18"/>
                            <w:szCs w:val="18"/>
                          </w:rPr>
                          <w:t>1.81</w:t>
                        </w:r>
                      </w:p>
                    </w:sdtContent>
                  </w:sdt>
                </w:tc>
                <w:tc>
                  <w:tcPr>
                    <w:tcW w:w="1293" w:type="dxa"/>
                    <w:vAlign w:val="center"/>
                  </w:tcPr>
                  <w:sdt>
                    <w:sdtPr>
                      <w:rPr>
                        <w:rFonts w:hint="eastAsia"/>
                        <w:sz w:val="18"/>
                        <w:szCs w:val="18"/>
                      </w:rPr>
                      <w:alias w:val="产销量情况分析表明细_销售量比上年增减"/>
                      <w:tag w:val="_GBC_3a3fc712483e43698c42063cb28213d5"/>
                      <w:id w:val="3820186"/>
                      <w:lock w:val="sdtLocked"/>
                    </w:sdtPr>
                    <w:sdtContent>
                      <w:p w:rsidR="0058153C" w:rsidRPr="0056192D" w:rsidRDefault="0058153C" w:rsidP="0058153C">
                        <w:pPr>
                          <w:jc w:val="right"/>
                          <w:rPr>
                            <w:sz w:val="18"/>
                            <w:szCs w:val="18"/>
                          </w:rPr>
                        </w:pPr>
                        <w:r>
                          <w:rPr>
                            <w:rFonts w:hint="eastAsia"/>
                            <w:sz w:val="18"/>
                            <w:szCs w:val="18"/>
                          </w:rPr>
                          <w:t>1.62</w:t>
                        </w:r>
                      </w:p>
                    </w:sdtContent>
                  </w:sdt>
                </w:tc>
                <w:tc>
                  <w:tcPr>
                    <w:tcW w:w="1293" w:type="dxa"/>
                  </w:tcPr>
                  <w:sdt>
                    <w:sdtPr>
                      <w:rPr>
                        <w:rFonts w:hint="eastAsia"/>
                        <w:sz w:val="18"/>
                        <w:szCs w:val="18"/>
                      </w:rPr>
                      <w:alias w:val="产销量情况分析表明细_库存量比上年增减"/>
                      <w:tag w:val="_GBC_c92f538de3e3457e83378963beedf827"/>
                      <w:id w:val="3820187"/>
                      <w:lock w:val="sdtLocked"/>
                      <w:showingPlcHdr/>
                    </w:sdtPr>
                    <w:sdtContent>
                      <w:p w:rsidR="0058153C" w:rsidRPr="0056192D" w:rsidRDefault="0058153C" w:rsidP="0058153C">
                        <w:pPr>
                          <w:rPr>
                            <w:sz w:val="18"/>
                            <w:szCs w:val="18"/>
                          </w:rPr>
                        </w:pPr>
                        <w:r w:rsidRPr="0056192D">
                          <w:rPr>
                            <w:rFonts w:hint="eastAsia"/>
                            <w:color w:val="333399"/>
                            <w:sz w:val="18"/>
                            <w:szCs w:val="18"/>
                          </w:rPr>
                          <w:t xml:space="preserve">　</w:t>
                        </w:r>
                      </w:p>
                    </w:sdtContent>
                  </w:sdt>
                </w:tc>
              </w:tr>
            </w:sdtContent>
          </w:sdt>
        </w:tbl>
        <w:p w:rsidR="0058153C" w:rsidRDefault="002C17C6"/>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805EA1" w:rsidRDefault="003E5FFC">
          <w:pPr>
            <w:pStyle w:val="5"/>
            <w:numPr>
              <w:ilvl w:val="0"/>
              <w:numId w:val="134"/>
            </w:numPr>
            <w:tabs>
              <w:tab w:val="left" w:pos="567"/>
            </w:tabs>
            <w:ind w:left="0" w:firstLine="0"/>
            <w:rPr>
              <w:szCs w:val="21"/>
            </w:rPr>
          </w:pPr>
          <w:r>
            <w:rPr>
              <w:szCs w:val="21"/>
            </w:rPr>
            <w:t>成本分析表</w:t>
          </w:r>
        </w:p>
        <w:p w:rsidR="00805EA1" w:rsidRDefault="003E5FFC">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158"/>
            <w:gridCol w:w="1078"/>
            <w:gridCol w:w="1476"/>
            <w:gridCol w:w="1052"/>
            <w:gridCol w:w="1476"/>
            <w:gridCol w:w="979"/>
            <w:gridCol w:w="956"/>
            <w:gridCol w:w="876"/>
          </w:tblGrid>
          <w:tr w:rsidR="00082544" w:rsidRPr="00082544" w:rsidTr="00700E08">
            <w:trPr>
              <w:trHeight w:val="195"/>
            </w:trPr>
            <w:tc>
              <w:tcPr>
                <w:tcW w:w="5000" w:type="pct"/>
                <w:gridSpan w:val="8"/>
                <w:vAlign w:val="center"/>
              </w:tcPr>
              <w:p w:rsidR="00082544" w:rsidRPr="00082544" w:rsidRDefault="00082544" w:rsidP="00700E08">
                <w:pPr>
                  <w:jc w:val="center"/>
                  <w:rPr>
                    <w:sz w:val="18"/>
                    <w:szCs w:val="18"/>
                  </w:rPr>
                </w:pPr>
                <w:r w:rsidRPr="00082544">
                  <w:rPr>
                    <w:sz w:val="18"/>
                    <w:szCs w:val="18"/>
                  </w:rPr>
                  <w:t>分行业情况</w:t>
                </w:r>
              </w:p>
            </w:tc>
          </w:tr>
          <w:tr w:rsidR="00082544" w:rsidRPr="00082544" w:rsidTr="00B12898">
            <w:trPr>
              <w:trHeight w:val="135"/>
            </w:trPr>
            <w:tc>
              <w:tcPr>
                <w:tcW w:w="640" w:type="pct"/>
                <w:vAlign w:val="center"/>
              </w:tcPr>
              <w:p w:rsidR="00082544" w:rsidRPr="00082544" w:rsidRDefault="00082544" w:rsidP="00700E08">
                <w:pPr>
                  <w:jc w:val="center"/>
                  <w:rPr>
                    <w:sz w:val="18"/>
                    <w:szCs w:val="18"/>
                  </w:rPr>
                </w:pPr>
                <w:r w:rsidRPr="00082544">
                  <w:rPr>
                    <w:sz w:val="18"/>
                    <w:szCs w:val="18"/>
                  </w:rPr>
                  <w:t>分行业</w:t>
                </w:r>
              </w:p>
            </w:tc>
            <w:tc>
              <w:tcPr>
                <w:tcW w:w="596" w:type="pct"/>
                <w:vAlign w:val="center"/>
              </w:tcPr>
              <w:p w:rsidR="00082544" w:rsidRPr="00082544" w:rsidRDefault="00082544" w:rsidP="00700E08">
                <w:pPr>
                  <w:jc w:val="center"/>
                  <w:rPr>
                    <w:sz w:val="18"/>
                    <w:szCs w:val="18"/>
                  </w:rPr>
                </w:pPr>
                <w:r w:rsidRPr="00082544">
                  <w:rPr>
                    <w:sz w:val="18"/>
                    <w:szCs w:val="18"/>
                  </w:rPr>
                  <w:t>成本构成项目</w:t>
                </w:r>
              </w:p>
            </w:tc>
            <w:tc>
              <w:tcPr>
                <w:tcW w:w="815" w:type="pct"/>
                <w:vAlign w:val="center"/>
              </w:tcPr>
              <w:p w:rsidR="00082544" w:rsidRPr="00082544" w:rsidRDefault="00082544" w:rsidP="00700E08">
                <w:pPr>
                  <w:jc w:val="center"/>
                  <w:rPr>
                    <w:sz w:val="18"/>
                    <w:szCs w:val="18"/>
                  </w:rPr>
                </w:pPr>
                <w:r w:rsidRPr="00082544">
                  <w:rPr>
                    <w:sz w:val="18"/>
                    <w:szCs w:val="18"/>
                  </w:rPr>
                  <w:t>本期金额</w:t>
                </w:r>
              </w:p>
            </w:tc>
            <w:tc>
              <w:tcPr>
                <w:tcW w:w="581" w:type="pct"/>
                <w:vAlign w:val="center"/>
              </w:tcPr>
              <w:p w:rsidR="00082544" w:rsidRPr="00082544" w:rsidRDefault="00082544" w:rsidP="00700E08">
                <w:pPr>
                  <w:jc w:val="center"/>
                  <w:rPr>
                    <w:sz w:val="18"/>
                    <w:szCs w:val="18"/>
                  </w:rPr>
                </w:pPr>
                <w:r w:rsidRPr="00082544">
                  <w:rPr>
                    <w:sz w:val="18"/>
                    <w:szCs w:val="18"/>
                  </w:rPr>
                  <w:t>本期占总成本比例(</w:t>
                </w:r>
                <w:r w:rsidRPr="00082544">
                  <w:rPr>
                    <w:rFonts w:hint="eastAsia"/>
                    <w:sz w:val="18"/>
                    <w:szCs w:val="18"/>
                  </w:rPr>
                  <w:t>%</w:t>
                </w:r>
                <w:r w:rsidRPr="00082544">
                  <w:rPr>
                    <w:sz w:val="18"/>
                    <w:szCs w:val="18"/>
                  </w:rPr>
                  <w:t>)</w:t>
                </w:r>
              </w:p>
            </w:tc>
            <w:tc>
              <w:tcPr>
                <w:tcW w:w="815" w:type="pct"/>
                <w:vAlign w:val="center"/>
              </w:tcPr>
              <w:p w:rsidR="00082544" w:rsidRPr="00082544" w:rsidRDefault="00082544" w:rsidP="00700E08">
                <w:pPr>
                  <w:jc w:val="center"/>
                  <w:rPr>
                    <w:sz w:val="18"/>
                    <w:szCs w:val="18"/>
                  </w:rPr>
                </w:pPr>
                <w:r w:rsidRPr="00082544">
                  <w:rPr>
                    <w:sz w:val="18"/>
                    <w:szCs w:val="18"/>
                  </w:rPr>
                  <w:t>上年同期金额</w:t>
                </w:r>
              </w:p>
            </w:tc>
            <w:tc>
              <w:tcPr>
                <w:tcW w:w="541" w:type="pct"/>
                <w:vAlign w:val="center"/>
              </w:tcPr>
              <w:p w:rsidR="00082544" w:rsidRPr="00082544" w:rsidRDefault="00082544" w:rsidP="00700E08">
                <w:pPr>
                  <w:jc w:val="center"/>
                  <w:rPr>
                    <w:sz w:val="18"/>
                    <w:szCs w:val="18"/>
                  </w:rPr>
                </w:pPr>
                <w:r w:rsidRPr="00082544">
                  <w:rPr>
                    <w:sz w:val="18"/>
                    <w:szCs w:val="18"/>
                  </w:rPr>
                  <w:t>上年同期占总成本比例(</w:t>
                </w:r>
                <w:r w:rsidRPr="00082544">
                  <w:rPr>
                    <w:rFonts w:hint="eastAsia"/>
                    <w:sz w:val="18"/>
                    <w:szCs w:val="18"/>
                  </w:rPr>
                  <w:t>%</w:t>
                </w:r>
                <w:r w:rsidRPr="00082544">
                  <w:rPr>
                    <w:sz w:val="18"/>
                    <w:szCs w:val="18"/>
                  </w:rPr>
                  <w:t>)</w:t>
                </w:r>
              </w:p>
            </w:tc>
            <w:tc>
              <w:tcPr>
                <w:tcW w:w="528" w:type="pct"/>
                <w:vAlign w:val="center"/>
              </w:tcPr>
              <w:p w:rsidR="00082544" w:rsidRPr="00082544" w:rsidRDefault="00082544" w:rsidP="00700E08">
                <w:pPr>
                  <w:jc w:val="center"/>
                  <w:rPr>
                    <w:sz w:val="18"/>
                    <w:szCs w:val="18"/>
                  </w:rPr>
                </w:pPr>
                <w:r w:rsidRPr="00082544">
                  <w:rPr>
                    <w:sz w:val="18"/>
                    <w:szCs w:val="18"/>
                  </w:rPr>
                  <w:t>本期金额较上年同期变动比例(</w:t>
                </w:r>
                <w:r w:rsidRPr="00082544">
                  <w:rPr>
                    <w:rFonts w:hint="eastAsia"/>
                    <w:sz w:val="18"/>
                    <w:szCs w:val="18"/>
                  </w:rPr>
                  <w:t>%</w:t>
                </w:r>
                <w:r w:rsidRPr="00082544">
                  <w:rPr>
                    <w:sz w:val="18"/>
                    <w:szCs w:val="18"/>
                  </w:rPr>
                  <w:t>)</w:t>
                </w:r>
              </w:p>
            </w:tc>
            <w:tc>
              <w:tcPr>
                <w:tcW w:w="484" w:type="pct"/>
                <w:vAlign w:val="center"/>
              </w:tcPr>
              <w:p w:rsidR="00082544" w:rsidRPr="00082544" w:rsidRDefault="00082544" w:rsidP="00700E08">
                <w:pPr>
                  <w:jc w:val="center"/>
                  <w:rPr>
                    <w:sz w:val="18"/>
                    <w:szCs w:val="18"/>
                  </w:rPr>
                </w:pPr>
                <w:r w:rsidRPr="00082544">
                  <w:rPr>
                    <w:sz w:val="18"/>
                    <w:szCs w:val="18"/>
                  </w:rPr>
                  <w:t>情况</w:t>
                </w:r>
              </w:p>
              <w:p w:rsidR="00082544" w:rsidRPr="00082544" w:rsidRDefault="00082544" w:rsidP="00700E08">
                <w:pPr>
                  <w:jc w:val="center"/>
                  <w:rPr>
                    <w:sz w:val="18"/>
                    <w:szCs w:val="18"/>
                  </w:rPr>
                </w:pPr>
                <w:r w:rsidRPr="00082544">
                  <w:rPr>
                    <w:sz w:val="18"/>
                    <w:szCs w:val="18"/>
                  </w:rPr>
                  <w:t>说明</w:t>
                </w:r>
              </w:p>
            </w:tc>
          </w:tr>
          <w:sdt>
            <w:sdtPr>
              <w:rPr>
                <w:rFonts w:ascii="Calibri" w:eastAsiaTheme="minorEastAsia" w:hAnsi="Calibri" w:cstheme="minorBidi"/>
                <w:kern w:val="2"/>
                <w:sz w:val="18"/>
                <w:szCs w:val="18"/>
              </w:rPr>
              <w:alias w:val="分行业成本分析"/>
              <w:tag w:val="_TUP_fb9e3026efbd4a2c91fdedd10a926f41"/>
              <w:id w:val="2062999"/>
              <w:lock w:val="sdtLocked"/>
            </w:sdtPr>
            <w:sdtContent>
              <w:tr w:rsidR="00B12898" w:rsidRPr="00082544" w:rsidTr="00FF3EC8">
                <w:trPr>
                  <w:trHeight w:val="165"/>
                </w:trPr>
                <w:tc>
                  <w:tcPr>
                    <w:tcW w:w="640" w:type="pct"/>
                    <w:vMerge w:val="restart"/>
                    <w:vAlign w:val="center"/>
                  </w:tcPr>
                  <w:sdt>
                    <w:sdtPr>
                      <w:rPr>
                        <w:rFonts w:ascii="Calibri" w:hAnsi="Calibri"/>
                        <w:sz w:val="18"/>
                        <w:szCs w:val="18"/>
                      </w:rPr>
                      <w:alias w:val="分行业成本分析-行业名称"/>
                      <w:tag w:val="_GBC_eb41cb9200524e5ba485dfe57c8352d9"/>
                      <w:id w:val="2062991"/>
                      <w:lock w:val="sdtLocked"/>
                    </w:sdtPr>
                    <w:sdtEndPr>
                      <w:rPr>
                        <w:rFonts w:ascii="Times New Roman" w:hAnsi="Times New Roman" w:cs="Times New Roman"/>
                      </w:rPr>
                    </w:sdtEndPr>
                    <w:sdtContent>
                      <w:p w:rsidR="00B12898" w:rsidRPr="00082544" w:rsidRDefault="00B12898" w:rsidP="00FF3EC8">
                        <w:pPr>
                          <w:jc w:val="center"/>
                          <w:rPr>
                            <w:sz w:val="18"/>
                            <w:szCs w:val="18"/>
                          </w:rPr>
                        </w:pPr>
                        <w:r>
                          <w:rPr>
                            <w:rFonts w:ascii="Calibri" w:hAnsi="Calibri" w:hint="eastAsia"/>
                            <w:sz w:val="18"/>
                            <w:szCs w:val="18"/>
                          </w:rPr>
                          <w:t>电力</w:t>
                        </w:r>
                      </w:p>
                    </w:sdtContent>
                  </w:sdt>
                </w:tc>
                <w:sdt>
                  <w:sdtPr>
                    <w:rPr>
                      <w:sz w:val="18"/>
                      <w:szCs w:val="18"/>
                    </w:rPr>
                    <w:alias w:val="分行业成本分析-成本构成项目"/>
                    <w:tag w:val="_GBC_af4ee580af494bad9f8c80ac636168b3"/>
                    <w:id w:val="2062992"/>
                    <w:lock w:val="sdtLocked"/>
                  </w:sdtPr>
                  <w:sdtContent>
                    <w:tc>
                      <w:tcPr>
                        <w:tcW w:w="596" w:type="pct"/>
                      </w:tcPr>
                      <w:p w:rsidR="00B12898" w:rsidRPr="00082544" w:rsidRDefault="00B12898" w:rsidP="00700E08">
                        <w:pPr>
                          <w:jc w:val="left"/>
                          <w:rPr>
                            <w:sz w:val="18"/>
                            <w:szCs w:val="18"/>
                          </w:rPr>
                        </w:pPr>
                        <w:r w:rsidRPr="00082544">
                          <w:rPr>
                            <w:rFonts w:hint="eastAsia"/>
                            <w:sz w:val="18"/>
                            <w:szCs w:val="18"/>
                          </w:rPr>
                          <w:t>人工成本</w:t>
                        </w:r>
                      </w:p>
                    </w:tc>
                  </w:sdtContent>
                </w:sdt>
                <w:sdt>
                  <w:sdtPr>
                    <w:rPr>
                      <w:sz w:val="18"/>
                      <w:szCs w:val="18"/>
                    </w:rPr>
                    <w:alias w:val="分行业成本分析-分行业成本构成项目金额"/>
                    <w:tag w:val="_GBC_2926f8c4f08f475bb5baefdfe9fb9b9d"/>
                    <w:id w:val="2062993"/>
                    <w:lock w:val="sdtLocked"/>
                  </w:sdtPr>
                  <w:sdtContent>
                    <w:tc>
                      <w:tcPr>
                        <w:tcW w:w="815" w:type="pct"/>
                      </w:tcPr>
                      <w:p w:rsidR="00B12898" w:rsidRPr="00082544" w:rsidRDefault="00B12898" w:rsidP="00700E08">
                        <w:pPr>
                          <w:jc w:val="right"/>
                          <w:rPr>
                            <w:sz w:val="18"/>
                            <w:szCs w:val="18"/>
                          </w:rPr>
                        </w:pPr>
                        <w:r>
                          <w:rPr>
                            <w:sz w:val="18"/>
                            <w:szCs w:val="18"/>
                          </w:rPr>
                          <w:t>17,159,525.38</w:t>
                        </w:r>
                      </w:p>
                    </w:tc>
                  </w:sdtContent>
                </w:sdt>
                <w:sdt>
                  <w:sdtPr>
                    <w:rPr>
                      <w:sz w:val="18"/>
                      <w:szCs w:val="18"/>
                    </w:rPr>
                    <w:alias w:val="分行业成本分析-分行业成本构成项目金额占成本比例"/>
                    <w:tag w:val="_GBC_1288675cfbc24babb22d441738892d8e"/>
                    <w:id w:val="2062994"/>
                    <w:lock w:val="sdtLocked"/>
                  </w:sdtPr>
                  <w:sdtContent>
                    <w:tc>
                      <w:tcPr>
                        <w:tcW w:w="581" w:type="pct"/>
                      </w:tcPr>
                      <w:p w:rsidR="00B12898" w:rsidRPr="00082544" w:rsidRDefault="00B12898" w:rsidP="00B12898">
                        <w:pPr>
                          <w:jc w:val="right"/>
                          <w:rPr>
                            <w:sz w:val="18"/>
                            <w:szCs w:val="18"/>
                          </w:rPr>
                        </w:pPr>
                        <w:r>
                          <w:rPr>
                            <w:sz w:val="18"/>
                            <w:szCs w:val="18"/>
                          </w:rPr>
                          <w:t>10.87</w:t>
                        </w:r>
                      </w:p>
                    </w:tc>
                  </w:sdtContent>
                </w:sdt>
                <w:sdt>
                  <w:sdtPr>
                    <w:rPr>
                      <w:sz w:val="18"/>
                      <w:szCs w:val="18"/>
                    </w:rPr>
                    <w:alias w:val="分行业成本分析-分行业成本构成项目金额"/>
                    <w:tag w:val="_GBC_dd099b56178c4e8e9bd712c7beb076c2"/>
                    <w:id w:val="2062995"/>
                    <w:lock w:val="sdtLocked"/>
                  </w:sdtPr>
                  <w:sdtContent>
                    <w:tc>
                      <w:tcPr>
                        <w:tcW w:w="815" w:type="pct"/>
                      </w:tcPr>
                      <w:p w:rsidR="00B12898" w:rsidRPr="00082544" w:rsidRDefault="00B12898" w:rsidP="00700E08">
                        <w:pPr>
                          <w:jc w:val="right"/>
                          <w:rPr>
                            <w:sz w:val="18"/>
                            <w:szCs w:val="18"/>
                          </w:rPr>
                        </w:pPr>
                        <w:r w:rsidRPr="00082544">
                          <w:rPr>
                            <w:sz w:val="18"/>
                            <w:szCs w:val="18"/>
                          </w:rPr>
                          <w:t>13,417,732.92</w:t>
                        </w:r>
                      </w:p>
                    </w:tc>
                  </w:sdtContent>
                </w:sdt>
                <w:sdt>
                  <w:sdtPr>
                    <w:rPr>
                      <w:sz w:val="18"/>
                      <w:szCs w:val="18"/>
                    </w:rPr>
                    <w:alias w:val="分行业成本分析-分行业成本构成项目金额占成本比例"/>
                    <w:tag w:val="_GBC_f5170f997495475a98df4bda945feac0"/>
                    <w:id w:val="2062996"/>
                    <w:lock w:val="sdtLocked"/>
                  </w:sdtPr>
                  <w:sdtContent>
                    <w:tc>
                      <w:tcPr>
                        <w:tcW w:w="541" w:type="pct"/>
                      </w:tcPr>
                      <w:p w:rsidR="00B12898" w:rsidRPr="00082544" w:rsidRDefault="00B12898" w:rsidP="00700E08">
                        <w:pPr>
                          <w:jc w:val="right"/>
                          <w:rPr>
                            <w:sz w:val="18"/>
                            <w:szCs w:val="18"/>
                          </w:rPr>
                        </w:pPr>
                        <w:r w:rsidRPr="00082544">
                          <w:rPr>
                            <w:sz w:val="18"/>
                            <w:szCs w:val="18"/>
                          </w:rPr>
                          <w:t>9.53</w:t>
                        </w:r>
                      </w:p>
                    </w:tc>
                  </w:sdtContent>
                </w:sdt>
                <w:sdt>
                  <w:sdtPr>
                    <w:rPr>
                      <w:sz w:val="18"/>
                      <w:szCs w:val="18"/>
                    </w:rPr>
                    <w:alias w:val="分行业成本分析-分行业成本构成项目金额同比增减比例"/>
                    <w:tag w:val="_GBC_bbeae63c6b274ba1b8c30ea2041ff288"/>
                    <w:id w:val="2062997"/>
                    <w:lock w:val="sdtLocked"/>
                  </w:sdtPr>
                  <w:sdtContent>
                    <w:tc>
                      <w:tcPr>
                        <w:tcW w:w="528" w:type="pct"/>
                      </w:tcPr>
                      <w:p w:rsidR="00B12898" w:rsidRPr="00082544" w:rsidRDefault="00B12898" w:rsidP="00700E08">
                        <w:pPr>
                          <w:jc w:val="right"/>
                          <w:rPr>
                            <w:sz w:val="18"/>
                            <w:szCs w:val="18"/>
                          </w:rPr>
                        </w:pPr>
                        <w:r>
                          <w:rPr>
                            <w:sz w:val="18"/>
                            <w:szCs w:val="18"/>
                          </w:rPr>
                          <w:t>27.89</w:t>
                        </w:r>
                      </w:p>
                    </w:tc>
                  </w:sdtContent>
                </w:sdt>
                <w:sdt>
                  <w:sdtPr>
                    <w:rPr>
                      <w:sz w:val="18"/>
                      <w:szCs w:val="18"/>
                    </w:rPr>
                    <w:alias w:val="分行业成本分析-情况说明"/>
                    <w:tag w:val="_GBC_c68a5df2f1904422abc20daaa4a46a06"/>
                    <w:id w:val="2062998"/>
                    <w:lock w:val="sdtLocked"/>
                    <w:showingPlcHdr/>
                  </w:sdtPr>
                  <w:sdtContent>
                    <w:tc>
                      <w:tcPr>
                        <w:tcW w:w="484" w:type="pct"/>
                      </w:tcPr>
                      <w:p w:rsidR="00B12898" w:rsidRPr="00082544" w:rsidRDefault="00B12898" w:rsidP="00700E08">
                        <w:pPr>
                          <w:jc w:val="left"/>
                          <w:rPr>
                            <w:sz w:val="18"/>
                            <w:szCs w:val="18"/>
                          </w:rPr>
                        </w:pPr>
                        <w:r w:rsidRPr="00082544">
                          <w:rPr>
                            <w:rFonts w:hint="eastAsia"/>
                            <w:color w:val="333399"/>
                            <w:sz w:val="18"/>
                            <w:szCs w:val="18"/>
                          </w:rPr>
                          <w:t xml:space="preserve">　</w:t>
                        </w:r>
                      </w:p>
                    </w:tc>
                  </w:sdtContent>
                </w:sdt>
              </w:tr>
            </w:sdtContent>
          </w:sdt>
          <w:sdt>
            <w:sdtPr>
              <w:rPr>
                <w:sz w:val="18"/>
                <w:szCs w:val="18"/>
              </w:rPr>
              <w:alias w:val="分行业成本分析"/>
              <w:tag w:val="_TUP_fb9e3026efbd4a2c91fdedd10a926f41"/>
              <w:id w:val="2063008"/>
              <w:lock w:val="sdtLocked"/>
            </w:sdtPr>
            <w:sdtEndPr>
              <w:rPr>
                <w:rFonts w:ascii="Calibri" w:eastAsiaTheme="minorEastAsia" w:hAnsi="Calibri" w:cstheme="minorBidi"/>
                <w:kern w:val="2"/>
              </w:rPr>
            </w:sdtEndPr>
            <w:sdtContent>
              <w:tr w:rsidR="00B12898" w:rsidRPr="00082544" w:rsidTr="00B12898">
                <w:trPr>
                  <w:trHeight w:val="165"/>
                </w:trPr>
                <w:tc>
                  <w:tcPr>
                    <w:tcW w:w="640" w:type="pct"/>
                    <w:vMerge/>
                  </w:tcPr>
                  <w:p w:rsidR="00B12898" w:rsidRPr="00082544" w:rsidRDefault="00B12898" w:rsidP="00700E08">
                    <w:pPr>
                      <w:jc w:val="left"/>
                      <w:rPr>
                        <w:sz w:val="18"/>
                        <w:szCs w:val="18"/>
                      </w:rPr>
                    </w:pPr>
                  </w:p>
                </w:tc>
                <w:sdt>
                  <w:sdtPr>
                    <w:rPr>
                      <w:sz w:val="18"/>
                      <w:szCs w:val="18"/>
                    </w:rPr>
                    <w:alias w:val="分行业成本分析-成本构成项目"/>
                    <w:tag w:val="_GBC_af4ee580af494bad9f8c80ac636168b3"/>
                    <w:id w:val="2063001"/>
                    <w:lock w:val="sdtLocked"/>
                  </w:sdtPr>
                  <w:sdtContent>
                    <w:tc>
                      <w:tcPr>
                        <w:tcW w:w="596" w:type="pct"/>
                      </w:tcPr>
                      <w:p w:rsidR="00B12898" w:rsidRPr="00082544" w:rsidRDefault="00B12898" w:rsidP="00700E08">
                        <w:pPr>
                          <w:jc w:val="left"/>
                          <w:rPr>
                            <w:sz w:val="18"/>
                            <w:szCs w:val="18"/>
                          </w:rPr>
                        </w:pPr>
                        <w:r w:rsidRPr="00082544">
                          <w:rPr>
                            <w:rFonts w:hint="eastAsia"/>
                            <w:sz w:val="18"/>
                            <w:szCs w:val="18"/>
                          </w:rPr>
                          <w:t>折旧</w:t>
                        </w:r>
                      </w:p>
                    </w:tc>
                  </w:sdtContent>
                </w:sdt>
                <w:sdt>
                  <w:sdtPr>
                    <w:rPr>
                      <w:sz w:val="18"/>
                      <w:szCs w:val="18"/>
                    </w:rPr>
                    <w:alias w:val="分行业成本分析-分行业成本构成项目金额"/>
                    <w:tag w:val="_GBC_2926f8c4f08f475bb5baefdfe9fb9b9d"/>
                    <w:id w:val="2063002"/>
                    <w:lock w:val="sdtLocked"/>
                  </w:sdtPr>
                  <w:sdtContent>
                    <w:tc>
                      <w:tcPr>
                        <w:tcW w:w="815" w:type="pct"/>
                      </w:tcPr>
                      <w:p w:rsidR="00B12898" w:rsidRPr="00082544" w:rsidRDefault="00B12898" w:rsidP="00B76DB6">
                        <w:pPr>
                          <w:jc w:val="right"/>
                          <w:rPr>
                            <w:sz w:val="18"/>
                            <w:szCs w:val="18"/>
                          </w:rPr>
                        </w:pPr>
                        <w:r>
                          <w:rPr>
                            <w:sz w:val="18"/>
                            <w:szCs w:val="18"/>
                          </w:rPr>
                          <w:t>117,7</w:t>
                        </w:r>
                        <w:r w:rsidR="00997B60">
                          <w:rPr>
                            <w:rFonts w:hint="eastAsia"/>
                            <w:sz w:val="18"/>
                            <w:szCs w:val="18"/>
                          </w:rPr>
                          <w:t>21</w:t>
                        </w:r>
                        <w:r>
                          <w:rPr>
                            <w:sz w:val="18"/>
                            <w:szCs w:val="18"/>
                          </w:rPr>
                          <w:t>,</w:t>
                        </w:r>
                        <w:r w:rsidR="00B76DB6">
                          <w:rPr>
                            <w:rFonts w:hint="eastAsia"/>
                            <w:sz w:val="18"/>
                            <w:szCs w:val="18"/>
                          </w:rPr>
                          <w:t>083</w:t>
                        </w:r>
                        <w:r>
                          <w:rPr>
                            <w:sz w:val="18"/>
                            <w:szCs w:val="18"/>
                          </w:rPr>
                          <w:t>.</w:t>
                        </w:r>
                        <w:r w:rsidR="00B76DB6">
                          <w:rPr>
                            <w:rFonts w:hint="eastAsia"/>
                            <w:sz w:val="18"/>
                            <w:szCs w:val="18"/>
                          </w:rPr>
                          <w:t>97</w:t>
                        </w:r>
                      </w:p>
                    </w:tc>
                  </w:sdtContent>
                </w:sdt>
                <w:sdt>
                  <w:sdtPr>
                    <w:rPr>
                      <w:sz w:val="18"/>
                      <w:szCs w:val="18"/>
                    </w:rPr>
                    <w:alias w:val="分行业成本分析-分行业成本构成项目金额占成本比例"/>
                    <w:tag w:val="_GBC_1288675cfbc24babb22d441738892d8e"/>
                    <w:id w:val="2063003"/>
                    <w:lock w:val="sdtLocked"/>
                  </w:sdtPr>
                  <w:sdtContent>
                    <w:tc>
                      <w:tcPr>
                        <w:tcW w:w="581" w:type="pct"/>
                      </w:tcPr>
                      <w:p w:rsidR="00B12898" w:rsidRPr="00082544" w:rsidRDefault="00B12898" w:rsidP="00B12898">
                        <w:pPr>
                          <w:jc w:val="right"/>
                          <w:rPr>
                            <w:sz w:val="18"/>
                            <w:szCs w:val="18"/>
                          </w:rPr>
                        </w:pPr>
                        <w:r>
                          <w:rPr>
                            <w:sz w:val="18"/>
                            <w:szCs w:val="18"/>
                          </w:rPr>
                          <w:t>74.58</w:t>
                        </w:r>
                      </w:p>
                    </w:tc>
                  </w:sdtContent>
                </w:sdt>
                <w:sdt>
                  <w:sdtPr>
                    <w:rPr>
                      <w:sz w:val="18"/>
                      <w:szCs w:val="18"/>
                    </w:rPr>
                    <w:alias w:val="分行业成本分析-分行业成本构成项目金额"/>
                    <w:tag w:val="_GBC_dd099b56178c4e8e9bd712c7beb076c2"/>
                    <w:id w:val="2063004"/>
                    <w:lock w:val="sdtLocked"/>
                  </w:sdtPr>
                  <w:sdtContent>
                    <w:tc>
                      <w:tcPr>
                        <w:tcW w:w="815" w:type="pct"/>
                      </w:tcPr>
                      <w:p w:rsidR="00B12898" w:rsidRPr="00082544" w:rsidRDefault="00B12898" w:rsidP="00700E08">
                        <w:pPr>
                          <w:jc w:val="right"/>
                          <w:rPr>
                            <w:sz w:val="18"/>
                            <w:szCs w:val="18"/>
                          </w:rPr>
                        </w:pPr>
                        <w:r w:rsidRPr="00082544">
                          <w:rPr>
                            <w:sz w:val="18"/>
                            <w:szCs w:val="18"/>
                          </w:rPr>
                          <w:t>108,757,716.02</w:t>
                        </w:r>
                      </w:p>
                    </w:tc>
                  </w:sdtContent>
                </w:sdt>
                <w:sdt>
                  <w:sdtPr>
                    <w:rPr>
                      <w:sz w:val="18"/>
                      <w:szCs w:val="18"/>
                    </w:rPr>
                    <w:alias w:val="分行业成本分析-分行业成本构成项目金额占成本比例"/>
                    <w:tag w:val="_GBC_f5170f997495475a98df4bda945feac0"/>
                    <w:id w:val="2063005"/>
                    <w:lock w:val="sdtLocked"/>
                  </w:sdtPr>
                  <w:sdtContent>
                    <w:tc>
                      <w:tcPr>
                        <w:tcW w:w="541" w:type="pct"/>
                      </w:tcPr>
                      <w:p w:rsidR="00B12898" w:rsidRPr="00082544" w:rsidRDefault="00B12898" w:rsidP="00700E08">
                        <w:pPr>
                          <w:jc w:val="right"/>
                          <w:rPr>
                            <w:sz w:val="18"/>
                            <w:szCs w:val="18"/>
                          </w:rPr>
                        </w:pPr>
                        <w:r w:rsidRPr="00082544">
                          <w:rPr>
                            <w:sz w:val="18"/>
                            <w:szCs w:val="18"/>
                          </w:rPr>
                          <w:t>77.29</w:t>
                        </w:r>
                      </w:p>
                    </w:tc>
                  </w:sdtContent>
                </w:sdt>
                <w:sdt>
                  <w:sdtPr>
                    <w:rPr>
                      <w:sz w:val="18"/>
                      <w:szCs w:val="18"/>
                    </w:rPr>
                    <w:alias w:val="分行业成本分析-分行业成本构成项目金额同比增减比例"/>
                    <w:tag w:val="_GBC_bbeae63c6b274ba1b8c30ea2041ff288"/>
                    <w:id w:val="2063006"/>
                    <w:lock w:val="sdtLocked"/>
                  </w:sdtPr>
                  <w:sdtContent>
                    <w:tc>
                      <w:tcPr>
                        <w:tcW w:w="528" w:type="pct"/>
                      </w:tcPr>
                      <w:p w:rsidR="00B12898" w:rsidRPr="00082544" w:rsidRDefault="00B12898" w:rsidP="00700E08">
                        <w:pPr>
                          <w:jc w:val="right"/>
                          <w:rPr>
                            <w:sz w:val="18"/>
                            <w:szCs w:val="18"/>
                          </w:rPr>
                        </w:pPr>
                        <w:r>
                          <w:rPr>
                            <w:sz w:val="18"/>
                            <w:szCs w:val="18"/>
                          </w:rPr>
                          <w:t>8.27</w:t>
                        </w:r>
                      </w:p>
                    </w:tc>
                  </w:sdtContent>
                </w:sdt>
                <w:sdt>
                  <w:sdtPr>
                    <w:rPr>
                      <w:sz w:val="18"/>
                      <w:szCs w:val="18"/>
                    </w:rPr>
                    <w:alias w:val="分行业成本分析-情况说明"/>
                    <w:tag w:val="_GBC_c68a5df2f1904422abc20daaa4a46a06"/>
                    <w:id w:val="2063007"/>
                    <w:lock w:val="sdtLocked"/>
                    <w:showingPlcHdr/>
                  </w:sdtPr>
                  <w:sdtContent>
                    <w:tc>
                      <w:tcPr>
                        <w:tcW w:w="484" w:type="pct"/>
                      </w:tcPr>
                      <w:p w:rsidR="00B12898" w:rsidRPr="00082544" w:rsidRDefault="00B12898" w:rsidP="00700E08">
                        <w:pPr>
                          <w:jc w:val="left"/>
                          <w:rPr>
                            <w:sz w:val="18"/>
                            <w:szCs w:val="18"/>
                          </w:rPr>
                        </w:pPr>
                        <w:r w:rsidRPr="00082544">
                          <w:rPr>
                            <w:rFonts w:hint="eastAsia"/>
                            <w:color w:val="333399"/>
                            <w:sz w:val="18"/>
                            <w:szCs w:val="18"/>
                          </w:rPr>
                          <w:t xml:space="preserve">　</w:t>
                        </w:r>
                      </w:p>
                    </w:tc>
                  </w:sdtContent>
                </w:sdt>
              </w:tr>
            </w:sdtContent>
          </w:sdt>
          <w:sdt>
            <w:sdtPr>
              <w:rPr>
                <w:sz w:val="18"/>
                <w:szCs w:val="18"/>
              </w:rPr>
              <w:alias w:val="分行业成本分析"/>
              <w:tag w:val="_TUP_fb9e3026efbd4a2c91fdedd10a926f41"/>
              <w:id w:val="2063017"/>
              <w:lock w:val="sdtLocked"/>
            </w:sdtPr>
            <w:sdtEndPr>
              <w:rPr>
                <w:rFonts w:ascii="Calibri" w:eastAsiaTheme="minorEastAsia" w:hAnsi="Calibri" w:cstheme="minorBidi"/>
                <w:kern w:val="2"/>
              </w:rPr>
            </w:sdtEndPr>
            <w:sdtContent>
              <w:tr w:rsidR="00B12898" w:rsidRPr="00082544" w:rsidTr="00B12898">
                <w:trPr>
                  <w:trHeight w:val="165"/>
                </w:trPr>
                <w:tc>
                  <w:tcPr>
                    <w:tcW w:w="640" w:type="pct"/>
                    <w:vMerge/>
                  </w:tcPr>
                  <w:p w:rsidR="00B12898" w:rsidRPr="00082544" w:rsidRDefault="00B12898" w:rsidP="00700E08">
                    <w:pPr>
                      <w:jc w:val="left"/>
                      <w:rPr>
                        <w:sz w:val="18"/>
                        <w:szCs w:val="18"/>
                      </w:rPr>
                    </w:pPr>
                  </w:p>
                </w:tc>
                <w:sdt>
                  <w:sdtPr>
                    <w:rPr>
                      <w:sz w:val="18"/>
                      <w:szCs w:val="18"/>
                    </w:rPr>
                    <w:alias w:val="分行业成本分析-成本构成项目"/>
                    <w:tag w:val="_GBC_af4ee580af494bad9f8c80ac636168b3"/>
                    <w:id w:val="2063010"/>
                    <w:lock w:val="sdtLocked"/>
                  </w:sdtPr>
                  <w:sdtContent>
                    <w:tc>
                      <w:tcPr>
                        <w:tcW w:w="596" w:type="pct"/>
                      </w:tcPr>
                      <w:p w:rsidR="00B12898" w:rsidRPr="00082544" w:rsidRDefault="00B12898" w:rsidP="00700E08">
                        <w:pPr>
                          <w:jc w:val="left"/>
                          <w:rPr>
                            <w:sz w:val="18"/>
                            <w:szCs w:val="18"/>
                          </w:rPr>
                        </w:pPr>
                        <w:r w:rsidRPr="00082544">
                          <w:rPr>
                            <w:rFonts w:hint="eastAsia"/>
                            <w:sz w:val="18"/>
                            <w:szCs w:val="18"/>
                          </w:rPr>
                          <w:t>其他</w:t>
                        </w:r>
                      </w:p>
                    </w:tc>
                  </w:sdtContent>
                </w:sdt>
                <w:sdt>
                  <w:sdtPr>
                    <w:rPr>
                      <w:sz w:val="18"/>
                      <w:szCs w:val="18"/>
                    </w:rPr>
                    <w:alias w:val="分行业成本分析-分行业成本构成项目金额"/>
                    <w:tag w:val="_GBC_2926f8c4f08f475bb5baefdfe9fb9b9d"/>
                    <w:id w:val="2063011"/>
                    <w:lock w:val="sdtLocked"/>
                  </w:sdtPr>
                  <w:sdtContent>
                    <w:tc>
                      <w:tcPr>
                        <w:tcW w:w="815" w:type="pct"/>
                      </w:tcPr>
                      <w:p w:rsidR="00B12898" w:rsidRPr="00082544" w:rsidRDefault="00B12898" w:rsidP="00B76DB6">
                        <w:pPr>
                          <w:jc w:val="right"/>
                          <w:rPr>
                            <w:sz w:val="18"/>
                            <w:szCs w:val="18"/>
                          </w:rPr>
                        </w:pPr>
                        <w:r>
                          <w:rPr>
                            <w:sz w:val="18"/>
                            <w:szCs w:val="18"/>
                          </w:rPr>
                          <w:t>22,9</w:t>
                        </w:r>
                        <w:r w:rsidR="00B76DB6">
                          <w:rPr>
                            <w:rFonts w:hint="eastAsia"/>
                            <w:sz w:val="18"/>
                            <w:szCs w:val="18"/>
                          </w:rPr>
                          <w:t>99</w:t>
                        </w:r>
                        <w:r>
                          <w:rPr>
                            <w:sz w:val="18"/>
                            <w:szCs w:val="18"/>
                          </w:rPr>
                          <w:t>,</w:t>
                        </w:r>
                        <w:r w:rsidR="00B76DB6">
                          <w:rPr>
                            <w:rFonts w:hint="eastAsia"/>
                            <w:sz w:val="18"/>
                            <w:szCs w:val="18"/>
                          </w:rPr>
                          <w:t>045</w:t>
                        </w:r>
                        <w:r>
                          <w:rPr>
                            <w:sz w:val="18"/>
                            <w:szCs w:val="18"/>
                          </w:rPr>
                          <w:t>.</w:t>
                        </w:r>
                        <w:r w:rsidR="00B76DB6">
                          <w:rPr>
                            <w:rFonts w:hint="eastAsia"/>
                            <w:sz w:val="18"/>
                            <w:szCs w:val="18"/>
                          </w:rPr>
                          <w:t>42</w:t>
                        </w:r>
                      </w:p>
                    </w:tc>
                  </w:sdtContent>
                </w:sdt>
                <w:sdt>
                  <w:sdtPr>
                    <w:rPr>
                      <w:sz w:val="18"/>
                      <w:szCs w:val="18"/>
                    </w:rPr>
                    <w:alias w:val="分行业成本分析-分行业成本构成项目金额占成本比例"/>
                    <w:tag w:val="_GBC_1288675cfbc24babb22d441738892d8e"/>
                    <w:id w:val="2063012"/>
                    <w:lock w:val="sdtLocked"/>
                  </w:sdtPr>
                  <w:sdtContent>
                    <w:tc>
                      <w:tcPr>
                        <w:tcW w:w="581" w:type="pct"/>
                      </w:tcPr>
                      <w:p w:rsidR="00B12898" w:rsidRPr="00082544" w:rsidRDefault="00B12898" w:rsidP="00B12898">
                        <w:pPr>
                          <w:jc w:val="right"/>
                          <w:rPr>
                            <w:sz w:val="18"/>
                            <w:szCs w:val="18"/>
                          </w:rPr>
                        </w:pPr>
                        <w:r>
                          <w:rPr>
                            <w:sz w:val="18"/>
                            <w:szCs w:val="18"/>
                          </w:rPr>
                          <w:t>14.55</w:t>
                        </w:r>
                      </w:p>
                    </w:tc>
                  </w:sdtContent>
                </w:sdt>
                <w:sdt>
                  <w:sdtPr>
                    <w:rPr>
                      <w:sz w:val="18"/>
                      <w:szCs w:val="18"/>
                    </w:rPr>
                    <w:alias w:val="分行业成本分析-分行业成本构成项目金额"/>
                    <w:tag w:val="_GBC_dd099b56178c4e8e9bd712c7beb076c2"/>
                    <w:id w:val="2063013"/>
                    <w:lock w:val="sdtLocked"/>
                  </w:sdtPr>
                  <w:sdtContent>
                    <w:tc>
                      <w:tcPr>
                        <w:tcW w:w="815" w:type="pct"/>
                      </w:tcPr>
                      <w:p w:rsidR="00B12898" w:rsidRPr="00082544" w:rsidRDefault="00B12898" w:rsidP="00700E08">
                        <w:pPr>
                          <w:jc w:val="right"/>
                          <w:rPr>
                            <w:sz w:val="18"/>
                            <w:szCs w:val="18"/>
                          </w:rPr>
                        </w:pPr>
                        <w:r w:rsidRPr="00082544">
                          <w:rPr>
                            <w:sz w:val="18"/>
                            <w:szCs w:val="18"/>
                          </w:rPr>
                          <w:t>18,547,180.78</w:t>
                        </w:r>
                      </w:p>
                    </w:tc>
                  </w:sdtContent>
                </w:sdt>
                <w:sdt>
                  <w:sdtPr>
                    <w:rPr>
                      <w:sz w:val="18"/>
                      <w:szCs w:val="18"/>
                    </w:rPr>
                    <w:alias w:val="分行业成本分析-分行业成本构成项目金额占成本比例"/>
                    <w:tag w:val="_GBC_f5170f997495475a98df4bda945feac0"/>
                    <w:id w:val="2063014"/>
                    <w:lock w:val="sdtLocked"/>
                  </w:sdtPr>
                  <w:sdtContent>
                    <w:tc>
                      <w:tcPr>
                        <w:tcW w:w="541" w:type="pct"/>
                      </w:tcPr>
                      <w:p w:rsidR="00B12898" w:rsidRPr="00082544" w:rsidRDefault="00B12898" w:rsidP="00700E08">
                        <w:pPr>
                          <w:jc w:val="right"/>
                          <w:rPr>
                            <w:sz w:val="18"/>
                            <w:szCs w:val="18"/>
                          </w:rPr>
                        </w:pPr>
                        <w:r w:rsidRPr="00082544">
                          <w:rPr>
                            <w:sz w:val="18"/>
                            <w:szCs w:val="18"/>
                          </w:rPr>
                          <w:t>13.18</w:t>
                        </w:r>
                      </w:p>
                    </w:tc>
                  </w:sdtContent>
                </w:sdt>
                <w:sdt>
                  <w:sdtPr>
                    <w:rPr>
                      <w:sz w:val="18"/>
                      <w:szCs w:val="18"/>
                    </w:rPr>
                    <w:alias w:val="分行业成本分析-分行业成本构成项目金额同比增减比例"/>
                    <w:tag w:val="_GBC_bbeae63c6b274ba1b8c30ea2041ff288"/>
                    <w:id w:val="2063015"/>
                    <w:lock w:val="sdtLocked"/>
                  </w:sdtPr>
                  <w:sdtContent>
                    <w:tc>
                      <w:tcPr>
                        <w:tcW w:w="528" w:type="pct"/>
                      </w:tcPr>
                      <w:p w:rsidR="00B12898" w:rsidRPr="00082544" w:rsidRDefault="00B12898" w:rsidP="00700E08">
                        <w:pPr>
                          <w:jc w:val="right"/>
                          <w:rPr>
                            <w:sz w:val="18"/>
                            <w:szCs w:val="18"/>
                          </w:rPr>
                        </w:pPr>
                        <w:r>
                          <w:rPr>
                            <w:sz w:val="18"/>
                            <w:szCs w:val="18"/>
                          </w:rPr>
                          <w:t>23.83</w:t>
                        </w:r>
                      </w:p>
                    </w:tc>
                  </w:sdtContent>
                </w:sdt>
                <w:sdt>
                  <w:sdtPr>
                    <w:rPr>
                      <w:sz w:val="18"/>
                      <w:szCs w:val="18"/>
                    </w:rPr>
                    <w:alias w:val="分行业成本分析-情况说明"/>
                    <w:tag w:val="_GBC_c68a5df2f1904422abc20daaa4a46a06"/>
                    <w:id w:val="2063016"/>
                    <w:lock w:val="sdtLocked"/>
                    <w:showingPlcHdr/>
                  </w:sdtPr>
                  <w:sdtContent>
                    <w:tc>
                      <w:tcPr>
                        <w:tcW w:w="484" w:type="pct"/>
                      </w:tcPr>
                      <w:p w:rsidR="00B12898" w:rsidRPr="00082544" w:rsidRDefault="00B12898" w:rsidP="00700E08">
                        <w:pPr>
                          <w:jc w:val="left"/>
                          <w:rPr>
                            <w:sz w:val="18"/>
                            <w:szCs w:val="18"/>
                          </w:rPr>
                        </w:pPr>
                        <w:r w:rsidRPr="00082544">
                          <w:rPr>
                            <w:rFonts w:hint="eastAsia"/>
                            <w:sz w:val="18"/>
                            <w:szCs w:val="18"/>
                          </w:rPr>
                          <w:t xml:space="preserve">　</w:t>
                        </w:r>
                      </w:p>
                    </w:tc>
                  </w:sdtContent>
                </w:sdt>
              </w:tr>
            </w:sdtContent>
          </w:sdt>
        </w:tbl>
        <w:p w:rsidR="00082544" w:rsidRDefault="00082544"/>
        <w:p w:rsidR="00805EA1" w:rsidRDefault="003E5FFC">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Locked"/>
            <w:placeholder>
              <w:docPart w:val="GBC22222222222222222222222222222"/>
            </w:placeholder>
          </w:sdtPr>
          <w:sdtContent>
            <w:p w:rsidR="00805EA1" w:rsidRDefault="002C17C6" w:rsidP="00082544">
              <w:pPr>
                <w:rPr>
                  <w:szCs w:val="21"/>
                </w:rPr>
              </w:pPr>
              <w:r>
                <w:rPr>
                  <w:szCs w:val="21"/>
                </w:rPr>
                <w:fldChar w:fldCharType="begin"/>
              </w:r>
              <w:r w:rsidR="00082544">
                <w:rPr>
                  <w:szCs w:val="21"/>
                </w:rPr>
                <w:instrText xml:space="preserve"> MACROBUTTON  SnrToggleCheckbox □适用 </w:instrText>
              </w:r>
              <w:r>
                <w:rPr>
                  <w:szCs w:val="21"/>
                </w:rPr>
                <w:fldChar w:fldCharType="end"/>
              </w:r>
              <w:r>
                <w:rPr>
                  <w:szCs w:val="21"/>
                </w:rPr>
                <w:fldChar w:fldCharType="begin"/>
              </w:r>
              <w:r w:rsidR="00082544">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805EA1" w:rsidRDefault="003E5FFC">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805EA1" w:rsidRDefault="002C17C6">
              <w:pPr>
                <w:rPr>
                  <w:szCs w:val="21"/>
                </w:rPr>
              </w:pPr>
              <w:r>
                <w:rPr>
                  <w:szCs w:val="21"/>
                </w:rPr>
                <w:fldChar w:fldCharType="begin"/>
              </w:r>
              <w:r w:rsidR="00082544">
                <w:rPr>
                  <w:szCs w:val="21"/>
                </w:rPr>
                <w:instrText xml:space="preserve"> MACROBUTTON  SnrToggleCheckbox √适用 </w:instrText>
              </w:r>
              <w:r>
                <w:rPr>
                  <w:szCs w:val="21"/>
                </w:rPr>
                <w:fldChar w:fldCharType="end"/>
              </w:r>
              <w:r>
                <w:rPr>
                  <w:szCs w:val="21"/>
                </w:rPr>
                <w:fldChar w:fldCharType="begin"/>
              </w:r>
              <w:r w:rsidR="00082544">
                <w:rPr>
                  <w:szCs w:val="21"/>
                </w:rPr>
                <w:instrText xml:space="preserve"> MACROBUTTON  SnrToggleCheckbox □不适用 </w:instrText>
              </w:r>
              <w:r>
                <w:rPr>
                  <w:szCs w:val="21"/>
                </w:rPr>
                <w:fldChar w:fldCharType="end"/>
              </w:r>
            </w:p>
          </w:sdtContent>
        </w:sdt>
        <w:p w:rsidR="00805EA1" w:rsidRDefault="003E5FFC" w:rsidP="004A40F0">
          <w:pPr>
            <w:ind w:firstLineChars="200" w:firstLine="420"/>
            <w:rPr>
              <w:szCs w:val="21"/>
            </w:rPr>
          </w:pPr>
          <w:r>
            <w:rPr>
              <w:rFonts w:hint="eastAsia"/>
              <w:szCs w:val="21"/>
            </w:rPr>
            <w:lastRenderedPageBreak/>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082544" w:rsidRPr="00082544">
                <w:rPr>
                  <w:szCs w:val="21"/>
                </w:rPr>
                <w:t>39,421.74</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082544">
                <w:rPr>
                  <w:rFonts w:hint="eastAsia"/>
                  <w:szCs w:val="21"/>
                </w:rPr>
                <w:t>100</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082544">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082544">
                <w:rPr>
                  <w:rFonts w:hint="eastAsia"/>
                  <w:szCs w:val="21"/>
                </w:rPr>
                <w:t>0</w:t>
              </w:r>
            </w:sdtContent>
          </w:sdt>
          <w:r>
            <w:rPr>
              <w:szCs w:val="21"/>
            </w:rPr>
            <w:t xml:space="preserve"> %。</w:t>
          </w:r>
        </w:p>
        <w:p w:rsidR="00805EA1" w:rsidRDefault="00805EA1">
          <w:pPr>
            <w:rPr>
              <w:szCs w:val="21"/>
            </w:rPr>
          </w:pPr>
        </w:p>
        <w:p w:rsidR="00082544" w:rsidRDefault="003E5FFC" w:rsidP="004A40F0">
          <w:pPr>
            <w:ind w:firstLineChars="200" w:firstLine="420"/>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9C1E0A">
                <w:rPr>
                  <w:rFonts w:hint="eastAsia"/>
                  <w:szCs w:val="21"/>
                </w:rPr>
                <w:t>6,166.34</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9C1E0A">
                <w:rPr>
                  <w:rFonts w:hint="eastAsia"/>
                  <w:szCs w:val="21"/>
                </w:rPr>
                <w:t>81.52</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B12898">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B12898">
                <w:rPr>
                  <w:rFonts w:hint="eastAsia"/>
                  <w:szCs w:val="21"/>
                </w:rPr>
                <w:t>0</w:t>
              </w:r>
            </w:sdtContent>
          </w:sdt>
          <w:r>
            <w:rPr>
              <w:rFonts w:hint="eastAsia"/>
            </w:rPr>
            <w:t>%。</w:t>
          </w:r>
        </w:p>
      </w:sdtContent>
    </w:sdt>
    <w:p w:rsidR="00805EA1" w:rsidRDefault="00805EA1">
      <w:pPr>
        <w:rPr>
          <w:szCs w:val="21"/>
        </w:rPr>
      </w:pPr>
    </w:p>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Content>
        <w:p w:rsidR="00805EA1" w:rsidRDefault="003E5FFC">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Locked"/>
            <w:placeholder>
              <w:docPart w:val="GBC22222222222222222222222222222"/>
            </w:placeholder>
          </w:sdtPr>
          <w:sdtContent>
            <w:p w:rsidR="00805EA1" w:rsidRDefault="002C17C6">
              <w:r>
                <w:fldChar w:fldCharType="begin"/>
              </w:r>
              <w:r w:rsidR="0056192D">
                <w:instrText xml:space="preserve"> MACROBUTTON  SnrToggleCheckbox √适用 </w:instrText>
              </w:r>
              <w:r>
                <w:fldChar w:fldCharType="end"/>
              </w:r>
              <w:r>
                <w:fldChar w:fldCharType="begin"/>
              </w:r>
              <w:r w:rsidR="0056192D">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805EA1" w:rsidRDefault="0056192D" w:rsidP="0056192D">
              <w:pPr>
                <w:ind w:firstLineChars="200" w:firstLine="420"/>
                <w:rPr>
                  <w:szCs w:val="21"/>
                </w:rPr>
              </w:pPr>
              <w:r w:rsidRPr="00E80A1C">
                <w:rPr>
                  <w:rFonts w:hint="eastAsia"/>
                  <w:szCs w:val="21"/>
                </w:rPr>
                <w:t>公司销售费用、管理费用、财务费用等科目变动详见本节“主营业务分析”之“</w:t>
              </w:r>
              <w:r w:rsidRPr="00E80A1C">
                <w:rPr>
                  <w:szCs w:val="21"/>
                </w:rPr>
                <w:t>利润表及现金流量表相关科目变动分析表</w:t>
              </w:r>
              <w:r w:rsidRPr="00E80A1C">
                <w:rPr>
                  <w:rFonts w:hint="eastAsia"/>
                  <w:szCs w:val="21"/>
                </w:rPr>
                <w:t>”</w:t>
              </w:r>
              <w:r>
                <w:rPr>
                  <w:rFonts w:hint="eastAsia"/>
                  <w:szCs w:val="21"/>
                </w:rPr>
                <w:t>。</w:t>
              </w:r>
            </w:p>
          </w:sdtContent>
        </w:sdt>
      </w:sdtContent>
    </w:sdt>
    <w:p w:rsidR="00805EA1" w:rsidRDefault="00805EA1">
      <w:pPr>
        <w:rPr>
          <w:szCs w:val="21"/>
        </w:rPr>
      </w:pPr>
    </w:p>
    <w:p w:rsidR="00805EA1" w:rsidRDefault="003E5FFC">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805EA1" w:rsidRDefault="003E5FFC">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Locked"/>
            <w:placeholder>
              <w:docPart w:val="GBC22222222222222222222222222222"/>
            </w:placeholder>
          </w:sdtPr>
          <w:sdtContent>
            <w:p w:rsidR="00805EA1" w:rsidRDefault="002C17C6">
              <w:pPr>
                <w:rPr>
                  <w:rStyle w:val="5Char"/>
                  <w:b w:val="0"/>
                  <w:szCs w:val="21"/>
                </w:rPr>
              </w:pPr>
              <w:r>
                <w:rPr>
                  <w:rStyle w:val="5Char"/>
                  <w:b w:val="0"/>
                  <w:szCs w:val="21"/>
                </w:rPr>
                <w:fldChar w:fldCharType="begin"/>
              </w:r>
              <w:r w:rsidR="00D920FD">
                <w:rPr>
                  <w:rStyle w:val="5Char"/>
                  <w:b w:val="0"/>
                  <w:szCs w:val="21"/>
                </w:rPr>
                <w:instrText>MACROBUTTON  SnrToggleCheckbox √适用</w:instrText>
              </w:r>
              <w:r>
                <w:rPr>
                  <w:rStyle w:val="5Char"/>
                  <w:b w:val="0"/>
                  <w:szCs w:val="21"/>
                </w:rPr>
                <w:fldChar w:fldCharType="end"/>
              </w:r>
              <w:r w:rsidR="00D920FD">
                <w:rPr>
                  <w:rStyle w:val="5Char"/>
                  <w:rFonts w:hint="eastAsia"/>
                  <w:b w:val="0"/>
                  <w:szCs w:val="21"/>
                </w:rPr>
                <w:t xml:space="preserve"> </w:t>
              </w:r>
              <w:r>
                <w:rPr>
                  <w:rStyle w:val="5Char"/>
                  <w:b w:val="0"/>
                  <w:szCs w:val="21"/>
                </w:rPr>
                <w:fldChar w:fldCharType="begin"/>
              </w:r>
              <w:r w:rsidR="00D920FD">
                <w:rPr>
                  <w:rStyle w:val="5Char"/>
                  <w:b w:val="0"/>
                  <w:szCs w:val="21"/>
                </w:rPr>
                <w:instrText xml:space="preserve"> MACROBUTTON  SnrToggleCheckbox □不适用 </w:instrText>
              </w:r>
              <w:r>
                <w:rPr>
                  <w:rStyle w:val="5Char"/>
                  <w:b w:val="0"/>
                  <w:szCs w:val="21"/>
                </w:rPr>
                <w:fldChar w:fldCharType="end"/>
              </w:r>
            </w:p>
          </w:sdtContent>
        </w:sdt>
        <w:p w:rsidR="00805EA1" w:rsidRDefault="003E5FFC">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3796"/>
            <w:gridCol w:w="5255"/>
          </w:tblGrid>
          <w:tr w:rsidR="00805EA1" w:rsidRPr="0056192D" w:rsidTr="00187B4D">
            <w:trPr>
              <w:trHeight w:val="135"/>
            </w:trPr>
            <w:tc>
              <w:tcPr>
                <w:tcW w:w="2097" w:type="pct"/>
              </w:tcPr>
              <w:p w:rsidR="00805EA1" w:rsidRPr="0056192D" w:rsidRDefault="003E5FFC">
                <w:pPr>
                  <w:rPr>
                    <w:rStyle w:val="5Char"/>
                    <w:b w:val="0"/>
                    <w:bCs w:val="0"/>
                    <w:sz w:val="18"/>
                    <w:szCs w:val="18"/>
                  </w:rPr>
                </w:pPr>
                <w:r w:rsidRPr="0056192D">
                  <w:rPr>
                    <w:sz w:val="18"/>
                    <w:szCs w:val="18"/>
                  </w:rPr>
                  <w:t>本期费用化研发</w:t>
                </w:r>
                <w:r w:rsidRPr="0056192D">
                  <w:rPr>
                    <w:rFonts w:hint="eastAsia"/>
                    <w:sz w:val="18"/>
                    <w:szCs w:val="18"/>
                  </w:rPr>
                  <w:t>投入</w:t>
                </w:r>
              </w:p>
            </w:tc>
            <w:sdt>
              <w:sdtPr>
                <w:rPr>
                  <w:rStyle w:val="5Char"/>
                  <w:rFonts w:hint="eastAsia"/>
                  <w:b w:val="0"/>
                  <w:sz w:val="18"/>
                  <w:szCs w:val="18"/>
                </w:rPr>
                <w:alias w:val="费用化研发投入"/>
                <w:tag w:val="_GBC_4fb175bc5990483bb41db359eecfdbdb"/>
                <w:id w:val="1207987153"/>
                <w:lock w:val="sdtLocked"/>
              </w:sdtPr>
              <w:sdtContent>
                <w:tc>
                  <w:tcPr>
                    <w:tcW w:w="2903" w:type="pct"/>
                  </w:tcPr>
                  <w:p w:rsidR="00805EA1" w:rsidRPr="0056192D" w:rsidRDefault="00D920FD">
                    <w:pPr>
                      <w:jc w:val="right"/>
                      <w:rPr>
                        <w:rStyle w:val="5Char"/>
                        <w:b w:val="0"/>
                        <w:sz w:val="18"/>
                        <w:szCs w:val="18"/>
                      </w:rPr>
                    </w:pPr>
                    <w:r>
                      <w:rPr>
                        <w:rStyle w:val="5Char"/>
                        <w:b w:val="0"/>
                        <w:sz w:val="18"/>
                        <w:szCs w:val="18"/>
                      </w:rPr>
                      <w:t>210,053.50</w:t>
                    </w:r>
                  </w:p>
                </w:tc>
              </w:sdtContent>
            </w:sdt>
          </w:tr>
          <w:tr w:rsidR="00805EA1" w:rsidRPr="0056192D" w:rsidTr="00187B4D">
            <w:trPr>
              <w:trHeight w:val="102"/>
            </w:trPr>
            <w:tc>
              <w:tcPr>
                <w:tcW w:w="2097" w:type="pct"/>
              </w:tcPr>
              <w:p w:rsidR="00805EA1" w:rsidRPr="0056192D" w:rsidRDefault="003E5FFC">
                <w:pPr>
                  <w:rPr>
                    <w:rStyle w:val="5Char"/>
                    <w:sz w:val="18"/>
                    <w:szCs w:val="18"/>
                  </w:rPr>
                </w:pPr>
                <w:r w:rsidRPr="0056192D">
                  <w:rPr>
                    <w:sz w:val="18"/>
                    <w:szCs w:val="18"/>
                  </w:rPr>
                  <w:t>研发</w:t>
                </w:r>
                <w:r w:rsidRPr="0056192D">
                  <w:rPr>
                    <w:rFonts w:hint="eastAsia"/>
                    <w:sz w:val="18"/>
                    <w:szCs w:val="18"/>
                  </w:rPr>
                  <w:t>投入</w:t>
                </w:r>
                <w:r w:rsidRPr="0056192D">
                  <w:rPr>
                    <w:sz w:val="18"/>
                    <w:szCs w:val="18"/>
                  </w:rPr>
                  <w:t>合计</w:t>
                </w:r>
              </w:p>
            </w:tc>
            <w:sdt>
              <w:sdtPr>
                <w:rPr>
                  <w:rStyle w:val="5Char"/>
                  <w:rFonts w:hint="eastAsia"/>
                  <w:b w:val="0"/>
                  <w:sz w:val="18"/>
                  <w:szCs w:val="18"/>
                </w:rPr>
                <w:alias w:val="研发投入"/>
                <w:tag w:val="_GBC_d9c1516640fa4c53adc196b792984350"/>
                <w:id w:val="-2051828981"/>
                <w:lock w:val="sdtLocked"/>
              </w:sdtPr>
              <w:sdtContent>
                <w:tc>
                  <w:tcPr>
                    <w:tcW w:w="2903" w:type="pct"/>
                  </w:tcPr>
                  <w:p w:rsidR="00805EA1" w:rsidRPr="0056192D" w:rsidRDefault="00D920FD">
                    <w:pPr>
                      <w:jc w:val="right"/>
                      <w:rPr>
                        <w:rStyle w:val="5Char"/>
                        <w:b w:val="0"/>
                        <w:sz w:val="18"/>
                        <w:szCs w:val="18"/>
                      </w:rPr>
                    </w:pPr>
                    <w:r>
                      <w:rPr>
                        <w:rStyle w:val="5Char"/>
                        <w:b w:val="0"/>
                        <w:sz w:val="18"/>
                        <w:szCs w:val="18"/>
                      </w:rPr>
                      <w:t>210,053.50</w:t>
                    </w:r>
                  </w:p>
                </w:tc>
              </w:sdtContent>
            </w:sdt>
          </w:tr>
          <w:tr w:rsidR="00805EA1" w:rsidRPr="0056192D" w:rsidTr="00187B4D">
            <w:trPr>
              <w:trHeight w:val="135"/>
            </w:trPr>
            <w:tc>
              <w:tcPr>
                <w:tcW w:w="2097" w:type="pct"/>
              </w:tcPr>
              <w:p w:rsidR="00805EA1" w:rsidRPr="0056192D" w:rsidRDefault="003E5FFC">
                <w:pPr>
                  <w:rPr>
                    <w:rStyle w:val="5Char"/>
                    <w:sz w:val="18"/>
                    <w:szCs w:val="18"/>
                  </w:rPr>
                </w:pPr>
                <w:r w:rsidRPr="0056192D">
                  <w:rPr>
                    <w:sz w:val="18"/>
                    <w:szCs w:val="18"/>
                  </w:rPr>
                  <w:t>研发</w:t>
                </w:r>
                <w:r w:rsidRPr="0056192D">
                  <w:rPr>
                    <w:rFonts w:hint="eastAsia"/>
                    <w:sz w:val="18"/>
                    <w:szCs w:val="18"/>
                  </w:rPr>
                  <w:t>投入</w:t>
                </w:r>
                <w:r w:rsidRPr="0056192D">
                  <w:rPr>
                    <w:sz w:val="18"/>
                    <w:szCs w:val="18"/>
                  </w:rPr>
                  <w:t>总额占营业收入比例（%）</w:t>
                </w:r>
              </w:p>
            </w:tc>
            <w:sdt>
              <w:sdtPr>
                <w:rPr>
                  <w:rStyle w:val="5Char"/>
                  <w:rFonts w:hint="eastAsia"/>
                  <w:b w:val="0"/>
                  <w:sz w:val="18"/>
                  <w:szCs w:val="18"/>
                </w:rPr>
                <w:alias w:val="研发支出总额占营业收入比例"/>
                <w:tag w:val="_GBC_825e7876b98e494e87bf79fc9f0664c0"/>
                <w:id w:val="-160622267"/>
                <w:lock w:val="sdtLocked"/>
              </w:sdtPr>
              <w:sdtContent>
                <w:tc>
                  <w:tcPr>
                    <w:tcW w:w="2903" w:type="pct"/>
                  </w:tcPr>
                  <w:p w:rsidR="00805EA1" w:rsidRPr="0056192D" w:rsidRDefault="00D920FD">
                    <w:pPr>
                      <w:jc w:val="right"/>
                      <w:rPr>
                        <w:rStyle w:val="5Char"/>
                        <w:b w:val="0"/>
                        <w:sz w:val="18"/>
                        <w:szCs w:val="18"/>
                      </w:rPr>
                    </w:pPr>
                    <w:r>
                      <w:rPr>
                        <w:rStyle w:val="5Char"/>
                        <w:b w:val="0"/>
                        <w:sz w:val="18"/>
                        <w:szCs w:val="18"/>
                      </w:rPr>
                      <w:t>0.05</w:t>
                    </w:r>
                  </w:p>
                </w:tc>
              </w:sdtContent>
            </w:sdt>
          </w:tr>
          <w:tr w:rsidR="00805EA1" w:rsidRPr="0056192D" w:rsidTr="00187B4D">
            <w:trPr>
              <w:trHeight w:val="135"/>
            </w:trPr>
            <w:tc>
              <w:tcPr>
                <w:tcW w:w="2097" w:type="pct"/>
              </w:tcPr>
              <w:p w:rsidR="00805EA1" w:rsidRPr="0056192D" w:rsidRDefault="003E5FFC">
                <w:pPr>
                  <w:rPr>
                    <w:sz w:val="18"/>
                    <w:szCs w:val="18"/>
                  </w:rPr>
                </w:pPr>
                <w:r w:rsidRPr="0056192D">
                  <w:rPr>
                    <w:rFonts w:hint="eastAsia"/>
                    <w:sz w:val="18"/>
                    <w:szCs w:val="18"/>
                  </w:rPr>
                  <w:t>公司研发人员的数量</w:t>
                </w:r>
              </w:p>
            </w:tc>
            <w:tc>
              <w:tcPr>
                <w:tcW w:w="2903" w:type="pct"/>
              </w:tcPr>
              <w:sdt>
                <w:sdtPr>
                  <w:rPr>
                    <w:rFonts w:hint="eastAsia"/>
                    <w:sz w:val="18"/>
                    <w:szCs w:val="18"/>
                  </w:rPr>
                  <w:alias w:val="公司研发人员的数量"/>
                  <w:tag w:val="_GBC_7f23a906c2a4460bbed4306090b995d1"/>
                  <w:id w:val="1197854"/>
                  <w:lock w:val="sdtLocked"/>
                </w:sdtPr>
                <w:sdtContent>
                  <w:p w:rsidR="00805EA1" w:rsidRPr="0056192D" w:rsidRDefault="00D920FD" w:rsidP="00C01106">
                    <w:pPr>
                      <w:jc w:val="right"/>
                      <w:rPr>
                        <w:sz w:val="18"/>
                        <w:szCs w:val="18"/>
                      </w:rPr>
                    </w:pPr>
                    <w:r>
                      <w:rPr>
                        <w:sz w:val="18"/>
                        <w:szCs w:val="18"/>
                      </w:rPr>
                      <w:t>5</w:t>
                    </w:r>
                  </w:p>
                </w:sdtContent>
              </w:sdt>
            </w:tc>
          </w:tr>
          <w:tr w:rsidR="00805EA1" w:rsidRPr="0056192D" w:rsidTr="00187B4D">
            <w:trPr>
              <w:trHeight w:val="135"/>
            </w:trPr>
            <w:tc>
              <w:tcPr>
                <w:tcW w:w="2097" w:type="pct"/>
              </w:tcPr>
              <w:p w:rsidR="00805EA1" w:rsidRPr="0056192D" w:rsidRDefault="003E5FFC">
                <w:pPr>
                  <w:rPr>
                    <w:sz w:val="18"/>
                    <w:szCs w:val="18"/>
                  </w:rPr>
                </w:pPr>
                <w:r w:rsidRPr="0056192D">
                  <w:rPr>
                    <w:rFonts w:hint="eastAsia"/>
                    <w:sz w:val="18"/>
                    <w:szCs w:val="18"/>
                  </w:rPr>
                  <w:t>研发人员数量占公司总人数的比例</w:t>
                </w:r>
                <w:r w:rsidRPr="0056192D">
                  <w:rPr>
                    <w:sz w:val="18"/>
                    <w:szCs w:val="18"/>
                  </w:rPr>
                  <w:t>（%）</w:t>
                </w:r>
              </w:p>
            </w:tc>
            <w:tc>
              <w:tcPr>
                <w:tcW w:w="2903" w:type="pct"/>
              </w:tcPr>
              <w:sdt>
                <w:sdtPr>
                  <w:rPr>
                    <w:rFonts w:hint="eastAsia"/>
                    <w:sz w:val="18"/>
                    <w:szCs w:val="18"/>
                  </w:rPr>
                  <w:alias w:val="研发人员数量占公司总人数的比例"/>
                  <w:tag w:val="_GBC_930da965370045a9ad5e45fe1857af8f"/>
                  <w:id w:val="1197861"/>
                  <w:lock w:val="sdtLocked"/>
                </w:sdtPr>
                <w:sdtContent>
                  <w:p w:rsidR="00805EA1" w:rsidRPr="0056192D" w:rsidRDefault="00D920FD">
                    <w:pPr>
                      <w:jc w:val="right"/>
                      <w:rPr>
                        <w:sz w:val="18"/>
                        <w:szCs w:val="18"/>
                      </w:rPr>
                    </w:pPr>
                    <w:r>
                      <w:rPr>
                        <w:sz w:val="18"/>
                        <w:szCs w:val="18"/>
                      </w:rPr>
                      <w:t>2.37</w:t>
                    </w:r>
                  </w:p>
                </w:sdtContent>
              </w:sdt>
            </w:tc>
          </w:tr>
        </w:tbl>
        <w:p w:rsidR="00805EA1" w:rsidRDefault="002C17C6"/>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805EA1" w:rsidRDefault="003E5FFC">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Locked"/>
            <w:placeholder>
              <w:docPart w:val="GBC22222222222222222222222222222"/>
            </w:placeholder>
          </w:sdtPr>
          <w:sdtContent>
            <w:p w:rsidR="00805EA1" w:rsidRDefault="002C17C6" w:rsidP="00B311BC">
              <w:pPr>
                <w:spacing w:before="60" w:after="60"/>
                <w:rPr>
                  <w:rStyle w:val="5Char"/>
                  <w:szCs w:val="21"/>
                </w:rPr>
              </w:pPr>
              <w:r>
                <w:rPr>
                  <w:rStyle w:val="5Char"/>
                  <w:b w:val="0"/>
                  <w:szCs w:val="21"/>
                </w:rPr>
                <w:fldChar w:fldCharType="begin"/>
              </w:r>
              <w:r w:rsidR="00B311BC">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B311BC">
                <w:rPr>
                  <w:rStyle w:val="5Char"/>
                  <w:b w:val="0"/>
                  <w:szCs w:val="21"/>
                </w:rPr>
                <w:instrText xml:space="preserve"> MACROBUTTON  SnrToggleCheckbox √不适用 </w:instrText>
              </w:r>
              <w:r>
                <w:rPr>
                  <w:rStyle w:val="5Char"/>
                  <w:b w:val="0"/>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rsidR="00805EA1" w:rsidRDefault="003E5FFC">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Locked"/>
            <w:placeholder>
              <w:docPart w:val="GBC22222222222222222222222222222"/>
            </w:placeholder>
          </w:sdtPr>
          <w:sdtContent>
            <w:p w:rsidR="00805EA1" w:rsidRDefault="002C17C6">
              <w:r>
                <w:fldChar w:fldCharType="begin"/>
              </w:r>
              <w:r w:rsidR="0056192D">
                <w:instrText xml:space="preserve"> MACROBUTTON  SnrToggleCheckbox √适用 </w:instrText>
              </w:r>
              <w:r>
                <w:fldChar w:fldCharType="end"/>
              </w:r>
              <w:r>
                <w:fldChar w:fldCharType="begin"/>
              </w:r>
              <w:r w:rsidR="0056192D">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805EA1" w:rsidRDefault="0056192D" w:rsidP="0056192D">
              <w:pPr>
                <w:ind w:firstLineChars="200" w:firstLine="420"/>
                <w:rPr>
                  <w:szCs w:val="21"/>
                </w:rPr>
              </w:pPr>
              <w:r w:rsidRPr="00E80A1C">
                <w:rPr>
                  <w:rFonts w:hint="eastAsia"/>
                  <w:szCs w:val="21"/>
                </w:rPr>
                <w:t>公司现金流相关科目变动详见本节“主营业务分析”之“</w:t>
              </w:r>
              <w:r w:rsidRPr="00E80A1C">
                <w:rPr>
                  <w:szCs w:val="21"/>
                </w:rPr>
                <w:t>利润表及现金流量表相关科目变动</w:t>
              </w:r>
              <w:r w:rsidRPr="00666C87">
                <w:rPr>
                  <w:szCs w:val="21"/>
                </w:rPr>
                <w:t>分析表</w:t>
              </w:r>
              <w:r w:rsidRPr="00666C87">
                <w:rPr>
                  <w:rFonts w:hint="eastAsia"/>
                  <w:szCs w:val="21"/>
                </w:rPr>
                <w:t>”</w:t>
              </w:r>
            </w:p>
          </w:sdtContent>
        </w:sdt>
      </w:sdtContent>
    </w:sdt>
    <w:p w:rsidR="00805EA1" w:rsidRDefault="00805EA1">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805EA1" w:rsidRDefault="003E5FFC">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Content>
            <w:p w:rsidR="00805EA1" w:rsidRDefault="002C17C6" w:rsidP="0056192D">
              <w:pPr>
                <w:rPr>
                  <w:szCs w:val="21"/>
                </w:rPr>
              </w:pPr>
              <w:r>
                <w:rPr>
                  <w:szCs w:val="21"/>
                </w:rPr>
                <w:fldChar w:fldCharType="begin"/>
              </w:r>
              <w:r w:rsidR="0056192D">
                <w:rPr>
                  <w:szCs w:val="21"/>
                </w:rPr>
                <w:instrText xml:space="preserve"> MACROBUTTON  SnrToggleCheckbox □适用 </w:instrText>
              </w:r>
              <w:r>
                <w:rPr>
                  <w:szCs w:val="21"/>
                </w:rPr>
                <w:fldChar w:fldCharType="end"/>
              </w:r>
              <w:r>
                <w:rPr>
                  <w:szCs w:val="21"/>
                </w:rPr>
                <w:fldChar w:fldCharType="begin"/>
              </w:r>
              <w:r w:rsidR="0056192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805EA1" w:rsidRDefault="003E5FFC">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354551589"/>
            <w:lock w:val="sdtLocked"/>
            <w:placeholder>
              <w:docPart w:val="GBC22222222222222222222222222222"/>
            </w:placeholder>
          </w:sdtPr>
          <w:sdtContent>
            <w:p w:rsidR="00805EA1" w:rsidRDefault="002C17C6">
              <w:r>
                <w:fldChar w:fldCharType="begin"/>
              </w:r>
              <w:r w:rsidR="005170F3">
                <w:instrText>MACROBUTTON  SnrToggleCheckbox √适用</w:instrText>
              </w:r>
              <w:r>
                <w:fldChar w:fldCharType="end"/>
              </w:r>
              <w:r w:rsidR="0006487D">
                <w:rPr>
                  <w:rFonts w:hint="eastAsia"/>
                </w:rPr>
                <w:t xml:space="preserve"> </w:t>
              </w:r>
              <w:r>
                <w:fldChar w:fldCharType="begin"/>
              </w:r>
              <w:r w:rsidR="005170F3">
                <w:instrText xml:space="preserve"> MACROBUTTON  SnrToggleCheckbox □不适用 </w:instrText>
              </w:r>
              <w:r>
                <w:fldChar w:fldCharType="end"/>
              </w:r>
            </w:p>
          </w:sdtContent>
        </w:sdt>
        <w:p w:rsidR="00805EA1" w:rsidRDefault="003E5FFC">
          <w:pPr>
            <w:pStyle w:val="4"/>
            <w:numPr>
              <w:ilvl w:val="0"/>
              <w:numId w:val="166"/>
            </w:numPr>
            <w:rPr>
              <w:b w:val="0"/>
            </w:rPr>
          </w:pPr>
          <w:r>
            <w:t>资产</w:t>
          </w:r>
          <w:r>
            <w:rPr>
              <w:rFonts w:hint="eastAsia"/>
            </w:rPr>
            <w:t>及</w:t>
          </w:r>
          <w:r>
            <w:t>负债</w:t>
          </w:r>
          <w:r>
            <w:rPr>
              <w:rFonts w:hint="eastAsia"/>
              <w:szCs w:val="21"/>
            </w:rPr>
            <w:t>状</w:t>
          </w:r>
          <w:r>
            <w:rPr>
              <w:szCs w:val="21"/>
            </w:rPr>
            <w:t>况</w:t>
          </w:r>
        </w:p>
        <w:p w:rsidR="00805EA1" w:rsidRDefault="003E5FFC">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4993" w:type="pct"/>
            <w:tblLook w:val="04A0"/>
          </w:tblPr>
          <w:tblGrid>
            <w:gridCol w:w="961"/>
            <w:gridCol w:w="1278"/>
            <w:gridCol w:w="933"/>
            <w:gridCol w:w="1330"/>
            <w:gridCol w:w="933"/>
            <w:gridCol w:w="935"/>
            <w:gridCol w:w="2668"/>
          </w:tblGrid>
          <w:tr w:rsidR="002F0FC0" w:rsidRPr="002F0FC0" w:rsidTr="002F0FC0">
            <w:trPr>
              <w:trHeight w:val="180"/>
            </w:trPr>
            <w:tc>
              <w:tcPr>
                <w:tcW w:w="532" w:type="pct"/>
                <w:vAlign w:val="center"/>
              </w:tcPr>
              <w:p w:rsidR="00177B15" w:rsidRPr="002F0FC0" w:rsidRDefault="00177B15" w:rsidP="004C0FF7">
                <w:pPr>
                  <w:spacing w:line="210" w:lineRule="exact"/>
                  <w:jc w:val="center"/>
                  <w:rPr>
                    <w:rStyle w:val="5Char"/>
                    <w:sz w:val="15"/>
                    <w:szCs w:val="15"/>
                  </w:rPr>
                </w:pPr>
                <w:r w:rsidRPr="002F0FC0">
                  <w:rPr>
                    <w:sz w:val="15"/>
                    <w:szCs w:val="15"/>
                  </w:rPr>
                  <w:t>项目名称</w:t>
                </w:r>
              </w:p>
            </w:tc>
            <w:tc>
              <w:tcPr>
                <w:tcW w:w="707" w:type="pct"/>
                <w:vAlign w:val="center"/>
              </w:tcPr>
              <w:p w:rsidR="00177B15" w:rsidRPr="002F0FC0" w:rsidRDefault="00177B15" w:rsidP="004C0FF7">
                <w:pPr>
                  <w:spacing w:line="210" w:lineRule="exact"/>
                  <w:jc w:val="center"/>
                  <w:rPr>
                    <w:rStyle w:val="5Char"/>
                    <w:sz w:val="15"/>
                    <w:szCs w:val="15"/>
                  </w:rPr>
                </w:pPr>
                <w:r w:rsidRPr="002F0FC0">
                  <w:rPr>
                    <w:sz w:val="15"/>
                    <w:szCs w:val="15"/>
                  </w:rPr>
                  <w:t>本期期末数</w:t>
                </w:r>
              </w:p>
            </w:tc>
            <w:tc>
              <w:tcPr>
                <w:tcW w:w="516" w:type="pct"/>
                <w:vAlign w:val="center"/>
              </w:tcPr>
              <w:p w:rsidR="00177B15" w:rsidRPr="002F0FC0" w:rsidRDefault="00177B15" w:rsidP="004C0FF7">
                <w:pPr>
                  <w:spacing w:line="210" w:lineRule="exact"/>
                  <w:jc w:val="center"/>
                  <w:rPr>
                    <w:rStyle w:val="5Char"/>
                    <w:sz w:val="15"/>
                    <w:szCs w:val="15"/>
                  </w:rPr>
                </w:pPr>
                <w:r w:rsidRPr="002F0FC0">
                  <w:rPr>
                    <w:sz w:val="15"/>
                    <w:szCs w:val="15"/>
                  </w:rPr>
                  <w:t>本期期末数占总资产的比例（%）</w:t>
                </w:r>
              </w:p>
            </w:tc>
            <w:tc>
              <w:tcPr>
                <w:tcW w:w="736" w:type="pct"/>
                <w:vAlign w:val="center"/>
              </w:tcPr>
              <w:p w:rsidR="00177B15" w:rsidRPr="002F0FC0" w:rsidRDefault="00177B15" w:rsidP="004C0FF7">
                <w:pPr>
                  <w:spacing w:line="210" w:lineRule="exact"/>
                  <w:jc w:val="center"/>
                  <w:rPr>
                    <w:rStyle w:val="5Char"/>
                    <w:sz w:val="15"/>
                    <w:szCs w:val="15"/>
                  </w:rPr>
                </w:pPr>
                <w:r w:rsidRPr="002F0FC0">
                  <w:rPr>
                    <w:sz w:val="15"/>
                    <w:szCs w:val="15"/>
                  </w:rPr>
                  <w:t>上期期末数</w:t>
                </w:r>
              </w:p>
            </w:tc>
            <w:tc>
              <w:tcPr>
                <w:tcW w:w="516" w:type="pct"/>
                <w:vAlign w:val="center"/>
              </w:tcPr>
              <w:p w:rsidR="00177B15" w:rsidRPr="002F0FC0" w:rsidRDefault="00177B15" w:rsidP="004C0FF7">
                <w:pPr>
                  <w:spacing w:line="210" w:lineRule="exact"/>
                  <w:jc w:val="center"/>
                  <w:rPr>
                    <w:rStyle w:val="5Char"/>
                    <w:sz w:val="15"/>
                    <w:szCs w:val="15"/>
                  </w:rPr>
                </w:pPr>
                <w:r w:rsidRPr="002F0FC0">
                  <w:rPr>
                    <w:sz w:val="15"/>
                    <w:szCs w:val="15"/>
                  </w:rPr>
                  <w:t>上期期末数占总资产的比例（%）</w:t>
                </w:r>
              </w:p>
            </w:tc>
            <w:tc>
              <w:tcPr>
                <w:tcW w:w="517" w:type="pct"/>
                <w:vAlign w:val="center"/>
              </w:tcPr>
              <w:p w:rsidR="00177B15" w:rsidRPr="002F0FC0" w:rsidRDefault="00177B15" w:rsidP="004C0FF7">
                <w:pPr>
                  <w:spacing w:line="210" w:lineRule="exact"/>
                  <w:jc w:val="center"/>
                  <w:rPr>
                    <w:rStyle w:val="5Char"/>
                    <w:sz w:val="15"/>
                    <w:szCs w:val="15"/>
                  </w:rPr>
                </w:pPr>
                <w:r w:rsidRPr="002F0FC0">
                  <w:rPr>
                    <w:sz w:val="15"/>
                    <w:szCs w:val="15"/>
                  </w:rPr>
                  <w:t>本期期末金额较上期期末变动比例（%）</w:t>
                </w:r>
              </w:p>
            </w:tc>
            <w:tc>
              <w:tcPr>
                <w:tcW w:w="1476" w:type="pct"/>
                <w:vAlign w:val="center"/>
              </w:tcPr>
              <w:p w:rsidR="00177B15" w:rsidRPr="002F0FC0" w:rsidRDefault="00177B15" w:rsidP="004C0FF7">
                <w:pPr>
                  <w:spacing w:line="210" w:lineRule="exact"/>
                  <w:jc w:val="center"/>
                  <w:rPr>
                    <w:rStyle w:val="5Char"/>
                    <w:sz w:val="15"/>
                    <w:szCs w:val="15"/>
                  </w:rPr>
                </w:pPr>
                <w:r w:rsidRPr="002F0FC0">
                  <w:rPr>
                    <w:sz w:val="15"/>
                    <w:szCs w:val="15"/>
                  </w:rPr>
                  <w:t>情况说明</w:t>
                </w:r>
              </w:p>
            </w:tc>
          </w:tr>
          <w:sdt>
            <w:sdtPr>
              <w:rPr>
                <w:rStyle w:val="5Char"/>
                <w:rFonts w:hint="eastAsia"/>
                <w:b w:val="0"/>
                <w:sz w:val="15"/>
                <w:szCs w:val="15"/>
              </w:rPr>
              <w:alias w:val="资产负债状况分析"/>
              <w:tag w:val="_TUP_815ebab5da7a4ba88d97b27a17b235f3"/>
              <w:id w:val="2063763"/>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756"/>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应收账款</w:t>
                        </w:r>
                      </w:p>
                    </w:tc>
                  </w:sdtContent>
                </w:sdt>
                <w:sdt>
                  <w:sdtPr>
                    <w:rPr>
                      <w:rStyle w:val="5Char"/>
                      <w:rFonts w:hint="eastAsia"/>
                      <w:b w:val="0"/>
                      <w:sz w:val="15"/>
                      <w:szCs w:val="15"/>
                    </w:rPr>
                    <w:alias w:val="资产负债状况分析-项目金额"/>
                    <w:tag w:val="_GBC_e3452343f13042efacf15bd5769a81e8"/>
                    <w:id w:val="2063757"/>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188,458,797.58</w:t>
                        </w:r>
                      </w:p>
                    </w:tc>
                  </w:sdtContent>
                </w:sdt>
                <w:sdt>
                  <w:sdtPr>
                    <w:rPr>
                      <w:rStyle w:val="5Char"/>
                      <w:rFonts w:hint="eastAsia"/>
                      <w:b w:val="0"/>
                      <w:sz w:val="15"/>
                      <w:szCs w:val="15"/>
                    </w:rPr>
                    <w:alias w:val="资产负债状况分析-项目金额占总资产的比例"/>
                    <w:tag w:val="_GBC_40f9998b01964fb0a8237e75fe5f6dba"/>
                    <w:id w:val="2063758"/>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6.07</w:t>
                        </w:r>
                      </w:p>
                    </w:tc>
                  </w:sdtContent>
                </w:sdt>
                <w:sdt>
                  <w:sdtPr>
                    <w:rPr>
                      <w:rStyle w:val="5Char"/>
                      <w:rFonts w:hint="eastAsia"/>
                      <w:b w:val="0"/>
                      <w:sz w:val="15"/>
                      <w:szCs w:val="15"/>
                    </w:rPr>
                    <w:alias w:val="资产负债状况分析-项目金额"/>
                    <w:tag w:val="_GBC_02261cf349aa4e29849022c254d7009e"/>
                    <w:id w:val="2063759"/>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90,160,615.46</w:t>
                        </w:r>
                      </w:p>
                    </w:tc>
                  </w:sdtContent>
                </w:sdt>
                <w:sdt>
                  <w:sdtPr>
                    <w:rPr>
                      <w:rStyle w:val="5Char"/>
                      <w:rFonts w:hint="eastAsia"/>
                      <w:b w:val="0"/>
                      <w:sz w:val="15"/>
                      <w:szCs w:val="15"/>
                    </w:rPr>
                    <w:alias w:val="资产负债状况分析-项目金额占总资产的比例"/>
                    <w:tag w:val="_GBC_cff85dc223f746ba8c36631c91fcda21"/>
                    <w:id w:val="2063760"/>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3.03</w:t>
                        </w:r>
                      </w:p>
                    </w:tc>
                  </w:sdtContent>
                </w:sdt>
                <w:sdt>
                  <w:sdtPr>
                    <w:rPr>
                      <w:rStyle w:val="5Char"/>
                      <w:rFonts w:hint="eastAsia"/>
                      <w:b w:val="0"/>
                      <w:sz w:val="15"/>
                      <w:szCs w:val="15"/>
                    </w:rPr>
                    <w:alias w:val="资产负债状况分析-项目金额本期比上期增减比例"/>
                    <w:tag w:val="_GBC_2068c5c6f41d42a4a69456c49ec2197f"/>
                    <w:id w:val="2063761"/>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109.03</w:t>
                        </w:r>
                      </w:p>
                    </w:tc>
                  </w:sdtContent>
                </w:sdt>
                <w:sdt>
                  <w:sdtPr>
                    <w:rPr>
                      <w:rStyle w:val="5Char"/>
                      <w:rFonts w:hint="eastAsia"/>
                      <w:b w:val="0"/>
                      <w:sz w:val="15"/>
                      <w:szCs w:val="15"/>
                    </w:rPr>
                    <w:alias w:val="资产负债状况分析-情况说明"/>
                    <w:tag w:val="_GBC_54a5da91a80844168586be7700213b6c"/>
                    <w:id w:val="2063762"/>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主要是可再生补贴电费未及时结算收回,同比增加</w:t>
                        </w:r>
                      </w:p>
                    </w:tc>
                  </w:sdtContent>
                </w:sdt>
              </w:tr>
            </w:sdtContent>
          </w:sdt>
          <w:sdt>
            <w:sdtPr>
              <w:rPr>
                <w:rStyle w:val="5Char"/>
                <w:rFonts w:hint="eastAsia"/>
                <w:b w:val="0"/>
                <w:sz w:val="15"/>
                <w:szCs w:val="15"/>
              </w:rPr>
              <w:alias w:val="资产负债状况分析"/>
              <w:tag w:val="_TUP_815ebab5da7a4ba88d97b27a17b235f3"/>
              <w:id w:val="2063771"/>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764"/>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预付款项</w:t>
                        </w:r>
                      </w:p>
                    </w:tc>
                  </w:sdtContent>
                </w:sdt>
                <w:sdt>
                  <w:sdtPr>
                    <w:rPr>
                      <w:rStyle w:val="5Char"/>
                      <w:rFonts w:hint="eastAsia"/>
                      <w:b w:val="0"/>
                      <w:sz w:val="15"/>
                      <w:szCs w:val="15"/>
                    </w:rPr>
                    <w:alias w:val="资产负债状况分析-项目金额"/>
                    <w:tag w:val="_GBC_e3452343f13042efacf15bd5769a81e8"/>
                    <w:id w:val="2063765"/>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3,262,525.40</w:t>
                        </w:r>
                      </w:p>
                    </w:tc>
                  </w:sdtContent>
                </w:sdt>
                <w:sdt>
                  <w:sdtPr>
                    <w:rPr>
                      <w:rStyle w:val="5Char"/>
                      <w:rFonts w:hint="eastAsia"/>
                      <w:b w:val="0"/>
                      <w:sz w:val="15"/>
                      <w:szCs w:val="15"/>
                    </w:rPr>
                    <w:alias w:val="资产负债状况分析-项目金额占总资产的比例"/>
                    <w:tag w:val="_GBC_40f9998b01964fb0a8237e75fe5f6dba"/>
                    <w:id w:val="2063766"/>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0.11</w:t>
                        </w:r>
                      </w:p>
                    </w:tc>
                  </w:sdtContent>
                </w:sdt>
                <w:sdt>
                  <w:sdtPr>
                    <w:rPr>
                      <w:rStyle w:val="5Char"/>
                      <w:rFonts w:hint="eastAsia"/>
                      <w:b w:val="0"/>
                      <w:sz w:val="15"/>
                      <w:szCs w:val="15"/>
                    </w:rPr>
                    <w:alias w:val="资产负债状况分析-项目金额"/>
                    <w:tag w:val="_GBC_02261cf349aa4e29849022c254d7009e"/>
                    <w:id w:val="2063767"/>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1,505,166.55</w:t>
                        </w:r>
                      </w:p>
                    </w:tc>
                  </w:sdtContent>
                </w:sdt>
                <w:sdt>
                  <w:sdtPr>
                    <w:rPr>
                      <w:rStyle w:val="5Char"/>
                      <w:rFonts w:hint="eastAsia"/>
                      <w:b w:val="0"/>
                      <w:sz w:val="15"/>
                      <w:szCs w:val="15"/>
                    </w:rPr>
                    <w:alias w:val="资产负债状况分析-项目金额占总资产的比例"/>
                    <w:tag w:val="_GBC_cff85dc223f746ba8c36631c91fcda21"/>
                    <w:id w:val="2063768"/>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0.05</w:t>
                        </w:r>
                      </w:p>
                    </w:tc>
                  </w:sdtContent>
                </w:sdt>
                <w:sdt>
                  <w:sdtPr>
                    <w:rPr>
                      <w:rStyle w:val="5Char"/>
                      <w:rFonts w:hint="eastAsia"/>
                      <w:b w:val="0"/>
                      <w:sz w:val="15"/>
                      <w:szCs w:val="15"/>
                    </w:rPr>
                    <w:alias w:val="资产负债状况分析-项目金额本期比上期增减比例"/>
                    <w:tag w:val="_GBC_2068c5c6f41d42a4a69456c49ec2197f"/>
                    <w:id w:val="2063769"/>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116.76</w:t>
                        </w:r>
                      </w:p>
                    </w:tc>
                  </w:sdtContent>
                </w:sdt>
                <w:sdt>
                  <w:sdtPr>
                    <w:rPr>
                      <w:rStyle w:val="5Char"/>
                      <w:rFonts w:hint="eastAsia"/>
                      <w:b w:val="0"/>
                      <w:sz w:val="15"/>
                      <w:szCs w:val="15"/>
                    </w:rPr>
                    <w:alias w:val="资产负债状况分析-情况说明"/>
                    <w:tag w:val="_GBC_54a5da91a80844168586be7700213b6c"/>
                    <w:id w:val="2063770"/>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主要公司本期新增预付再融资费用</w:t>
                        </w:r>
                      </w:p>
                    </w:tc>
                  </w:sdtContent>
                </w:sdt>
              </w:tr>
            </w:sdtContent>
          </w:sdt>
          <w:sdt>
            <w:sdtPr>
              <w:rPr>
                <w:rStyle w:val="5Char"/>
                <w:rFonts w:hint="eastAsia"/>
                <w:b w:val="0"/>
                <w:sz w:val="15"/>
                <w:szCs w:val="15"/>
              </w:rPr>
              <w:alias w:val="资产负债状况分析"/>
              <w:tag w:val="_TUP_815ebab5da7a4ba88d97b27a17b235f3"/>
              <w:id w:val="2063779"/>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772"/>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其他应收款</w:t>
                        </w:r>
                      </w:p>
                    </w:tc>
                  </w:sdtContent>
                </w:sdt>
                <w:sdt>
                  <w:sdtPr>
                    <w:rPr>
                      <w:rStyle w:val="5Char"/>
                      <w:rFonts w:hint="eastAsia"/>
                      <w:b w:val="0"/>
                      <w:sz w:val="15"/>
                      <w:szCs w:val="15"/>
                    </w:rPr>
                    <w:alias w:val="资产负债状况分析-项目金额"/>
                    <w:tag w:val="_GBC_e3452343f13042efacf15bd5769a81e8"/>
                    <w:id w:val="2063773"/>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13,835,356.39</w:t>
                        </w:r>
                      </w:p>
                    </w:tc>
                  </w:sdtContent>
                </w:sdt>
                <w:sdt>
                  <w:sdtPr>
                    <w:rPr>
                      <w:rStyle w:val="5Char"/>
                      <w:rFonts w:hint="eastAsia"/>
                      <w:b w:val="0"/>
                      <w:sz w:val="15"/>
                      <w:szCs w:val="15"/>
                    </w:rPr>
                    <w:alias w:val="资产负债状况分析-项目金额占总资产的比例"/>
                    <w:tag w:val="_GBC_40f9998b01964fb0a8237e75fe5f6dba"/>
                    <w:id w:val="2063774"/>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0.45</w:t>
                        </w:r>
                      </w:p>
                    </w:tc>
                  </w:sdtContent>
                </w:sdt>
                <w:sdt>
                  <w:sdtPr>
                    <w:rPr>
                      <w:rStyle w:val="5Char"/>
                      <w:rFonts w:hint="eastAsia"/>
                      <w:b w:val="0"/>
                      <w:sz w:val="15"/>
                      <w:szCs w:val="15"/>
                    </w:rPr>
                    <w:alias w:val="资产负债状况分析-项目金额"/>
                    <w:tag w:val="_GBC_02261cf349aa4e29849022c254d7009e"/>
                    <w:id w:val="2063775"/>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38,693,177.87</w:t>
                        </w:r>
                      </w:p>
                    </w:tc>
                  </w:sdtContent>
                </w:sdt>
                <w:sdt>
                  <w:sdtPr>
                    <w:rPr>
                      <w:rStyle w:val="5Char"/>
                      <w:rFonts w:hint="eastAsia"/>
                      <w:b w:val="0"/>
                      <w:sz w:val="15"/>
                      <w:szCs w:val="15"/>
                    </w:rPr>
                    <w:alias w:val="资产负债状况分析-项目金额占总资产的比例"/>
                    <w:tag w:val="_GBC_cff85dc223f746ba8c36631c91fcda21"/>
                    <w:id w:val="2063776"/>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1.30</w:t>
                        </w:r>
                      </w:p>
                    </w:tc>
                  </w:sdtContent>
                </w:sdt>
                <w:sdt>
                  <w:sdtPr>
                    <w:rPr>
                      <w:rStyle w:val="5Char"/>
                      <w:rFonts w:hint="eastAsia"/>
                      <w:b w:val="0"/>
                      <w:sz w:val="15"/>
                      <w:szCs w:val="15"/>
                    </w:rPr>
                    <w:alias w:val="资产负债状况分析-项目金额本期比上期增减比例"/>
                    <w:tag w:val="_GBC_2068c5c6f41d42a4a69456c49ec2197f"/>
                    <w:id w:val="2063777"/>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-64.24</w:t>
                        </w:r>
                      </w:p>
                    </w:tc>
                  </w:sdtContent>
                </w:sdt>
                <w:sdt>
                  <w:sdtPr>
                    <w:rPr>
                      <w:rStyle w:val="5Char"/>
                      <w:rFonts w:hint="eastAsia"/>
                      <w:b w:val="0"/>
                      <w:sz w:val="15"/>
                      <w:szCs w:val="15"/>
                    </w:rPr>
                    <w:alias w:val="资产负债状况分析-情况说明"/>
                    <w:tag w:val="_GBC_54a5da91a80844168586be7700213b6c"/>
                    <w:id w:val="2063778"/>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主要是本期收回工程保证金2000万、农民就业保障金800</w:t>
                        </w:r>
                        <w:r w:rsidR="006A00FC">
                          <w:rPr>
                            <w:rStyle w:val="5Char"/>
                            <w:rFonts w:hint="eastAsia"/>
                            <w:b w:val="0"/>
                            <w:sz w:val="15"/>
                            <w:szCs w:val="15"/>
                          </w:rPr>
                          <w:t>万</w:t>
                        </w:r>
                      </w:p>
                    </w:tc>
                  </w:sdtContent>
                </w:sdt>
              </w:tr>
            </w:sdtContent>
          </w:sdt>
          <w:sdt>
            <w:sdtPr>
              <w:rPr>
                <w:rStyle w:val="5Char"/>
                <w:rFonts w:hint="eastAsia"/>
                <w:b w:val="0"/>
                <w:sz w:val="15"/>
                <w:szCs w:val="15"/>
              </w:rPr>
              <w:alias w:val="资产负债状况分析"/>
              <w:tag w:val="_TUP_815ebab5da7a4ba88d97b27a17b235f3"/>
              <w:id w:val="2063787"/>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780"/>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存货</w:t>
                        </w:r>
                      </w:p>
                    </w:tc>
                  </w:sdtContent>
                </w:sdt>
                <w:sdt>
                  <w:sdtPr>
                    <w:rPr>
                      <w:rStyle w:val="5Char"/>
                      <w:rFonts w:hint="eastAsia"/>
                      <w:b w:val="0"/>
                      <w:sz w:val="15"/>
                      <w:szCs w:val="15"/>
                    </w:rPr>
                    <w:alias w:val="资产负债状况分析-项目金额"/>
                    <w:tag w:val="_GBC_e3452343f13042efacf15bd5769a81e8"/>
                    <w:id w:val="2063781"/>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10,274,620.69</w:t>
                        </w:r>
                      </w:p>
                    </w:tc>
                  </w:sdtContent>
                </w:sdt>
                <w:sdt>
                  <w:sdtPr>
                    <w:rPr>
                      <w:rStyle w:val="5Char"/>
                      <w:rFonts w:hint="eastAsia"/>
                      <w:b w:val="0"/>
                      <w:sz w:val="15"/>
                      <w:szCs w:val="15"/>
                    </w:rPr>
                    <w:alias w:val="资产负债状况分析-项目金额占总资产的比例"/>
                    <w:tag w:val="_GBC_40f9998b01964fb0a8237e75fe5f6dba"/>
                    <w:id w:val="2063782"/>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0.33</w:t>
                        </w:r>
                      </w:p>
                    </w:tc>
                  </w:sdtContent>
                </w:sdt>
                <w:sdt>
                  <w:sdtPr>
                    <w:rPr>
                      <w:rStyle w:val="5Char"/>
                      <w:rFonts w:hint="eastAsia"/>
                      <w:b w:val="0"/>
                      <w:sz w:val="15"/>
                      <w:szCs w:val="15"/>
                    </w:rPr>
                    <w:alias w:val="资产负债状况分析-项目金额"/>
                    <w:tag w:val="_GBC_02261cf349aa4e29849022c254d7009e"/>
                    <w:id w:val="2063783"/>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6,136,173.33</w:t>
                        </w:r>
                      </w:p>
                    </w:tc>
                  </w:sdtContent>
                </w:sdt>
                <w:sdt>
                  <w:sdtPr>
                    <w:rPr>
                      <w:rStyle w:val="5Char"/>
                      <w:rFonts w:hint="eastAsia"/>
                      <w:b w:val="0"/>
                      <w:sz w:val="15"/>
                      <w:szCs w:val="15"/>
                    </w:rPr>
                    <w:alias w:val="资产负债状况分析-项目金额占总资产的比例"/>
                    <w:tag w:val="_GBC_cff85dc223f746ba8c36631c91fcda21"/>
                    <w:id w:val="2063784"/>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0.21</w:t>
                        </w:r>
                      </w:p>
                    </w:tc>
                  </w:sdtContent>
                </w:sdt>
                <w:sdt>
                  <w:sdtPr>
                    <w:rPr>
                      <w:rStyle w:val="5Char"/>
                      <w:rFonts w:hint="eastAsia"/>
                      <w:b w:val="0"/>
                      <w:sz w:val="15"/>
                      <w:szCs w:val="15"/>
                    </w:rPr>
                    <w:alias w:val="资产负债状况分析-项目金额本期比上期增减比例"/>
                    <w:tag w:val="_GBC_2068c5c6f41d42a4a69456c49ec2197f"/>
                    <w:id w:val="2063785"/>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67.44</w:t>
                        </w:r>
                      </w:p>
                    </w:tc>
                  </w:sdtContent>
                </w:sdt>
                <w:sdt>
                  <w:sdtPr>
                    <w:rPr>
                      <w:rStyle w:val="5Char"/>
                      <w:rFonts w:hint="eastAsia"/>
                      <w:b w:val="0"/>
                      <w:sz w:val="15"/>
                      <w:szCs w:val="15"/>
                    </w:rPr>
                    <w:alias w:val="资产负债状况分析-情况说明"/>
                    <w:tag w:val="_GBC_54a5da91a80844168586be7700213b6c"/>
                    <w:id w:val="2063786"/>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主要为备品备件的采购相对期初增加</w:t>
                        </w:r>
                      </w:p>
                    </w:tc>
                  </w:sdtContent>
                </w:sdt>
              </w:tr>
            </w:sdtContent>
          </w:sdt>
          <w:sdt>
            <w:sdtPr>
              <w:rPr>
                <w:rStyle w:val="5Char"/>
                <w:rFonts w:hint="eastAsia"/>
                <w:b w:val="0"/>
                <w:sz w:val="15"/>
                <w:szCs w:val="15"/>
              </w:rPr>
              <w:alias w:val="资产负债状况分析"/>
              <w:tag w:val="_TUP_815ebab5da7a4ba88d97b27a17b235f3"/>
              <w:id w:val="2063795"/>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788"/>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其他流动资产</w:t>
                        </w:r>
                      </w:p>
                    </w:tc>
                  </w:sdtContent>
                </w:sdt>
                <w:sdt>
                  <w:sdtPr>
                    <w:rPr>
                      <w:rStyle w:val="5Char"/>
                      <w:rFonts w:hint="eastAsia"/>
                      <w:b w:val="0"/>
                      <w:sz w:val="15"/>
                      <w:szCs w:val="15"/>
                    </w:rPr>
                    <w:alias w:val="资产负债状况分析-项目金额"/>
                    <w:tag w:val="_GBC_e3452343f13042efacf15bd5769a81e8"/>
                    <w:id w:val="2063789"/>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29,593,128.15</w:t>
                        </w:r>
                      </w:p>
                    </w:tc>
                  </w:sdtContent>
                </w:sdt>
                <w:sdt>
                  <w:sdtPr>
                    <w:rPr>
                      <w:rStyle w:val="5Char"/>
                      <w:rFonts w:hint="eastAsia"/>
                      <w:b w:val="0"/>
                      <w:sz w:val="15"/>
                      <w:szCs w:val="15"/>
                    </w:rPr>
                    <w:alias w:val="资产负债状况分析-项目金额占总资产的比例"/>
                    <w:tag w:val="_GBC_40f9998b01964fb0a8237e75fe5f6dba"/>
                    <w:id w:val="2063790"/>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0.95</w:t>
                        </w:r>
                      </w:p>
                    </w:tc>
                  </w:sdtContent>
                </w:sdt>
                <w:sdt>
                  <w:sdtPr>
                    <w:rPr>
                      <w:rStyle w:val="5Char"/>
                      <w:rFonts w:hint="eastAsia"/>
                      <w:b w:val="0"/>
                      <w:sz w:val="15"/>
                      <w:szCs w:val="15"/>
                    </w:rPr>
                    <w:alias w:val="资产负债状况分析-项目金额"/>
                    <w:tag w:val="_GBC_02261cf349aa4e29849022c254d7009e"/>
                    <w:id w:val="2063791"/>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176,527,004.96</w:t>
                        </w:r>
                      </w:p>
                    </w:tc>
                  </w:sdtContent>
                </w:sdt>
                <w:sdt>
                  <w:sdtPr>
                    <w:rPr>
                      <w:rStyle w:val="5Char"/>
                      <w:rFonts w:hint="eastAsia"/>
                      <w:b w:val="0"/>
                      <w:sz w:val="15"/>
                      <w:szCs w:val="15"/>
                    </w:rPr>
                    <w:alias w:val="资产负债状况分析-项目金额占总资产的比例"/>
                    <w:tag w:val="_GBC_cff85dc223f746ba8c36631c91fcda21"/>
                    <w:id w:val="2063792"/>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5.94</w:t>
                        </w:r>
                      </w:p>
                    </w:tc>
                  </w:sdtContent>
                </w:sdt>
                <w:sdt>
                  <w:sdtPr>
                    <w:rPr>
                      <w:rStyle w:val="5Char"/>
                      <w:rFonts w:hint="eastAsia"/>
                      <w:b w:val="0"/>
                      <w:sz w:val="15"/>
                      <w:szCs w:val="15"/>
                    </w:rPr>
                    <w:alias w:val="资产负债状况分析-项目金额本期比上期增减比例"/>
                    <w:tag w:val="_GBC_2068c5c6f41d42a4a69456c49ec2197f"/>
                    <w:id w:val="2063793"/>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-83.24</w:t>
                        </w:r>
                      </w:p>
                    </w:tc>
                  </w:sdtContent>
                </w:sdt>
                <w:sdt>
                  <w:sdtPr>
                    <w:rPr>
                      <w:rStyle w:val="5Char"/>
                      <w:rFonts w:hint="eastAsia"/>
                      <w:b w:val="0"/>
                      <w:sz w:val="15"/>
                      <w:szCs w:val="15"/>
                    </w:rPr>
                    <w:alias w:val="资产负债状况分析-情况说明"/>
                    <w:tag w:val="_GBC_54a5da91a80844168586be7700213b6c"/>
                    <w:id w:val="2063794"/>
                    <w:lock w:val="sdtLocked"/>
                  </w:sdtPr>
                  <w:sdtContent>
                    <w:tc>
                      <w:tcPr>
                        <w:tcW w:w="1476"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主要为银行结构性存款到期收回本金</w:t>
                        </w:r>
                      </w:p>
                    </w:tc>
                  </w:sdtContent>
                </w:sdt>
              </w:tr>
            </w:sdtContent>
          </w:sdt>
          <w:sdt>
            <w:sdtPr>
              <w:rPr>
                <w:rStyle w:val="5Char"/>
                <w:rFonts w:hint="eastAsia"/>
                <w:b w:val="0"/>
                <w:sz w:val="15"/>
                <w:szCs w:val="15"/>
              </w:rPr>
              <w:alias w:val="资产负债状况分析"/>
              <w:tag w:val="_TUP_815ebab5da7a4ba88d97b27a17b235f3"/>
              <w:id w:val="2063803"/>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796"/>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在建工程</w:t>
                        </w:r>
                      </w:p>
                    </w:tc>
                  </w:sdtContent>
                </w:sdt>
                <w:sdt>
                  <w:sdtPr>
                    <w:rPr>
                      <w:rStyle w:val="5Char"/>
                      <w:rFonts w:hint="eastAsia"/>
                      <w:b w:val="0"/>
                      <w:sz w:val="15"/>
                      <w:szCs w:val="15"/>
                    </w:rPr>
                    <w:alias w:val="资产负债状况分析-项目金额"/>
                    <w:tag w:val="_GBC_e3452343f13042efacf15bd5769a81e8"/>
                    <w:id w:val="2063797"/>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145,978,617.48</w:t>
                        </w:r>
                      </w:p>
                    </w:tc>
                  </w:sdtContent>
                </w:sdt>
                <w:sdt>
                  <w:sdtPr>
                    <w:rPr>
                      <w:rStyle w:val="5Char"/>
                      <w:rFonts w:hint="eastAsia"/>
                      <w:b w:val="0"/>
                      <w:sz w:val="15"/>
                      <w:szCs w:val="15"/>
                    </w:rPr>
                    <w:alias w:val="资产负债状况分析-项目金额占总资产的比例"/>
                    <w:tag w:val="_GBC_40f9998b01964fb0a8237e75fe5f6dba"/>
                    <w:id w:val="2063798"/>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4.70</w:t>
                        </w:r>
                      </w:p>
                    </w:tc>
                  </w:sdtContent>
                </w:sdt>
                <w:sdt>
                  <w:sdtPr>
                    <w:rPr>
                      <w:rStyle w:val="5Char"/>
                      <w:rFonts w:hint="eastAsia"/>
                      <w:b w:val="0"/>
                      <w:sz w:val="15"/>
                      <w:szCs w:val="15"/>
                    </w:rPr>
                    <w:alias w:val="资产负债状况分析-项目金额"/>
                    <w:tag w:val="_GBC_02261cf349aa4e29849022c254d7009e"/>
                    <w:id w:val="2063799"/>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321,747,231.58</w:t>
                        </w:r>
                      </w:p>
                    </w:tc>
                  </w:sdtContent>
                </w:sdt>
                <w:sdt>
                  <w:sdtPr>
                    <w:rPr>
                      <w:rStyle w:val="5Char"/>
                      <w:rFonts w:hint="eastAsia"/>
                      <w:b w:val="0"/>
                      <w:sz w:val="15"/>
                      <w:szCs w:val="15"/>
                    </w:rPr>
                    <w:alias w:val="资产负债状况分析-项目金额占总资产的比例"/>
                    <w:tag w:val="_GBC_cff85dc223f746ba8c36631c91fcda21"/>
                    <w:id w:val="2063800"/>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10.82</w:t>
                        </w:r>
                      </w:p>
                    </w:tc>
                  </w:sdtContent>
                </w:sdt>
                <w:sdt>
                  <w:sdtPr>
                    <w:rPr>
                      <w:rStyle w:val="5Char"/>
                      <w:rFonts w:hint="eastAsia"/>
                      <w:b w:val="0"/>
                      <w:sz w:val="15"/>
                      <w:szCs w:val="15"/>
                    </w:rPr>
                    <w:alias w:val="资产负债状况分析-项目金额本期比上期增减比例"/>
                    <w:tag w:val="_GBC_2068c5c6f41d42a4a69456c49ec2197f"/>
                    <w:id w:val="2063801"/>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-54.63</w:t>
                        </w:r>
                      </w:p>
                    </w:tc>
                  </w:sdtContent>
                </w:sdt>
                <w:sdt>
                  <w:sdtPr>
                    <w:rPr>
                      <w:rStyle w:val="5Char"/>
                      <w:rFonts w:hint="eastAsia"/>
                      <w:b w:val="0"/>
                      <w:sz w:val="15"/>
                      <w:szCs w:val="15"/>
                    </w:rPr>
                    <w:alias w:val="资产负债状况分析-情况说明"/>
                    <w:tag w:val="_GBC_54a5da91a80844168586be7700213b6c"/>
                    <w:id w:val="2063802"/>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主要系本期连江黄岐风力发电场部分风机以及中闽十三师红星二场一期20MW光伏发电项目全部转固</w:t>
                        </w:r>
                      </w:p>
                    </w:tc>
                  </w:sdtContent>
                </w:sdt>
              </w:tr>
            </w:sdtContent>
          </w:sdt>
          <w:sdt>
            <w:sdtPr>
              <w:rPr>
                <w:rStyle w:val="5Char"/>
                <w:rFonts w:hint="eastAsia"/>
                <w:b w:val="0"/>
                <w:sz w:val="15"/>
                <w:szCs w:val="15"/>
              </w:rPr>
              <w:alias w:val="资产负债状况分析"/>
              <w:tag w:val="_TUP_815ebab5da7a4ba88d97b27a17b235f3"/>
              <w:id w:val="2063811"/>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804"/>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长期待摊费用</w:t>
                        </w:r>
                      </w:p>
                    </w:tc>
                  </w:sdtContent>
                </w:sdt>
                <w:sdt>
                  <w:sdtPr>
                    <w:rPr>
                      <w:rStyle w:val="5Char"/>
                      <w:rFonts w:hint="eastAsia"/>
                      <w:b w:val="0"/>
                      <w:sz w:val="15"/>
                      <w:szCs w:val="15"/>
                    </w:rPr>
                    <w:alias w:val="资产负债状况分析-项目金额"/>
                    <w:tag w:val="_GBC_e3452343f13042efacf15bd5769a81e8"/>
                    <w:id w:val="2063805"/>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7,972,842.54</w:t>
                        </w:r>
                      </w:p>
                    </w:tc>
                  </w:sdtContent>
                </w:sdt>
                <w:sdt>
                  <w:sdtPr>
                    <w:rPr>
                      <w:rStyle w:val="5Char"/>
                      <w:rFonts w:hint="eastAsia"/>
                      <w:b w:val="0"/>
                      <w:sz w:val="15"/>
                      <w:szCs w:val="15"/>
                    </w:rPr>
                    <w:alias w:val="资产负债状况分析-项目金额占总资产的比例"/>
                    <w:tag w:val="_GBC_40f9998b01964fb0a8237e75fe5f6dba"/>
                    <w:id w:val="2063806"/>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0.26</w:t>
                        </w:r>
                      </w:p>
                    </w:tc>
                  </w:sdtContent>
                </w:sdt>
                <w:sdt>
                  <w:sdtPr>
                    <w:rPr>
                      <w:rStyle w:val="5Char"/>
                      <w:rFonts w:hint="eastAsia"/>
                      <w:b w:val="0"/>
                      <w:sz w:val="15"/>
                      <w:szCs w:val="15"/>
                    </w:rPr>
                    <w:alias w:val="资产负债状况分析-项目金额"/>
                    <w:tag w:val="_GBC_02261cf349aa4e29849022c254d7009e"/>
                    <w:id w:val="2063807"/>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270,825.14</w:t>
                        </w:r>
                      </w:p>
                    </w:tc>
                  </w:sdtContent>
                </w:sdt>
                <w:sdt>
                  <w:sdtPr>
                    <w:rPr>
                      <w:rStyle w:val="5Char"/>
                      <w:rFonts w:hint="eastAsia"/>
                      <w:b w:val="0"/>
                      <w:sz w:val="15"/>
                      <w:szCs w:val="15"/>
                    </w:rPr>
                    <w:alias w:val="资产负债状况分析-项目金额占总资产的比例"/>
                    <w:tag w:val="_GBC_cff85dc223f746ba8c36631c91fcda21"/>
                    <w:id w:val="2063808"/>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0.01</w:t>
                        </w:r>
                      </w:p>
                    </w:tc>
                  </w:sdtContent>
                </w:sdt>
                <w:sdt>
                  <w:sdtPr>
                    <w:rPr>
                      <w:rStyle w:val="5Char"/>
                      <w:rFonts w:hint="eastAsia"/>
                      <w:b w:val="0"/>
                      <w:sz w:val="15"/>
                      <w:szCs w:val="15"/>
                    </w:rPr>
                    <w:alias w:val="资产负债状况分析-项目金额本期比上期增减比例"/>
                    <w:tag w:val="_GBC_2068c5c6f41d42a4a69456c49ec2197f"/>
                    <w:id w:val="2063809"/>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b w:val="0"/>
                            <w:sz w:val="15"/>
                            <w:szCs w:val="15"/>
                          </w:rPr>
                          <w:t>2,843.91</w:t>
                        </w:r>
                      </w:p>
                    </w:tc>
                  </w:sdtContent>
                </w:sdt>
                <w:sdt>
                  <w:sdtPr>
                    <w:rPr>
                      <w:rStyle w:val="5Char"/>
                      <w:rFonts w:hint="eastAsia"/>
                      <w:b w:val="0"/>
                      <w:sz w:val="15"/>
                      <w:szCs w:val="15"/>
                    </w:rPr>
                    <w:alias w:val="资产负债状况分析-情况说明"/>
                    <w:tag w:val="_GBC_54a5da91a80844168586be7700213b6c"/>
                    <w:id w:val="2063810"/>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主要是新增哈密中闽十三师红星二场一期20MW光伏发电项目输出线路租赁摊费销相对期初大幅增加</w:t>
                        </w:r>
                      </w:p>
                    </w:tc>
                  </w:sdtContent>
                </w:sdt>
              </w:tr>
            </w:sdtContent>
          </w:sdt>
          <w:sdt>
            <w:sdtPr>
              <w:rPr>
                <w:rStyle w:val="5Char"/>
                <w:rFonts w:hint="eastAsia"/>
                <w:b w:val="0"/>
                <w:sz w:val="15"/>
                <w:szCs w:val="15"/>
              </w:rPr>
              <w:alias w:val="资产负债状况分析"/>
              <w:tag w:val="_TUP_815ebab5da7a4ba88d97b27a17b235f3"/>
              <w:id w:val="2063819"/>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812"/>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其他非流动资产</w:t>
                        </w:r>
                      </w:p>
                    </w:tc>
                  </w:sdtContent>
                </w:sdt>
                <w:sdt>
                  <w:sdtPr>
                    <w:rPr>
                      <w:rStyle w:val="5Char"/>
                      <w:rFonts w:hint="eastAsia"/>
                      <w:b w:val="0"/>
                      <w:sz w:val="15"/>
                      <w:szCs w:val="15"/>
                    </w:rPr>
                    <w:alias w:val="资产负债状况分析-项目金额"/>
                    <w:tag w:val="_GBC_e3452343f13042efacf15bd5769a81e8"/>
                    <w:id w:val="2063813"/>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179,062,309.30</w:t>
                        </w:r>
                      </w:p>
                    </w:tc>
                  </w:sdtContent>
                </w:sdt>
                <w:sdt>
                  <w:sdtPr>
                    <w:rPr>
                      <w:rStyle w:val="5Char"/>
                      <w:rFonts w:hint="eastAsia"/>
                      <w:b w:val="0"/>
                      <w:sz w:val="15"/>
                      <w:szCs w:val="15"/>
                    </w:rPr>
                    <w:alias w:val="资产负债状况分析-项目金额占总资产的比例"/>
                    <w:tag w:val="_GBC_40f9998b01964fb0a8237e75fe5f6dba"/>
                    <w:id w:val="2063814"/>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5.77</w:t>
                        </w:r>
                      </w:p>
                    </w:tc>
                  </w:sdtContent>
                </w:sdt>
                <w:sdt>
                  <w:sdtPr>
                    <w:rPr>
                      <w:rStyle w:val="5Char"/>
                      <w:rFonts w:hint="eastAsia"/>
                      <w:b w:val="0"/>
                      <w:sz w:val="15"/>
                      <w:szCs w:val="15"/>
                    </w:rPr>
                    <w:alias w:val="资产负债状况分析-项目金额"/>
                    <w:tag w:val="_GBC_02261cf349aa4e29849022c254d7009e"/>
                    <w:id w:val="2063815"/>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60,580,320.00</w:t>
                        </w:r>
                      </w:p>
                    </w:tc>
                  </w:sdtContent>
                </w:sdt>
                <w:sdt>
                  <w:sdtPr>
                    <w:rPr>
                      <w:rStyle w:val="5Char"/>
                      <w:rFonts w:hint="eastAsia"/>
                      <w:b w:val="0"/>
                      <w:sz w:val="15"/>
                      <w:szCs w:val="15"/>
                    </w:rPr>
                    <w:alias w:val="资产负债状况分析-项目金额占总资产的比例"/>
                    <w:tag w:val="_GBC_cff85dc223f746ba8c36631c91fcda21"/>
                    <w:id w:val="2063816"/>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2.04</w:t>
                        </w:r>
                      </w:p>
                    </w:tc>
                  </w:sdtContent>
                </w:sdt>
                <w:sdt>
                  <w:sdtPr>
                    <w:rPr>
                      <w:rStyle w:val="5Char"/>
                      <w:rFonts w:hint="eastAsia"/>
                      <w:b w:val="0"/>
                      <w:sz w:val="15"/>
                      <w:szCs w:val="15"/>
                    </w:rPr>
                    <w:alias w:val="资产负债状况分析-项目金额本期比上期增减比例"/>
                    <w:tag w:val="_GBC_2068c5c6f41d42a4a69456c49ec2197f"/>
                    <w:id w:val="2063817"/>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195.58</w:t>
                        </w:r>
                      </w:p>
                    </w:tc>
                  </w:sdtContent>
                </w:sdt>
                <w:sdt>
                  <w:sdtPr>
                    <w:rPr>
                      <w:rStyle w:val="5Char"/>
                      <w:rFonts w:hint="eastAsia"/>
                      <w:b w:val="0"/>
                      <w:sz w:val="15"/>
                      <w:szCs w:val="15"/>
                    </w:rPr>
                    <w:alias w:val="资产负债状况分析-情况说明"/>
                    <w:tag w:val="_GBC_54a5da91a80844168586be7700213b6c"/>
                    <w:id w:val="2063818"/>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主要系本期福清风电大帽山、马头山以及王母山风电场，根据设备采购合同以及工程进度预付风机机组及附属设备款项。</w:t>
                        </w:r>
                      </w:p>
                    </w:tc>
                  </w:sdtContent>
                </w:sdt>
              </w:tr>
            </w:sdtContent>
          </w:sdt>
          <w:sdt>
            <w:sdtPr>
              <w:rPr>
                <w:rStyle w:val="5Char"/>
                <w:rFonts w:hint="eastAsia"/>
                <w:b w:val="0"/>
                <w:sz w:val="15"/>
                <w:szCs w:val="15"/>
              </w:rPr>
              <w:alias w:val="资产负债状况分析"/>
              <w:tag w:val="_TUP_815ebab5da7a4ba88d97b27a17b235f3"/>
              <w:id w:val="2063827"/>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820"/>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应交税费</w:t>
                        </w:r>
                      </w:p>
                    </w:tc>
                  </w:sdtContent>
                </w:sdt>
                <w:sdt>
                  <w:sdtPr>
                    <w:rPr>
                      <w:rStyle w:val="5Char"/>
                      <w:rFonts w:hint="eastAsia"/>
                      <w:b w:val="0"/>
                      <w:sz w:val="15"/>
                      <w:szCs w:val="15"/>
                    </w:rPr>
                    <w:alias w:val="资产负债状况分析-项目金额"/>
                    <w:tag w:val="_GBC_e3452343f13042efacf15bd5769a81e8"/>
                    <w:id w:val="2063821"/>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21,251,739.46</w:t>
                        </w:r>
                      </w:p>
                    </w:tc>
                  </w:sdtContent>
                </w:sdt>
                <w:sdt>
                  <w:sdtPr>
                    <w:rPr>
                      <w:rStyle w:val="5Char"/>
                      <w:rFonts w:hint="eastAsia"/>
                      <w:b w:val="0"/>
                      <w:sz w:val="15"/>
                      <w:szCs w:val="15"/>
                    </w:rPr>
                    <w:alias w:val="资产负债状况分析-项目金额占总资产的比例"/>
                    <w:tag w:val="_GBC_40f9998b01964fb0a8237e75fe5f6dba"/>
                    <w:id w:val="2063822"/>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0.68</w:t>
                        </w:r>
                      </w:p>
                    </w:tc>
                  </w:sdtContent>
                </w:sdt>
                <w:sdt>
                  <w:sdtPr>
                    <w:rPr>
                      <w:rStyle w:val="5Char"/>
                      <w:rFonts w:hint="eastAsia"/>
                      <w:b w:val="0"/>
                      <w:sz w:val="15"/>
                      <w:szCs w:val="15"/>
                    </w:rPr>
                    <w:alias w:val="资产负债状况分析-项目金额"/>
                    <w:tag w:val="_GBC_02261cf349aa4e29849022c254d7009e"/>
                    <w:id w:val="2063823"/>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14,417,636.62</w:t>
                        </w:r>
                      </w:p>
                    </w:tc>
                  </w:sdtContent>
                </w:sdt>
                <w:sdt>
                  <w:sdtPr>
                    <w:rPr>
                      <w:rStyle w:val="5Char"/>
                      <w:rFonts w:hint="eastAsia"/>
                      <w:b w:val="0"/>
                      <w:sz w:val="15"/>
                      <w:szCs w:val="15"/>
                    </w:rPr>
                    <w:alias w:val="资产负债状况分析-项目金额占总资产的比例"/>
                    <w:tag w:val="_GBC_cff85dc223f746ba8c36631c91fcda21"/>
                    <w:id w:val="2063824"/>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0.48</w:t>
                        </w:r>
                      </w:p>
                    </w:tc>
                  </w:sdtContent>
                </w:sdt>
                <w:sdt>
                  <w:sdtPr>
                    <w:rPr>
                      <w:rStyle w:val="5Char"/>
                      <w:rFonts w:hint="eastAsia"/>
                      <w:b w:val="0"/>
                      <w:sz w:val="15"/>
                      <w:szCs w:val="15"/>
                    </w:rPr>
                    <w:alias w:val="资产负债状况分析-项目金额本期比上期增减比例"/>
                    <w:tag w:val="_GBC_2068c5c6f41d42a4a69456c49ec2197f"/>
                    <w:id w:val="2063825"/>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47.40</w:t>
                        </w:r>
                      </w:p>
                    </w:tc>
                  </w:sdtContent>
                </w:sdt>
                <w:sdt>
                  <w:sdtPr>
                    <w:rPr>
                      <w:rStyle w:val="5Char"/>
                      <w:rFonts w:hint="eastAsia"/>
                      <w:b w:val="0"/>
                      <w:sz w:val="15"/>
                      <w:szCs w:val="15"/>
                    </w:rPr>
                    <w:alias w:val="资产负债状况分析-情况说明"/>
                    <w:tag w:val="_GBC_54a5da91a80844168586be7700213b6c"/>
                    <w:id w:val="2063826"/>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主要是按企业所得税法的相关规定，公司下属孙公司各独立风电场逐步享受自开始发电年度起三免三减半的所得税优惠政策期满，计缴企业所得税增加所致</w:t>
                        </w:r>
                        <w:r w:rsidR="009A0E48">
                          <w:rPr>
                            <w:rStyle w:val="5Char"/>
                            <w:rFonts w:hint="eastAsia"/>
                            <w:b w:val="0"/>
                            <w:sz w:val="15"/>
                            <w:szCs w:val="15"/>
                          </w:rPr>
                          <w:t>。</w:t>
                        </w:r>
                      </w:p>
                    </w:tc>
                  </w:sdtContent>
                </w:sdt>
              </w:tr>
            </w:sdtContent>
          </w:sdt>
          <w:sdt>
            <w:sdtPr>
              <w:rPr>
                <w:rStyle w:val="5Char"/>
                <w:rFonts w:hint="eastAsia"/>
                <w:b w:val="0"/>
                <w:sz w:val="15"/>
                <w:szCs w:val="15"/>
              </w:rPr>
              <w:alias w:val="资产负债状况分析"/>
              <w:tag w:val="_TUP_815ebab5da7a4ba88d97b27a17b235f3"/>
              <w:id w:val="2063835"/>
              <w:lock w:val="sdtLocked"/>
            </w:sdtPr>
            <w:sdtContent>
              <w:tr w:rsidR="002F0FC0" w:rsidRPr="002F0FC0" w:rsidTr="002F0FC0">
                <w:trPr>
                  <w:trHeight w:val="135"/>
                </w:trPr>
                <w:sdt>
                  <w:sdtPr>
                    <w:rPr>
                      <w:rStyle w:val="5Char"/>
                      <w:rFonts w:hint="eastAsia"/>
                      <w:b w:val="0"/>
                      <w:sz w:val="15"/>
                      <w:szCs w:val="15"/>
                    </w:rPr>
                    <w:alias w:val="资产负债状况分析-项目名称"/>
                    <w:tag w:val="_GBC_8ff5415524eb4feb89ce189fb2c0c0c5"/>
                    <w:id w:val="2063828"/>
                    <w:lock w:val="sdtLocked"/>
                  </w:sdtPr>
                  <w:sdtEndPr>
                    <w:rPr>
                      <w:rStyle w:val="5Char"/>
                      <w:kern w:val="0"/>
                    </w:rPr>
                  </w:sdtEndPr>
                  <w:sdtContent>
                    <w:tc>
                      <w:tcPr>
                        <w:tcW w:w="532" w:type="pct"/>
                        <w:vAlign w:val="center"/>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其他应付款</w:t>
                        </w:r>
                      </w:p>
                    </w:tc>
                  </w:sdtContent>
                </w:sdt>
                <w:sdt>
                  <w:sdtPr>
                    <w:rPr>
                      <w:rStyle w:val="5Char"/>
                      <w:rFonts w:hint="eastAsia"/>
                      <w:b w:val="0"/>
                      <w:sz w:val="15"/>
                      <w:szCs w:val="15"/>
                    </w:rPr>
                    <w:alias w:val="资产负债状况分析-项目金额"/>
                    <w:tag w:val="_GBC_e3452343f13042efacf15bd5769a81e8"/>
                    <w:id w:val="2063829"/>
                    <w:lock w:val="sdtLocked"/>
                  </w:sdtPr>
                  <w:sdtContent>
                    <w:tc>
                      <w:tcPr>
                        <w:tcW w:w="70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654,958.12</w:t>
                        </w:r>
                      </w:p>
                    </w:tc>
                  </w:sdtContent>
                </w:sdt>
                <w:sdt>
                  <w:sdtPr>
                    <w:rPr>
                      <w:rStyle w:val="5Char"/>
                      <w:rFonts w:hint="eastAsia"/>
                      <w:b w:val="0"/>
                      <w:sz w:val="15"/>
                      <w:szCs w:val="15"/>
                    </w:rPr>
                    <w:alias w:val="资产负债状况分析-项目金额占总资产的比例"/>
                    <w:tag w:val="_GBC_40f9998b01964fb0a8237e75fe5f6dba"/>
                    <w:id w:val="2063830"/>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0.02</w:t>
                        </w:r>
                      </w:p>
                    </w:tc>
                  </w:sdtContent>
                </w:sdt>
                <w:sdt>
                  <w:sdtPr>
                    <w:rPr>
                      <w:rStyle w:val="5Char"/>
                      <w:rFonts w:hint="eastAsia"/>
                      <w:b w:val="0"/>
                      <w:sz w:val="15"/>
                      <w:szCs w:val="15"/>
                    </w:rPr>
                    <w:alias w:val="资产负债状况分析-项目金额"/>
                    <w:tag w:val="_GBC_02261cf349aa4e29849022c254d7009e"/>
                    <w:id w:val="2063831"/>
                    <w:lock w:val="sdtLocked"/>
                  </w:sdtPr>
                  <w:sdtContent>
                    <w:tc>
                      <w:tcPr>
                        <w:tcW w:w="73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3,525,580.03</w:t>
                        </w:r>
                      </w:p>
                    </w:tc>
                  </w:sdtContent>
                </w:sdt>
                <w:sdt>
                  <w:sdtPr>
                    <w:rPr>
                      <w:rStyle w:val="5Char"/>
                      <w:rFonts w:hint="eastAsia"/>
                      <w:b w:val="0"/>
                      <w:sz w:val="15"/>
                      <w:szCs w:val="15"/>
                    </w:rPr>
                    <w:alias w:val="资产负债状况分析-项目金额占总资产的比例"/>
                    <w:tag w:val="_GBC_cff85dc223f746ba8c36631c91fcda21"/>
                    <w:id w:val="2063832"/>
                    <w:lock w:val="sdtLocked"/>
                  </w:sdtPr>
                  <w:sdtContent>
                    <w:tc>
                      <w:tcPr>
                        <w:tcW w:w="516"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0.12</w:t>
                        </w:r>
                      </w:p>
                    </w:tc>
                  </w:sdtContent>
                </w:sdt>
                <w:sdt>
                  <w:sdtPr>
                    <w:rPr>
                      <w:rStyle w:val="5Char"/>
                      <w:rFonts w:hint="eastAsia"/>
                      <w:b w:val="0"/>
                      <w:sz w:val="15"/>
                      <w:szCs w:val="15"/>
                    </w:rPr>
                    <w:alias w:val="资产负债状况分析-项目金额本期比上期增减比例"/>
                    <w:tag w:val="_GBC_2068c5c6f41d42a4a69456c49ec2197f"/>
                    <w:id w:val="2063833"/>
                    <w:lock w:val="sdtLocked"/>
                  </w:sdtPr>
                  <w:sdtContent>
                    <w:tc>
                      <w:tcPr>
                        <w:tcW w:w="517" w:type="pct"/>
                        <w:vAlign w:val="center"/>
                      </w:tcPr>
                      <w:p w:rsidR="00177B15" w:rsidRPr="002F0FC0" w:rsidRDefault="00177B15" w:rsidP="004C0FF7">
                        <w:pPr>
                          <w:spacing w:line="210" w:lineRule="exact"/>
                          <w:jc w:val="right"/>
                          <w:rPr>
                            <w:rStyle w:val="5Char"/>
                            <w:b w:val="0"/>
                            <w:sz w:val="15"/>
                            <w:szCs w:val="15"/>
                          </w:rPr>
                        </w:pPr>
                        <w:r w:rsidRPr="002F0FC0">
                          <w:rPr>
                            <w:rStyle w:val="5Char"/>
                            <w:rFonts w:hint="eastAsia"/>
                            <w:b w:val="0"/>
                            <w:sz w:val="15"/>
                            <w:szCs w:val="15"/>
                          </w:rPr>
                          <w:t>-81.42</w:t>
                        </w:r>
                      </w:p>
                    </w:tc>
                  </w:sdtContent>
                </w:sdt>
                <w:sdt>
                  <w:sdtPr>
                    <w:rPr>
                      <w:rStyle w:val="5Char"/>
                      <w:rFonts w:hint="eastAsia"/>
                      <w:b w:val="0"/>
                      <w:sz w:val="15"/>
                      <w:szCs w:val="15"/>
                    </w:rPr>
                    <w:alias w:val="资产负债状况分析-情况说明"/>
                    <w:tag w:val="_GBC_54a5da91a80844168586be7700213b6c"/>
                    <w:id w:val="2063834"/>
                    <w:lock w:val="sdtLocked"/>
                  </w:sdtPr>
                  <w:sdtContent>
                    <w:tc>
                      <w:tcPr>
                        <w:tcW w:w="1476" w:type="pct"/>
                      </w:tcPr>
                      <w:p w:rsidR="00177B15" w:rsidRPr="002F0FC0" w:rsidRDefault="00177B15" w:rsidP="004C0FF7">
                        <w:pPr>
                          <w:spacing w:line="210" w:lineRule="exact"/>
                          <w:rPr>
                            <w:rStyle w:val="5Char"/>
                            <w:b w:val="0"/>
                            <w:sz w:val="15"/>
                            <w:szCs w:val="15"/>
                          </w:rPr>
                        </w:pPr>
                        <w:r w:rsidRPr="002F0FC0">
                          <w:rPr>
                            <w:rStyle w:val="5Char"/>
                            <w:rFonts w:hint="eastAsia"/>
                            <w:b w:val="0"/>
                            <w:sz w:val="15"/>
                            <w:szCs w:val="15"/>
                          </w:rPr>
                          <w:t>主要是上期计提的公司重组信息披露款项在本期支付</w:t>
                        </w:r>
                      </w:p>
                    </w:tc>
                  </w:sdtContent>
                </w:sdt>
              </w:tr>
            </w:sdtContent>
          </w:sdt>
        </w:tbl>
        <w:p w:rsidR="00805EA1" w:rsidRDefault="002C17C6">
          <w:pPr>
            <w:rPr>
              <w:szCs w:val="21"/>
            </w:rPr>
          </w:pPr>
        </w:p>
      </w:sdtContent>
    </w:sdt>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rsidR="00805EA1" w:rsidRDefault="003E5FFC">
          <w:pPr>
            <w:pStyle w:val="4"/>
            <w:numPr>
              <w:ilvl w:val="0"/>
              <w:numId w:val="16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rsidR="00AC6843" w:rsidRDefault="002C17C6" w:rsidP="00477DF5">
              <w:pPr>
                <w:rPr>
                  <w:szCs w:val="21"/>
                </w:rPr>
              </w:pPr>
              <w:r>
                <w:rPr>
                  <w:szCs w:val="21"/>
                </w:rPr>
                <w:fldChar w:fldCharType="begin"/>
              </w:r>
              <w:r w:rsidR="00AC6843">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AC6843">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sdtPr>
          <w:sdtContent>
            <w:p w:rsidR="00AC6843" w:rsidRDefault="00AC6843" w:rsidP="00AC6843">
              <w:pPr>
                <w:ind w:firstLineChars="200" w:firstLine="420"/>
                <w:rPr>
                  <w:szCs w:val="21"/>
                </w:rPr>
              </w:pPr>
              <w:r>
                <w:rPr>
                  <w:rFonts w:hint="eastAsia"/>
                  <w:szCs w:val="21"/>
                </w:rPr>
                <w:t>详见本报告“第十一节财务报告”的“七、合并财务报表项目注释”中“76、所有权或使用权受到限制的资产”。</w:t>
              </w:r>
            </w:p>
          </w:sdtContent>
        </w:sdt>
        <w:p w:rsidR="00805EA1" w:rsidRDefault="002C17C6" w:rsidP="00477DF5">
          <w:pPr>
            <w:rPr>
              <w:szCs w:val="21"/>
            </w:rPr>
          </w:pPr>
        </w:p>
      </w:sdtContent>
    </w:sdt>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rsidR="00805EA1" w:rsidRDefault="003E5FFC">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Content>
            <w:p w:rsidR="00805EA1" w:rsidRDefault="002C17C6" w:rsidP="004061D8">
              <w:pPr>
                <w:rPr>
                  <w:szCs w:val="21"/>
                </w:rPr>
              </w:pPr>
              <w:r>
                <w:rPr>
                  <w:szCs w:val="21"/>
                </w:rPr>
                <w:fldChar w:fldCharType="begin"/>
              </w:r>
              <w:r w:rsidR="004061D8">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4061D8">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rsidR="00805EA1" w:rsidRDefault="003E5FFC">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Content>
            <w:p w:rsidR="00805EA1" w:rsidRDefault="002C17C6">
              <w:pPr>
                <w:rPr>
                  <w:szCs w:val="21"/>
                </w:rPr>
              </w:pPr>
              <w:r>
                <w:rPr>
                  <w:szCs w:val="21"/>
                </w:rPr>
                <w:fldChar w:fldCharType="begin"/>
              </w:r>
              <w:r w:rsidR="001E2EA0">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1E2EA0">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805EA1">
      <w:pPr>
        <w:rPr>
          <w:szCs w:val="21"/>
        </w:rPr>
        <w:sectPr w:rsidR="00805EA1" w:rsidSect="009D3C17">
          <w:pgSz w:w="11906" w:h="16838"/>
          <w:pgMar w:top="1525" w:right="1274" w:bottom="1440" w:left="1797" w:header="856" w:footer="992" w:gutter="0"/>
          <w:cols w:space="425"/>
          <w:docGrid w:linePitch="312"/>
        </w:sectPr>
      </w:pPr>
    </w:p>
    <w:sdt>
      <w:sdtPr>
        <w:rPr>
          <w:rFonts w:ascii="宋体" w:hAnsi="宋体" w:cs="宋体" w:hint="eastAsia"/>
          <w:b w:val="0"/>
          <w:bCs w:val="0"/>
          <w:kern w:val="0"/>
          <w:szCs w:val="24"/>
        </w:rPr>
        <w:alias w:val="模块:报告期内电量电价情况"/>
        <w:tag w:val="_SEC_0c7c85a6f41445c6ae3cf787e557914e"/>
        <w:id w:val="2060360919"/>
        <w:lock w:val="sdtLocked"/>
        <w:placeholder>
          <w:docPart w:val="GBC22222222222222222222222222222"/>
        </w:placeholder>
      </w:sdtPr>
      <w:sdtEndPr>
        <w:rPr>
          <w:rFonts w:hint="default"/>
        </w:rPr>
      </w:sdtEndPr>
      <w:sdtContent>
        <w:p w:rsidR="0058153C" w:rsidRDefault="0058153C">
          <w:pPr>
            <w:pStyle w:val="4"/>
            <w:rPr>
              <w:b w:val="0"/>
              <w:szCs w:val="21"/>
            </w:rPr>
          </w:pPr>
          <w:r>
            <w:rPr>
              <w:rFonts w:hint="eastAsia"/>
            </w:rPr>
            <w:t>电力行业经营性信息分析</w:t>
          </w:r>
        </w:p>
        <w:p w:rsidR="0058153C" w:rsidRDefault="0058153C">
          <w:pPr>
            <w:pStyle w:val="6"/>
            <w:numPr>
              <w:ilvl w:val="2"/>
              <w:numId w:val="126"/>
            </w:numPr>
            <w:ind w:left="567"/>
          </w:pPr>
          <w:r>
            <w:rPr>
              <w:rFonts w:hint="eastAsia"/>
            </w:rPr>
            <w:t>报告期内电量电价情况</w:t>
          </w:r>
        </w:p>
        <w:p w:rsidR="0058153C" w:rsidRDefault="002C17C6">
          <w:pPr>
            <w:rPr>
              <w:szCs w:val="21"/>
            </w:rPr>
          </w:pPr>
          <w:sdt>
            <w:sdtPr>
              <w:rPr>
                <w:szCs w:val="21"/>
              </w:rPr>
              <w:alias w:val="是否适用：报告期内电量电价情况[双击切换]"/>
              <w:tag w:val="_GBC_bb8f3232b3eb46219d36216e2afe3aee"/>
              <w:id w:val="1417588927"/>
              <w:lock w:val="sdtContentLocked"/>
            </w:sdtPr>
            <w:sdtContent>
              <w:r>
                <w:rPr>
                  <w:szCs w:val="21"/>
                </w:rPr>
                <w:fldChar w:fldCharType="begin"/>
              </w:r>
              <w:r w:rsidR="0058153C">
                <w:rPr>
                  <w:szCs w:val="21"/>
                </w:rPr>
                <w:instrText xml:space="preserve"> MACROBUTTON  SnrToggleCheckbox √适用 </w:instrText>
              </w:r>
              <w:r>
                <w:rPr>
                  <w:szCs w:val="21"/>
                </w:rPr>
                <w:fldChar w:fldCharType="end"/>
              </w:r>
              <w:r>
                <w:rPr>
                  <w:szCs w:val="21"/>
                </w:rPr>
                <w:fldChar w:fldCharType="begin"/>
              </w:r>
              <w:r w:rsidR="0058153C">
                <w:rPr>
                  <w:szCs w:val="21"/>
                </w:rPr>
                <w:instrText>MACROBUTTON  SnrToggleCheckbox □不适用</w:instrText>
              </w:r>
              <w:r>
                <w:rPr>
                  <w:szCs w:val="21"/>
                </w:rPr>
                <w:fldChar w:fldCharType="end"/>
              </w:r>
            </w:sdtContent>
          </w:sdt>
        </w:p>
        <w:p w:rsidR="0058153C" w:rsidRDefault="0058153C">
          <w:pPr>
            <w:rPr>
              <w:szCs w:val="21"/>
            </w:rPr>
          </w:pPr>
        </w:p>
        <w:tbl>
          <w:tblPr>
            <w:tblW w:w="499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24"/>
            <w:gridCol w:w="1027"/>
            <w:gridCol w:w="1027"/>
            <w:gridCol w:w="801"/>
            <w:gridCol w:w="1026"/>
            <w:gridCol w:w="1026"/>
            <w:gridCol w:w="737"/>
            <w:gridCol w:w="1032"/>
            <w:gridCol w:w="1026"/>
            <w:gridCol w:w="745"/>
            <w:gridCol w:w="920"/>
            <w:gridCol w:w="832"/>
            <w:gridCol w:w="804"/>
            <w:gridCol w:w="920"/>
            <w:gridCol w:w="914"/>
          </w:tblGrid>
          <w:tr w:rsidR="00A63A14" w:rsidRPr="00A12D19" w:rsidTr="00666A2C">
            <w:tc>
              <w:tcPr>
                <w:tcW w:w="435" w:type="pct"/>
                <w:shd w:val="clear" w:color="auto" w:fill="auto"/>
                <w:noWrap/>
                <w:vAlign w:val="center"/>
                <w:hideMark/>
              </w:tcPr>
              <w:p w:rsidR="00A63A14" w:rsidRPr="00A12D19" w:rsidRDefault="00A63A14" w:rsidP="00666A2C">
                <w:pPr>
                  <w:adjustRightInd w:val="0"/>
                  <w:snapToGrid w:val="0"/>
                  <w:jc w:val="center"/>
                  <w:rPr>
                    <w:sz w:val="18"/>
                    <w:szCs w:val="18"/>
                  </w:rPr>
                </w:pPr>
              </w:p>
            </w:tc>
            <w:tc>
              <w:tcPr>
                <w:tcW w:w="1015" w:type="pct"/>
                <w:gridSpan w:val="3"/>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发电量(万千瓦时)</w:t>
                </w:r>
              </w:p>
            </w:tc>
            <w:tc>
              <w:tcPr>
                <w:tcW w:w="992" w:type="pct"/>
                <w:gridSpan w:val="3"/>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上网电量(万千瓦时)</w:t>
                </w:r>
              </w:p>
            </w:tc>
            <w:tc>
              <w:tcPr>
                <w:tcW w:w="997" w:type="pct"/>
                <w:gridSpan w:val="3"/>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售电量(万千瓦时)</w:t>
                </w:r>
              </w:p>
            </w:tc>
            <w:tc>
              <w:tcPr>
                <w:tcW w:w="909" w:type="pct"/>
                <w:gridSpan w:val="3"/>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外购电量（如有）(万千瓦时)</w:t>
                </w:r>
              </w:p>
            </w:tc>
            <w:tc>
              <w:tcPr>
                <w:tcW w:w="327" w:type="pct"/>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上网电价(元/兆瓦时)</w:t>
                </w:r>
              </w:p>
            </w:tc>
            <w:tc>
              <w:tcPr>
                <w:tcW w:w="325" w:type="pct"/>
                <w:shd w:val="clear" w:color="auto" w:fill="auto"/>
                <w:vAlign w:val="center"/>
                <w:hideMark/>
              </w:tcPr>
              <w:p w:rsidR="00A63A14" w:rsidRPr="00A12D19" w:rsidRDefault="00A63A14" w:rsidP="00666A2C">
                <w:pPr>
                  <w:adjustRightInd w:val="0"/>
                  <w:snapToGrid w:val="0"/>
                  <w:rPr>
                    <w:sz w:val="18"/>
                    <w:szCs w:val="18"/>
                  </w:rPr>
                </w:pPr>
                <w:r w:rsidRPr="00A12D19">
                  <w:rPr>
                    <w:rFonts w:hint="eastAsia"/>
                    <w:sz w:val="18"/>
                    <w:szCs w:val="18"/>
                  </w:rPr>
                  <w:t>售电价(元/兆瓦时)</w:t>
                </w:r>
              </w:p>
            </w:tc>
          </w:tr>
          <w:tr w:rsidR="00A63A14" w:rsidRPr="00A12D19" w:rsidTr="00666A2C">
            <w:tc>
              <w:tcPr>
                <w:tcW w:w="435" w:type="pct"/>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经营地区/发电类型</w:t>
                </w:r>
              </w:p>
            </w:tc>
            <w:tc>
              <w:tcPr>
                <w:tcW w:w="365"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今年</w:t>
                </w:r>
              </w:p>
            </w:tc>
            <w:tc>
              <w:tcPr>
                <w:tcW w:w="365" w:type="pct"/>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上年同期</w:t>
                </w:r>
              </w:p>
            </w:tc>
            <w:tc>
              <w:tcPr>
                <w:tcW w:w="285" w:type="pct"/>
                <w:shd w:val="clear" w:color="auto" w:fill="auto"/>
                <w:noWrap/>
                <w:vAlign w:val="center"/>
                <w:hideMark/>
              </w:tcPr>
              <w:p w:rsidR="00A63A14" w:rsidRDefault="00A63A14" w:rsidP="00666A2C">
                <w:pPr>
                  <w:adjustRightInd w:val="0"/>
                  <w:snapToGrid w:val="0"/>
                  <w:jc w:val="center"/>
                  <w:rPr>
                    <w:sz w:val="18"/>
                    <w:szCs w:val="18"/>
                  </w:rPr>
                </w:pPr>
                <w:r w:rsidRPr="00A12D19">
                  <w:rPr>
                    <w:rFonts w:hint="eastAsia"/>
                    <w:sz w:val="18"/>
                    <w:szCs w:val="18"/>
                  </w:rPr>
                  <w:t>同比</w:t>
                </w:r>
              </w:p>
              <w:p w:rsidR="00A63A14" w:rsidRPr="00A12D19" w:rsidRDefault="00A63A14" w:rsidP="00666A2C">
                <w:pPr>
                  <w:adjustRightInd w:val="0"/>
                  <w:snapToGrid w:val="0"/>
                  <w:jc w:val="center"/>
                  <w:rPr>
                    <w:sz w:val="18"/>
                    <w:szCs w:val="18"/>
                  </w:rPr>
                </w:pPr>
                <w:r>
                  <w:rPr>
                    <w:rFonts w:hint="eastAsia"/>
                    <w:sz w:val="18"/>
                    <w:szCs w:val="18"/>
                  </w:rPr>
                  <w:t>(%)</w:t>
                </w:r>
              </w:p>
            </w:tc>
            <w:tc>
              <w:tcPr>
                <w:tcW w:w="365"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今年</w:t>
                </w:r>
              </w:p>
            </w:tc>
            <w:tc>
              <w:tcPr>
                <w:tcW w:w="365" w:type="pct"/>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上年同期</w:t>
                </w:r>
              </w:p>
            </w:tc>
            <w:tc>
              <w:tcPr>
                <w:tcW w:w="262" w:type="pct"/>
                <w:shd w:val="clear" w:color="auto" w:fill="auto"/>
                <w:noWrap/>
                <w:vAlign w:val="center"/>
                <w:hideMark/>
              </w:tcPr>
              <w:p w:rsidR="00A63A14" w:rsidRDefault="00A63A14" w:rsidP="00666A2C">
                <w:pPr>
                  <w:adjustRightInd w:val="0"/>
                  <w:snapToGrid w:val="0"/>
                  <w:jc w:val="center"/>
                  <w:rPr>
                    <w:sz w:val="18"/>
                    <w:szCs w:val="18"/>
                  </w:rPr>
                </w:pPr>
                <w:r w:rsidRPr="00A12D19">
                  <w:rPr>
                    <w:rFonts w:hint="eastAsia"/>
                    <w:sz w:val="18"/>
                    <w:szCs w:val="18"/>
                  </w:rPr>
                  <w:t>同比</w:t>
                </w:r>
              </w:p>
              <w:p w:rsidR="00A63A14" w:rsidRPr="00A12D19" w:rsidRDefault="00A63A14" w:rsidP="00666A2C">
                <w:pPr>
                  <w:adjustRightInd w:val="0"/>
                  <w:snapToGrid w:val="0"/>
                  <w:jc w:val="center"/>
                  <w:rPr>
                    <w:sz w:val="18"/>
                    <w:szCs w:val="18"/>
                  </w:rPr>
                </w:pPr>
                <w:r>
                  <w:rPr>
                    <w:rFonts w:hint="eastAsia"/>
                    <w:sz w:val="18"/>
                    <w:szCs w:val="18"/>
                  </w:rPr>
                  <w:t>(%)</w:t>
                </w:r>
              </w:p>
            </w:tc>
            <w:tc>
              <w:tcPr>
                <w:tcW w:w="367"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今年</w:t>
                </w:r>
              </w:p>
            </w:tc>
            <w:tc>
              <w:tcPr>
                <w:tcW w:w="365" w:type="pct"/>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上年同期</w:t>
                </w:r>
              </w:p>
            </w:tc>
            <w:tc>
              <w:tcPr>
                <w:tcW w:w="265" w:type="pct"/>
                <w:shd w:val="clear" w:color="auto" w:fill="auto"/>
                <w:noWrap/>
                <w:vAlign w:val="center"/>
                <w:hideMark/>
              </w:tcPr>
              <w:p w:rsidR="00A63A14" w:rsidRDefault="00A63A14" w:rsidP="00666A2C">
                <w:pPr>
                  <w:adjustRightInd w:val="0"/>
                  <w:snapToGrid w:val="0"/>
                  <w:jc w:val="center"/>
                  <w:rPr>
                    <w:sz w:val="18"/>
                    <w:szCs w:val="18"/>
                  </w:rPr>
                </w:pPr>
                <w:r w:rsidRPr="00A12D19">
                  <w:rPr>
                    <w:rFonts w:hint="eastAsia"/>
                    <w:sz w:val="18"/>
                    <w:szCs w:val="18"/>
                  </w:rPr>
                  <w:t>同比</w:t>
                </w:r>
              </w:p>
              <w:p w:rsidR="00A63A14" w:rsidRPr="00A12D19" w:rsidRDefault="00A63A14" w:rsidP="00666A2C">
                <w:pPr>
                  <w:adjustRightInd w:val="0"/>
                  <w:snapToGrid w:val="0"/>
                  <w:jc w:val="center"/>
                  <w:rPr>
                    <w:sz w:val="18"/>
                    <w:szCs w:val="18"/>
                  </w:rPr>
                </w:pPr>
                <w:r>
                  <w:rPr>
                    <w:rFonts w:hint="eastAsia"/>
                    <w:sz w:val="18"/>
                    <w:szCs w:val="18"/>
                  </w:rPr>
                  <w:t>(%)</w:t>
                </w:r>
              </w:p>
            </w:tc>
            <w:tc>
              <w:tcPr>
                <w:tcW w:w="327"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今年</w:t>
                </w:r>
              </w:p>
            </w:tc>
            <w:tc>
              <w:tcPr>
                <w:tcW w:w="296" w:type="pct"/>
                <w:shd w:val="clear" w:color="auto" w:fill="auto"/>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上年同期</w:t>
                </w:r>
              </w:p>
            </w:tc>
            <w:tc>
              <w:tcPr>
                <w:tcW w:w="286" w:type="pct"/>
                <w:shd w:val="clear" w:color="auto" w:fill="auto"/>
                <w:noWrap/>
                <w:vAlign w:val="center"/>
                <w:hideMark/>
              </w:tcPr>
              <w:p w:rsidR="00A63A14" w:rsidRDefault="00A63A14" w:rsidP="00666A2C">
                <w:pPr>
                  <w:adjustRightInd w:val="0"/>
                  <w:snapToGrid w:val="0"/>
                  <w:jc w:val="center"/>
                  <w:rPr>
                    <w:sz w:val="18"/>
                    <w:szCs w:val="18"/>
                  </w:rPr>
                </w:pPr>
                <w:r w:rsidRPr="00A12D19">
                  <w:rPr>
                    <w:rFonts w:hint="eastAsia"/>
                    <w:sz w:val="18"/>
                    <w:szCs w:val="18"/>
                  </w:rPr>
                  <w:t>同比</w:t>
                </w:r>
              </w:p>
              <w:p w:rsidR="00A63A14" w:rsidRPr="00A12D19" w:rsidRDefault="00A63A14" w:rsidP="00666A2C">
                <w:pPr>
                  <w:adjustRightInd w:val="0"/>
                  <w:snapToGrid w:val="0"/>
                  <w:jc w:val="center"/>
                  <w:rPr>
                    <w:sz w:val="18"/>
                    <w:szCs w:val="18"/>
                  </w:rPr>
                </w:pPr>
                <w:r>
                  <w:rPr>
                    <w:rFonts w:hint="eastAsia"/>
                    <w:sz w:val="18"/>
                    <w:szCs w:val="18"/>
                  </w:rPr>
                  <w:t>(%)</w:t>
                </w:r>
              </w:p>
            </w:tc>
            <w:tc>
              <w:tcPr>
                <w:tcW w:w="327"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今年</w:t>
                </w:r>
              </w:p>
            </w:tc>
            <w:tc>
              <w:tcPr>
                <w:tcW w:w="325"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今年</w:t>
                </w:r>
              </w:p>
            </w:tc>
          </w:tr>
          <w:sdt>
            <w:sdtPr>
              <w:rPr>
                <w:rFonts w:hint="eastAsia"/>
                <w:sz w:val="18"/>
                <w:szCs w:val="18"/>
              </w:rPr>
              <w:alias w:val="经营地区电量电价情况明细"/>
              <w:tag w:val="_TUP_d50f1f59cae84a0d821ee0c517193d0c"/>
              <w:id w:val="4942405"/>
              <w:lock w:val="sdtLocked"/>
            </w:sdtPr>
            <w:sdtContent>
              <w:tr w:rsidR="00A63A14" w:rsidRPr="00A12D19" w:rsidTr="00666A2C">
                <w:tc>
                  <w:tcPr>
                    <w:tcW w:w="435" w:type="pct"/>
                    <w:shd w:val="clear" w:color="auto" w:fill="auto"/>
                    <w:vAlign w:val="center"/>
                    <w:hideMark/>
                  </w:tcPr>
                  <w:sdt>
                    <w:sdtPr>
                      <w:rPr>
                        <w:rFonts w:hint="eastAsia"/>
                        <w:sz w:val="18"/>
                        <w:szCs w:val="18"/>
                      </w:rPr>
                      <w:alias w:val="经营地区电量电价情况明细_省或直辖市"/>
                      <w:tag w:val="_GBC_be068a6563d94283922826ab0623b9f9"/>
                      <w:id w:val="4942390"/>
                      <w:lock w:val="sdtLocked"/>
                    </w:sdtPr>
                    <w:sdtContent>
                      <w:p w:rsidR="00A63A14" w:rsidRPr="00A12D19" w:rsidRDefault="00A63A14" w:rsidP="00666A2C">
                        <w:pPr>
                          <w:adjustRightInd w:val="0"/>
                          <w:snapToGrid w:val="0"/>
                          <w:rPr>
                            <w:sz w:val="18"/>
                            <w:szCs w:val="18"/>
                          </w:rPr>
                        </w:pPr>
                        <w:r>
                          <w:rPr>
                            <w:rFonts w:hint="eastAsia"/>
                            <w:sz w:val="18"/>
                            <w:szCs w:val="18"/>
                          </w:rPr>
                          <w:t>福建省</w:t>
                        </w:r>
                      </w:p>
                    </w:sdtContent>
                  </w:sdt>
                </w:tc>
                <w:tc>
                  <w:tcPr>
                    <w:tcW w:w="365" w:type="pct"/>
                    <w:shd w:val="clear" w:color="auto" w:fill="auto"/>
                    <w:noWrap/>
                    <w:vAlign w:val="center"/>
                    <w:hideMark/>
                  </w:tcPr>
                  <w:p w:rsidR="00A63A14" w:rsidRPr="00A12D19" w:rsidRDefault="002C17C6" w:rsidP="00666A2C">
                    <w:pPr>
                      <w:adjustRightInd w:val="0"/>
                      <w:snapToGrid w:val="0"/>
                      <w:rPr>
                        <w:sz w:val="18"/>
                        <w:szCs w:val="18"/>
                      </w:rPr>
                    </w:pPr>
                    <w:sdt>
                      <w:sdtPr>
                        <w:rPr>
                          <w:rFonts w:hint="eastAsia"/>
                          <w:sz w:val="18"/>
                          <w:szCs w:val="18"/>
                        </w:rPr>
                        <w:alias w:val="经营地区电量电价情况明细_发电量"/>
                        <w:tag w:val="_GBC_29c03e14bb98447e836b83b44c00e4a5"/>
                        <w:id w:val="4942391"/>
                        <w:lock w:val="sdtLocked"/>
                      </w:sdtPr>
                      <w:sdtContent>
                        <w:r w:rsidR="00A63A14">
                          <w:rPr>
                            <w:sz w:val="18"/>
                            <w:szCs w:val="18"/>
                          </w:rPr>
                          <w:t>78,196.41</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发电量"/>
                        <w:tag w:val="_GBC_aba3ec4448cb4de4bb8aa8616bf9b2ed"/>
                        <w:id w:val="4942392"/>
                        <w:lock w:val="sdtLocked"/>
                      </w:sdtPr>
                      <w:sdtContent>
                        <w:r w:rsidR="00A63A14">
                          <w:rPr>
                            <w:sz w:val="18"/>
                            <w:szCs w:val="18"/>
                          </w:rPr>
                          <w:t>78,904.43</w:t>
                        </w:r>
                      </w:sdtContent>
                    </w:sdt>
                  </w:p>
                </w:tc>
                <w:tc>
                  <w:tcPr>
                    <w:tcW w:w="28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发电量同比"/>
                        <w:tag w:val="_GBC_913ae44808e1465583dd47148ee5466a"/>
                        <w:id w:val="4942393"/>
                        <w:lock w:val="sdtLocked"/>
                      </w:sdtPr>
                      <w:sdtContent>
                        <w:r w:rsidR="00A63A14">
                          <w:rPr>
                            <w:sz w:val="18"/>
                            <w:szCs w:val="18"/>
                          </w:rPr>
                          <w:t>-0.90</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上网电量"/>
                        <w:tag w:val="_GBC_dfc8a58a487b433195220fb2d2067a97"/>
                        <w:id w:val="4942394"/>
                        <w:lock w:val="sdtLocked"/>
                      </w:sdtPr>
                      <w:sdtContent>
                        <w:r w:rsidR="00A63A14">
                          <w:rPr>
                            <w:sz w:val="18"/>
                            <w:szCs w:val="18"/>
                          </w:rPr>
                          <w:t>76,096.19</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上网电量"/>
                        <w:tag w:val="_GBC_f66aa28c2f7740659e67212d617eb54f"/>
                        <w:id w:val="4942395"/>
                        <w:lock w:val="sdtLocked"/>
                      </w:sdtPr>
                      <w:sdtContent>
                        <w:r w:rsidR="00A63A14">
                          <w:rPr>
                            <w:sz w:val="18"/>
                            <w:szCs w:val="18"/>
                          </w:rPr>
                          <w:t>76,911.39</w:t>
                        </w:r>
                      </w:sdtContent>
                    </w:sdt>
                  </w:p>
                </w:tc>
                <w:tc>
                  <w:tcPr>
                    <w:tcW w:w="262"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上网电量同比"/>
                        <w:tag w:val="_GBC_e6ed59195d6f40958090c3983ff54c59"/>
                        <w:id w:val="4942396"/>
                        <w:lock w:val="sdtLocked"/>
                      </w:sdtPr>
                      <w:sdtContent>
                        <w:r w:rsidR="00A63A14">
                          <w:rPr>
                            <w:sz w:val="18"/>
                            <w:szCs w:val="18"/>
                          </w:rPr>
                          <w:t>-1.06</w:t>
                        </w:r>
                      </w:sdtContent>
                    </w:sdt>
                  </w:p>
                </w:tc>
                <w:tc>
                  <w:tcPr>
                    <w:tcW w:w="36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售电量"/>
                        <w:tag w:val="_GBC_ebb100d195d64892bf672bb5cbea1abc"/>
                        <w:id w:val="4942397"/>
                        <w:lock w:val="sdtLocked"/>
                      </w:sdtPr>
                      <w:sdtContent>
                        <w:r w:rsidR="00A63A14">
                          <w:rPr>
                            <w:sz w:val="18"/>
                            <w:szCs w:val="18"/>
                          </w:rPr>
                          <w:t>76,096.19</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售电量"/>
                        <w:tag w:val="_GBC_f432c637fd1d47eba40a143d53d0aa61"/>
                        <w:id w:val="4942398"/>
                        <w:lock w:val="sdtLocked"/>
                      </w:sdtPr>
                      <w:sdtContent>
                        <w:r w:rsidR="00A63A14">
                          <w:rPr>
                            <w:sz w:val="18"/>
                            <w:szCs w:val="18"/>
                          </w:rPr>
                          <w:t>76,911.39</w:t>
                        </w:r>
                      </w:sdtContent>
                    </w:sdt>
                  </w:p>
                </w:tc>
                <w:tc>
                  <w:tcPr>
                    <w:tcW w:w="2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售电量同比"/>
                        <w:tag w:val="_GBC_ff88daedd65e47cca62178462676b26b"/>
                        <w:id w:val="4942399"/>
                        <w:lock w:val="sdtLocked"/>
                      </w:sdtPr>
                      <w:sdtContent>
                        <w:r w:rsidR="00A63A14">
                          <w:rPr>
                            <w:sz w:val="18"/>
                            <w:szCs w:val="18"/>
                          </w:rPr>
                          <w:t>-1.06</w:t>
                        </w:r>
                      </w:sdtContent>
                    </w:sdt>
                  </w:p>
                </w:tc>
                <w:tc>
                  <w:tcPr>
                    <w:tcW w:w="327"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外购电量"/>
                        <w:tag w:val="_GBC_38a1ef34e46f49398089c868bfd0d4e7"/>
                        <w:id w:val="4942400"/>
                        <w:lock w:val="sdtLocked"/>
                      </w:sdtPr>
                      <w:sdtContent>
                        <w:r w:rsidR="00A63A14">
                          <w:rPr>
                            <w:sz w:val="18"/>
                            <w:szCs w:val="18"/>
                          </w:rPr>
                          <w:t>248.48</w:t>
                        </w:r>
                      </w:sdtContent>
                    </w:sdt>
                  </w:p>
                </w:tc>
                <w:tc>
                  <w:tcPr>
                    <w:tcW w:w="296"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外购电量"/>
                        <w:tag w:val="_GBC_3b906f5daccf4474ba1bd9106442839a"/>
                        <w:id w:val="4942401"/>
                        <w:lock w:val="sdtLocked"/>
                      </w:sdtPr>
                      <w:sdtContent>
                        <w:r w:rsidR="00A63A14">
                          <w:rPr>
                            <w:sz w:val="18"/>
                            <w:szCs w:val="18"/>
                          </w:rPr>
                          <w:t>189.23</w:t>
                        </w:r>
                      </w:sdtContent>
                    </w:sdt>
                  </w:p>
                </w:tc>
                <w:tc>
                  <w:tcPr>
                    <w:tcW w:w="286"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外购电量同比"/>
                        <w:tag w:val="_GBC_b1433433f0d74bdaaafc627d789c37f3"/>
                        <w:id w:val="4942402"/>
                        <w:lock w:val="sdtLocked"/>
                      </w:sdtPr>
                      <w:sdtContent>
                        <w:r w:rsidR="00A63A14">
                          <w:rPr>
                            <w:sz w:val="18"/>
                            <w:szCs w:val="18"/>
                          </w:rPr>
                          <w:t>31.31</w:t>
                        </w:r>
                      </w:sdtContent>
                    </w:sdt>
                  </w:p>
                </w:tc>
                <w:tc>
                  <w:tcPr>
                    <w:tcW w:w="32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上网电价"/>
                        <w:tag w:val="_GBC_732c189d5f0a41d9b89ba4f9c15d9ffd"/>
                        <w:id w:val="4942403"/>
                        <w:lock w:val="sdtLocked"/>
                      </w:sdtPr>
                      <w:sdtContent>
                        <w:r w:rsidR="00A63A14">
                          <w:rPr>
                            <w:sz w:val="18"/>
                            <w:szCs w:val="18"/>
                          </w:rPr>
                          <w:t>610</w:t>
                        </w:r>
                      </w:sdtContent>
                    </w:sdt>
                  </w:p>
                </w:tc>
                <w:sdt>
                  <w:sdtPr>
                    <w:rPr>
                      <w:sz w:val="18"/>
                      <w:szCs w:val="18"/>
                    </w:rPr>
                    <w:alias w:val="经营地区电量电价情况明细_售电价"/>
                    <w:tag w:val="_GBC_b94d6310ad9a4a8695a892d649937a49"/>
                    <w:id w:val="4942404"/>
                    <w:lock w:val="sdtLocked"/>
                  </w:sdtPr>
                  <w:sdtContent>
                    <w:tc>
                      <w:tcPr>
                        <w:tcW w:w="325" w:type="pct"/>
                        <w:shd w:val="clear" w:color="auto" w:fill="auto"/>
                        <w:noWrap/>
                        <w:vAlign w:val="center"/>
                        <w:hideMark/>
                      </w:tcPr>
                      <w:p w:rsidR="00A63A14" w:rsidRPr="00A12D19" w:rsidRDefault="00A63A14" w:rsidP="00666A2C">
                        <w:pPr>
                          <w:adjustRightInd w:val="0"/>
                          <w:snapToGrid w:val="0"/>
                          <w:jc w:val="right"/>
                          <w:rPr>
                            <w:sz w:val="18"/>
                            <w:szCs w:val="18"/>
                          </w:rPr>
                        </w:pPr>
                        <w:r>
                          <w:rPr>
                            <w:sz w:val="18"/>
                            <w:szCs w:val="18"/>
                          </w:rPr>
                          <w:t>610</w:t>
                        </w:r>
                      </w:p>
                    </w:tc>
                  </w:sdtContent>
                </w:sdt>
              </w:tr>
            </w:sdtContent>
          </w:sdt>
          <w:sdt>
            <w:sdtPr>
              <w:rPr>
                <w:rFonts w:hint="eastAsia"/>
                <w:sz w:val="18"/>
                <w:szCs w:val="18"/>
              </w:rPr>
              <w:alias w:val="风电电量电价情况明细"/>
              <w:tag w:val="_TUP_0d3d03803ec04831b6aa9e147eb28891"/>
              <w:id w:val="4942421"/>
              <w:lock w:val="sdtLocked"/>
            </w:sdtPr>
            <w:sdtEndPr>
              <w:rPr>
                <w:rFonts w:hint="default"/>
              </w:rPr>
            </w:sdtEndPr>
            <w:sdtContent>
              <w:tr w:rsidR="00A63A14" w:rsidRPr="00A12D19" w:rsidTr="00666A2C">
                <w:tc>
                  <w:tcPr>
                    <w:tcW w:w="435" w:type="pct"/>
                    <w:shd w:val="clear" w:color="auto" w:fill="auto"/>
                    <w:vAlign w:val="center"/>
                    <w:hideMark/>
                  </w:tcPr>
                  <w:p w:rsidR="00A63A14" w:rsidRPr="00A12D19" w:rsidRDefault="002C17C6" w:rsidP="00666A2C">
                    <w:pPr>
                      <w:adjustRightInd w:val="0"/>
                      <w:snapToGrid w:val="0"/>
                      <w:rPr>
                        <w:sz w:val="18"/>
                        <w:szCs w:val="18"/>
                      </w:rPr>
                    </w:pPr>
                    <w:sdt>
                      <w:sdtPr>
                        <w:rPr>
                          <w:rFonts w:hint="eastAsia"/>
                          <w:sz w:val="18"/>
                          <w:szCs w:val="18"/>
                        </w:rPr>
                        <w:alias w:val="分类型的发电类型"/>
                        <w:tag w:val="_GBC_d69dd8ad14e8492cb0bfa40cc533a4cd"/>
                        <w:id w:val="4942406"/>
                        <w:lock w:val="sdtLocked"/>
                      </w:sdtPr>
                      <w:sdtContent>
                        <w:r w:rsidR="00A63A14" w:rsidRPr="00A12D19">
                          <w:rPr>
                            <w:rFonts w:hint="eastAsia"/>
                            <w:sz w:val="18"/>
                            <w:szCs w:val="18"/>
                          </w:rPr>
                          <w:t>风电</w:t>
                        </w:r>
                      </w:sdtContent>
                    </w:sdt>
                  </w:p>
                </w:tc>
                <w:tc>
                  <w:tcPr>
                    <w:tcW w:w="365" w:type="pct"/>
                    <w:shd w:val="clear" w:color="auto" w:fill="auto"/>
                    <w:noWrap/>
                    <w:vAlign w:val="center"/>
                    <w:hideMark/>
                  </w:tcPr>
                  <w:p w:rsidR="00A63A14" w:rsidRPr="00A12D19" w:rsidRDefault="002C17C6" w:rsidP="00666A2C">
                    <w:pPr>
                      <w:adjustRightInd w:val="0"/>
                      <w:snapToGrid w:val="0"/>
                      <w:rPr>
                        <w:sz w:val="18"/>
                        <w:szCs w:val="18"/>
                      </w:rPr>
                    </w:pPr>
                    <w:sdt>
                      <w:sdtPr>
                        <w:rPr>
                          <w:rFonts w:hint="eastAsia"/>
                          <w:sz w:val="18"/>
                          <w:szCs w:val="18"/>
                        </w:rPr>
                        <w:alias w:val="分类型的发电量"/>
                        <w:tag w:val="_GBC_68cec15abd8d451da9db6e0d27a8b2d0"/>
                        <w:id w:val="4942407"/>
                        <w:lock w:val="sdtLocked"/>
                      </w:sdtPr>
                      <w:sdtContent>
                        <w:r w:rsidR="00A63A14">
                          <w:rPr>
                            <w:sz w:val="18"/>
                            <w:szCs w:val="18"/>
                          </w:rPr>
                          <w:t>78,196.41</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分类型的发电量"/>
                        <w:tag w:val="_GBC_71f389a83f2d4360b774df7680a4865a"/>
                        <w:id w:val="4942408"/>
                        <w:lock w:val="sdtLocked"/>
                      </w:sdtPr>
                      <w:sdtContent>
                        <w:r w:rsidR="00A63A14">
                          <w:rPr>
                            <w:sz w:val="18"/>
                            <w:szCs w:val="18"/>
                          </w:rPr>
                          <w:t>78,904.43</w:t>
                        </w:r>
                      </w:sdtContent>
                    </w:sdt>
                  </w:p>
                </w:tc>
                <w:tc>
                  <w:tcPr>
                    <w:tcW w:w="28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分类型的发电量同比"/>
                        <w:tag w:val="_GBC_305b1cce3f4542edb9bc0409803f0fed"/>
                        <w:id w:val="4942409"/>
                        <w:lock w:val="sdtLocked"/>
                      </w:sdtPr>
                      <w:sdtContent>
                        <w:r w:rsidR="00A63A14">
                          <w:rPr>
                            <w:sz w:val="18"/>
                            <w:szCs w:val="18"/>
                          </w:rPr>
                          <w:t>-0.90</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分类型的上网电量"/>
                        <w:tag w:val="_GBC_58ba605696b64e0caccad1f43ebebc8e"/>
                        <w:id w:val="4942410"/>
                        <w:lock w:val="sdtLocked"/>
                      </w:sdtPr>
                      <w:sdtContent>
                        <w:r w:rsidR="00A63A14">
                          <w:rPr>
                            <w:sz w:val="18"/>
                            <w:szCs w:val="18"/>
                          </w:rPr>
                          <w:t>76,096.19</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分类型的上网电量"/>
                        <w:tag w:val="_GBC_c400139c47b14b188370577184ef8938"/>
                        <w:id w:val="4942411"/>
                        <w:lock w:val="sdtLocked"/>
                      </w:sdtPr>
                      <w:sdtContent>
                        <w:r w:rsidR="00A63A14">
                          <w:rPr>
                            <w:sz w:val="18"/>
                            <w:szCs w:val="18"/>
                          </w:rPr>
                          <w:t>76,911.39</w:t>
                        </w:r>
                      </w:sdtContent>
                    </w:sdt>
                  </w:p>
                </w:tc>
                <w:tc>
                  <w:tcPr>
                    <w:tcW w:w="262"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分类型的上网电量同比"/>
                        <w:tag w:val="_GBC_90be1bcc17814e96a31b010ee3d7c2f7"/>
                        <w:id w:val="4942412"/>
                        <w:lock w:val="sdtLocked"/>
                      </w:sdtPr>
                      <w:sdtContent>
                        <w:r w:rsidR="00A63A14">
                          <w:rPr>
                            <w:sz w:val="18"/>
                            <w:szCs w:val="18"/>
                          </w:rPr>
                          <w:t>-1.06</w:t>
                        </w:r>
                      </w:sdtContent>
                    </w:sdt>
                  </w:p>
                </w:tc>
                <w:sdt>
                  <w:sdtPr>
                    <w:rPr>
                      <w:sz w:val="18"/>
                      <w:szCs w:val="18"/>
                    </w:rPr>
                    <w:alias w:val="分类型的售电量"/>
                    <w:tag w:val="_GBC_b9449960bc65455ab4f3093a6ecabb42"/>
                    <w:id w:val="4942413"/>
                    <w:lock w:val="sdtLocked"/>
                  </w:sdtPr>
                  <w:sdtContent>
                    <w:tc>
                      <w:tcPr>
                        <w:tcW w:w="367"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76,096.19</w:t>
                        </w:r>
                      </w:p>
                    </w:tc>
                  </w:sdtContent>
                </w:sdt>
                <w:sdt>
                  <w:sdtPr>
                    <w:rPr>
                      <w:sz w:val="18"/>
                      <w:szCs w:val="18"/>
                    </w:rPr>
                    <w:alias w:val="分类型的售电量"/>
                    <w:tag w:val="_GBC_1e67edff7bbd435b8118eb4fcc20cacf"/>
                    <w:id w:val="4942414"/>
                    <w:lock w:val="sdtLocked"/>
                  </w:sdtPr>
                  <w:sdtContent>
                    <w:tc>
                      <w:tcPr>
                        <w:tcW w:w="3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76,911.39</w:t>
                        </w:r>
                      </w:p>
                    </w:tc>
                  </w:sdtContent>
                </w:sdt>
                <w:sdt>
                  <w:sdtPr>
                    <w:rPr>
                      <w:sz w:val="18"/>
                      <w:szCs w:val="18"/>
                    </w:rPr>
                    <w:alias w:val="分类型的售电量同比"/>
                    <w:tag w:val="_GBC_47cc359e61cf433a99711e9d1a770e83"/>
                    <w:id w:val="4942415"/>
                    <w:lock w:val="sdtLocked"/>
                  </w:sdtPr>
                  <w:sdtContent>
                    <w:tc>
                      <w:tcPr>
                        <w:tcW w:w="2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-1.06</w:t>
                        </w:r>
                      </w:p>
                    </w:tc>
                  </w:sdtContent>
                </w:sdt>
                <w:sdt>
                  <w:sdtPr>
                    <w:rPr>
                      <w:sz w:val="18"/>
                      <w:szCs w:val="18"/>
                    </w:rPr>
                    <w:alias w:val="分类型的外购电量"/>
                    <w:tag w:val="_GBC_df2a7501694a49a2a187739527c6557e"/>
                    <w:id w:val="4942416"/>
                    <w:lock w:val="sdtLocked"/>
                  </w:sdtPr>
                  <w:sdtContent>
                    <w:tc>
                      <w:tcPr>
                        <w:tcW w:w="327"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248.48</w:t>
                        </w:r>
                      </w:p>
                    </w:tc>
                  </w:sdtContent>
                </w:sdt>
                <w:sdt>
                  <w:sdtPr>
                    <w:rPr>
                      <w:sz w:val="18"/>
                      <w:szCs w:val="18"/>
                    </w:rPr>
                    <w:alias w:val="分类型的外购电量"/>
                    <w:tag w:val="_GBC_dd60e7d9f9e24234a9a7ac1ed98b6509"/>
                    <w:id w:val="4942417"/>
                    <w:lock w:val="sdtLocked"/>
                  </w:sdtPr>
                  <w:sdtContent>
                    <w:tc>
                      <w:tcPr>
                        <w:tcW w:w="296"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189.23</w:t>
                        </w:r>
                      </w:p>
                    </w:tc>
                  </w:sdtContent>
                </w:sdt>
                <w:sdt>
                  <w:sdtPr>
                    <w:rPr>
                      <w:sz w:val="18"/>
                      <w:szCs w:val="18"/>
                    </w:rPr>
                    <w:alias w:val="分类型的外购电量同比"/>
                    <w:tag w:val="_GBC_b88fe2a9d655490b83f010dca7f604ce"/>
                    <w:id w:val="4942418"/>
                    <w:lock w:val="sdtLocked"/>
                  </w:sdtPr>
                  <w:sdtContent>
                    <w:tc>
                      <w:tcPr>
                        <w:tcW w:w="286"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31.31</w:t>
                        </w:r>
                      </w:p>
                    </w:tc>
                  </w:sdtContent>
                </w:sdt>
                <w:sdt>
                  <w:sdtPr>
                    <w:rPr>
                      <w:sz w:val="18"/>
                      <w:szCs w:val="18"/>
                    </w:rPr>
                    <w:alias w:val="分类型的上网电价"/>
                    <w:tag w:val="_GBC_84ed4b6cad834485b985178b8da1b268"/>
                    <w:id w:val="4942419"/>
                    <w:lock w:val="sdtLocked"/>
                  </w:sdtPr>
                  <w:sdtContent>
                    <w:tc>
                      <w:tcPr>
                        <w:tcW w:w="327"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610</w:t>
                        </w:r>
                      </w:p>
                    </w:tc>
                  </w:sdtContent>
                </w:sdt>
                <w:sdt>
                  <w:sdtPr>
                    <w:rPr>
                      <w:sz w:val="18"/>
                      <w:szCs w:val="18"/>
                    </w:rPr>
                    <w:alias w:val="分类型的售电价"/>
                    <w:tag w:val="_GBC_fc84bf5ac390463abd4d513e294b149c"/>
                    <w:id w:val="4942420"/>
                    <w:lock w:val="sdtLocked"/>
                  </w:sdtPr>
                  <w:sdtContent>
                    <w:tc>
                      <w:tcPr>
                        <w:tcW w:w="32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610</w:t>
                        </w:r>
                      </w:p>
                    </w:tc>
                  </w:sdtContent>
                </w:sdt>
              </w:tr>
            </w:sdtContent>
          </w:sdt>
          <w:sdt>
            <w:sdtPr>
              <w:rPr>
                <w:rFonts w:hint="eastAsia"/>
                <w:sz w:val="18"/>
                <w:szCs w:val="18"/>
              </w:rPr>
              <w:alias w:val="经营地区电量电价情况明细"/>
              <w:tag w:val="_TUP_d50f1f59cae84a0d821ee0c517193d0c"/>
              <w:id w:val="4942437"/>
              <w:lock w:val="sdtLocked"/>
            </w:sdtPr>
            <w:sdtContent>
              <w:tr w:rsidR="00A63A14" w:rsidRPr="00A12D19" w:rsidTr="00666A2C">
                <w:tc>
                  <w:tcPr>
                    <w:tcW w:w="435" w:type="pct"/>
                    <w:shd w:val="clear" w:color="auto" w:fill="auto"/>
                    <w:vAlign w:val="center"/>
                    <w:hideMark/>
                  </w:tcPr>
                  <w:sdt>
                    <w:sdtPr>
                      <w:rPr>
                        <w:rFonts w:hint="eastAsia"/>
                        <w:sz w:val="18"/>
                        <w:szCs w:val="18"/>
                      </w:rPr>
                      <w:alias w:val="经营地区电量电价情况明细_省或直辖市"/>
                      <w:tag w:val="_GBC_be068a6563d94283922826ab0623b9f9"/>
                      <w:id w:val="4942422"/>
                      <w:lock w:val="sdtLocked"/>
                    </w:sdtPr>
                    <w:sdtContent>
                      <w:p w:rsidR="00A63A14" w:rsidRPr="00A12D19" w:rsidRDefault="00A63A14" w:rsidP="00666A2C">
                        <w:pPr>
                          <w:adjustRightInd w:val="0"/>
                          <w:snapToGrid w:val="0"/>
                          <w:rPr>
                            <w:sz w:val="18"/>
                            <w:szCs w:val="18"/>
                          </w:rPr>
                        </w:pPr>
                        <w:r>
                          <w:rPr>
                            <w:rFonts w:hint="eastAsia"/>
                            <w:sz w:val="18"/>
                            <w:szCs w:val="18"/>
                          </w:rPr>
                          <w:t>新疆</w:t>
                        </w:r>
                      </w:p>
                    </w:sdtContent>
                  </w:sdt>
                </w:tc>
                <w:tc>
                  <w:tcPr>
                    <w:tcW w:w="365" w:type="pct"/>
                    <w:shd w:val="clear" w:color="auto" w:fill="auto"/>
                    <w:noWrap/>
                    <w:vAlign w:val="center"/>
                    <w:hideMark/>
                  </w:tcPr>
                  <w:p w:rsidR="00A63A14" w:rsidRPr="00A12D19" w:rsidRDefault="002C17C6" w:rsidP="00666A2C">
                    <w:pPr>
                      <w:adjustRightInd w:val="0"/>
                      <w:snapToGrid w:val="0"/>
                      <w:rPr>
                        <w:sz w:val="18"/>
                        <w:szCs w:val="18"/>
                      </w:rPr>
                    </w:pPr>
                    <w:sdt>
                      <w:sdtPr>
                        <w:rPr>
                          <w:rFonts w:hint="eastAsia"/>
                          <w:sz w:val="18"/>
                          <w:szCs w:val="18"/>
                        </w:rPr>
                        <w:alias w:val="经营地区电量电价情况明细_发电量"/>
                        <w:tag w:val="_GBC_29c03e14bb98447e836b83b44c00e4a5"/>
                        <w:id w:val="4942423"/>
                        <w:lock w:val="sdtLocked"/>
                      </w:sdtPr>
                      <w:sdtContent>
                        <w:r w:rsidR="00A63A14">
                          <w:rPr>
                            <w:sz w:val="18"/>
                            <w:szCs w:val="18"/>
                          </w:rPr>
                          <w:t>2,133.37</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发电量"/>
                        <w:tag w:val="_GBC_aba3ec4448cb4de4bb8aa8616bf9b2ed"/>
                        <w:id w:val="4942424"/>
                        <w:lock w:val="sdtLocked"/>
                      </w:sdtPr>
                      <w:sdtContent>
                        <w:r w:rsidR="00A63A14">
                          <w:rPr>
                            <w:sz w:val="18"/>
                            <w:szCs w:val="18"/>
                          </w:rPr>
                          <w:t>0.08</w:t>
                        </w:r>
                      </w:sdtContent>
                    </w:sdt>
                  </w:p>
                </w:tc>
                <w:tc>
                  <w:tcPr>
                    <w:tcW w:w="28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发电量同比"/>
                        <w:tag w:val="_GBC_913ae44808e1465583dd47148ee5466a"/>
                        <w:id w:val="4942425"/>
                        <w:lock w:val="sdtLocked"/>
                        <w:showingPlcHdr/>
                      </w:sdtPr>
                      <w:sdtContent>
                        <w:r w:rsidR="00A63A14">
                          <w:rPr>
                            <w:sz w:val="18"/>
                            <w:szCs w:val="18"/>
                          </w:rPr>
                          <w:t xml:space="preserve">     </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上网电量"/>
                        <w:tag w:val="_GBC_dfc8a58a487b433195220fb2d2067a97"/>
                        <w:id w:val="4942426"/>
                        <w:lock w:val="sdtLocked"/>
                      </w:sdtPr>
                      <w:sdtContent>
                        <w:r w:rsidR="00A63A14">
                          <w:rPr>
                            <w:sz w:val="18"/>
                            <w:szCs w:val="18"/>
                          </w:rPr>
                          <w:t>2,061.92</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上网电量"/>
                        <w:tag w:val="_GBC_f66aa28c2f7740659e67212d617eb54f"/>
                        <w:id w:val="4942427"/>
                        <w:lock w:val="sdtLocked"/>
                        <w:showingPlcHdr/>
                      </w:sdtPr>
                      <w:sdtContent>
                        <w:r w:rsidR="00A63A14">
                          <w:rPr>
                            <w:sz w:val="18"/>
                            <w:szCs w:val="18"/>
                          </w:rPr>
                          <w:t xml:space="preserve">     </w:t>
                        </w:r>
                      </w:sdtContent>
                    </w:sdt>
                  </w:p>
                </w:tc>
                <w:tc>
                  <w:tcPr>
                    <w:tcW w:w="262"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上网电量同比"/>
                        <w:tag w:val="_GBC_e6ed59195d6f40958090c3983ff54c59"/>
                        <w:id w:val="4942428"/>
                        <w:lock w:val="sdtLocked"/>
                        <w:showingPlcHdr/>
                      </w:sdtPr>
                      <w:sdtContent>
                        <w:r w:rsidR="00A63A14">
                          <w:rPr>
                            <w:sz w:val="18"/>
                            <w:szCs w:val="18"/>
                          </w:rPr>
                          <w:t xml:space="preserve">     </w:t>
                        </w:r>
                      </w:sdtContent>
                    </w:sdt>
                  </w:p>
                </w:tc>
                <w:tc>
                  <w:tcPr>
                    <w:tcW w:w="36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售电量"/>
                        <w:tag w:val="_GBC_ebb100d195d64892bf672bb5cbea1abc"/>
                        <w:id w:val="4942429"/>
                        <w:lock w:val="sdtLocked"/>
                      </w:sdtPr>
                      <w:sdtContent>
                        <w:r w:rsidR="00A63A14">
                          <w:rPr>
                            <w:sz w:val="18"/>
                            <w:szCs w:val="18"/>
                          </w:rPr>
                          <w:t>2,061.92</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售电量"/>
                        <w:tag w:val="_GBC_f432c637fd1d47eba40a143d53d0aa61"/>
                        <w:id w:val="4942430"/>
                        <w:lock w:val="sdtLocked"/>
                        <w:showingPlcHdr/>
                      </w:sdtPr>
                      <w:sdtContent>
                        <w:r w:rsidR="00A63A14">
                          <w:rPr>
                            <w:sz w:val="18"/>
                            <w:szCs w:val="18"/>
                          </w:rPr>
                          <w:t xml:space="preserve">     </w:t>
                        </w:r>
                      </w:sdtContent>
                    </w:sdt>
                  </w:p>
                </w:tc>
                <w:tc>
                  <w:tcPr>
                    <w:tcW w:w="2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售电量同比"/>
                        <w:tag w:val="_GBC_ff88daedd65e47cca62178462676b26b"/>
                        <w:id w:val="4942431"/>
                        <w:lock w:val="sdtLocked"/>
                        <w:showingPlcHdr/>
                      </w:sdtPr>
                      <w:sdtContent>
                        <w:r w:rsidR="00A63A14">
                          <w:rPr>
                            <w:sz w:val="18"/>
                            <w:szCs w:val="18"/>
                          </w:rPr>
                          <w:t xml:space="preserve">     </w:t>
                        </w:r>
                      </w:sdtContent>
                    </w:sdt>
                  </w:p>
                </w:tc>
                <w:tc>
                  <w:tcPr>
                    <w:tcW w:w="327"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经营地区电量电价情况明细_外购电量"/>
                        <w:tag w:val="_GBC_38a1ef34e46f49398089c868bfd0d4e7"/>
                        <w:id w:val="4942432"/>
                        <w:lock w:val="sdtLocked"/>
                      </w:sdtPr>
                      <w:sdtContent>
                        <w:r w:rsidR="00A63A14">
                          <w:rPr>
                            <w:sz w:val="18"/>
                            <w:szCs w:val="18"/>
                          </w:rPr>
                          <w:t>32.90</w:t>
                        </w:r>
                      </w:sdtContent>
                    </w:sdt>
                  </w:p>
                </w:tc>
                <w:tc>
                  <w:tcPr>
                    <w:tcW w:w="296"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外购电量"/>
                        <w:tag w:val="_GBC_3b906f5daccf4474ba1bd9106442839a"/>
                        <w:id w:val="4942433"/>
                        <w:lock w:val="sdtLocked"/>
                      </w:sdtPr>
                      <w:sdtContent>
                        <w:r w:rsidR="00A63A14">
                          <w:rPr>
                            <w:sz w:val="18"/>
                            <w:szCs w:val="18"/>
                          </w:rPr>
                          <w:t>0</w:t>
                        </w:r>
                      </w:sdtContent>
                    </w:sdt>
                  </w:p>
                </w:tc>
                <w:tc>
                  <w:tcPr>
                    <w:tcW w:w="286"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外购电量同比"/>
                        <w:tag w:val="_GBC_b1433433f0d74bdaaafc627d789c37f3"/>
                        <w:id w:val="4942434"/>
                        <w:lock w:val="sdtLocked"/>
                        <w:showingPlcHdr/>
                      </w:sdtPr>
                      <w:sdtContent>
                        <w:r w:rsidR="00A63A14">
                          <w:rPr>
                            <w:sz w:val="18"/>
                            <w:szCs w:val="18"/>
                          </w:rPr>
                          <w:t xml:space="preserve">     </w:t>
                        </w:r>
                      </w:sdtContent>
                    </w:sdt>
                  </w:p>
                </w:tc>
                <w:tc>
                  <w:tcPr>
                    <w:tcW w:w="32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经营地区电量电价情况明细_上网电价"/>
                        <w:tag w:val="_GBC_732c189d5f0a41d9b89ba4f9c15d9ffd"/>
                        <w:id w:val="4942435"/>
                        <w:lock w:val="sdtLocked"/>
                      </w:sdtPr>
                      <w:sdtContent>
                        <w:r w:rsidR="00A63A14">
                          <w:rPr>
                            <w:rFonts w:hint="eastAsia"/>
                            <w:sz w:val="18"/>
                            <w:szCs w:val="18"/>
                          </w:rPr>
                          <w:t>69</w:t>
                        </w:r>
                        <w:r w:rsidR="00A63A14">
                          <w:rPr>
                            <w:sz w:val="18"/>
                            <w:szCs w:val="18"/>
                          </w:rPr>
                          <w:t>0</w:t>
                        </w:r>
                      </w:sdtContent>
                    </w:sdt>
                  </w:p>
                </w:tc>
                <w:sdt>
                  <w:sdtPr>
                    <w:rPr>
                      <w:sz w:val="18"/>
                      <w:szCs w:val="18"/>
                    </w:rPr>
                    <w:alias w:val="经营地区电量电价情况明细_售电价"/>
                    <w:tag w:val="_GBC_b94d6310ad9a4a8695a892d649937a49"/>
                    <w:id w:val="4942436"/>
                    <w:lock w:val="sdtLocked"/>
                  </w:sdtPr>
                  <w:sdtContent>
                    <w:tc>
                      <w:tcPr>
                        <w:tcW w:w="325" w:type="pct"/>
                        <w:shd w:val="clear" w:color="auto" w:fill="auto"/>
                        <w:noWrap/>
                        <w:vAlign w:val="center"/>
                        <w:hideMark/>
                      </w:tcPr>
                      <w:p w:rsidR="00A63A14" w:rsidRPr="00A12D19" w:rsidRDefault="00A63A14" w:rsidP="00666A2C">
                        <w:pPr>
                          <w:adjustRightInd w:val="0"/>
                          <w:snapToGrid w:val="0"/>
                          <w:jc w:val="right"/>
                          <w:rPr>
                            <w:sz w:val="18"/>
                            <w:szCs w:val="18"/>
                          </w:rPr>
                        </w:pPr>
                        <w:r>
                          <w:rPr>
                            <w:rFonts w:hint="eastAsia"/>
                            <w:sz w:val="18"/>
                            <w:szCs w:val="18"/>
                          </w:rPr>
                          <w:t>69</w:t>
                        </w:r>
                        <w:r>
                          <w:rPr>
                            <w:sz w:val="18"/>
                            <w:szCs w:val="18"/>
                          </w:rPr>
                          <w:t>0</w:t>
                        </w:r>
                      </w:p>
                    </w:tc>
                  </w:sdtContent>
                </w:sdt>
              </w:tr>
            </w:sdtContent>
          </w:sdt>
          <w:sdt>
            <w:sdtPr>
              <w:rPr>
                <w:rFonts w:hint="eastAsia"/>
                <w:sz w:val="18"/>
                <w:szCs w:val="18"/>
              </w:rPr>
              <w:alias w:val="光伏发电电量电价情况明细"/>
              <w:tag w:val="_TUP_1ffc5e53f677413e9405cd4bf0fad632"/>
              <w:id w:val="4942453"/>
              <w:lock w:val="sdtLocked"/>
            </w:sdtPr>
            <w:sdtContent>
              <w:tr w:rsidR="00A63A14" w:rsidRPr="00A12D19" w:rsidTr="00666A2C">
                <w:sdt>
                  <w:sdtPr>
                    <w:rPr>
                      <w:rFonts w:hint="eastAsia"/>
                      <w:sz w:val="18"/>
                      <w:szCs w:val="18"/>
                    </w:rPr>
                    <w:alias w:val="分类型的发电类型"/>
                    <w:tag w:val="_GBC_d593a538a24b408786e56020f7a5c12f"/>
                    <w:id w:val="4942438"/>
                    <w:lock w:val="sdtLocked"/>
                  </w:sdtPr>
                  <w:sdtContent>
                    <w:tc>
                      <w:tcPr>
                        <w:tcW w:w="435" w:type="pct"/>
                        <w:shd w:val="clear" w:color="auto" w:fill="auto"/>
                        <w:vAlign w:val="center"/>
                      </w:tcPr>
                      <w:p w:rsidR="00A63A14" w:rsidRPr="00A12D19" w:rsidRDefault="00A63A14" w:rsidP="00666A2C">
                        <w:pPr>
                          <w:adjustRightInd w:val="0"/>
                          <w:snapToGrid w:val="0"/>
                          <w:rPr>
                            <w:sz w:val="18"/>
                            <w:szCs w:val="18"/>
                          </w:rPr>
                        </w:pPr>
                        <w:r w:rsidRPr="00A12D19">
                          <w:rPr>
                            <w:rFonts w:hint="eastAsia"/>
                            <w:sz w:val="18"/>
                            <w:szCs w:val="18"/>
                          </w:rPr>
                          <w:t>光伏发电</w:t>
                        </w:r>
                      </w:p>
                    </w:tc>
                  </w:sdtContent>
                </w:sdt>
                <w:sdt>
                  <w:sdtPr>
                    <w:rPr>
                      <w:rFonts w:hint="eastAsia"/>
                      <w:sz w:val="18"/>
                      <w:szCs w:val="18"/>
                    </w:rPr>
                    <w:alias w:val="分类型的发电量"/>
                    <w:tag w:val="_GBC_f03addbba99d4f39bddc2f022fe35fe8"/>
                    <w:id w:val="4942439"/>
                    <w:lock w:val="sdtLocked"/>
                  </w:sdtPr>
                  <w:sdtContent>
                    <w:tc>
                      <w:tcPr>
                        <w:tcW w:w="365" w:type="pct"/>
                        <w:shd w:val="clear" w:color="auto" w:fill="auto"/>
                        <w:noWrap/>
                        <w:vAlign w:val="center"/>
                      </w:tcPr>
                      <w:p w:rsidR="00A63A14" w:rsidRPr="00A12D19" w:rsidRDefault="00A63A14" w:rsidP="00666A2C">
                        <w:pPr>
                          <w:adjustRightInd w:val="0"/>
                          <w:snapToGrid w:val="0"/>
                          <w:rPr>
                            <w:sz w:val="18"/>
                            <w:szCs w:val="18"/>
                          </w:rPr>
                        </w:pPr>
                        <w:r>
                          <w:rPr>
                            <w:sz w:val="18"/>
                            <w:szCs w:val="18"/>
                          </w:rPr>
                          <w:t>2,133.37</w:t>
                        </w:r>
                      </w:p>
                    </w:tc>
                  </w:sdtContent>
                </w:sdt>
                <w:sdt>
                  <w:sdtPr>
                    <w:rPr>
                      <w:rFonts w:hint="eastAsia"/>
                      <w:sz w:val="18"/>
                      <w:szCs w:val="18"/>
                    </w:rPr>
                    <w:alias w:val="分类型的发电量"/>
                    <w:tag w:val="_GBC_8ace3bd9c7a04206bf3a1b9b0314e528"/>
                    <w:id w:val="4942440"/>
                    <w:lock w:val="sdtLocked"/>
                  </w:sdtPr>
                  <w:sdtContent>
                    <w:tc>
                      <w:tcPr>
                        <w:tcW w:w="3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0.08</w:t>
                        </w:r>
                      </w:p>
                    </w:tc>
                  </w:sdtContent>
                </w:sdt>
                <w:sdt>
                  <w:sdtPr>
                    <w:rPr>
                      <w:rFonts w:hint="eastAsia"/>
                      <w:sz w:val="18"/>
                      <w:szCs w:val="18"/>
                    </w:rPr>
                    <w:alias w:val="分类型的发电量同比"/>
                    <w:tag w:val="_GBC_124520036a9d4caa81777520ad3d4b02"/>
                    <w:id w:val="4942441"/>
                    <w:lock w:val="sdtLocked"/>
                    <w:showingPlcHdr/>
                  </w:sdtPr>
                  <w:sdtContent>
                    <w:tc>
                      <w:tcPr>
                        <w:tcW w:w="28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 xml:space="preserve">     </w:t>
                        </w:r>
                      </w:p>
                    </w:tc>
                  </w:sdtContent>
                </w:sdt>
                <w:sdt>
                  <w:sdtPr>
                    <w:rPr>
                      <w:rFonts w:hint="eastAsia"/>
                      <w:sz w:val="18"/>
                      <w:szCs w:val="18"/>
                    </w:rPr>
                    <w:alias w:val="分类型的上网电量"/>
                    <w:tag w:val="_GBC_56c03b3b8236426b9f3978ea5cb48f42"/>
                    <w:id w:val="4942442"/>
                    <w:lock w:val="sdtLocked"/>
                  </w:sdtPr>
                  <w:sdtContent>
                    <w:tc>
                      <w:tcPr>
                        <w:tcW w:w="3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2,061.92</w:t>
                        </w:r>
                      </w:p>
                    </w:tc>
                  </w:sdtContent>
                </w:sdt>
                <w:sdt>
                  <w:sdtPr>
                    <w:rPr>
                      <w:rFonts w:hint="eastAsia"/>
                      <w:sz w:val="18"/>
                      <w:szCs w:val="18"/>
                    </w:rPr>
                    <w:alias w:val="分类型的上网电量"/>
                    <w:tag w:val="_GBC_77b386c30db24addaa8c34cdc1e7ed08"/>
                    <w:id w:val="4942443"/>
                    <w:lock w:val="sdtLocked"/>
                    <w:showingPlcHdr/>
                  </w:sdtPr>
                  <w:sdtContent>
                    <w:tc>
                      <w:tcPr>
                        <w:tcW w:w="3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 xml:space="preserve">     </w:t>
                        </w:r>
                      </w:p>
                    </w:tc>
                  </w:sdtContent>
                </w:sdt>
                <w:sdt>
                  <w:sdtPr>
                    <w:rPr>
                      <w:rFonts w:hint="eastAsia"/>
                      <w:sz w:val="18"/>
                      <w:szCs w:val="18"/>
                    </w:rPr>
                    <w:alias w:val="分类型的上网电量同比"/>
                    <w:tag w:val="_GBC_8572ff6a0ca040a79dbdcfc21b220f50"/>
                    <w:id w:val="4942444"/>
                    <w:lock w:val="sdtLocked"/>
                    <w:showingPlcHdr/>
                  </w:sdtPr>
                  <w:sdtContent>
                    <w:tc>
                      <w:tcPr>
                        <w:tcW w:w="262"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 xml:space="preserve">     </w:t>
                        </w:r>
                      </w:p>
                    </w:tc>
                  </w:sdtContent>
                </w:sdt>
                <w:sdt>
                  <w:sdtPr>
                    <w:rPr>
                      <w:rFonts w:hint="eastAsia"/>
                      <w:sz w:val="18"/>
                      <w:szCs w:val="18"/>
                    </w:rPr>
                    <w:alias w:val="分类型的售电量"/>
                    <w:tag w:val="_GBC_342a6650d3b34f6b9584907c1a167c80"/>
                    <w:id w:val="4942445"/>
                    <w:lock w:val="sdtLocked"/>
                  </w:sdtPr>
                  <w:sdtContent>
                    <w:tc>
                      <w:tcPr>
                        <w:tcW w:w="367"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2,061.92</w:t>
                        </w:r>
                      </w:p>
                    </w:tc>
                  </w:sdtContent>
                </w:sdt>
                <w:sdt>
                  <w:sdtPr>
                    <w:rPr>
                      <w:rFonts w:hint="eastAsia"/>
                      <w:sz w:val="18"/>
                      <w:szCs w:val="18"/>
                    </w:rPr>
                    <w:alias w:val="分类型的售电量"/>
                    <w:tag w:val="_GBC_67fd141ca580439f89fe67e6870ea60a"/>
                    <w:id w:val="4942446"/>
                    <w:lock w:val="sdtLocked"/>
                    <w:showingPlcHdr/>
                  </w:sdtPr>
                  <w:sdtContent>
                    <w:tc>
                      <w:tcPr>
                        <w:tcW w:w="3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 xml:space="preserve">     </w:t>
                        </w:r>
                      </w:p>
                    </w:tc>
                  </w:sdtContent>
                </w:sdt>
                <w:sdt>
                  <w:sdtPr>
                    <w:rPr>
                      <w:rFonts w:hint="eastAsia"/>
                      <w:sz w:val="18"/>
                      <w:szCs w:val="18"/>
                    </w:rPr>
                    <w:alias w:val="分类型的售电量同比"/>
                    <w:tag w:val="_GBC_d1c08332ec254b31bbaa46f794bf6b73"/>
                    <w:id w:val="4942447"/>
                    <w:lock w:val="sdtLocked"/>
                    <w:showingPlcHdr/>
                  </w:sdtPr>
                  <w:sdtContent>
                    <w:tc>
                      <w:tcPr>
                        <w:tcW w:w="265"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 xml:space="preserve">     </w:t>
                        </w:r>
                      </w:p>
                    </w:tc>
                  </w:sdtContent>
                </w:sdt>
                <w:sdt>
                  <w:sdtPr>
                    <w:rPr>
                      <w:rFonts w:hint="eastAsia"/>
                      <w:sz w:val="18"/>
                      <w:szCs w:val="18"/>
                    </w:rPr>
                    <w:alias w:val="分类型的外购电量"/>
                    <w:tag w:val="_GBC_6f8b4557348d49c897a8a006c101161e"/>
                    <w:id w:val="4942448"/>
                    <w:lock w:val="sdtLocked"/>
                  </w:sdtPr>
                  <w:sdtContent>
                    <w:tc>
                      <w:tcPr>
                        <w:tcW w:w="327"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32.90</w:t>
                        </w:r>
                      </w:p>
                    </w:tc>
                  </w:sdtContent>
                </w:sdt>
                <w:sdt>
                  <w:sdtPr>
                    <w:rPr>
                      <w:rFonts w:hint="eastAsia"/>
                      <w:sz w:val="18"/>
                      <w:szCs w:val="18"/>
                    </w:rPr>
                    <w:alias w:val="分类型的外购电量"/>
                    <w:tag w:val="_GBC_c290b148c27444389bb9c63e3c13b647"/>
                    <w:id w:val="4942449"/>
                    <w:lock w:val="sdtLocked"/>
                  </w:sdtPr>
                  <w:sdtContent>
                    <w:tc>
                      <w:tcPr>
                        <w:tcW w:w="296"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0</w:t>
                        </w:r>
                      </w:p>
                    </w:tc>
                  </w:sdtContent>
                </w:sdt>
                <w:sdt>
                  <w:sdtPr>
                    <w:rPr>
                      <w:rFonts w:hint="eastAsia"/>
                      <w:sz w:val="18"/>
                      <w:szCs w:val="18"/>
                    </w:rPr>
                    <w:alias w:val="分类型的外购电量同比"/>
                    <w:tag w:val="_GBC_9a30c1b99de84508824e5de21d968357"/>
                    <w:id w:val="4942450"/>
                    <w:lock w:val="sdtLocked"/>
                    <w:showingPlcHdr/>
                  </w:sdtPr>
                  <w:sdtContent>
                    <w:tc>
                      <w:tcPr>
                        <w:tcW w:w="286" w:type="pct"/>
                        <w:shd w:val="clear" w:color="auto" w:fill="auto"/>
                        <w:noWrap/>
                        <w:vAlign w:val="center"/>
                      </w:tcPr>
                      <w:p w:rsidR="00A63A14" w:rsidRPr="00A12D19" w:rsidRDefault="00A63A14" w:rsidP="00666A2C">
                        <w:pPr>
                          <w:adjustRightInd w:val="0"/>
                          <w:snapToGrid w:val="0"/>
                          <w:jc w:val="right"/>
                          <w:rPr>
                            <w:sz w:val="18"/>
                            <w:szCs w:val="18"/>
                          </w:rPr>
                        </w:pPr>
                        <w:r>
                          <w:rPr>
                            <w:sz w:val="18"/>
                            <w:szCs w:val="18"/>
                          </w:rPr>
                          <w:t xml:space="preserve">     </w:t>
                        </w:r>
                      </w:p>
                    </w:tc>
                  </w:sdtContent>
                </w:sdt>
                <w:sdt>
                  <w:sdtPr>
                    <w:rPr>
                      <w:rFonts w:hint="eastAsia"/>
                      <w:sz w:val="18"/>
                      <w:szCs w:val="18"/>
                    </w:rPr>
                    <w:alias w:val="分类型的上网电价"/>
                    <w:tag w:val="_GBC_ad5f466ddffd45589481090d677c739f"/>
                    <w:id w:val="4942451"/>
                    <w:lock w:val="sdtLocked"/>
                  </w:sdtPr>
                  <w:sdtContent>
                    <w:tc>
                      <w:tcPr>
                        <w:tcW w:w="327" w:type="pct"/>
                        <w:shd w:val="clear" w:color="auto" w:fill="auto"/>
                        <w:noWrap/>
                        <w:vAlign w:val="center"/>
                      </w:tcPr>
                      <w:p w:rsidR="00A63A14" w:rsidRPr="00A12D19" w:rsidRDefault="00A63A14" w:rsidP="00666A2C">
                        <w:pPr>
                          <w:adjustRightInd w:val="0"/>
                          <w:snapToGrid w:val="0"/>
                          <w:jc w:val="right"/>
                          <w:rPr>
                            <w:sz w:val="18"/>
                            <w:szCs w:val="18"/>
                          </w:rPr>
                        </w:pPr>
                        <w:r>
                          <w:rPr>
                            <w:rFonts w:hint="eastAsia"/>
                            <w:sz w:val="18"/>
                            <w:szCs w:val="18"/>
                          </w:rPr>
                          <w:t>69</w:t>
                        </w:r>
                        <w:r>
                          <w:rPr>
                            <w:sz w:val="18"/>
                            <w:szCs w:val="18"/>
                          </w:rPr>
                          <w:t>0</w:t>
                        </w:r>
                      </w:p>
                    </w:tc>
                  </w:sdtContent>
                </w:sdt>
                <w:sdt>
                  <w:sdtPr>
                    <w:rPr>
                      <w:rFonts w:hint="eastAsia"/>
                      <w:sz w:val="18"/>
                      <w:szCs w:val="18"/>
                    </w:rPr>
                    <w:alias w:val="分类型的售电价"/>
                    <w:tag w:val="_GBC_f8a0902bcfa0401ab7dea21d966d0a1e"/>
                    <w:id w:val="4942452"/>
                    <w:lock w:val="sdtLocked"/>
                  </w:sdtPr>
                  <w:sdtContent>
                    <w:tc>
                      <w:tcPr>
                        <w:tcW w:w="325" w:type="pct"/>
                        <w:shd w:val="clear" w:color="auto" w:fill="auto"/>
                        <w:noWrap/>
                        <w:vAlign w:val="center"/>
                      </w:tcPr>
                      <w:p w:rsidR="00A63A14" w:rsidRPr="00A12D19" w:rsidRDefault="00A63A14" w:rsidP="00666A2C">
                        <w:pPr>
                          <w:adjustRightInd w:val="0"/>
                          <w:snapToGrid w:val="0"/>
                          <w:jc w:val="right"/>
                          <w:rPr>
                            <w:sz w:val="18"/>
                            <w:szCs w:val="18"/>
                          </w:rPr>
                        </w:pPr>
                        <w:r>
                          <w:rPr>
                            <w:rFonts w:hint="eastAsia"/>
                            <w:sz w:val="18"/>
                            <w:szCs w:val="18"/>
                          </w:rPr>
                          <w:t>69</w:t>
                        </w:r>
                        <w:r>
                          <w:rPr>
                            <w:sz w:val="18"/>
                            <w:szCs w:val="18"/>
                          </w:rPr>
                          <w:t>0</w:t>
                        </w:r>
                      </w:p>
                    </w:tc>
                  </w:sdtContent>
                </w:sdt>
              </w:tr>
            </w:sdtContent>
          </w:sdt>
          <w:tr w:rsidR="00A63A14" w:rsidRPr="00A12D19" w:rsidTr="00666A2C">
            <w:tc>
              <w:tcPr>
                <w:tcW w:w="435" w:type="pct"/>
                <w:shd w:val="clear" w:color="auto" w:fill="auto"/>
                <w:noWrap/>
                <w:vAlign w:val="center"/>
                <w:hideMark/>
              </w:tcPr>
              <w:p w:rsidR="00A63A14" w:rsidRPr="00A12D19" w:rsidRDefault="00A63A14" w:rsidP="00666A2C">
                <w:pPr>
                  <w:adjustRightInd w:val="0"/>
                  <w:snapToGrid w:val="0"/>
                  <w:jc w:val="center"/>
                  <w:rPr>
                    <w:sz w:val="18"/>
                    <w:szCs w:val="18"/>
                  </w:rPr>
                </w:pPr>
                <w:r w:rsidRPr="00A12D19">
                  <w:rPr>
                    <w:rFonts w:hint="eastAsia"/>
                    <w:sz w:val="18"/>
                    <w:szCs w:val="18"/>
                  </w:rPr>
                  <w:t>合计</w:t>
                </w:r>
              </w:p>
            </w:tc>
            <w:tc>
              <w:tcPr>
                <w:tcW w:w="365" w:type="pct"/>
                <w:shd w:val="clear" w:color="auto" w:fill="auto"/>
                <w:noWrap/>
                <w:vAlign w:val="center"/>
                <w:hideMark/>
              </w:tcPr>
              <w:p w:rsidR="00A63A14" w:rsidRPr="00A12D19" w:rsidRDefault="002C17C6" w:rsidP="00666A2C">
                <w:pPr>
                  <w:adjustRightInd w:val="0"/>
                  <w:snapToGrid w:val="0"/>
                  <w:rPr>
                    <w:sz w:val="18"/>
                    <w:szCs w:val="18"/>
                  </w:rPr>
                </w:pPr>
                <w:sdt>
                  <w:sdtPr>
                    <w:rPr>
                      <w:rFonts w:hint="eastAsia"/>
                      <w:sz w:val="18"/>
                      <w:szCs w:val="18"/>
                    </w:rPr>
                    <w:alias w:val="各省市的发电量合计"/>
                    <w:tag w:val="_GBC_8be9c1e2a23c4b3e85beca72dad69396"/>
                    <w:id w:val="4942454"/>
                    <w:lock w:val="sdtLocked"/>
                  </w:sdtPr>
                  <w:sdtContent>
                    <w:r w:rsidR="00A63A14" w:rsidRPr="00A12D19">
                      <w:rPr>
                        <w:rFonts w:hint="eastAsia"/>
                        <w:sz w:val="18"/>
                        <w:szCs w:val="18"/>
                      </w:rPr>
                      <w:t>80,329.78</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发电量合计"/>
                    <w:tag w:val="_GBC_ddc9717d74844b578fb70753112592a3"/>
                    <w:id w:val="4942455"/>
                    <w:lock w:val="sdtLocked"/>
                  </w:sdtPr>
                  <w:sdtContent>
                    <w:r w:rsidR="00A63A14" w:rsidRPr="00A12D19">
                      <w:rPr>
                        <w:rFonts w:hint="eastAsia"/>
                        <w:sz w:val="18"/>
                        <w:szCs w:val="18"/>
                      </w:rPr>
                      <w:t>78,904.51</w:t>
                    </w:r>
                  </w:sdtContent>
                </w:sdt>
              </w:p>
            </w:tc>
            <w:tc>
              <w:tcPr>
                <w:tcW w:w="28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发电量同比"/>
                    <w:tag w:val="_GBC_442161154faf4d938a8ceaa09505cab5"/>
                    <w:id w:val="4942456"/>
                    <w:lock w:val="sdtLocked"/>
                  </w:sdtPr>
                  <w:sdtContent>
                    <w:r w:rsidR="00A63A14" w:rsidRPr="00A12D19">
                      <w:rPr>
                        <w:rFonts w:hint="eastAsia"/>
                        <w:sz w:val="18"/>
                        <w:szCs w:val="18"/>
                      </w:rPr>
                      <w:t>1.81</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上网电量合计"/>
                    <w:tag w:val="_GBC_083cd5922a5a4461a1fb51e818418d1c"/>
                    <w:id w:val="4942457"/>
                    <w:lock w:val="sdtLocked"/>
                  </w:sdtPr>
                  <w:sdtContent>
                    <w:r w:rsidR="00A63A14" w:rsidRPr="00A12D19">
                      <w:rPr>
                        <w:rFonts w:hint="eastAsia"/>
                        <w:sz w:val="18"/>
                        <w:szCs w:val="18"/>
                      </w:rPr>
                      <w:t>78,158.11</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上网电量合计"/>
                    <w:tag w:val="_GBC_944cf0b89c9e40d8a5e096c10bdbcf0e"/>
                    <w:id w:val="4942458"/>
                    <w:lock w:val="sdtLocked"/>
                  </w:sdtPr>
                  <w:sdtContent>
                    <w:r w:rsidR="00A63A14" w:rsidRPr="00A12D19">
                      <w:rPr>
                        <w:rFonts w:hint="eastAsia"/>
                        <w:sz w:val="18"/>
                        <w:szCs w:val="18"/>
                      </w:rPr>
                      <w:t>76,911.39</w:t>
                    </w:r>
                  </w:sdtContent>
                </w:sdt>
              </w:p>
            </w:tc>
            <w:tc>
              <w:tcPr>
                <w:tcW w:w="262"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上网电量同比"/>
                    <w:tag w:val="_GBC_b33d8356fb6f41c4b4489d72a1659e70"/>
                    <w:id w:val="4942459"/>
                    <w:lock w:val="sdtLocked"/>
                  </w:sdtPr>
                  <w:sdtContent>
                    <w:r w:rsidR="00A63A14" w:rsidRPr="00A12D19">
                      <w:rPr>
                        <w:rFonts w:hint="eastAsia"/>
                        <w:sz w:val="18"/>
                        <w:szCs w:val="18"/>
                      </w:rPr>
                      <w:t>1.62</w:t>
                    </w:r>
                  </w:sdtContent>
                </w:sdt>
              </w:p>
            </w:tc>
            <w:tc>
              <w:tcPr>
                <w:tcW w:w="36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售电量合计"/>
                    <w:tag w:val="_GBC_5db7721bc2694ab396a22a404a616dfb"/>
                    <w:id w:val="4942460"/>
                    <w:lock w:val="sdtLocked"/>
                  </w:sdtPr>
                  <w:sdtContent>
                    <w:r w:rsidR="00A63A14" w:rsidRPr="00A12D19">
                      <w:rPr>
                        <w:rFonts w:hint="eastAsia"/>
                        <w:sz w:val="18"/>
                        <w:szCs w:val="18"/>
                      </w:rPr>
                      <w:t>78,158.11</w:t>
                    </w:r>
                  </w:sdtContent>
                </w:sdt>
              </w:p>
            </w:tc>
            <w:tc>
              <w:tcPr>
                <w:tcW w:w="3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售电量合计"/>
                    <w:tag w:val="_GBC_989d516319ef401183b00796103d2b42"/>
                    <w:id w:val="4942461"/>
                    <w:lock w:val="sdtLocked"/>
                  </w:sdtPr>
                  <w:sdtContent>
                    <w:r w:rsidR="00A63A14" w:rsidRPr="00A12D19">
                      <w:rPr>
                        <w:rFonts w:hint="eastAsia"/>
                        <w:sz w:val="18"/>
                        <w:szCs w:val="18"/>
                      </w:rPr>
                      <w:t>76,911.39</w:t>
                    </w:r>
                  </w:sdtContent>
                </w:sdt>
              </w:p>
            </w:tc>
            <w:tc>
              <w:tcPr>
                <w:tcW w:w="265"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售电量同比"/>
                    <w:tag w:val="_GBC_764e94b7a5574cd78f7545bae1ae0bba"/>
                    <w:id w:val="4942462"/>
                    <w:lock w:val="sdtLocked"/>
                  </w:sdtPr>
                  <w:sdtContent>
                    <w:r w:rsidR="00A63A14" w:rsidRPr="00A12D19">
                      <w:rPr>
                        <w:rFonts w:hint="eastAsia"/>
                        <w:sz w:val="18"/>
                        <w:szCs w:val="18"/>
                      </w:rPr>
                      <w:t>1.62</w:t>
                    </w:r>
                  </w:sdtContent>
                </w:sdt>
              </w:p>
            </w:tc>
            <w:tc>
              <w:tcPr>
                <w:tcW w:w="32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外购电量合计"/>
                    <w:tag w:val="_GBC_f54bea3379c5470e9c76df49e9ae673e"/>
                    <w:id w:val="4942463"/>
                    <w:lock w:val="sdtLocked"/>
                  </w:sdtPr>
                  <w:sdtContent>
                    <w:r w:rsidR="00A63A14" w:rsidRPr="00A12D19">
                      <w:rPr>
                        <w:rFonts w:hint="eastAsia"/>
                        <w:sz w:val="18"/>
                        <w:szCs w:val="18"/>
                      </w:rPr>
                      <w:t>281.38</w:t>
                    </w:r>
                  </w:sdtContent>
                </w:sdt>
              </w:p>
            </w:tc>
            <w:tc>
              <w:tcPr>
                <w:tcW w:w="296"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外购电量合计"/>
                    <w:tag w:val="_GBC_6dfcdd8cc00e448c89e10dbb3ac9c863"/>
                    <w:id w:val="4942464"/>
                    <w:lock w:val="sdtLocked"/>
                  </w:sdtPr>
                  <w:sdtContent>
                    <w:r w:rsidR="00A63A14" w:rsidRPr="00A12D19">
                      <w:rPr>
                        <w:rFonts w:hint="eastAsia"/>
                        <w:sz w:val="18"/>
                        <w:szCs w:val="18"/>
                      </w:rPr>
                      <w:t>189.23</w:t>
                    </w:r>
                  </w:sdtContent>
                </w:sdt>
              </w:p>
            </w:tc>
            <w:tc>
              <w:tcPr>
                <w:tcW w:w="286"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外购电量同比"/>
                    <w:tag w:val="_GBC_c238630664cf4b8f91c7ffaf7e9a8909"/>
                    <w:id w:val="4942465"/>
                    <w:lock w:val="sdtLocked"/>
                  </w:sdtPr>
                  <w:sdtContent>
                    <w:r w:rsidR="00A63A14" w:rsidRPr="00A12D19">
                      <w:rPr>
                        <w:rFonts w:hint="eastAsia"/>
                        <w:sz w:val="18"/>
                        <w:szCs w:val="18"/>
                      </w:rPr>
                      <w:t>48.70</w:t>
                    </w:r>
                  </w:sdtContent>
                </w:sdt>
              </w:p>
            </w:tc>
            <w:tc>
              <w:tcPr>
                <w:tcW w:w="327" w:type="pct"/>
                <w:shd w:val="clear" w:color="auto" w:fill="auto"/>
                <w:noWrap/>
                <w:vAlign w:val="center"/>
                <w:hideMark/>
              </w:tcPr>
              <w:p w:rsidR="00A63A14" w:rsidRPr="00A12D19" w:rsidRDefault="002C17C6" w:rsidP="00666A2C">
                <w:pPr>
                  <w:adjustRightInd w:val="0"/>
                  <w:snapToGrid w:val="0"/>
                  <w:jc w:val="right"/>
                  <w:rPr>
                    <w:sz w:val="18"/>
                    <w:szCs w:val="18"/>
                  </w:rPr>
                </w:pPr>
                <w:sdt>
                  <w:sdtPr>
                    <w:rPr>
                      <w:rFonts w:hint="eastAsia"/>
                      <w:sz w:val="18"/>
                      <w:szCs w:val="18"/>
                    </w:rPr>
                    <w:alias w:val="各省市的上网电价合计"/>
                    <w:tag w:val="_GBC_e081328324f74192b330efae2790586c"/>
                    <w:id w:val="4942466"/>
                    <w:lock w:val="sdtLocked"/>
                    <w:showingPlcHdr/>
                  </w:sdtPr>
                  <w:sdtContent>
                    <w:r w:rsidR="00A63A14" w:rsidRPr="00A12D19">
                      <w:rPr>
                        <w:rFonts w:hint="eastAsia"/>
                        <w:color w:val="333399"/>
                        <w:sz w:val="18"/>
                        <w:szCs w:val="18"/>
                      </w:rPr>
                      <w:t xml:space="preserve">　</w:t>
                    </w:r>
                  </w:sdtContent>
                </w:sdt>
              </w:p>
            </w:tc>
            <w:tc>
              <w:tcPr>
                <w:tcW w:w="325" w:type="pct"/>
                <w:shd w:val="clear" w:color="auto" w:fill="auto"/>
                <w:noWrap/>
                <w:vAlign w:val="center"/>
                <w:hideMark/>
              </w:tcPr>
              <w:p w:rsidR="00A63A14" w:rsidRPr="00A12D19" w:rsidRDefault="002C17C6" w:rsidP="00666A2C">
                <w:pPr>
                  <w:adjustRightInd w:val="0"/>
                  <w:snapToGrid w:val="0"/>
                  <w:jc w:val="right"/>
                  <w:rPr>
                    <w:sz w:val="18"/>
                    <w:szCs w:val="18"/>
                  </w:rPr>
                </w:pPr>
                <w:sdt>
                  <w:sdtPr>
                    <w:rPr>
                      <w:sz w:val="18"/>
                      <w:szCs w:val="18"/>
                    </w:rPr>
                    <w:alias w:val="各省市的售电价合计"/>
                    <w:tag w:val="_GBC_9189ff860ebc48e7ab9e6b4dea17b97b"/>
                    <w:id w:val="4942467"/>
                    <w:lock w:val="sdtLocked"/>
                    <w:showingPlcHdr/>
                  </w:sdtPr>
                  <w:sdtContent>
                    <w:r w:rsidR="00A63A14" w:rsidRPr="00A12D19">
                      <w:rPr>
                        <w:rFonts w:hint="eastAsia"/>
                        <w:color w:val="333399"/>
                        <w:sz w:val="18"/>
                        <w:szCs w:val="18"/>
                      </w:rPr>
                      <w:t xml:space="preserve">　</w:t>
                    </w:r>
                  </w:sdtContent>
                </w:sdt>
              </w:p>
            </w:tc>
          </w:tr>
        </w:tbl>
        <w:p w:rsidR="00805EA1" w:rsidRPr="0058153C" w:rsidRDefault="002C17C6" w:rsidP="0058153C"/>
      </w:sdtContent>
    </w:sdt>
    <w:sdt>
      <w:sdtPr>
        <w:rPr>
          <w:rFonts w:ascii="宋体" w:hAnsi="宋体" w:cs="宋体" w:hint="eastAsia"/>
          <w:b w:val="0"/>
          <w:bCs w:val="0"/>
          <w:szCs w:val="21"/>
        </w:rPr>
        <w:alias w:val="模块:报告期内电量、收入及成本情况"/>
        <w:tag w:val="_SEC_9f31d36a2eed4323b5c7319f7820c539"/>
        <w:id w:val="-1500735055"/>
        <w:lock w:val="sdtLocked"/>
        <w:placeholder>
          <w:docPart w:val="GBC22222222222222222222222222222"/>
        </w:placeholder>
      </w:sdtPr>
      <w:sdtEndPr>
        <w:rPr>
          <w:rFonts w:hint="default"/>
          <w:szCs w:val="24"/>
        </w:rPr>
      </w:sdtEndPr>
      <w:sdtContent>
        <w:p w:rsidR="00411AF9" w:rsidRDefault="00411AF9">
          <w:pPr>
            <w:pStyle w:val="6"/>
            <w:numPr>
              <w:ilvl w:val="2"/>
              <w:numId w:val="126"/>
            </w:numPr>
            <w:ind w:left="567"/>
            <w:rPr>
              <w:bCs w:val="0"/>
              <w:szCs w:val="21"/>
            </w:rPr>
          </w:pPr>
          <w:r>
            <w:rPr>
              <w:rFonts w:hint="eastAsia"/>
              <w:bCs w:val="0"/>
              <w:szCs w:val="21"/>
            </w:rPr>
            <w:t>报告期内电量、</w:t>
          </w:r>
          <w:r>
            <w:rPr>
              <w:rFonts w:hint="eastAsia"/>
            </w:rPr>
            <w:t>收入</w:t>
          </w:r>
          <w:r>
            <w:rPr>
              <w:rFonts w:hint="eastAsia"/>
              <w:bCs w:val="0"/>
              <w:szCs w:val="21"/>
            </w:rPr>
            <w:t>及成本情况</w:t>
          </w:r>
        </w:p>
        <w:p w:rsidR="00411AF9" w:rsidRDefault="002C17C6">
          <w:pPr>
            <w:rPr>
              <w:szCs w:val="21"/>
            </w:rPr>
          </w:pPr>
          <w:sdt>
            <w:sdtPr>
              <w:rPr>
                <w:szCs w:val="21"/>
              </w:rPr>
              <w:alias w:val="是否适用：报告期内电量、收入及成本情况[双击切换]"/>
              <w:tag w:val="_GBC_bcc99b9b926a4812aa74718fc16937fe"/>
              <w:id w:val="93056761"/>
              <w:lock w:val="sdtLocked"/>
            </w:sdtPr>
            <w:sdtContent>
              <w:r>
                <w:rPr>
                  <w:szCs w:val="21"/>
                </w:rPr>
                <w:fldChar w:fldCharType="begin"/>
              </w:r>
              <w:r w:rsidR="00411AF9">
                <w:rPr>
                  <w:szCs w:val="21"/>
                </w:rPr>
                <w:instrText xml:space="preserve"> MACROBUTTON  SnrToggleCheckbox √适用 </w:instrText>
              </w:r>
              <w:r>
                <w:rPr>
                  <w:szCs w:val="21"/>
                </w:rPr>
                <w:fldChar w:fldCharType="end"/>
              </w:r>
              <w:r>
                <w:rPr>
                  <w:szCs w:val="21"/>
                </w:rPr>
                <w:fldChar w:fldCharType="begin"/>
              </w:r>
              <w:r w:rsidR="00411AF9">
                <w:rPr>
                  <w:szCs w:val="21"/>
                </w:rPr>
                <w:instrText xml:space="preserve"> MACROBUTTON  SnrToggleCheckbox □不适用 </w:instrText>
              </w:r>
              <w:r>
                <w:rPr>
                  <w:szCs w:val="21"/>
                </w:rPr>
                <w:fldChar w:fldCharType="end"/>
              </w:r>
            </w:sdtContent>
          </w:sdt>
        </w:p>
        <w:p w:rsidR="00411AF9" w:rsidRDefault="00411AF9">
          <w:pPr>
            <w:ind w:firstLineChars="2050" w:firstLine="4305"/>
            <w:jc w:val="right"/>
            <w:rPr>
              <w:szCs w:val="21"/>
            </w:rPr>
          </w:pPr>
          <w:r>
            <w:rPr>
              <w:rFonts w:hint="eastAsia"/>
              <w:szCs w:val="21"/>
            </w:rPr>
            <w:t>单位：</w:t>
          </w:r>
          <w:sdt>
            <w:sdtPr>
              <w:rPr>
                <w:rFonts w:hint="eastAsia"/>
                <w:szCs w:val="21"/>
              </w:rPr>
              <w:alias w:val="单位：报告期内电量、收入及成本情况"/>
              <w:tag w:val="_GBC_62402d3f687a428da84bc33aab187fe9"/>
              <w:id w:val="954684994"/>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B12898">
                <w:rPr>
                  <w:rFonts w:hint="eastAsia"/>
                  <w:szCs w:val="21"/>
                </w:rPr>
                <w:t>万元</w:t>
              </w:r>
            </w:sdtContent>
          </w:sdt>
          <w:r>
            <w:rPr>
              <w:rFonts w:hint="eastAsia"/>
              <w:szCs w:val="21"/>
            </w:rPr>
            <w:t xml:space="preserve">  币种：</w:t>
          </w:r>
          <w:sdt>
            <w:sdtPr>
              <w:rPr>
                <w:rFonts w:hint="eastAsia"/>
                <w:szCs w:val="21"/>
              </w:rPr>
              <w:alias w:val="币种：报告期内电量、收入及成本情况"/>
              <w:tag w:val="_GBC_d1fa0b838e9d49a3a28810baf8a09352"/>
              <w:id w:val="142685494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1127"/>
            <w:gridCol w:w="845"/>
            <w:gridCol w:w="1043"/>
            <w:gridCol w:w="843"/>
            <w:gridCol w:w="1090"/>
            <w:gridCol w:w="1127"/>
            <w:gridCol w:w="930"/>
            <w:gridCol w:w="1333"/>
            <w:gridCol w:w="1119"/>
            <w:gridCol w:w="817"/>
            <w:gridCol w:w="1147"/>
            <w:gridCol w:w="857"/>
            <w:gridCol w:w="854"/>
          </w:tblGrid>
          <w:tr w:rsidR="002F13F3" w:rsidRPr="00411AF9" w:rsidTr="002F13F3">
            <w:tc>
              <w:tcPr>
                <w:tcW w:w="340"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类型</w:t>
                </w:r>
              </w:p>
            </w:tc>
            <w:tc>
              <w:tcPr>
                <w:tcW w:w="400"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发电量（万千瓦时）</w:t>
                </w:r>
              </w:p>
            </w:tc>
            <w:tc>
              <w:tcPr>
                <w:tcW w:w="300"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同比</w:t>
                </w:r>
                <w:r>
                  <w:rPr>
                    <w:rFonts w:hint="eastAsia"/>
                    <w:sz w:val="18"/>
                    <w:szCs w:val="18"/>
                  </w:rPr>
                  <w:t>(%)</w:t>
                </w:r>
              </w:p>
            </w:tc>
            <w:tc>
              <w:tcPr>
                <w:tcW w:w="370"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售电量（万千瓦时）</w:t>
                </w:r>
              </w:p>
            </w:tc>
            <w:tc>
              <w:tcPr>
                <w:tcW w:w="299"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同比</w:t>
                </w:r>
                <w:r>
                  <w:rPr>
                    <w:rFonts w:hint="eastAsia"/>
                    <w:sz w:val="18"/>
                    <w:szCs w:val="18"/>
                  </w:rPr>
                  <w:t>(%)</w:t>
                </w:r>
              </w:p>
            </w:tc>
            <w:tc>
              <w:tcPr>
                <w:tcW w:w="387"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收入</w:t>
                </w:r>
              </w:p>
            </w:tc>
            <w:tc>
              <w:tcPr>
                <w:tcW w:w="400"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上年同期数</w:t>
                </w:r>
              </w:p>
            </w:tc>
            <w:tc>
              <w:tcPr>
                <w:tcW w:w="330"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变动比例（%）</w:t>
                </w:r>
              </w:p>
            </w:tc>
            <w:tc>
              <w:tcPr>
                <w:tcW w:w="473"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成本构成项目</w:t>
                </w:r>
              </w:p>
            </w:tc>
            <w:tc>
              <w:tcPr>
                <w:tcW w:w="397"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本期金额</w:t>
                </w:r>
              </w:p>
            </w:tc>
            <w:tc>
              <w:tcPr>
                <w:tcW w:w="290"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本期占总成本比例（%）</w:t>
                </w:r>
              </w:p>
            </w:tc>
            <w:tc>
              <w:tcPr>
                <w:tcW w:w="407"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上年同期金额</w:t>
                </w:r>
              </w:p>
            </w:tc>
            <w:tc>
              <w:tcPr>
                <w:tcW w:w="304"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上年同期占总成本比例（%）</w:t>
                </w:r>
              </w:p>
            </w:tc>
            <w:tc>
              <w:tcPr>
                <w:tcW w:w="304" w:type="pct"/>
                <w:shd w:val="clear" w:color="auto" w:fill="auto"/>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本期金额较上年同期变动比例(%)</w:t>
                </w:r>
              </w:p>
            </w:tc>
          </w:tr>
          <w:tr w:rsidR="002F13F3" w:rsidRPr="00411AF9" w:rsidTr="002F13F3">
            <w:tc>
              <w:tcPr>
                <w:tcW w:w="340" w:type="pct"/>
                <w:shd w:val="clear" w:color="auto" w:fill="auto"/>
                <w:vAlign w:val="center"/>
                <w:hideMark/>
              </w:tcPr>
              <w:p w:rsidR="00B12898" w:rsidRPr="00411AF9" w:rsidRDefault="00B12898" w:rsidP="007F5F19">
                <w:pPr>
                  <w:adjustRightInd w:val="0"/>
                  <w:snapToGrid w:val="0"/>
                  <w:rPr>
                    <w:sz w:val="18"/>
                    <w:szCs w:val="18"/>
                  </w:rPr>
                </w:pPr>
                <w:r w:rsidRPr="00411AF9">
                  <w:rPr>
                    <w:rFonts w:hint="eastAsia"/>
                    <w:sz w:val="18"/>
                    <w:szCs w:val="18"/>
                  </w:rPr>
                  <w:t>风电</w:t>
                </w:r>
              </w:p>
            </w:tc>
            <w:tc>
              <w:tcPr>
                <w:tcW w:w="4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发电量"/>
                    <w:tag w:val="_GBC_22179c961fbe4b56a4ab3aec3aa01f2a"/>
                    <w:id w:val="2089841"/>
                    <w:lock w:val="sdtLocked"/>
                  </w:sdtPr>
                  <w:sdtContent>
                    <w:r w:rsidR="00B12898" w:rsidRPr="00411AF9">
                      <w:rPr>
                        <w:sz w:val="18"/>
                        <w:szCs w:val="18"/>
                      </w:rPr>
                      <w:t>78,196.41</w:t>
                    </w:r>
                  </w:sdtContent>
                </w:sdt>
              </w:p>
            </w:tc>
            <w:tc>
              <w:tcPr>
                <w:tcW w:w="3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发电量同比"/>
                    <w:tag w:val="_GBC_069e3b2fa6ce443d8864ac6a2bb7495f"/>
                    <w:id w:val="2089842"/>
                    <w:lock w:val="sdtLocked"/>
                  </w:sdtPr>
                  <w:sdtContent>
                    <w:r w:rsidR="00B12898" w:rsidRPr="00411AF9">
                      <w:rPr>
                        <w:sz w:val="18"/>
                        <w:szCs w:val="18"/>
                      </w:rPr>
                      <w:t>-0.90</w:t>
                    </w:r>
                  </w:sdtContent>
                </w:sdt>
              </w:p>
            </w:tc>
            <w:tc>
              <w:tcPr>
                <w:tcW w:w="37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售电量"/>
                    <w:tag w:val="_GBC_c6d0b241847f4c39aa0eed7ba04cc62c"/>
                    <w:id w:val="2089843"/>
                    <w:lock w:val="sdtLocked"/>
                  </w:sdtPr>
                  <w:sdtContent>
                    <w:r w:rsidR="00B12898" w:rsidRPr="00411AF9">
                      <w:rPr>
                        <w:sz w:val="18"/>
                        <w:szCs w:val="18"/>
                      </w:rPr>
                      <w:t>76,096.19</w:t>
                    </w:r>
                  </w:sdtContent>
                </w:sdt>
              </w:p>
            </w:tc>
            <w:tc>
              <w:tcPr>
                <w:tcW w:w="299"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售电量同比"/>
                    <w:tag w:val="_GBC_0298aca63cd04fcc88d0a2e42c3749a9"/>
                    <w:id w:val="2089844"/>
                    <w:lock w:val="sdtLocked"/>
                  </w:sdtPr>
                  <w:sdtContent>
                    <w:r w:rsidR="00B12898" w:rsidRPr="00411AF9">
                      <w:rPr>
                        <w:sz w:val="18"/>
                        <w:szCs w:val="18"/>
                      </w:rPr>
                      <w:t>-1.06</w:t>
                    </w:r>
                  </w:sdtContent>
                </w:sdt>
              </w:p>
            </w:tc>
            <w:tc>
              <w:tcPr>
                <w:tcW w:w="38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收入"/>
                    <w:tag w:val="_GBC_68ac71fb93e2445e8877a92e17fcb4ef"/>
                    <w:id w:val="2089845"/>
                    <w:lock w:val="sdtLocked"/>
                  </w:sdtPr>
                  <w:sdtContent>
                    <w:r w:rsidR="00B12898">
                      <w:rPr>
                        <w:sz w:val="18"/>
                        <w:szCs w:val="18"/>
                      </w:rPr>
                      <w:t>38,374.77</w:t>
                    </w:r>
                  </w:sdtContent>
                </w:sdt>
              </w:p>
            </w:tc>
            <w:tc>
              <w:tcPr>
                <w:tcW w:w="4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收入"/>
                    <w:tag w:val="_GBC_f07cae26f47c47f09be1159b2ec01ba0"/>
                    <w:id w:val="2089846"/>
                    <w:lock w:val="sdtLocked"/>
                  </w:sdtPr>
                  <w:sdtContent>
                    <w:r w:rsidR="00B12898">
                      <w:rPr>
                        <w:sz w:val="18"/>
                        <w:szCs w:val="18"/>
                      </w:rPr>
                      <w:t>39,885.34</w:t>
                    </w:r>
                  </w:sdtContent>
                </w:sdt>
              </w:p>
            </w:tc>
            <w:tc>
              <w:tcPr>
                <w:tcW w:w="33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收入变动比例"/>
                    <w:tag w:val="_GBC_dfee9d7940634f3793bd7e85e42519c1"/>
                    <w:id w:val="2089847"/>
                    <w:lock w:val="sdtLocked"/>
                  </w:sdtPr>
                  <w:sdtContent>
                    <w:r w:rsidR="00B12898">
                      <w:rPr>
                        <w:rFonts w:hint="eastAsia"/>
                        <w:sz w:val="18"/>
                        <w:szCs w:val="18"/>
                      </w:rPr>
                      <w:t>-3.79</w:t>
                    </w:r>
                  </w:sdtContent>
                </w:sdt>
              </w:p>
            </w:tc>
            <w:tc>
              <w:tcPr>
                <w:tcW w:w="473" w:type="pct"/>
                <w:shd w:val="clear" w:color="auto" w:fill="auto"/>
                <w:noWrap/>
                <w:vAlign w:val="center"/>
                <w:hideMark/>
              </w:tcPr>
              <w:p w:rsidR="00B12898" w:rsidRPr="00411AF9" w:rsidRDefault="002C17C6" w:rsidP="007F5F19">
                <w:pPr>
                  <w:adjustRightInd w:val="0"/>
                  <w:snapToGrid w:val="0"/>
                  <w:rPr>
                    <w:sz w:val="18"/>
                    <w:szCs w:val="18"/>
                  </w:rPr>
                </w:pPr>
                <w:sdt>
                  <w:sdtPr>
                    <w:rPr>
                      <w:rFonts w:hint="eastAsia"/>
                      <w:sz w:val="18"/>
                      <w:szCs w:val="18"/>
                    </w:rPr>
                    <w:alias w:val="风电成本构成项目"/>
                    <w:tag w:val="_GBC_19a73d69bec84f7197bf9749b3d1352e"/>
                    <w:id w:val="2089848"/>
                    <w:lock w:val="sdtLocked"/>
                  </w:sdtPr>
                  <w:sdtContent>
                    <w:r w:rsidR="00B12898">
                      <w:rPr>
                        <w:rFonts w:hint="eastAsia"/>
                        <w:sz w:val="18"/>
                        <w:szCs w:val="18"/>
                      </w:rPr>
                      <w:t>发电成本（除购电成本外）</w:t>
                    </w:r>
                  </w:sdtContent>
                </w:sdt>
              </w:p>
            </w:tc>
            <w:tc>
              <w:tcPr>
                <w:tcW w:w="39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成本"/>
                    <w:tag w:val="_GBC_115f5cb126254eaf9589765870a59899"/>
                    <w:id w:val="2089849"/>
                    <w:lock w:val="sdtLocked"/>
                  </w:sdtPr>
                  <w:sdtContent>
                    <w:r w:rsidR="00B12898">
                      <w:rPr>
                        <w:rFonts w:hint="eastAsia"/>
                        <w:sz w:val="18"/>
                        <w:szCs w:val="18"/>
                      </w:rPr>
                      <w:t>14,975.58</w:t>
                    </w:r>
                  </w:sdtContent>
                </w:sdt>
              </w:p>
            </w:tc>
            <w:sdt>
              <w:sdtPr>
                <w:rPr>
                  <w:sz w:val="18"/>
                  <w:szCs w:val="18"/>
                </w:rPr>
                <w:alias w:val="风电占总成本比例"/>
                <w:tag w:val="_GBC_d258c7b2c36d482081cafb8eaed16447"/>
                <w:id w:val="2089850"/>
                <w:lock w:val="sdtLocked"/>
              </w:sdtPr>
              <w:sdtContent>
                <w:tc>
                  <w:tcPr>
                    <w:tcW w:w="290" w:type="pct"/>
                    <w:shd w:val="clear" w:color="auto" w:fill="auto"/>
                    <w:noWrap/>
                    <w:vAlign w:val="center"/>
                  </w:tcPr>
                  <w:p w:rsidR="00B12898" w:rsidRPr="00411AF9" w:rsidRDefault="00B12898" w:rsidP="007F5F19">
                    <w:pPr>
                      <w:adjustRightInd w:val="0"/>
                      <w:snapToGrid w:val="0"/>
                      <w:jc w:val="right"/>
                      <w:rPr>
                        <w:sz w:val="18"/>
                        <w:szCs w:val="18"/>
                      </w:rPr>
                    </w:pPr>
                    <w:r w:rsidRPr="00411AF9">
                      <w:rPr>
                        <w:sz w:val="18"/>
                        <w:szCs w:val="18"/>
                      </w:rPr>
                      <w:t>94.85</w:t>
                    </w:r>
                  </w:p>
                </w:tc>
              </w:sdtContent>
            </w:sdt>
            <w:tc>
              <w:tcPr>
                <w:tcW w:w="40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成本"/>
                    <w:tag w:val="_GBC_c640792e82f74feaa42b096cee8bc840"/>
                    <w:id w:val="2089851"/>
                    <w:lock w:val="sdtLocked"/>
                  </w:sdtPr>
                  <w:sdtContent>
                    <w:r w:rsidR="00B12898">
                      <w:rPr>
                        <w:rFonts w:hint="eastAsia"/>
                        <w:sz w:val="18"/>
                        <w:szCs w:val="18"/>
                      </w:rPr>
                      <w:t>13,959.55</w:t>
                    </w:r>
                  </w:sdtContent>
                </w:sdt>
              </w:p>
            </w:tc>
            <w:tc>
              <w:tcPr>
                <w:tcW w:w="304"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风电占总成本比例"/>
                    <w:tag w:val="_GBC_de567b5cd1c644fdb3b219749ba2ca2f"/>
                    <w:id w:val="2089852"/>
                    <w:lock w:val="sdtLocked"/>
                  </w:sdtPr>
                  <w:sdtContent>
                    <w:r w:rsidR="00B12898">
                      <w:rPr>
                        <w:rFonts w:hint="eastAsia"/>
                        <w:sz w:val="18"/>
                        <w:szCs w:val="18"/>
                      </w:rPr>
                      <w:t>99.20</w:t>
                    </w:r>
                  </w:sdtContent>
                </w:sdt>
              </w:p>
            </w:tc>
            <w:sdt>
              <w:sdtPr>
                <w:rPr>
                  <w:sz w:val="18"/>
                  <w:szCs w:val="18"/>
                </w:rPr>
                <w:alias w:val="风电本期金额较上年同期变动比例"/>
                <w:tag w:val="_GBC_55a808df2c0546ee8bd4afc8181cb454"/>
                <w:id w:val="2089853"/>
                <w:lock w:val="sdtLocked"/>
              </w:sdtPr>
              <w:sdtContent>
                <w:tc>
                  <w:tcPr>
                    <w:tcW w:w="304" w:type="pct"/>
                    <w:shd w:val="clear" w:color="auto" w:fill="auto"/>
                    <w:noWrap/>
                    <w:vAlign w:val="center"/>
                  </w:tcPr>
                  <w:p w:rsidR="00B12898" w:rsidRPr="00411AF9" w:rsidRDefault="00B12898" w:rsidP="007F5F19">
                    <w:pPr>
                      <w:adjustRightInd w:val="0"/>
                      <w:snapToGrid w:val="0"/>
                      <w:jc w:val="right"/>
                      <w:rPr>
                        <w:sz w:val="18"/>
                        <w:szCs w:val="18"/>
                      </w:rPr>
                    </w:pPr>
                    <w:r>
                      <w:rPr>
                        <w:sz w:val="18"/>
                        <w:szCs w:val="18"/>
                      </w:rPr>
                      <w:t>7.28</w:t>
                    </w:r>
                  </w:p>
                </w:tc>
              </w:sdtContent>
            </w:sdt>
          </w:tr>
          <w:tr w:rsidR="002F13F3" w:rsidRPr="00411AF9" w:rsidTr="002F13F3">
            <w:trPr>
              <w:trHeight w:val="278"/>
            </w:trPr>
            <w:tc>
              <w:tcPr>
                <w:tcW w:w="340" w:type="pct"/>
                <w:shd w:val="clear" w:color="auto" w:fill="auto"/>
                <w:vAlign w:val="center"/>
                <w:hideMark/>
              </w:tcPr>
              <w:p w:rsidR="00B12898" w:rsidRPr="00411AF9" w:rsidRDefault="00B12898" w:rsidP="007F5F19">
                <w:pPr>
                  <w:adjustRightInd w:val="0"/>
                  <w:snapToGrid w:val="0"/>
                  <w:rPr>
                    <w:sz w:val="18"/>
                    <w:szCs w:val="18"/>
                  </w:rPr>
                </w:pPr>
                <w:r w:rsidRPr="00411AF9">
                  <w:rPr>
                    <w:rFonts w:hint="eastAsia"/>
                    <w:sz w:val="18"/>
                    <w:szCs w:val="18"/>
                  </w:rPr>
                  <w:t>光伏发电</w:t>
                </w:r>
              </w:p>
            </w:tc>
            <w:tc>
              <w:tcPr>
                <w:tcW w:w="4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发电量"/>
                    <w:tag w:val="_GBC_b0ab01b62e9a4f3999c626552c056f26"/>
                    <w:id w:val="2089854"/>
                    <w:lock w:val="sdtLocked"/>
                  </w:sdtPr>
                  <w:sdtContent>
                    <w:r w:rsidR="00B12898" w:rsidRPr="00411AF9">
                      <w:rPr>
                        <w:rFonts w:hint="eastAsia"/>
                        <w:sz w:val="18"/>
                        <w:szCs w:val="18"/>
                      </w:rPr>
                      <w:t>2,133.37</w:t>
                    </w:r>
                  </w:sdtContent>
                </w:sdt>
              </w:p>
            </w:tc>
            <w:tc>
              <w:tcPr>
                <w:tcW w:w="3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发电量同比"/>
                    <w:tag w:val="_GBC_1c2761fce337480c8690fb0f2d5e7b55"/>
                    <w:id w:val="2089855"/>
                    <w:lock w:val="sdtLocked"/>
                    <w:showingPlcHdr/>
                  </w:sdtPr>
                  <w:sdtContent>
                    <w:r w:rsidR="00B12898" w:rsidRPr="00411AF9">
                      <w:rPr>
                        <w:rFonts w:hint="eastAsia"/>
                        <w:color w:val="333399"/>
                        <w:sz w:val="18"/>
                        <w:szCs w:val="18"/>
                      </w:rPr>
                      <w:t xml:space="preserve">　</w:t>
                    </w:r>
                  </w:sdtContent>
                </w:sdt>
              </w:p>
            </w:tc>
            <w:tc>
              <w:tcPr>
                <w:tcW w:w="37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售电量"/>
                    <w:tag w:val="_GBC_4d7329b0327d4bc8bc22503f280ecf43"/>
                    <w:id w:val="2089856"/>
                    <w:lock w:val="sdtLocked"/>
                  </w:sdtPr>
                  <w:sdtContent>
                    <w:r w:rsidR="00B12898" w:rsidRPr="00411AF9">
                      <w:rPr>
                        <w:rFonts w:hint="eastAsia"/>
                        <w:sz w:val="18"/>
                        <w:szCs w:val="18"/>
                      </w:rPr>
                      <w:t>2,061.92</w:t>
                    </w:r>
                  </w:sdtContent>
                </w:sdt>
              </w:p>
            </w:tc>
            <w:tc>
              <w:tcPr>
                <w:tcW w:w="299"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售电量同比"/>
                    <w:tag w:val="_GBC_5c0d2568bae541e6ad6a352c1280371b"/>
                    <w:id w:val="2089857"/>
                    <w:lock w:val="sdtLocked"/>
                  </w:sdtPr>
                  <w:sdtContent>
                    <w:r w:rsidR="00B12898">
                      <w:rPr>
                        <w:rFonts w:hint="eastAsia"/>
                        <w:sz w:val="18"/>
                        <w:szCs w:val="18"/>
                      </w:rPr>
                      <w:t>100</w:t>
                    </w:r>
                  </w:sdtContent>
                </w:sdt>
              </w:p>
            </w:tc>
            <w:tc>
              <w:tcPr>
                <w:tcW w:w="38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收入"/>
                    <w:tag w:val="_GBC_88207bb302e246e48f75168fd55433b3"/>
                    <w:id w:val="2089858"/>
                    <w:lock w:val="sdtLocked"/>
                  </w:sdtPr>
                  <w:sdtContent>
                    <w:r w:rsidR="00B12898">
                      <w:rPr>
                        <w:sz w:val="18"/>
                        <w:szCs w:val="18"/>
                      </w:rPr>
                      <w:t>1,046.97</w:t>
                    </w:r>
                  </w:sdtContent>
                </w:sdt>
              </w:p>
            </w:tc>
            <w:tc>
              <w:tcPr>
                <w:tcW w:w="400" w:type="pct"/>
                <w:shd w:val="clear" w:color="auto" w:fill="auto"/>
                <w:noWrap/>
                <w:vAlign w:val="center"/>
                <w:hideMark/>
              </w:tcPr>
              <w:p w:rsidR="00B12898" w:rsidRPr="00411AF9" w:rsidRDefault="002C17C6" w:rsidP="002F13F3">
                <w:pPr>
                  <w:adjustRightInd w:val="0"/>
                  <w:snapToGrid w:val="0"/>
                  <w:jc w:val="right"/>
                  <w:rPr>
                    <w:sz w:val="18"/>
                    <w:szCs w:val="18"/>
                  </w:rPr>
                </w:pPr>
                <w:sdt>
                  <w:sdtPr>
                    <w:rPr>
                      <w:rFonts w:hint="eastAsia"/>
                      <w:sz w:val="18"/>
                      <w:szCs w:val="18"/>
                    </w:rPr>
                    <w:alias w:val="光伏发电收入"/>
                    <w:tag w:val="_GBC_9a3040e9470a45f3b585f5edf4acfe36"/>
                    <w:id w:val="2089859"/>
                    <w:lock w:val="sdtLocked"/>
                    <w:showingPlcHdr/>
                  </w:sdtPr>
                  <w:sdtContent>
                    <w:r w:rsidR="002F13F3">
                      <w:rPr>
                        <w:sz w:val="18"/>
                        <w:szCs w:val="18"/>
                      </w:rPr>
                      <w:t xml:space="preserve">     </w:t>
                    </w:r>
                  </w:sdtContent>
                </w:sdt>
              </w:p>
            </w:tc>
            <w:tc>
              <w:tcPr>
                <w:tcW w:w="33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收入变动比例"/>
                    <w:tag w:val="_GBC_0d9befb387264837b216251106a2e91d"/>
                    <w:id w:val="2089860"/>
                    <w:lock w:val="sdtLocked"/>
                    <w:showingPlcHdr/>
                  </w:sdtPr>
                  <w:sdtContent>
                    <w:r w:rsidR="00B12898">
                      <w:rPr>
                        <w:sz w:val="18"/>
                        <w:szCs w:val="18"/>
                      </w:rPr>
                      <w:t xml:space="preserve">     </w:t>
                    </w:r>
                  </w:sdtContent>
                </w:sdt>
              </w:p>
            </w:tc>
            <w:tc>
              <w:tcPr>
                <w:tcW w:w="473" w:type="pct"/>
                <w:shd w:val="clear" w:color="auto" w:fill="auto"/>
                <w:noWrap/>
                <w:vAlign w:val="center"/>
                <w:hideMark/>
              </w:tcPr>
              <w:p w:rsidR="00B12898" w:rsidRPr="00411AF9" w:rsidRDefault="002C17C6" w:rsidP="007F5F19">
                <w:pPr>
                  <w:adjustRightInd w:val="0"/>
                  <w:snapToGrid w:val="0"/>
                  <w:rPr>
                    <w:sz w:val="18"/>
                    <w:szCs w:val="18"/>
                  </w:rPr>
                </w:pPr>
                <w:sdt>
                  <w:sdtPr>
                    <w:rPr>
                      <w:rFonts w:hint="eastAsia"/>
                      <w:sz w:val="18"/>
                      <w:szCs w:val="18"/>
                    </w:rPr>
                    <w:alias w:val="光伏发电成本构成项目"/>
                    <w:tag w:val="_GBC_c5c162ca6309447fb4fb27f8310fd384"/>
                    <w:id w:val="2089861"/>
                    <w:lock w:val="sdtLocked"/>
                  </w:sdtPr>
                  <w:sdtContent>
                    <w:r w:rsidR="00B12898">
                      <w:rPr>
                        <w:rFonts w:hint="eastAsia"/>
                        <w:sz w:val="18"/>
                        <w:szCs w:val="18"/>
                      </w:rPr>
                      <w:t>发电成本（除购电成本外）</w:t>
                    </w:r>
                  </w:sdtContent>
                </w:sdt>
              </w:p>
            </w:tc>
            <w:tc>
              <w:tcPr>
                <w:tcW w:w="39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成本"/>
                    <w:tag w:val="_GBC_a09a5e96a6854606b7a6f636105da9e7"/>
                    <w:id w:val="2089862"/>
                    <w:lock w:val="sdtLocked"/>
                  </w:sdtPr>
                  <w:sdtContent>
                    <w:r w:rsidR="00B12898">
                      <w:rPr>
                        <w:rFonts w:hint="eastAsia"/>
                        <w:sz w:val="18"/>
                        <w:szCs w:val="18"/>
                      </w:rPr>
                      <w:t>634.96</w:t>
                    </w:r>
                  </w:sdtContent>
                </w:sdt>
              </w:p>
            </w:tc>
            <w:tc>
              <w:tcPr>
                <w:tcW w:w="29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占总成本比例"/>
                    <w:tag w:val="_GBC_cc95b06f64f44980a6ddefa4c596a6ca"/>
                    <w:id w:val="2089863"/>
                    <w:lock w:val="sdtLocked"/>
                  </w:sdtPr>
                  <w:sdtContent>
                    <w:r w:rsidR="00B12898" w:rsidRPr="00411AF9">
                      <w:rPr>
                        <w:rFonts w:hint="eastAsia"/>
                        <w:sz w:val="18"/>
                        <w:szCs w:val="18"/>
                      </w:rPr>
                      <w:t>4.02</w:t>
                    </w:r>
                  </w:sdtContent>
                </w:sdt>
              </w:p>
            </w:tc>
            <w:tc>
              <w:tcPr>
                <w:tcW w:w="407" w:type="pct"/>
                <w:shd w:val="clear" w:color="auto" w:fill="auto"/>
                <w:noWrap/>
                <w:vAlign w:val="center"/>
                <w:hideMark/>
              </w:tcPr>
              <w:p w:rsidR="00B12898" w:rsidRPr="00411AF9" w:rsidRDefault="002C17C6" w:rsidP="002F13F3">
                <w:pPr>
                  <w:adjustRightInd w:val="0"/>
                  <w:snapToGrid w:val="0"/>
                  <w:jc w:val="right"/>
                  <w:rPr>
                    <w:sz w:val="18"/>
                    <w:szCs w:val="18"/>
                  </w:rPr>
                </w:pPr>
                <w:sdt>
                  <w:sdtPr>
                    <w:rPr>
                      <w:rFonts w:hint="eastAsia"/>
                      <w:sz w:val="18"/>
                      <w:szCs w:val="18"/>
                    </w:rPr>
                    <w:alias w:val="光伏发电成本"/>
                    <w:tag w:val="_GBC_47ca317de99844539ec3b374bb23aa6e"/>
                    <w:id w:val="2089864"/>
                    <w:lock w:val="sdtLocked"/>
                    <w:showingPlcHdr/>
                  </w:sdtPr>
                  <w:sdtContent>
                    <w:r w:rsidR="002F13F3">
                      <w:rPr>
                        <w:sz w:val="18"/>
                        <w:szCs w:val="18"/>
                      </w:rPr>
                      <w:t xml:space="preserve">     </w:t>
                    </w:r>
                  </w:sdtContent>
                </w:sdt>
              </w:p>
            </w:tc>
            <w:tc>
              <w:tcPr>
                <w:tcW w:w="304" w:type="pct"/>
                <w:shd w:val="clear" w:color="auto" w:fill="auto"/>
                <w:noWrap/>
                <w:vAlign w:val="center"/>
                <w:hideMark/>
              </w:tcPr>
              <w:p w:rsidR="00B12898" w:rsidRPr="00411AF9" w:rsidRDefault="002C17C6" w:rsidP="002F13F3">
                <w:pPr>
                  <w:adjustRightInd w:val="0"/>
                  <w:snapToGrid w:val="0"/>
                  <w:jc w:val="right"/>
                  <w:rPr>
                    <w:sz w:val="18"/>
                    <w:szCs w:val="18"/>
                  </w:rPr>
                </w:pPr>
                <w:sdt>
                  <w:sdtPr>
                    <w:rPr>
                      <w:rFonts w:hint="eastAsia"/>
                      <w:sz w:val="18"/>
                      <w:szCs w:val="18"/>
                    </w:rPr>
                    <w:alias w:val="光伏发电占总成本比例"/>
                    <w:tag w:val="_GBC_6901486c0cc1436f83153a7b1cd43f4b"/>
                    <w:id w:val="2089865"/>
                    <w:lock w:val="sdtLocked"/>
                    <w:showingPlcHdr/>
                  </w:sdtPr>
                  <w:sdtContent>
                    <w:r w:rsidR="002F13F3">
                      <w:rPr>
                        <w:sz w:val="18"/>
                        <w:szCs w:val="18"/>
                      </w:rPr>
                      <w:t xml:space="preserve">     </w:t>
                    </w:r>
                  </w:sdtContent>
                </w:sdt>
              </w:p>
            </w:tc>
            <w:tc>
              <w:tcPr>
                <w:tcW w:w="304"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光伏发电本期金额较上年同期变动比例"/>
                    <w:tag w:val="_GBC_c846d65558f14310af19ae245b92ca5b"/>
                    <w:id w:val="2089866"/>
                    <w:lock w:val="sdtLocked"/>
                    <w:showingPlcHdr/>
                  </w:sdtPr>
                  <w:sdtContent>
                    <w:r w:rsidR="002F13F3">
                      <w:rPr>
                        <w:sz w:val="18"/>
                        <w:szCs w:val="18"/>
                      </w:rPr>
                      <w:t xml:space="preserve">     </w:t>
                    </w:r>
                  </w:sdtContent>
                </w:sdt>
              </w:p>
            </w:tc>
          </w:tr>
          <w:tr w:rsidR="002F13F3" w:rsidRPr="00411AF9" w:rsidTr="002F13F3">
            <w:tc>
              <w:tcPr>
                <w:tcW w:w="340" w:type="pct"/>
                <w:shd w:val="clear" w:color="auto" w:fill="auto"/>
                <w:vAlign w:val="center"/>
                <w:hideMark/>
              </w:tcPr>
              <w:p w:rsidR="00B12898" w:rsidRPr="00411AF9" w:rsidRDefault="00B12898" w:rsidP="007F5F19">
                <w:pPr>
                  <w:adjustRightInd w:val="0"/>
                  <w:snapToGrid w:val="0"/>
                  <w:rPr>
                    <w:sz w:val="18"/>
                    <w:szCs w:val="18"/>
                  </w:rPr>
                </w:pPr>
                <w:r w:rsidRPr="00411AF9">
                  <w:rPr>
                    <w:rFonts w:hint="eastAsia"/>
                    <w:sz w:val="18"/>
                    <w:szCs w:val="18"/>
                  </w:rPr>
                  <w:t>外购电（如有）</w:t>
                </w:r>
              </w:p>
            </w:tc>
            <w:tc>
              <w:tcPr>
                <w:tcW w:w="400"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w:t>
                </w:r>
              </w:p>
            </w:tc>
            <w:tc>
              <w:tcPr>
                <w:tcW w:w="300"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w:t>
                </w:r>
              </w:p>
            </w:tc>
            <w:tc>
              <w:tcPr>
                <w:tcW w:w="370"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w:t>
                </w:r>
              </w:p>
            </w:tc>
            <w:tc>
              <w:tcPr>
                <w:tcW w:w="299"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w:t>
                </w:r>
              </w:p>
            </w:tc>
            <w:tc>
              <w:tcPr>
                <w:tcW w:w="38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外购电收入"/>
                    <w:tag w:val="_GBC_750a15b2fdb044f788e4856c850e962c"/>
                    <w:id w:val="2089867"/>
                    <w:lock w:val="sdtLocked"/>
                    <w:showingPlcHdr/>
                  </w:sdtPr>
                  <w:sdtContent>
                    <w:r w:rsidR="00B12898" w:rsidRPr="00411AF9">
                      <w:rPr>
                        <w:rFonts w:hint="eastAsia"/>
                        <w:color w:val="333399"/>
                        <w:sz w:val="18"/>
                        <w:szCs w:val="18"/>
                      </w:rPr>
                      <w:t xml:space="preserve">　</w:t>
                    </w:r>
                  </w:sdtContent>
                </w:sdt>
              </w:p>
            </w:tc>
            <w:tc>
              <w:tcPr>
                <w:tcW w:w="4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外购电收入"/>
                    <w:tag w:val="_GBC_b1419c341d674e16b34442187b46f841"/>
                    <w:id w:val="2089868"/>
                    <w:lock w:val="sdtLocked"/>
                    <w:showingPlcHdr/>
                  </w:sdtPr>
                  <w:sdtContent>
                    <w:r w:rsidR="00B12898" w:rsidRPr="00411AF9">
                      <w:rPr>
                        <w:rFonts w:hint="eastAsia"/>
                        <w:color w:val="333399"/>
                        <w:sz w:val="18"/>
                        <w:szCs w:val="18"/>
                      </w:rPr>
                      <w:t xml:space="preserve">　</w:t>
                    </w:r>
                  </w:sdtContent>
                </w:sdt>
              </w:p>
            </w:tc>
            <w:sdt>
              <w:sdtPr>
                <w:rPr>
                  <w:sz w:val="18"/>
                  <w:szCs w:val="18"/>
                </w:rPr>
                <w:alias w:val="外购电收入变动比例"/>
                <w:tag w:val="_GBC_02e7b3be49c041d99653a4b984149e2a"/>
                <w:id w:val="2089869"/>
                <w:lock w:val="sdtLocked"/>
                <w:showingPlcHdr/>
              </w:sdtPr>
              <w:sdtContent>
                <w:tc>
                  <w:tcPr>
                    <w:tcW w:w="330" w:type="pct"/>
                    <w:shd w:val="clear" w:color="auto" w:fill="auto"/>
                    <w:noWrap/>
                    <w:vAlign w:val="center"/>
                  </w:tcPr>
                  <w:p w:rsidR="00B12898" w:rsidRPr="00411AF9" w:rsidRDefault="00B12898" w:rsidP="007F5F19">
                    <w:pPr>
                      <w:adjustRightInd w:val="0"/>
                      <w:snapToGrid w:val="0"/>
                      <w:jc w:val="right"/>
                      <w:rPr>
                        <w:sz w:val="18"/>
                        <w:szCs w:val="18"/>
                      </w:rPr>
                    </w:pPr>
                    <w:r w:rsidRPr="00411AF9">
                      <w:rPr>
                        <w:rFonts w:hint="eastAsia"/>
                        <w:color w:val="333399"/>
                        <w:sz w:val="18"/>
                        <w:szCs w:val="18"/>
                      </w:rPr>
                      <w:t xml:space="preserve">　</w:t>
                    </w:r>
                  </w:p>
                </w:tc>
              </w:sdtContent>
            </w:sdt>
            <w:sdt>
              <w:sdtPr>
                <w:rPr>
                  <w:sz w:val="18"/>
                  <w:szCs w:val="18"/>
                </w:rPr>
                <w:alias w:val="外购电成本构成项目"/>
                <w:tag w:val="_GBC_37928d859f86412da729d3d9a4f7125d"/>
                <w:id w:val="2089870"/>
                <w:lock w:val="sdtLocked"/>
              </w:sdtPr>
              <w:sdtContent>
                <w:tc>
                  <w:tcPr>
                    <w:tcW w:w="473" w:type="pct"/>
                    <w:shd w:val="clear" w:color="auto" w:fill="auto"/>
                    <w:noWrap/>
                    <w:vAlign w:val="center"/>
                  </w:tcPr>
                  <w:p w:rsidR="00B12898" w:rsidRPr="00411AF9" w:rsidRDefault="00B12898" w:rsidP="007F5F19">
                    <w:pPr>
                      <w:adjustRightInd w:val="0"/>
                      <w:snapToGrid w:val="0"/>
                      <w:rPr>
                        <w:sz w:val="18"/>
                        <w:szCs w:val="18"/>
                      </w:rPr>
                    </w:pPr>
                    <w:r>
                      <w:rPr>
                        <w:rFonts w:hint="eastAsia"/>
                        <w:sz w:val="18"/>
                        <w:szCs w:val="18"/>
                      </w:rPr>
                      <w:t>外购电费</w:t>
                    </w:r>
                  </w:p>
                </w:tc>
              </w:sdtContent>
            </w:sdt>
            <w:sdt>
              <w:sdtPr>
                <w:rPr>
                  <w:sz w:val="18"/>
                  <w:szCs w:val="18"/>
                </w:rPr>
                <w:alias w:val="外购电成本"/>
                <w:tag w:val="_GBC_9a4cac8cf22b4a458410f5914b3d32bf"/>
                <w:id w:val="2089871"/>
                <w:lock w:val="sdtLocked"/>
              </w:sdtPr>
              <w:sdtContent>
                <w:tc>
                  <w:tcPr>
                    <w:tcW w:w="397" w:type="pct"/>
                    <w:shd w:val="clear" w:color="auto" w:fill="auto"/>
                    <w:noWrap/>
                    <w:vAlign w:val="center"/>
                    <w:hideMark/>
                  </w:tcPr>
                  <w:p w:rsidR="00B12898" w:rsidRPr="00411AF9" w:rsidRDefault="00B12898" w:rsidP="007F5F19">
                    <w:pPr>
                      <w:adjustRightInd w:val="0"/>
                      <w:snapToGrid w:val="0"/>
                      <w:jc w:val="right"/>
                      <w:rPr>
                        <w:sz w:val="18"/>
                        <w:szCs w:val="18"/>
                      </w:rPr>
                    </w:pPr>
                    <w:r w:rsidRPr="00411AF9">
                      <w:rPr>
                        <w:sz w:val="18"/>
                        <w:szCs w:val="18"/>
                      </w:rPr>
                      <w:t>177.43</w:t>
                    </w:r>
                  </w:p>
                </w:tc>
              </w:sdtContent>
            </w:sdt>
            <w:tc>
              <w:tcPr>
                <w:tcW w:w="29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外购电占总成本比例"/>
                    <w:tag w:val="_GBC_8cf5a7b8ca4a476fba35e929d4e6e6c5"/>
                    <w:id w:val="2089872"/>
                    <w:lock w:val="sdtLocked"/>
                  </w:sdtPr>
                  <w:sdtContent>
                    <w:r w:rsidR="00B12898" w:rsidRPr="00411AF9">
                      <w:rPr>
                        <w:rFonts w:hint="eastAsia"/>
                        <w:sz w:val="18"/>
                        <w:szCs w:val="18"/>
                      </w:rPr>
                      <w:t>1.12</w:t>
                    </w:r>
                  </w:sdtContent>
                </w:sdt>
              </w:p>
            </w:tc>
            <w:sdt>
              <w:sdtPr>
                <w:rPr>
                  <w:sz w:val="18"/>
                  <w:szCs w:val="18"/>
                </w:rPr>
                <w:alias w:val="外购电成本"/>
                <w:tag w:val="_GBC_a75297450fb14ae597e49965753f46dc"/>
                <w:id w:val="2089873"/>
                <w:lock w:val="sdtLocked"/>
              </w:sdtPr>
              <w:sdtContent>
                <w:tc>
                  <w:tcPr>
                    <w:tcW w:w="407" w:type="pct"/>
                    <w:shd w:val="clear" w:color="auto" w:fill="auto"/>
                    <w:noWrap/>
                    <w:vAlign w:val="center"/>
                    <w:hideMark/>
                  </w:tcPr>
                  <w:p w:rsidR="00B12898" w:rsidRPr="00411AF9" w:rsidRDefault="00B12898" w:rsidP="007F5F19">
                    <w:pPr>
                      <w:adjustRightInd w:val="0"/>
                      <w:snapToGrid w:val="0"/>
                      <w:jc w:val="right"/>
                      <w:rPr>
                        <w:sz w:val="18"/>
                        <w:szCs w:val="18"/>
                      </w:rPr>
                    </w:pPr>
                    <w:r w:rsidRPr="00411AF9">
                      <w:rPr>
                        <w:sz w:val="18"/>
                        <w:szCs w:val="18"/>
                      </w:rPr>
                      <w:t>112.71</w:t>
                    </w:r>
                  </w:p>
                </w:tc>
              </w:sdtContent>
            </w:sdt>
            <w:sdt>
              <w:sdtPr>
                <w:rPr>
                  <w:sz w:val="18"/>
                  <w:szCs w:val="18"/>
                </w:rPr>
                <w:alias w:val="外购电占总成本比例"/>
                <w:tag w:val="_GBC_0820791811e14e0595e5ba78915a4a91"/>
                <w:id w:val="2089874"/>
                <w:lock w:val="sdtLocked"/>
              </w:sdtPr>
              <w:sdtContent>
                <w:tc>
                  <w:tcPr>
                    <w:tcW w:w="304" w:type="pct"/>
                    <w:shd w:val="clear" w:color="auto" w:fill="auto"/>
                    <w:noWrap/>
                    <w:vAlign w:val="center"/>
                    <w:hideMark/>
                  </w:tcPr>
                  <w:p w:rsidR="00B12898" w:rsidRPr="00411AF9" w:rsidRDefault="00B12898" w:rsidP="007F5F19">
                    <w:pPr>
                      <w:adjustRightInd w:val="0"/>
                      <w:snapToGrid w:val="0"/>
                      <w:jc w:val="right"/>
                      <w:rPr>
                        <w:sz w:val="18"/>
                        <w:szCs w:val="18"/>
                      </w:rPr>
                    </w:pPr>
                    <w:r w:rsidRPr="00411AF9">
                      <w:rPr>
                        <w:sz w:val="18"/>
                        <w:szCs w:val="18"/>
                      </w:rPr>
                      <w:t>0.80</w:t>
                    </w:r>
                  </w:p>
                </w:tc>
              </w:sdtContent>
            </w:sdt>
            <w:tc>
              <w:tcPr>
                <w:tcW w:w="304"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外购电本期金额较上年同期变动比例"/>
                    <w:tag w:val="_GBC_488cb99d45f74c0790cfdcd6f745e596"/>
                    <w:id w:val="2089875"/>
                    <w:lock w:val="sdtLocked"/>
                  </w:sdtPr>
                  <w:sdtContent>
                    <w:r w:rsidR="00B12898" w:rsidRPr="00411AF9">
                      <w:rPr>
                        <w:rFonts w:hint="eastAsia"/>
                        <w:sz w:val="18"/>
                        <w:szCs w:val="18"/>
                      </w:rPr>
                      <w:t>57.42</w:t>
                    </w:r>
                  </w:sdtContent>
                </w:sdt>
              </w:p>
            </w:tc>
          </w:tr>
          <w:tr w:rsidR="002F13F3" w:rsidRPr="00411AF9" w:rsidTr="002F13F3">
            <w:tc>
              <w:tcPr>
                <w:tcW w:w="340"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合计</w:t>
                </w:r>
              </w:p>
            </w:tc>
            <w:tc>
              <w:tcPr>
                <w:tcW w:w="4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发电量合计"/>
                    <w:tag w:val="_GBC_8c26897f020d4b6ea4c6cb5fc873651b"/>
                    <w:id w:val="2089876"/>
                    <w:lock w:val="sdtLocked"/>
                    <w:showingPlcHdr/>
                  </w:sdtPr>
                  <w:sdtContent>
                    <w:r w:rsidR="00B12898" w:rsidRPr="00411AF9">
                      <w:rPr>
                        <w:rFonts w:hint="eastAsia"/>
                        <w:color w:val="333399"/>
                        <w:sz w:val="18"/>
                        <w:szCs w:val="18"/>
                      </w:rPr>
                      <w:t xml:space="preserve">　</w:t>
                    </w:r>
                  </w:sdtContent>
                </w:sdt>
              </w:p>
            </w:tc>
            <w:tc>
              <w:tcPr>
                <w:tcW w:w="3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发电量同比合计"/>
                    <w:tag w:val="_GBC_e1bcd3c67e4f45a18205924bfddb5d00"/>
                    <w:id w:val="2089877"/>
                    <w:lock w:val="sdtLocked"/>
                    <w:showingPlcHdr/>
                  </w:sdtPr>
                  <w:sdtContent>
                    <w:r w:rsidR="00B12898" w:rsidRPr="00411AF9">
                      <w:rPr>
                        <w:rFonts w:hint="eastAsia"/>
                        <w:color w:val="333399"/>
                        <w:sz w:val="18"/>
                        <w:szCs w:val="18"/>
                      </w:rPr>
                      <w:t xml:space="preserve">　</w:t>
                    </w:r>
                  </w:sdtContent>
                </w:sdt>
              </w:p>
            </w:tc>
            <w:sdt>
              <w:sdtPr>
                <w:rPr>
                  <w:sz w:val="18"/>
                  <w:szCs w:val="18"/>
                </w:rPr>
                <w:alias w:val="电量、收入及成本情况表_售电量合计"/>
                <w:tag w:val="_GBC_2850e64e0d69494e88bcf7dd8b932fd0"/>
                <w:id w:val="2089878"/>
                <w:lock w:val="sdtLocked"/>
                <w:showingPlcHdr/>
              </w:sdtPr>
              <w:sdtContent>
                <w:tc>
                  <w:tcPr>
                    <w:tcW w:w="370" w:type="pct"/>
                    <w:shd w:val="clear" w:color="auto" w:fill="auto"/>
                    <w:noWrap/>
                    <w:vAlign w:val="center"/>
                  </w:tcPr>
                  <w:p w:rsidR="00B12898" w:rsidRPr="00411AF9" w:rsidRDefault="00B12898" w:rsidP="007F5F19">
                    <w:pPr>
                      <w:adjustRightInd w:val="0"/>
                      <w:snapToGrid w:val="0"/>
                      <w:jc w:val="right"/>
                      <w:rPr>
                        <w:sz w:val="18"/>
                        <w:szCs w:val="18"/>
                      </w:rPr>
                    </w:pPr>
                    <w:r w:rsidRPr="00411AF9">
                      <w:rPr>
                        <w:rFonts w:hint="eastAsia"/>
                        <w:color w:val="333399"/>
                        <w:sz w:val="18"/>
                        <w:szCs w:val="18"/>
                      </w:rPr>
                      <w:t xml:space="preserve">　</w:t>
                    </w:r>
                  </w:p>
                </w:tc>
              </w:sdtContent>
            </w:sdt>
            <w:tc>
              <w:tcPr>
                <w:tcW w:w="299"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售电量同比合计"/>
                    <w:tag w:val="_GBC_2417beb1080741579ddb88bf36ba0539"/>
                    <w:id w:val="2089879"/>
                    <w:lock w:val="sdtLocked"/>
                    <w:showingPlcHdr/>
                  </w:sdtPr>
                  <w:sdtContent>
                    <w:r w:rsidR="00B12898" w:rsidRPr="00411AF9">
                      <w:rPr>
                        <w:rFonts w:hint="eastAsia"/>
                        <w:color w:val="333399"/>
                        <w:sz w:val="18"/>
                        <w:szCs w:val="18"/>
                      </w:rPr>
                      <w:t xml:space="preserve">　</w:t>
                    </w:r>
                  </w:sdtContent>
                </w:sdt>
              </w:p>
            </w:tc>
            <w:sdt>
              <w:sdtPr>
                <w:rPr>
                  <w:sz w:val="18"/>
                  <w:szCs w:val="18"/>
                </w:rPr>
                <w:alias w:val="电量、收入及成本情况表_收入合计"/>
                <w:tag w:val="_GBC_46f87a43242f4efd93c9da8f3015db6d"/>
                <w:id w:val="2089880"/>
                <w:lock w:val="sdtLocked"/>
              </w:sdtPr>
              <w:sdtContent>
                <w:tc>
                  <w:tcPr>
                    <w:tcW w:w="387" w:type="pct"/>
                    <w:shd w:val="clear" w:color="auto" w:fill="auto"/>
                    <w:noWrap/>
                    <w:vAlign w:val="center"/>
                    <w:hideMark/>
                  </w:tcPr>
                  <w:p w:rsidR="00B12898" w:rsidRPr="00411AF9" w:rsidRDefault="00B12898" w:rsidP="007F5F19">
                    <w:pPr>
                      <w:adjustRightInd w:val="0"/>
                      <w:snapToGrid w:val="0"/>
                      <w:jc w:val="right"/>
                      <w:rPr>
                        <w:sz w:val="18"/>
                        <w:szCs w:val="18"/>
                      </w:rPr>
                    </w:pPr>
                    <w:r>
                      <w:rPr>
                        <w:sz w:val="18"/>
                        <w:szCs w:val="18"/>
                      </w:rPr>
                      <w:t>39,421.74</w:t>
                    </w:r>
                  </w:p>
                </w:tc>
              </w:sdtContent>
            </w:sdt>
            <w:tc>
              <w:tcPr>
                <w:tcW w:w="40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收入合计"/>
                    <w:tag w:val="_GBC_f94e09e75bd64890af74355e911971fe"/>
                    <w:id w:val="2089881"/>
                    <w:lock w:val="sdtLocked"/>
                  </w:sdtPr>
                  <w:sdtContent>
                    <w:r w:rsidR="00B12898">
                      <w:rPr>
                        <w:sz w:val="18"/>
                        <w:szCs w:val="18"/>
                      </w:rPr>
                      <w:t>39,885.34</w:t>
                    </w:r>
                  </w:sdtContent>
                </w:sdt>
              </w:p>
            </w:tc>
            <w:tc>
              <w:tcPr>
                <w:tcW w:w="33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收入变动比例合计"/>
                    <w:tag w:val="_GBC_d71d5a42aff446a3b0022de5fceb1e23"/>
                    <w:id w:val="2089882"/>
                    <w:lock w:val="sdtLocked"/>
                  </w:sdtPr>
                  <w:sdtContent>
                    <w:r w:rsidR="00B12898">
                      <w:rPr>
                        <w:sz w:val="18"/>
                        <w:szCs w:val="18"/>
                      </w:rPr>
                      <w:t>-1.16</w:t>
                    </w:r>
                  </w:sdtContent>
                </w:sdt>
              </w:p>
            </w:tc>
            <w:tc>
              <w:tcPr>
                <w:tcW w:w="473" w:type="pct"/>
                <w:shd w:val="clear" w:color="auto" w:fill="auto"/>
                <w:noWrap/>
                <w:vAlign w:val="center"/>
                <w:hideMark/>
              </w:tcPr>
              <w:p w:rsidR="00B12898" w:rsidRPr="00411AF9" w:rsidRDefault="00B12898" w:rsidP="007F5F19">
                <w:pPr>
                  <w:adjustRightInd w:val="0"/>
                  <w:snapToGrid w:val="0"/>
                  <w:jc w:val="center"/>
                  <w:rPr>
                    <w:sz w:val="18"/>
                    <w:szCs w:val="18"/>
                  </w:rPr>
                </w:pPr>
                <w:r w:rsidRPr="00411AF9">
                  <w:rPr>
                    <w:rFonts w:hint="eastAsia"/>
                    <w:sz w:val="18"/>
                    <w:szCs w:val="18"/>
                  </w:rPr>
                  <w:t>-</w:t>
                </w:r>
              </w:p>
            </w:tc>
            <w:tc>
              <w:tcPr>
                <w:tcW w:w="39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成本合计"/>
                    <w:tag w:val="_GBC_e88d94b2cc294bea853a6e23a146bce0"/>
                    <w:id w:val="2089883"/>
                    <w:lock w:val="sdtLocked"/>
                  </w:sdtPr>
                  <w:sdtContent>
                    <w:r w:rsidR="00B12898" w:rsidRPr="00411AF9">
                      <w:rPr>
                        <w:rFonts w:hint="eastAsia"/>
                        <w:sz w:val="18"/>
                        <w:szCs w:val="18"/>
                      </w:rPr>
                      <w:t>15,787.97</w:t>
                    </w:r>
                  </w:sdtContent>
                </w:sdt>
              </w:p>
            </w:tc>
            <w:tc>
              <w:tcPr>
                <w:tcW w:w="290"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占总成本比例合计"/>
                    <w:tag w:val="_GBC_7df01c36cfb043dfb728278e962abbf6"/>
                    <w:id w:val="2089884"/>
                    <w:lock w:val="sdtLocked"/>
                  </w:sdtPr>
                  <w:sdtContent>
                    <w:r w:rsidR="00B12898" w:rsidRPr="00411AF9">
                      <w:rPr>
                        <w:rFonts w:hint="eastAsia"/>
                        <w:sz w:val="18"/>
                        <w:szCs w:val="18"/>
                      </w:rPr>
                      <w:t>100.00</w:t>
                    </w:r>
                  </w:sdtContent>
                </w:sdt>
              </w:p>
            </w:tc>
            <w:tc>
              <w:tcPr>
                <w:tcW w:w="407"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成本合计"/>
                    <w:tag w:val="_GBC_b5be9eb90dfa4573baeca733a1c6e6cc"/>
                    <w:id w:val="2089885"/>
                    <w:lock w:val="sdtLocked"/>
                  </w:sdtPr>
                  <w:sdtContent>
                    <w:r w:rsidR="00B12898" w:rsidRPr="00411AF9">
                      <w:rPr>
                        <w:rFonts w:hint="eastAsia"/>
                        <w:sz w:val="18"/>
                        <w:szCs w:val="18"/>
                      </w:rPr>
                      <w:t>14,072.26</w:t>
                    </w:r>
                  </w:sdtContent>
                </w:sdt>
              </w:p>
            </w:tc>
            <w:tc>
              <w:tcPr>
                <w:tcW w:w="304"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占总成本比例合计"/>
                    <w:tag w:val="_GBC_b7b53f0acac84441867b84e75057b9d5"/>
                    <w:id w:val="2089886"/>
                    <w:lock w:val="sdtLocked"/>
                  </w:sdtPr>
                  <w:sdtContent>
                    <w:r w:rsidR="00B12898" w:rsidRPr="00411AF9">
                      <w:rPr>
                        <w:rFonts w:hint="eastAsia"/>
                        <w:sz w:val="18"/>
                        <w:szCs w:val="18"/>
                      </w:rPr>
                      <w:t>100.00</w:t>
                    </w:r>
                  </w:sdtContent>
                </w:sdt>
              </w:p>
            </w:tc>
            <w:tc>
              <w:tcPr>
                <w:tcW w:w="304" w:type="pct"/>
                <w:shd w:val="clear" w:color="auto" w:fill="auto"/>
                <w:noWrap/>
                <w:vAlign w:val="center"/>
                <w:hideMark/>
              </w:tcPr>
              <w:p w:rsidR="00B12898" w:rsidRPr="00411AF9" w:rsidRDefault="002C17C6" w:rsidP="007F5F19">
                <w:pPr>
                  <w:adjustRightInd w:val="0"/>
                  <w:snapToGrid w:val="0"/>
                  <w:jc w:val="right"/>
                  <w:rPr>
                    <w:sz w:val="18"/>
                    <w:szCs w:val="18"/>
                  </w:rPr>
                </w:pPr>
                <w:sdt>
                  <w:sdtPr>
                    <w:rPr>
                      <w:rFonts w:hint="eastAsia"/>
                      <w:sz w:val="18"/>
                      <w:szCs w:val="18"/>
                    </w:rPr>
                    <w:alias w:val="电量、收入及成本情况表_本期金额较上年同期变动比例合计"/>
                    <w:tag w:val="_GBC_ee6ce3dc79b1453ba81bd2796cd41f4f"/>
                    <w:id w:val="2089887"/>
                    <w:lock w:val="sdtLocked"/>
                  </w:sdtPr>
                  <w:sdtContent>
                    <w:r w:rsidR="00B12898" w:rsidRPr="00411AF9">
                      <w:rPr>
                        <w:rFonts w:hint="eastAsia"/>
                        <w:sz w:val="18"/>
                        <w:szCs w:val="18"/>
                      </w:rPr>
                      <w:t>12.19</w:t>
                    </w:r>
                  </w:sdtContent>
                </w:sdt>
              </w:p>
            </w:tc>
          </w:tr>
        </w:tbl>
        <w:p w:rsidR="00805EA1" w:rsidRPr="00411AF9" w:rsidRDefault="002C17C6" w:rsidP="00411AF9"/>
      </w:sdtContent>
    </w:sdt>
    <w:sdt>
      <w:sdtPr>
        <w:rPr>
          <w:rFonts w:ascii="宋体" w:hAnsi="宋体" w:cs="宋体" w:hint="eastAsia"/>
          <w:b w:val="0"/>
          <w:bCs w:val="0"/>
          <w:szCs w:val="21"/>
        </w:rPr>
        <w:alias w:val="模块:装机容量情况分析"/>
        <w:tag w:val="_SEC_fb0fc05566cf432ba2366d104bdfcea6"/>
        <w:id w:val="1409962836"/>
        <w:lock w:val="sdtLocked"/>
        <w:placeholder>
          <w:docPart w:val="GBC22222222222222222222222222222"/>
        </w:placeholder>
      </w:sdtPr>
      <w:sdtContent>
        <w:p w:rsidR="00805EA1" w:rsidRDefault="003E5FFC">
          <w:pPr>
            <w:pStyle w:val="6"/>
            <w:numPr>
              <w:ilvl w:val="2"/>
              <w:numId w:val="126"/>
            </w:numPr>
            <w:ind w:left="567"/>
            <w:rPr>
              <w:bCs w:val="0"/>
              <w:szCs w:val="21"/>
            </w:rPr>
          </w:pPr>
          <w:r>
            <w:rPr>
              <w:rFonts w:hint="eastAsia"/>
              <w:bCs w:val="0"/>
              <w:szCs w:val="21"/>
            </w:rPr>
            <w:t>装机容量情况</w:t>
          </w:r>
          <w:r>
            <w:rPr>
              <w:rFonts w:hint="eastAsia"/>
            </w:rPr>
            <w:t>分析</w:t>
          </w:r>
        </w:p>
        <w:sdt>
          <w:sdtPr>
            <w:rPr>
              <w:rFonts w:cs="Times New Roman" w:hint="eastAsia"/>
              <w:bCs/>
              <w:kern w:val="2"/>
              <w:szCs w:val="21"/>
            </w:rPr>
            <w:alias w:val="是否适用：装机容量情况分析[双击切换]"/>
            <w:tag w:val="_GBC_5fc815a9b7704e59a6ac49b2f904ff77"/>
            <w:id w:val="1723245899"/>
            <w:lock w:val="sdtLocked"/>
            <w:placeholder>
              <w:docPart w:val="GBC22222222222222222222222222222"/>
            </w:placeholder>
          </w:sdtPr>
          <w:sdtContent>
            <w:p w:rsidR="00805EA1" w:rsidRDefault="002C17C6">
              <w:pPr>
                <w:adjustRightInd w:val="0"/>
                <w:snapToGrid w:val="0"/>
                <w:rPr>
                  <w:rFonts w:cs="Times New Roman"/>
                  <w:bCs/>
                  <w:kern w:val="2"/>
                  <w:szCs w:val="21"/>
                </w:rPr>
              </w:pPr>
              <w:r>
                <w:rPr>
                  <w:rFonts w:cs="Times New Roman"/>
                  <w:bCs/>
                  <w:kern w:val="2"/>
                  <w:szCs w:val="21"/>
                </w:rPr>
                <w:fldChar w:fldCharType="begin"/>
              </w:r>
              <w:r w:rsidR="00A35853">
                <w:rPr>
                  <w:rFonts w:cs="Times New Roman"/>
                  <w:bCs/>
                  <w:kern w:val="2"/>
                  <w:szCs w:val="21"/>
                </w:rPr>
                <w:instrText>MACROBUTTON  SnrToggleCheckbox √适用</w:instrText>
              </w:r>
              <w:r>
                <w:rPr>
                  <w:rFonts w:cs="Times New Roman"/>
                  <w:bCs/>
                  <w:kern w:val="2"/>
                  <w:szCs w:val="21"/>
                </w:rPr>
                <w:fldChar w:fldCharType="end"/>
              </w:r>
              <w:r w:rsidR="0006487D">
                <w:rPr>
                  <w:rFonts w:cs="Times New Roman" w:hint="eastAsia"/>
                  <w:bCs/>
                  <w:kern w:val="2"/>
                  <w:szCs w:val="21"/>
                </w:rPr>
                <w:t xml:space="preserve"> </w:t>
              </w:r>
              <w:r>
                <w:rPr>
                  <w:rFonts w:cs="Times New Roman"/>
                  <w:bCs/>
                  <w:kern w:val="2"/>
                  <w:szCs w:val="21"/>
                </w:rPr>
                <w:fldChar w:fldCharType="begin"/>
              </w:r>
              <w:r w:rsidR="00A3585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装机容量情况分析情况说明"/>
            <w:tag w:val="_GBC_4d1b3f8e3cb44373b08f1d4e68c66739"/>
            <w:id w:val="889077319"/>
            <w:lock w:val="sdtLocked"/>
            <w:placeholder>
              <w:docPart w:val="GBC22222222222222222222222222222"/>
            </w:placeholder>
          </w:sdtPr>
          <w:sdtEndPr>
            <w:rPr>
              <w:b/>
            </w:rPr>
          </w:sdtEndPr>
          <w:sdtContent>
            <w:p w:rsidR="00A24825" w:rsidRDefault="00A24825" w:rsidP="00A24825">
              <w:pPr>
                <w:adjustRightInd w:val="0"/>
                <w:snapToGrid w:val="0"/>
                <w:ind w:firstLineChars="200" w:firstLine="420"/>
                <w:rPr>
                  <w:szCs w:val="21"/>
                </w:rPr>
              </w:pPr>
              <w:r w:rsidRPr="00A24825">
                <w:rPr>
                  <w:rFonts w:hint="eastAsia"/>
                  <w:bCs/>
                  <w:szCs w:val="21"/>
                </w:rPr>
                <w:t>报告期内，公司总并网装机规模31.7万千瓦</w:t>
              </w:r>
              <w:r w:rsidRPr="00A24825">
                <w:rPr>
                  <w:bCs/>
                  <w:szCs w:val="21"/>
                </w:rPr>
                <w:t>，</w:t>
              </w:r>
              <w:r w:rsidRPr="00A24825">
                <w:rPr>
                  <w:rFonts w:hint="eastAsia"/>
                  <w:bCs/>
                  <w:szCs w:val="21"/>
                </w:rPr>
                <w:t>同比增长13.62%，</w:t>
              </w:r>
              <w:r w:rsidRPr="00A24825">
                <w:rPr>
                  <w:bCs/>
                  <w:szCs w:val="21"/>
                </w:rPr>
                <w:t>其中风电装机规模2</w:t>
              </w:r>
              <w:r w:rsidRPr="00A24825">
                <w:rPr>
                  <w:rFonts w:hint="eastAsia"/>
                  <w:bCs/>
                  <w:szCs w:val="21"/>
                </w:rPr>
                <w:t>9.</w:t>
              </w:r>
              <w:r w:rsidRPr="00A24825">
                <w:rPr>
                  <w:bCs/>
                  <w:szCs w:val="21"/>
                </w:rPr>
                <w:t>7</w:t>
              </w:r>
              <w:r w:rsidRPr="00A24825">
                <w:rPr>
                  <w:rFonts w:hint="eastAsia"/>
                  <w:bCs/>
                  <w:szCs w:val="21"/>
                </w:rPr>
                <w:t>万千瓦</w:t>
              </w:r>
              <w:r w:rsidRPr="00A24825">
                <w:rPr>
                  <w:bCs/>
                  <w:szCs w:val="21"/>
                </w:rPr>
                <w:t>，光伏装机规模2</w:t>
              </w:r>
              <w:r w:rsidRPr="00A24825">
                <w:rPr>
                  <w:rFonts w:hint="eastAsia"/>
                  <w:bCs/>
                  <w:szCs w:val="21"/>
                </w:rPr>
                <w:t>万千瓦。连江黄岐风电</w:t>
              </w:r>
              <w:r w:rsidRPr="00A24825">
                <w:rPr>
                  <w:bCs/>
                  <w:szCs w:val="21"/>
                </w:rPr>
                <w:t>项目</w:t>
              </w:r>
              <w:r w:rsidRPr="00A24825">
                <w:rPr>
                  <w:rFonts w:hint="eastAsia"/>
                  <w:bCs/>
                  <w:szCs w:val="21"/>
                </w:rPr>
                <w:t>（装机规模3万千瓦）</w:t>
              </w:r>
              <w:r w:rsidR="00FE0597">
                <w:rPr>
                  <w:rFonts w:hint="eastAsia"/>
                  <w:bCs/>
                  <w:szCs w:val="21"/>
                </w:rPr>
                <w:t>首台机组</w:t>
              </w:r>
              <w:r w:rsidRPr="00A24825">
                <w:rPr>
                  <w:bCs/>
                  <w:szCs w:val="21"/>
                </w:rPr>
                <w:t>于201</w:t>
              </w:r>
              <w:r w:rsidRPr="00A24825">
                <w:rPr>
                  <w:rFonts w:hint="eastAsia"/>
                  <w:bCs/>
                  <w:szCs w:val="21"/>
                </w:rPr>
                <w:t>6</w:t>
              </w:r>
              <w:r w:rsidRPr="00A24825">
                <w:rPr>
                  <w:bCs/>
                  <w:szCs w:val="21"/>
                </w:rPr>
                <w:t>年1月</w:t>
              </w:r>
              <w:r w:rsidRPr="00A24825">
                <w:rPr>
                  <w:rFonts w:hint="eastAsia"/>
                  <w:bCs/>
                  <w:szCs w:val="21"/>
                </w:rPr>
                <w:t>投产，</w:t>
              </w:r>
              <w:r w:rsidR="00FE0597">
                <w:rPr>
                  <w:rFonts w:hint="eastAsia"/>
                  <w:bCs/>
                  <w:szCs w:val="21"/>
                </w:rPr>
                <w:t>已</w:t>
              </w:r>
              <w:r w:rsidRPr="00A24825">
                <w:rPr>
                  <w:rFonts w:hint="eastAsia"/>
                  <w:bCs/>
                  <w:szCs w:val="21"/>
                </w:rPr>
                <w:t>并网2万千瓦</w:t>
              </w:r>
              <w:r w:rsidRPr="00A24825">
                <w:rPr>
                  <w:bCs/>
                  <w:szCs w:val="21"/>
                </w:rPr>
                <w:t>；</w:t>
              </w:r>
              <w:r w:rsidRPr="00A24825">
                <w:rPr>
                  <w:rFonts w:hint="eastAsia"/>
                  <w:bCs/>
                  <w:szCs w:val="21"/>
                </w:rPr>
                <w:t>3</w:t>
              </w:r>
              <w:r w:rsidRPr="00A24825">
                <w:rPr>
                  <w:bCs/>
                  <w:szCs w:val="21"/>
                </w:rPr>
                <w:t>个在建风电项目（福清大帽山风电项目装机4</w:t>
              </w:r>
              <w:r w:rsidRPr="00A24825">
                <w:rPr>
                  <w:rFonts w:hint="eastAsia"/>
                  <w:bCs/>
                  <w:szCs w:val="21"/>
                </w:rPr>
                <w:t>万千瓦</w:t>
              </w:r>
              <w:r w:rsidRPr="00A24825">
                <w:rPr>
                  <w:bCs/>
                  <w:szCs w:val="21"/>
                </w:rPr>
                <w:t>、福清马头山风电项目装机4</w:t>
              </w:r>
              <w:r w:rsidRPr="00A24825">
                <w:rPr>
                  <w:rFonts w:hint="eastAsia"/>
                  <w:bCs/>
                  <w:szCs w:val="21"/>
                </w:rPr>
                <w:t>.</w:t>
              </w:r>
              <w:r w:rsidRPr="00A24825">
                <w:rPr>
                  <w:bCs/>
                  <w:szCs w:val="21"/>
                </w:rPr>
                <w:t>75</w:t>
              </w:r>
              <w:r w:rsidRPr="00A24825">
                <w:rPr>
                  <w:rFonts w:hint="eastAsia"/>
                  <w:bCs/>
                  <w:szCs w:val="21"/>
                </w:rPr>
                <w:t>万千瓦</w:t>
              </w:r>
              <w:r w:rsidRPr="00A24825">
                <w:rPr>
                  <w:bCs/>
                  <w:szCs w:val="21"/>
                </w:rPr>
                <w:t>、福清王母山装机4.75</w:t>
              </w:r>
              <w:r w:rsidRPr="00A24825">
                <w:rPr>
                  <w:rFonts w:hint="eastAsia"/>
                  <w:bCs/>
                  <w:szCs w:val="21"/>
                </w:rPr>
                <w:t>万千瓦</w:t>
              </w:r>
              <w:r w:rsidRPr="00A24825">
                <w:rPr>
                  <w:bCs/>
                  <w:szCs w:val="21"/>
                </w:rPr>
                <w:t>）；</w:t>
              </w:r>
              <w:r w:rsidRPr="00A24825">
                <w:rPr>
                  <w:rFonts w:hint="eastAsia"/>
                  <w:bCs/>
                  <w:szCs w:val="21"/>
                </w:rPr>
                <w:t>1</w:t>
              </w:r>
              <w:r w:rsidRPr="00A24825">
                <w:rPr>
                  <w:bCs/>
                  <w:szCs w:val="21"/>
                </w:rPr>
                <w:t>个筹建风电项目</w:t>
              </w:r>
              <w:r w:rsidRPr="00A24825">
                <w:rPr>
                  <w:rFonts w:hint="eastAsia"/>
                  <w:bCs/>
                  <w:szCs w:val="21"/>
                </w:rPr>
                <w:t>（平潭青峰二期）</w:t>
              </w:r>
              <w:r w:rsidRPr="00A24825">
                <w:rPr>
                  <w:bCs/>
                  <w:szCs w:val="21"/>
                </w:rPr>
                <w:t>，规划总装机规模</w:t>
              </w:r>
              <w:r w:rsidR="00FE0597">
                <w:rPr>
                  <w:rFonts w:hint="eastAsia"/>
                  <w:bCs/>
                  <w:szCs w:val="21"/>
                </w:rPr>
                <w:t>约5</w:t>
              </w:r>
              <w:r w:rsidRPr="00A24825">
                <w:rPr>
                  <w:rFonts w:hint="eastAsia"/>
                  <w:bCs/>
                  <w:szCs w:val="21"/>
                </w:rPr>
                <w:t>万千瓦</w:t>
              </w:r>
              <w:r w:rsidR="00FE0597">
                <w:rPr>
                  <w:rFonts w:hint="eastAsia"/>
                  <w:bCs/>
                  <w:szCs w:val="21"/>
                </w:rPr>
                <w:t>（按照规划选址意见书确定最终规模）</w:t>
              </w:r>
              <w:r w:rsidRPr="00A24825">
                <w:rPr>
                  <w:bCs/>
                  <w:szCs w:val="21"/>
                </w:rPr>
                <w:t>，</w:t>
              </w:r>
              <w:r w:rsidRPr="00A24825">
                <w:rPr>
                  <w:rFonts w:hint="eastAsia"/>
                  <w:bCs/>
                  <w:szCs w:val="21"/>
                </w:rPr>
                <w:t>目前正在开展前期工作</w:t>
              </w:r>
              <w:r w:rsidRPr="00A24825">
                <w:rPr>
                  <w:bCs/>
                  <w:szCs w:val="21"/>
                </w:rPr>
                <w:t>。</w:t>
              </w:r>
            </w:p>
          </w:sdtContent>
        </w:sdt>
      </w:sdtContent>
    </w:sdt>
    <w:p w:rsidR="00805EA1" w:rsidRPr="00A24825" w:rsidRDefault="00805EA1" w:rsidP="00A24825">
      <w:pPr>
        <w:adjustRightInd w:val="0"/>
        <w:snapToGrid w:val="0"/>
        <w:ind w:firstLineChars="200" w:firstLine="420"/>
        <w:rPr>
          <w:rFonts w:cs="Times New Roman"/>
          <w:bCs/>
          <w:kern w:val="2"/>
          <w:szCs w:val="21"/>
        </w:rPr>
      </w:pPr>
    </w:p>
    <w:sdt>
      <w:sdtPr>
        <w:rPr>
          <w:rFonts w:ascii="宋体" w:hAnsi="宋体" w:cs="宋体" w:hint="eastAsia"/>
          <w:b w:val="0"/>
          <w:bCs w:val="0"/>
          <w:szCs w:val="21"/>
        </w:rPr>
        <w:alias w:val="模块:发电效率情况分析"/>
        <w:tag w:val="_SEC_ac6d169540554b4394b1f3293b75d35f"/>
        <w:id w:val="219181260"/>
        <w:lock w:val="sdtLocked"/>
        <w:placeholder>
          <w:docPart w:val="GBC22222222222222222222222222222"/>
        </w:placeholder>
      </w:sdtPr>
      <w:sdtEndPr>
        <w:rPr>
          <w:u w:val="single"/>
        </w:rPr>
      </w:sdtEndPr>
      <w:sdtContent>
        <w:p w:rsidR="00805EA1" w:rsidRDefault="003E5FFC">
          <w:pPr>
            <w:pStyle w:val="6"/>
            <w:numPr>
              <w:ilvl w:val="2"/>
              <w:numId w:val="126"/>
            </w:numPr>
            <w:ind w:left="567"/>
            <w:rPr>
              <w:bCs w:val="0"/>
              <w:szCs w:val="21"/>
            </w:rPr>
          </w:pPr>
          <w:r>
            <w:rPr>
              <w:rFonts w:hint="eastAsia"/>
              <w:bCs w:val="0"/>
              <w:szCs w:val="21"/>
            </w:rPr>
            <w:t>发电效率</w:t>
          </w:r>
          <w:r>
            <w:rPr>
              <w:rFonts w:hint="eastAsia"/>
            </w:rPr>
            <w:t>情况</w:t>
          </w:r>
          <w:r>
            <w:rPr>
              <w:rFonts w:hint="eastAsia"/>
              <w:bCs w:val="0"/>
              <w:szCs w:val="21"/>
            </w:rPr>
            <w:t>分析</w:t>
          </w:r>
        </w:p>
        <w:sdt>
          <w:sdtPr>
            <w:rPr>
              <w:rFonts w:cs="Times New Roman"/>
              <w:bCs/>
              <w:kern w:val="2"/>
              <w:szCs w:val="21"/>
            </w:rPr>
            <w:alias w:val="是否适用：发电效率情况分析说明[双击切换]"/>
            <w:tag w:val="_GBC_8ef272b7026a4ddbb655807a88bcedea"/>
            <w:id w:val="-1739855747"/>
            <w:lock w:val="sdtContentLocked"/>
            <w:placeholder>
              <w:docPart w:val="GBC22222222222222222222222222222"/>
            </w:placeholder>
          </w:sdtPr>
          <w:sdtContent>
            <w:p w:rsidR="00805EA1" w:rsidRDefault="002C17C6">
              <w:pPr>
                <w:adjustRightInd w:val="0"/>
                <w:snapToGrid w:val="0"/>
                <w:rPr>
                  <w:rFonts w:cs="Times New Roman"/>
                  <w:bCs/>
                  <w:kern w:val="2"/>
                  <w:szCs w:val="21"/>
                </w:rPr>
              </w:pPr>
              <w:r>
                <w:rPr>
                  <w:rFonts w:cs="Times New Roman"/>
                  <w:bCs/>
                  <w:kern w:val="2"/>
                  <w:szCs w:val="21"/>
                </w:rPr>
                <w:fldChar w:fldCharType="begin"/>
              </w:r>
              <w:r w:rsidR="00A24825">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24825">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发电效率情况分析说明"/>
            <w:tag w:val="_GBC_b20013363d44472ba99b01992b4ed1d5"/>
            <w:id w:val="1955200489"/>
            <w:lock w:val="sdtLocked"/>
            <w:placeholder>
              <w:docPart w:val="GBC22222222222222222222222222222"/>
            </w:placeholder>
          </w:sdtPr>
          <w:sdtContent>
            <w:p w:rsidR="00A24825" w:rsidRDefault="00A24825" w:rsidP="00A24825">
              <w:pPr>
                <w:adjustRightInd w:val="0"/>
                <w:snapToGrid w:val="0"/>
                <w:ind w:firstLineChars="200" w:firstLine="420"/>
                <w:rPr>
                  <w:szCs w:val="21"/>
                  <w:u w:val="single"/>
                </w:rPr>
              </w:pPr>
              <w:r w:rsidRPr="00A24825">
                <w:rPr>
                  <w:rFonts w:hint="eastAsia"/>
                  <w:bCs/>
                  <w:szCs w:val="21"/>
                </w:rPr>
                <w:t>报告期内，公司全资子公司中闽有限下属各项目累计完成发电量</w:t>
              </w:r>
              <w:r w:rsidR="00E20874" w:rsidRPr="00E20874">
                <w:rPr>
                  <w:rFonts w:hint="eastAsia"/>
                  <w:bCs/>
                  <w:szCs w:val="21"/>
                </w:rPr>
                <w:t>80329.77</w:t>
              </w:r>
              <w:r w:rsidRPr="00A24825">
                <w:rPr>
                  <w:bCs/>
                  <w:szCs w:val="21"/>
                </w:rPr>
                <w:t>万千瓦时</w:t>
              </w:r>
              <w:r w:rsidR="00FE0597">
                <w:rPr>
                  <w:rFonts w:hint="eastAsia"/>
                  <w:bCs/>
                  <w:szCs w:val="21"/>
                </w:rPr>
                <w:t>（含试运行电量2765.14万千瓦时）</w:t>
              </w:r>
              <w:r w:rsidRPr="00A24825">
                <w:rPr>
                  <w:rFonts w:hint="eastAsia"/>
                  <w:bCs/>
                  <w:szCs w:val="21"/>
                </w:rPr>
                <w:t>，</w:t>
              </w:r>
              <w:r w:rsidRPr="00A24825">
                <w:rPr>
                  <w:bCs/>
                  <w:szCs w:val="21"/>
                </w:rPr>
                <w:t>比去年同期</w:t>
              </w:r>
              <w:r w:rsidR="00E20874" w:rsidRPr="00E20874">
                <w:rPr>
                  <w:rFonts w:hint="eastAsia"/>
                  <w:bCs/>
                  <w:szCs w:val="21"/>
                </w:rPr>
                <w:t>78904.53</w:t>
              </w:r>
              <w:r w:rsidRPr="00A24825">
                <w:rPr>
                  <w:bCs/>
                  <w:szCs w:val="21"/>
                </w:rPr>
                <w:t>万千瓦时</w:t>
              </w:r>
              <w:r w:rsidR="00FE0597">
                <w:rPr>
                  <w:rFonts w:hint="eastAsia"/>
                  <w:bCs/>
                  <w:szCs w:val="21"/>
                </w:rPr>
                <w:t>（含试运行电量380.74万千瓦时）</w:t>
              </w:r>
              <w:r w:rsidRPr="00A24825">
                <w:rPr>
                  <w:bCs/>
                  <w:szCs w:val="21"/>
                </w:rPr>
                <w:t>增长1</w:t>
              </w:r>
              <w:r w:rsidRPr="00A24825">
                <w:rPr>
                  <w:rFonts w:hint="eastAsia"/>
                  <w:bCs/>
                  <w:szCs w:val="21"/>
                </w:rPr>
                <w:t>.81</w:t>
              </w:r>
              <w:r w:rsidRPr="00A24825">
                <w:rPr>
                  <w:bCs/>
                  <w:szCs w:val="21"/>
                </w:rPr>
                <w:t>%；完成上网电量</w:t>
              </w:r>
              <w:r w:rsidR="00E20874" w:rsidRPr="00E20874">
                <w:rPr>
                  <w:rFonts w:hint="eastAsia"/>
                  <w:bCs/>
                  <w:szCs w:val="21"/>
                </w:rPr>
                <w:t>78158.11</w:t>
              </w:r>
              <w:r w:rsidRPr="00A24825">
                <w:rPr>
                  <w:bCs/>
                  <w:szCs w:val="21"/>
                </w:rPr>
                <w:t>万千瓦时</w:t>
              </w:r>
              <w:r w:rsidR="006D0456">
                <w:rPr>
                  <w:rFonts w:hint="eastAsia"/>
                  <w:bCs/>
                  <w:szCs w:val="21"/>
                </w:rPr>
                <w:t>（含试运行电量2712.25万千瓦时）</w:t>
              </w:r>
              <w:r w:rsidRPr="00A24825">
                <w:rPr>
                  <w:rFonts w:hint="eastAsia"/>
                  <w:bCs/>
                  <w:szCs w:val="21"/>
                </w:rPr>
                <w:t>，</w:t>
              </w:r>
              <w:r w:rsidRPr="00A24825">
                <w:rPr>
                  <w:bCs/>
                  <w:szCs w:val="21"/>
                </w:rPr>
                <w:t>比去年同期</w:t>
              </w:r>
              <w:r w:rsidR="00E20874" w:rsidRPr="00E20874">
                <w:rPr>
                  <w:rFonts w:hint="eastAsia"/>
                  <w:bCs/>
                  <w:szCs w:val="21"/>
                </w:rPr>
                <w:t>76911.39</w:t>
              </w:r>
              <w:r w:rsidRPr="00A24825">
                <w:rPr>
                  <w:bCs/>
                  <w:szCs w:val="21"/>
                </w:rPr>
                <w:t>万千瓦时</w:t>
              </w:r>
              <w:r w:rsidR="006D0456">
                <w:rPr>
                  <w:rFonts w:hint="eastAsia"/>
                  <w:bCs/>
                  <w:szCs w:val="21"/>
                </w:rPr>
                <w:t>（含试运行电量361.28万千瓦时）</w:t>
              </w:r>
              <w:r w:rsidRPr="00A24825">
                <w:rPr>
                  <w:bCs/>
                  <w:szCs w:val="21"/>
                </w:rPr>
                <w:t>增长</w:t>
              </w:r>
              <w:r w:rsidRPr="00A24825">
                <w:rPr>
                  <w:rFonts w:hint="eastAsia"/>
                  <w:bCs/>
                  <w:szCs w:val="21"/>
                </w:rPr>
                <w:t>1.62</w:t>
              </w:r>
              <w:r w:rsidRPr="00A24825">
                <w:rPr>
                  <w:bCs/>
                  <w:szCs w:val="21"/>
                </w:rPr>
                <w:t>%；</w:t>
              </w:r>
              <w:r w:rsidRPr="00A24825">
                <w:rPr>
                  <w:rFonts w:hint="eastAsia"/>
                  <w:bCs/>
                  <w:szCs w:val="21"/>
                </w:rPr>
                <w:t>风电项目</w:t>
              </w:r>
              <w:r w:rsidRPr="00A24825">
                <w:rPr>
                  <w:bCs/>
                  <w:szCs w:val="21"/>
                </w:rPr>
                <w:t>平均利用小时</w:t>
              </w:r>
              <w:r w:rsidRPr="00A24825">
                <w:rPr>
                  <w:rFonts w:hint="eastAsia"/>
                  <w:bCs/>
                  <w:szCs w:val="21"/>
                </w:rPr>
                <w:t>数</w:t>
              </w:r>
              <w:r w:rsidRPr="00A24825">
                <w:rPr>
                  <w:bCs/>
                  <w:szCs w:val="21"/>
                </w:rPr>
                <w:t>为2</w:t>
              </w:r>
              <w:r w:rsidRPr="00A24825">
                <w:rPr>
                  <w:rFonts w:hint="eastAsia"/>
                  <w:bCs/>
                  <w:szCs w:val="21"/>
                </w:rPr>
                <w:t>666</w:t>
              </w:r>
              <w:r w:rsidRPr="00A24825">
                <w:rPr>
                  <w:bCs/>
                  <w:szCs w:val="21"/>
                </w:rPr>
                <w:t>小时，同比</w:t>
              </w:r>
              <w:r w:rsidRPr="00A24825">
                <w:rPr>
                  <w:rFonts w:hint="eastAsia"/>
                  <w:bCs/>
                  <w:szCs w:val="21"/>
                </w:rPr>
                <w:t>下降182</w:t>
              </w:r>
              <w:r w:rsidRPr="00A24825">
                <w:rPr>
                  <w:bCs/>
                  <w:szCs w:val="21"/>
                </w:rPr>
                <w:t>小时</w:t>
              </w:r>
              <w:r w:rsidRPr="00A24825">
                <w:rPr>
                  <w:rFonts w:hint="eastAsia"/>
                  <w:bCs/>
                  <w:szCs w:val="21"/>
                </w:rPr>
                <w:t>，主要原因是本年度风资源较上年同期差，高于国内平均水平1742小时和福建省平均水平2503小时。</w:t>
              </w:r>
              <w:r w:rsidR="00FE0597">
                <w:rPr>
                  <w:rFonts w:hint="eastAsia"/>
                  <w:bCs/>
                  <w:szCs w:val="21"/>
                </w:rPr>
                <w:t>受新疆地区弃光限电影响，</w:t>
              </w:r>
              <w:r w:rsidRPr="00A24825">
                <w:rPr>
                  <w:rFonts w:hint="eastAsia"/>
                  <w:bCs/>
                  <w:szCs w:val="21"/>
                </w:rPr>
                <w:t>光伏项目利用小时数1067小时。</w:t>
              </w:r>
            </w:p>
          </w:sdtContent>
        </w:sdt>
      </w:sdtContent>
    </w:sdt>
    <w:p w:rsidR="00805EA1" w:rsidRPr="00A24825" w:rsidRDefault="00805EA1" w:rsidP="00A24825">
      <w:pPr>
        <w:adjustRightInd w:val="0"/>
        <w:snapToGrid w:val="0"/>
        <w:ind w:firstLineChars="200" w:firstLine="420"/>
        <w:rPr>
          <w:rFonts w:cs="Times New Roman"/>
          <w:bCs/>
          <w:kern w:val="2"/>
          <w:szCs w:val="21"/>
        </w:rPr>
      </w:pPr>
    </w:p>
    <w:sdt>
      <w:sdtPr>
        <w:rPr>
          <w:rFonts w:ascii="宋体" w:hAnsi="宋体" w:cs="宋体" w:hint="eastAsia"/>
          <w:b w:val="0"/>
          <w:bCs w:val="0"/>
          <w:szCs w:val="21"/>
        </w:rPr>
        <w:alias w:val="模块:资本性支出情况"/>
        <w:tag w:val="_SEC_da8d0149313a433bb7a96880036d9b36"/>
        <w:id w:val="-784726118"/>
        <w:lock w:val="sdtLocked"/>
        <w:placeholder>
          <w:docPart w:val="GBC22222222222222222222222222222"/>
        </w:placeholder>
      </w:sdtPr>
      <w:sdtContent>
        <w:p w:rsidR="00805EA1" w:rsidRDefault="003E5FFC">
          <w:pPr>
            <w:pStyle w:val="6"/>
            <w:numPr>
              <w:ilvl w:val="2"/>
              <w:numId w:val="126"/>
            </w:numPr>
            <w:ind w:left="567"/>
            <w:rPr>
              <w:bCs w:val="0"/>
              <w:szCs w:val="21"/>
            </w:rPr>
          </w:pPr>
          <w:r>
            <w:rPr>
              <w:rFonts w:hint="eastAsia"/>
              <w:bCs w:val="0"/>
              <w:szCs w:val="21"/>
            </w:rPr>
            <w:t>资本性支出</w:t>
          </w:r>
          <w:r>
            <w:rPr>
              <w:rFonts w:hint="eastAsia"/>
            </w:rPr>
            <w:t>情况</w:t>
          </w:r>
        </w:p>
        <w:sdt>
          <w:sdtPr>
            <w:rPr>
              <w:rFonts w:cs="Times New Roman" w:hint="eastAsia"/>
              <w:bCs/>
              <w:kern w:val="2"/>
              <w:szCs w:val="21"/>
            </w:rPr>
            <w:alias w:val="是否适用：电力行业资本性支出情况说明[双击切换]"/>
            <w:tag w:val="_GBC_9b765ffeda97489fa4da73cea53c4f5b"/>
            <w:id w:val="1576633316"/>
            <w:lock w:val="sdtContentLocked"/>
            <w:placeholder>
              <w:docPart w:val="GBC22222222222222222222222222222"/>
            </w:placeholder>
          </w:sdtPr>
          <w:sdtContent>
            <w:p w:rsidR="00805EA1" w:rsidRDefault="002C17C6">
              <w:pPr>
                <w:adjustRightInd w:val="0"/>
                <w:snapToGrid w:val="0"/>
                <w:rPr>
                  <w:rFonts w:cs="Times New Roman"/>
                  <w:bCs/>
                  <w:kern w:val="2"/>
                  <w:szCs w:val="21"/>
                </w:rPr>
              </w:pPr>
              <w:r>
                <w:rPr>
                  <w:rFonts w:cs="Times New Roman"/>
                  <w:bCs/>
                  <w:kern w:val="2"/>
                  <w:szCs w:val="21"/>
                </w:rPr>
                <w:fldChar w:fldCharType="begin"/>
              </w:r>
              <w:r w:rsidR="0059642D">
                <w:rPr>
                  <w:rFonts w:cs="Times New Roman"/>
                  <w:bCs/>
                  <w:kern w:val="2"/>
                  <w:szCs w:val="21"/>
                </w:rPr>
                <w:instrText>MACROBUTTON  SnrToggleCheckbox √适用</w:instrText>
              </w:r>
              <w:r>
                <w:rPr>
                  <w:rFonts w:cs="Times New Roman"/>
                  <w:bCs/>
                  <w:kern w:val="2"/>
                  <w:szCs w:val="21"/>
                </w:rPr>
                <w:fldChar w:fldCharType="end"/>
              </w:r>
              <w:r w:rsidR="0006487D">
                <w:rPr>
                  <w:rFonts w:cs="Times New Roman" w:hint="eastAsia"/>
                  <w:bCs/>
                  <w:kern w:val="2"/>
                  <w:szCs w:val="21"/>
                </w:rPr>
                <w:t xml:space="preserve"> </w:t>
              </w:r>
              <w:r>
                <w:rPr>
                  <w:rFonts w:cs="Times New Roman"/>
                  <w:bCs/>
                  <w:kern w:val="2"/>
                  <w:szCs w:val="21"/>
                </w:rPr>
                <w:fldChar w:fldCharType="begin"/>
              </w:r>
              <w:r w:rsidR="005964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电力行业资本性支出情况说明"/>
            <w:tag w:val="_GBC_b14d1328839d433d820c9b9348a12484"/>
            <w:id w:val="-588689087"/>
            <w:lock w:val="sdtLocked"/>
            <w:placeholder>
              <w:docPart w:val="GBC22222222222222222222222222222"/>
            </w:placeholder>
          </w:sdtPr>
          <w:sdtContent>
            <w:p w:rsidR="0059642D" w:rsidRDefault="0059642D">
              <w:pPr>
                <w:adjustRightInd w:val="0"/>
                <w:snapToGrid w:val="0"/>
                <w:rPr>
                  <w:rFonts w:cs="Times New Roman"/>
                  <w:bCs/>
                  <w:kern w:val="2"/>
                  <w:szCs w:val="21"/>
                </w:rPr>
              </w:pPr>
              <w:r w:rsidRPr="00E40499">
                <w:rPr>
                  <w:rFonts w:cs="Times New Roman" w:hint="eastAsia"/>
                  <w:bCs/>
                  <w:kern w:val="2"/>
                  <w:szCs w:val="21"/>
                </w:rPr>
                <w:t>（1）募集资金投资项目</w:t>
              </w:r>
            </w:p>
            <w:tbl>
              <w:tblPr>
                <w:tblStyle w:val="a6"/>
                <w:tblW w:w="14000" w:type="dxa"/>
                <w:tblLook w:val="04A0"/>
              </w:tblPr>
              <w:tblGrid>
                <w:gridCol w:w="1384"/>
                <w:gridCol w:w="1276"/>
                <w:gridCol w:w="1093"/>
                <w:gridCol w:w="1033"/>
                <w:gridCol w:w="992"/>
                <w:gridCol w:w="7088"/>
                <w:gridCol w:w="1134"/>
              </w:tblGrid>
              <w:tr w:rsidR="008B4861" w:rsidRPr="00B433C9" w:rsidTr="008568E8">
                <w:trPr>
                  <w:trHeight w:val="284"/>
                </w:trPr>
                <w:tc>
                  <w:tcPr>
                    <w:tcW w:w="1384" w:type="dxa"/>
                    <w:vAlign w:val="center"/>
                  </w:tcPr>
                  <w:p w:rsidR="008B4861" w:rsidRPr="00B433C9" w:rsidRDefault="008B4861" w:rsidP="00191745">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sz w:val="18"/>
                        <w:szCs w:val="18"/>
                      </w:rPr>
                      <w:t>承诺投资项目</w:t>
                    </w:r>
                  </w:p>
                </w:tc>
                <w:tc>
                  <w:tcPr>
                    <w:tcW w:w="1276" w:type="dxa"/>
                    <w:vAlign w:val="center"/>
                  </w:tcPr>
                  <w:p w:rsidR="008B4861" w:rsidRPr="00B433C9" w:rsidRDefault="008B4861" w:rsidP="00191745">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sz w:val="18"/>
                        <w:szCs w:val="18"/>
                      </w:rPr>
                      <w:t>募集资金承诺投资总额</w:t>
                    </w:r>
                    <w:r w:rsidRPr="00B433C9">
                      <w:rPr>
                        <w:rFonts w:asciiTheme="minorEastAsia" w:eastAsiaTheme="minorEastAsia" w:hAnsiTheme="minorEastAsia" w:hint="eastAsia"/>
                        <w:sz w:val="18"/>
                        <w:szCs w:val="18"/>
                      </w:rPr>
                      <w:t>（万元</w:t>
                    </w:r>
                    <w:r w:rsidRPr="00B433C9">
                      <w:rPr>
                        <w:rFonts w:asciiTheme="minorEastAsia" w:eastAsiaTheme="minorEastAsia" w:hAnsiTheme="minorEastAsia"/>
                        <w:sz w:val="18"/>
                        <w:szCs w:val="18"/>
                      </w:rPr>
                      <w:t>）</w:t>
                    </w:r>
                  </w:p>
                </w:tc>
                <w:tc>
                  <w:tcPr>
                    <w:tcW w:w="1093" w:type="dxa"/>
                    <w:vAlign w:val="center"/>
                  </w:tcPr>
                  <w:p w:rsidR="008B4861" w:rsidRPr="00B433C9" w:rsidRDefault="008B4861" w:rsidP="008568E8">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hint="eastAsia"/>
                        <w:bCs/>
                        <w:kern w:val="2"/>
                        <w:sz w:val="18"/>
                        <w:szCs w:val="18"/>
                      </w:rPr>
                      <w:t>报告期投入金额（万元）</w:t>
                    </w:r>
                  </w:p>
                </w:tc>
                <w:tc>
                  <w:tcPr>
                    <w:tcW w:w="1033" w:type="dxa"/>
                    <w:vAlign w:val="center"/>
                  </w:tcPr>
                  <w:p w:rsidR="008B4861" w:rsidRPr="00B433C9" w:rsidRDefault="008B4861" w:rsidP="008568E8">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hint="eastAsia"/>
                        <w:bCs/>
                        <w:kern w:val="2"/>
                        <w:sz w:val="18"/>
                        <w:szCs w:val="18"/>
                      </w:rPr>
                      <w:t>累计实际投入金额（万元）</w:t>
                    </w:r>
                  </w:p>
                </w:tc>
                <w:tc>
                  <w:tcPr>
                    <w:tcW w:w="992" w:type="dxa"/>
                    <w:vAlign w:val="center"/>
                  </w:tcPr>
                  <w:p w:rsidR="008568E8" w:rsidRPr="00B433C9" w:rsidRDefault="008B4861" w:rsidP="008568E8">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hint="eastAsia"/>
                        <w:bCs/>
                        <w:kern w:val="2"/>
                        <w:sz w:val="18"/>
                        <w:szCs w:val="18"/>
                      </w:rPr>
                      <w:t>报告期</w:t>
                    </w:r>
                  </w:p>
                  <w:p w:rsidR="008B4861" w:rsidRPr="00B433C9" w:rsidRDefault="008B4861" w:rsidP="008568E8">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hint="eastAsia"/>
                        <w:bCs/>
                        <w:kern w:val="2"/>
                        <w:sz w:val="18"/>
                        <w:szCs w:val="18"/>
                      </w:rPr>
                      <w:t>项目收益（万元）</w:t>
                    </w:r>
                  </w:p>
                </w:tc>
                <w:tc>
                  <w:tcPr>
                    <w:tcW w:w="7088" w:type="dxa"/>
                    <w:vAlign w:val="center"/>
                  </w:tcPr>
                  <w:p w:rsidR="008B4861" w:rsidRPr="00B433C9" w:rsidRDefault="008B4861" w:rsidP="00191745">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hint="eastAsia"/>
                        <w:bCs/>
                        <w:kern w:val="2"/>
                        <w:sz w:val="18"/>
                        <w:szCs w:val="18"/>
                      </w:rPr>
                      <w:t>项目进度</w:t>
                    </w:r>
                  </w:p>
                </w:tc>
                <w:tc>
                  <w:tcPr>
                    <w:tcW w:w="1134" w:type="dxa"/>
                    <w:vAlign w:val="center"/>
                  </w:tcPr>
                  <w:p w:rsidR="008B4861" w:rsidRPr="00B433C9" w:rsidRDefault="008B4861" w:rsidP="008B4861">
                    <w:pPr>
                      <w:adjustRightInd w:val="0"/>
                      <w:snapToGrid w:val="0"/>
                      <w:jc w:val="center"/>
                      <w:rPr>
                        <w:rFonts w:asciiTheme="minorEastAsia" w:eastAsiaTheme="minorEastAsia" w:hAnsiTheme="minorEastAsia"/>
                        <w:bCs/>
                        <w:kern w:val="2"/>
                        <w:sz w:val="18"/>
                        <w:szCs w:val="18"/>
                      </w:rPr>
                    </w:pPr>
                    <w:r w:rsidRPr="00B433C9">
                      <w:rPr>
                        <w:rFonts w:asciiTheme="minorEastAsia" w:eastAsiaTheme="minorEastAsia" w:hAnsiTheme="minorEastAsia" w:hint="eastAsia"/>
                        <w:bCs/>
                        <w:kern w:val="2"/>
                        <w:sz w:val="18"/>
                        <w:szCs w:val="18"/>
                      </w:rPr>
                      <w:t>资金来源</w:t>
                    </w:r>
                  </w:p>
                </w:tc>
              </w:tr>
              <w:tr w:rsidR="008B4861" w:rsidRPr="002B6488" w:rsidTr="008568E8">
                <w:trPr>
                  <w:trHeight w:val="284"/>
                </w:trPr>
                <w:tc>
                  <w:tcPr>
                    <w:tcW w:w="1384" w:type="dxa"/>
                    <w:vAlign w:val="center"/>
                  </w:tcPr>
                  <w:p w:rsidR="008B4861" w:rsidRPr="002B6488" w:rsidRDefault="008B4861" w:rsidP="00191745">
                    <w:pPr>
                      <w:adjustRightInd w:val="0"/>
                      <w:snapToGrid w:val="0"/>
                      <w:jc w:val="center"/>
                      <w:rPr>
                        <w:rFonts w:asciiTheme="minorEastAsia" w:eastAsiaTheme="minorEastAsia" w:hAnsiTheme="minorEastAsia"/>
                        <w:bCs/>
                        <w:kern w:val="2"/>
                        <w:sz w:val="18"/>
                        <w:szCs w:val="18"/>
                      </w:rPr>
                    </w:pPr>
                    <w:r w:rsidRPr="002B6488">
                      <w:rPr>
                        <w:rFonts w:asciiTheme="minorEastAsia" w:eastAsiaTheme="minorEastAsia" w:hAnsiTheme="minorEastAsia" w:hint="eastAsia"/>
                        <w:sz w:val="18"/>
                        <w:szCs w:val="18"/>
                      </w:rPr>
                      <w:t>连江黄岐风电场项目</w:t>
                    </w:r>
                  </w:p>
                </w:tc>
                <w:tc>
                  <w:tcPr>
                    <w:tcW w:w="1276" w:type="dxa"/>
                    <w:vAlign w:val="center"/>
                  </w:tcPr>
                  <w:p w:rsidR="008B4861" w:rsidRPr="002B6488" w:rsidRDefault="008B4861" w:rsidP="00F15AEF">
                    <w:pPr>
                      <w:adjustRightInd w:val="0"/>
                      <w:snapToGrid w:val="0"/>
                      <w:jc w:val="right"/>
                      <w:rPr>
                        <w:rFonts w:asciiTheme="minorEastAsia" w:eastAsiaTheme="minorEastAsia" w:hAnsiTheme="minorEastAsia"/>
                        <w:bCs/>
                        <w:kern w:val="2"/>
                        <w:sz w:val="18"/>
                        <w:szCs w:val="18"/>
                      </w:rPr>
                    </w:pPr>
                    <w:r w:rsidRPr="002B6488">
                      <w:rPr>
                        <w:rFonts w:asciiTheme="minorEastAsia" w:eastAsiaTheme="minorEastAsia" w:hAnsiTheme="minorEastAsia"/>
                        <w:sz w:val="18"/>
                        <w:szCs w:val="18"/>
                      </w:rPr>
                      <w:t>28,7</w:t>
                    </w:r>
                    <w:r w:rsidRPr="002B6488">
                      <w:rPr>
                        <w:rFonts w:asciiTheme="minorEastAsia" w:eastAsiaTheme="minorEastAsia" w:hAnsiTheme="minorEastAsia" w:hint="eastAsia"/>
                        <w:sz w:val="18"/>
                        <w:szCs w:val="18"/>
                      </w:rPr>
                      <w:t>49.57</w:t>
                    </w:r>
                  </w:p>
                </w:tc>
                <w:tc>
                  <w:tcPr>
                    <w:tcW w:w="1093" w:type="dxa"/>
                    <w:vAlign w:val="center"/>
                  </w:tcPr>
                  <w:p w:rsidR="008B4861" w:rsidRPr="002B6488" w:rsidRDefault="00F15AEF" w:rsidP="00700E08">
                    <w:pPr>
                      <w:adjustRightInd w:val="0"/>
                      <w:snapToGrid w:val="0"/>
                      <w:jc w:val="right"/>
                      <w:rPr>
                        <w:rFonts w:asciiTheme="minorEastAsia" w:eastAsiaTheme="minorEastAsia" w:hAnsiTheme="minorEastAsia"/>
                        <w:bCs/>
                        <w:kern w:val="2"/>
                        <w:sz w:val="18"/>
                        <w:szCs w:val="18"/>
                      </w:rPr>
                    </w:pPr>
                    <w:r w:rsidRPr="002B6488">
                      <w:rPr>
                        <w:rFonts w:asciiTheme="minorEastAsia" w:eastAsiaTheme="minorEastAsia" w:hAnsiTheme="minorEastAsia" w:hint="eastAsia"/>
                        <w:sz w:val="18"/>
                        <w:szCs w:val="18"/>
                      </w:rPr>
                      <w:t>4,4</w:t>
                    </w:r>
                    <w:r w:rsidR="00700E08">
                      <w:rPr>
                        <w:rFonts w:asciiTheme="minorEastAsia" w:eastAsiaTheme="minorEastAsia" w:hAnsiTheme="minorEastAsia" w:hint="eastAsia"/>
                        <w:sz w:val="18"/>
                        <w:szCs w:val="18"/>
                      </w:rPr>
                      <w:t>54</w:t>
                    </w:r>
                    <w:r w:rsidRPr="002B6488">
                      <w:rPr>
                        <w:rFonts w:asciiTheme="minorEastAsia" w:eastAsiaTheme="minorEastAsia" w:hAnsiTheme="minorEastAsia" w:hint="eastAsia"/>
                        <w:sz w:val="18"/>
                        <w:szCs w:val="18"/>
                      </w:rPr>
                      <w:t>.</w:t>
                    </w:r>
                    <w:r w:rsidR="00700E08">
                      <w:rPr>
                        <w:rFonts w:asciiTheme="minorEastAsia" w:eastAsiaTheme="minorEastAsia" w:hAnsiTheme="minorEastAsia" w:hint="eastAsia"/>
                        <w:sz w:val="18"/>
                        <w:szCs w:val="18"/>
                      </w:rPr>
                      <w:t>85</w:t>
                    </w:r>
                  </w:p>
                </w:tc>
                <w:tc>
                  <w:tcPr>
                    <w:tcW w:w="1033" w:type="dxa"/>
                    <w:vAlign w:val="center"/>
                  </w:tcPr>
                  <w:p w:rsidR="008B4861" w:rsidRPr="002B6488" w:rsidRDefault="00F15AEF" w:rsidP="00700E08">
                    <w:pPr>
                      <w:adjustRightInd w:val="0"/>
                      <w:snapToGrid w:val="0"/>
                      <w:jc w:val="right"/>
                      <w:rPr>
                        <w:rFonts w:asciiTheme="minorEastAsia" w:eastAsiaTheme="minorEastAsia" w:hAnsiTheme="minorEastAsia"/>
                        <w:bCs/>
                        <w:kern w:val="2"/>
                        <w:sz w:val="18"/>
                        <w:szCs w:val="18"/>
                      </w:rPr>
                    </w:pPr>
                    <w:r w:rsidRPr="002B6488">
                      <w:rPr>
                        <w:rFonts w:asciiTheme="minorEastAsia" w:eastAsiaTheme="minorEastAsia" w:hAnsiTheme="minorEastAsia" w:hint="eastAsia"/>
                        <w:sz w:val="18"/>
                        <w:szCs w:val="18"/>
                      </w:rPr>
                      <w:t>1</w:t>
                    </w:r>
                    <w:r w:rsidR="00700E08">
                      <w:rPr>
                        <w:rFonts w:asciiTheme="minorEastAsia" w:eastAsiaTheme="minorEastAsia" w:hAnsiTheme="minorEastAsia" w:hint="eastAsia"/>
                        <w:sz w:val="18"/>
                        <w:szCs w:val="18"/>
                      </w:rPr>
                      <w:t>7</w:t>
                    </w:r>
                    <w:r w:rsidRPr="002B6488">
                      <w:rPr>
                        <w:rFonts w:asciiTheme="minorEastAsia" w:eastAsiaTheme="minorEastAsia" w:hAnsiTheme="minorEastAsia" w:hint="eastAsia"/>
                        <w:sz w:val="18"/>
                        <w:szCs w:val="18"/>
                      </w:rPr>
                      <w:t>,</w:t>
                    </w:r>
                    <w:r w:rsidR="00700E08">
                      <w:rPr>
                        <w:rFonts w:asciiTheme="minorEastAsia" w:eastAsiaTheme="minorEastAsia" w:hAnsiTheme="minorEastAsia" w:hint="eastAsia"/>
                        <w:sz w:val="18"/>
                        <w:szCs w:val="18"/>
                      </w:rPr>
                      <w:t>523</w:t>
                    </w:r>
                    <w:r w:rsidRPr="002B6488">
                      <w:rPr>
                        <w:rFonts w:asciiTheme="minorEastAsia" w:eastAsiaTheme="minorEastAsia" w:hAnsiTheme="minorEastAsia" w:hint="eastAsia"/>
                        <w:sz w:val="18"/>
                        <w:szCs w:val="18"/>
                      </w:rPr>
                      <w:t>.</w:t>
                    </w:r>
                    <w:r w:rsidR="00700E08">
                      <w:rPr>
                        <w:rFonts w:asciiTheme="minorEastAsia" w:eastAsiaTheme="minorEastAsia" w:hAnsiTheme="minorEastAsia" w:hint="eastAsia"/>
                        <w:sz w:val="18"/>
                        <w:szCs w:val="18"/>
                      </w:rPr>
                      <w:t>95</w:t>
                    </w:r>
                  </w:p>
                </w:tc>
                <w:tc>
                  <w:tcPr>
                    <w:tcW w:w="992" w:type="dxa"/>
                    <w:vAlign w:val="center"/>
                  </w:tcPr>
                  <w:p w:rsidR="008B4861" w:rsidRPr="002B6488" w:rsidRDefault="00F15AEF" w:rsidP="00F15AEF">
                    <w:pPr>
                      <w:adjustRightInd w:val="0"/>
                      <w:snapToGrid w:val="0"/>
                      <w:jc w:val="right"/>
                      <w:rPr>
                        <w:rFonts w:asciiTheme="minorEastAsia" w:eastAsiaTheme="minorEastAsia" w:hAnsiTheme="minorEastAsia"/>
                        <w:bCs/>
                        <w:kern w:val="2"/>
                        <w:sz w:val="18"/>
                        <w:szCs w:val="18"/>
                      </w:rPr>
                    </w:pPr>
                    <w:r w:rsidRPr="002B6488">
                      <w:rPr>
                        <w:rFonts w:asciiTheme="minorEastAsia" w:eastAsiaTheme="minorEastAsia" w:hAnsiTheme="minorEastAsia" w:hint="eastAsia"/>
                        <w:bCs/>
                        <w:kern w:val="2"/>
                        <w:sz w:val="18"/>
                        <w:szCs w:val="18"/>
                      </w:rPr>
                      <w:t>599.65</w:t>
                    </w:r>
                  </w:p>
                </w:tc>
                <w:tc>
                  <w:tcPr>
                    <w:tcW w:w="7088" w:type="dxa"/>
                    <w:vAlign w:val="center"/>
                  </w:tcPr>
                  <w:p w:rsidR="008B4861" w:rsidRPr="00D64871" w:rsidRDefault="00C36322" w:rsidP="002B6488">
                    <w:pPr>
                      <w:adjustRightInd w:val="0"/>
                      <w:snapToGrid w:val="0"/>
                      <w:jc w:val="left"/>
                      <w:rPr>
                        <w:rFonts w:asciiTheme="minorEastAsia" w:eastAsiaTheme="minorEastAsia" w:hAnsiTheme="minorEastAsia"/>
                        <w:bCs/>
                        <w:kern w:val="2"/>
                        <w:sz w:val="18"/>
                        <w:szCs w:val="18"/>
                      </w:rPr>
                    </w:pPr>
                    <w:r w:rsidRPr="00D64871">
                      <w:rPr>
                        <w:rFonts w:asciiTheme="minorEastAsia" w:eastAsiaTheme="minorEastAsia" w:hAnsiTheme="minorEastAsia" w:hint="eastAsia"/>
                        <w:sz w:val="18"/>
                        <w:szCs w:val="18"/>
                      </w:rPr>
                      <w:t>截至2016年12月31日，连江黄岐风电场已并网发电8台风电机组，其余4台基础浇筑已完成，并具备风电机组安装条件</w:t>
                    </w:r>
                    <w:r w:rsidR="00D64871" w:rsidRPr="00D64871">
                      <w:rPr>
                        <w:rFonts w:asciiTheme="minorEastAsia" w:eastAsiaTheme="minorEastAsia" w:hAnsiTheme="minorEastAsia" w:hint="eastAsia"/>
                        <w:sz w:val="18"/>
                        <w:szCs w:val="18"/>
                      </w:rPr>
                      <w:t>。截至目前，已完成剩余3台风电机组的安装，正在进行并网调试，另外1台风电机组设备已到现场，正在组织安装调试。</w:t>
                    </w:r>
                  </w:p>
                </w:tc>
                <w:tc>
                  <w:tcPr>
                    <w:tcW w:w="1134" w:type="dxa"/>
                    <w:vAlign w:val="center"/>
                  </w:tcPr>
                  <w:p w:rsidR="008B4861" w:rsidRPr="002B6488" w:rsidRDefault="008B4861" w:rsidP="008B4861">
                    <w:pPr>
                      <w:adjustRightInd w:val="0"/>
                      <w:snapToGrid w:val="0"/>
                      <w:jc w:val="center"/>
                      <w:rPr>
                        <w:rFonts w:asciiTheme="minorEastAsia" w:eastAsiaTheme="minorEastAsia" w:hAnsiTheme="minorEastAsia"/>
                        <w:bCs/>
                        <w:kern w:val="2"/>
                        <w:sz w:val="18"/>
                        <w:szCs w:val="18"/>
                      </w:rPr>
                    </w:pPr>
                    <w:r w:rsidRPr="002B6488">
                      <w:rPr>
                        <w:rFonts w:asciiTheme="minorEastAsia" w:eastAsiaTheme="minorEastAsia" w:hAnsiTheme="minorEastAsia" w:hint="eastAsia"/>
                        <w:bCs/>
                        <w:kern w:val="2"/>
                        <w:sz w:val="18"/>
                        <w:szCs w:val="18"/>
                      </w:rPr>
                      <w:t>募集资金</w:t>
                    </w:r>
                  </w:p>
                </w:tc>
              </w:tr>
              <w:tr w:rsidR="008B4861" w:rsidRPr="00B433C9" w:rsidTr="008568E8">
                <w:trPr>
                  <w:trHeight w:val="284"/>
                </w:trPr>
                <w:tc>
                  <w:tcPr>
                    <w:tcW w:w="1384" w:type="dxa"/>
                    <w:vAlign w:val="center"/>
                  </w:tcPr>
                  <w:p w:rsidR="008B4861" w:rsidRPr="00700E08" w:rsidRDefault="008B4861" w:rsidP="00191745">
                    <w:pPr>
                      <w:adjustRightInd w:val="0"/>
                      <w:snapToGrid w:val="0"/>
                      <w:jc w:val="center"/>
                      <w:rPr>
                        <w:rFonts w:asciiTheme="minorEastAsia" w:eastAsiaTheme="minorEastAsia" w:hAnsiTheme="minorEastAsia"/>
                        <w:bCs/>
                        <w:kern w:val="2"/>
                        <w:sz w:val="18"/>
                        <w:szCs w:val="18"/>
                      </w:rPr>
                    </w:pPr>
                    <w:r w:rsidRPr="00700E08">
                      <w:rPr>
                        <w:rFonts w:asciiTheme="minorEastAsia" w:eastAsiaTheme="minorEastAsia" w:hAnsiTheme="minorEastAsia" w:hint="eastAsia"/>
                        <w:sz w:val="18"/>
                        <w:szCs w:val="18"/>
                      </w:rPr>
                      <w:t>本次交易相关中介费用</w:t>
                    </w:r>
                  </w:p>
                </w:tc>
                <w:tc>
                  <w:tcPr>
                    <w:tcW w:w="1276" w:type="dxa"/>
                    <w:vAlign w:val="center"/>
                  </w:tcPr>
                  <w:p w:rsidR="008B4861" w:rsidRPr="00700E08" w:rsidRDefault="008B4861" w:rsidP="00191745">
                    <w:pPr>
                      <w:adjustRightInd w:val="0"/>
                      <w:snapToGrid w:val="0"/>
                      <w:jc w:val="right"/>
                      <w:rPr>
                        <w:rFonts w:asciiTheme="minorEastAsia" w:eastAsiaTheme="minorEastAsia" w:hAnsiTheme="minorEastAsia"/>
                        <w:sz w:val="18"/>
                        <w:szCs w:val="18"/>
                      </w:rPr>
                    </w:pPr>
                    <w:r w:rsidRPr="00700E08">
                      <w:rPr>
                        <w:rFonts w:asciiTheme="minorEastAsia" w:eastAsiaTheme="minorEastAsia" w:hAnsiTheme="minorEastAsia"/>
                        <w:sz w:val="18"/>
                        <w:szCs w:val="18"/>
                      </w:rPr>
                      <w:t>1,920.</w:t>
                    </w:r>
                    <w:r w:rsidRPr="00700E08">
                      <w:rPr>
                        <w:rFonts w:asciiTheme="minorEastAsia" w:eastAsiaTheme="minorEastAsia" w:hAnsiTheme="minorEastAsia" w:hint="eastAsia"/>
                        <w:sz w:val="18"/>
                        <w:szCs w:val="18"/>
                      </w:rPr>
                      <w:t>43</w:t>
                    </w:r>
                  </w:p>
                </w:tc>
                <w:tc>
                  <w:tcPr>
                    <w:tcW w:w="1093" w:type="dxa"/>
                    <w:vAlign w:val="center"/>
                  </w:tcPr>
                  <w:p w:rsidR="008B4861" w:rsidRPr="00700E08" w:rsidRDefault="00700E08" w:rsidP="00191745">
                    <w:pPr>
                      <w:adjustRightInd w:val="0"/>
                      <w:snapToGrid w:val="0"/>
                      <w:jc w:val="right"/>
                      <w:rPr>
                        <w:rFonts w:asciiTheme="minorEastAsia" w:eastAsiaTheme="minorEastAsia" w:hAnsiTheme="minorEastAsia"/>
                        <w:sz w:val="18"/>
                        <w:szCs w:val="18"/>
                      </w:rPr>
                    </w:pPr>
                    <w:r w:rsidRPr="00700E08">
                      <w:rPr>
                        <w:rFonts w:asciiTheme="minorEastAsia" w:eastAsiaTheme="minorEastAsia" w:hAnsiTheme="minorEastAsia"/>
                        <w:sz w:val="18"/>
                        <w:szCs w:val="18"/>
                      </w:rPr>
                      <w:t>28</w:t>
                    </w:r>
                    <w:r w:rsidR="001E3876">
                      <w:rPr>
                        <w:rFonts w:asciiTheme="minorEastAsia" w:eastAsiaTheme="minorEastAsia" w:hAnsiTheme="minorEastAsia" w:hint="eastAsia"/>
                        <w:sz w:val="18"/>
                        <w:szCs w:val="18"/>
                      </w:rPr>
                      <w:t>.00</w:t>
                    </w:r>
                  </w:p>
                </w:tc>
                <w:tc>
                  <w:tcPr>
                    <w:tcW w:w="1033" w:type="dxa"/>
                    <w:vAlign w:val="center"/>
                  </w:tcPr>
                  <w:p w:rsidR="008B4861" w:rsidRPr="00700E08" w:rsidRDefault="00700E08" w:rsidP="00191745">
                    <w:pPr>
                      <w:adjustRightInd w:val="0"/>
                      <w:snapToGrid w:val="0"/>
                      <w:jc w:val="right"/>
                      <w:rPr>
                        <w:rFonts w:asciiTheme="minorEastAsia" w:eastAsiaTheme="minorEastAsia" w:hAnsiTheme="minorEastAsia"/>
                        <w:sz w:val="18"/>
                        <w:szCs w:val="18"/>
                      </w:rPr>
                    </w:pPr>
                    <w:r w:rsidRPr="00700E08">
                      <w:rPr>
                        <w:rFonts w:asciiTheme="minorEastAsia" w:eastAsiaTheme="minorEastAsia" w:hAnsiTheme="minorEastAsia"/>
                        <w:sz w:val="18"/>
                        <w:szCs w:val="18"/>
                      </w:rPr>
                      <w:t>1573.78</w:t>
                    </w:r>
                  </w:p>
                </w:tc>
                <w:tc>
                  <w:tcPr>
                    <w:tcW w:w="992" w:type="dxa"/>
                    <w:vAlign w:val="center"/>
                  </w:tcPr>
                  <w:p w:rsidR="008B4861" w:rsidRPr="00700E08" w:rsidRDefault="008B4861" w:rsidP="00191745">
                    <w:pPr>
                      <w:adjustRightInd w:val="0"/>
                      <w:snapToGrid w:val="0"/>
                      <w:jc w:val="center"/>
                      <w:rPr>
                        <w:rFonts w:asciiTheme="minorEastAsia" w:eastAsiaTheme="minorEastAsia" w:hAnsiTheme="minorEastAsia"/>
                        <w:bCs/>
                        <w:kern w:val="2"/>
                        <w:sz w:val="18"/>
                        <w:szCs w:val="18"/>
                      </w:rPr>
                    </w:pPr>
                  </w:p>
                </w:tc>
                <w:tc>
                  <w:tcPr>
                    <w:tcW w:w="7088" w:type="dxa"/>
                    <w:vAlign w:val="center"/>
                  </w:tcPr>
                  <w:p w:rsidR="008B4861" w:rsidRPr="00700E08" w:rsidRDefault="008B4861" w:rsidP="00191745">
                    <w:pPr>
                      <w:adjustRightInd w:val="0"/>
                      <w:snapToGrid w:val="0"/>
                      <w:rPr>
                        <w:rFonts w:asciiTheme="minorEastAsia" w:eastAsiaTheme="minorEastAsia" w:hAnsiTheme="minorEastAsia"/>
                        <w:sz w:val="18"/>
                        <w:szCs w:val="18"/>
                      </w:rPr>
                    </w:pPr>
                  </w:p>
                </w:tc>
                <w:tc>
                  <w:tcPr>
                    <w:tcW w:w="1134" w:type="dxa"/>
                    <w:vAlign w:val="center"/>
                  </w:tcPr>
                  <w:p w:rsidR="008B4861" w:rsidRPr="00B433C9" w:rsidRDefault="008B4861" w:rsidP="008B4861">
                    <w:pPr>
                      <w:adjustRightInd w:val="0"/>
                      <w:snapToGrid w:val="0"/>
                      <w:jc w:val="center"/>
                      <w:rPr>
                        <w:rFonts w:asciiTheme="minorEastAsia" w:eastAsiaTheme="minorEastAsia" w:hAnsiTheme="minorEastAsia"/>
                        <w:sz w:val="18"/>
                        <w:szCs w:val="18"/>
                      </w:rPr>
                    </w:pPr>
                    <w:r w:rsidRPr="00700E08">
                      <w:rPr>
                        <w:rFonts w:asciiTheme="minorEastAsia" w:eastAsiaTheme="minorEastAsia" w:hAnsiTheme="minorEastAsia" w:hint="eastAsia"/>
                        <w:sz w:val="18"/>
                        <w:szCs w:val="18"/>
                      </w:rPr>
                      <w:t>募集资金</w:t>
                    </w:r>
                  </w:p>
                </w:tc>
              </w:tr>
              <w:tr w:rsidR="008B4861" w:rsidRPr="00B433C9" w:rsidTr="008568E8">
                <w:trPr>
                  <w:trHeight w:val="284"/>
                </w:trPr>
                <w:tc>
                  <w:tcPr>
                    <w:tcW w:w="1384" w:type="dxa"/>
                    <w:vAlign w:val="center"/>
                  </w:tcPr>
                  <w:p w:rsidR="008B4861" w:rsidRPr="00B433C9" w:rsidRDefault="008B4861" w:rsidP="00191745">
                    <w:pPr>
                      <w:adjustRightInd w:val="0"/>
                      <w:snapToGrid w:val="0"/>
                      <w:jc w:val="center"/>
                      <w:rPr>
                        <w:rFonts w:asciiTheme="minorEastAsia" w:eastAsiaTheme="minorEastAsia" w:hAnsiTheme="minorEastAsia"/>
                        <w:sz w:val="18"/>
                        <w:szCs w:val="18"/>
                      </w:rPr>
                    </w:pPr>
                    <w:r w:rsidRPr="00B433C9">
                      <w:rPr>
                        <w:rFonts w:asciiTheme="minorEastAsia" w:eastAsiaTheme="minorEastAsia" w:hAnsiTheme="minorEastAsia" w:hint="eastAsia"/>
                        <w:sz w:val="18"/>
                        <w:szCs w:val="18"/>
                      </w:rPr>
                      <w:t>合计</w:t>
                    </w:r>
                  </w:p>
                </w:tc>
                <w:tc>
                  <w:tcPr>
                    <w:tcW w:w="1276" w:type="dxa"/>
                    <w:vAlign w:val="center"/>
                  </w:tcPr>
                  <w:p w:rsidR="008B4861" w:rsidRPr="00B433C9" w:rsidRDefault="008B4861" w:rsidP="00191745">
                    <w:pPr>
                      <w:adjustRightInd w:val="0"/>
                      <w:snapToGrid w:val="0"/>
                      <w:jc w:val="right"/>
                      <w:rPr>
                        <w:rFonts w:asciiTheme="minorEastAsia" w:eastAsiaTheme="minorEastAsia" w:hAnsiTheme="minorEastAsia"/>
                        <w:sz w:val="18"/>
                        <w:szCs w:val="18"/>
                      </w:rPr>
                    </w:pPr>
                    <w:r w:rsidRPr="00B433C9">
                      <w:rPr>
                        <w:rFonts w:asciiTheme="minorEastAsia" w:eastAsiaTheme="minorEastAsia" w:hAnsiTheme="minorEastAsia"/>
                        <w:sz w:val="18"/>
                        <w:szCs w:val="18"/>
                      </w:rPr>
                      <w:t>30,670.00</w:t>
                    </w:r>
                  </w:p>
                </w:tc>
                <w:tc>
                  <w:tcPr>
                    <w:tcW w:w="1093" w:type="dxa"/>
                    <w:vAlign w:val="center"/>
                  </w:tcPr>
                  <w:p w:rsidR="008B4861" w:rsidRPr="00B433C9" w:rsidRDefault="00700E08" w:rsidP="00191745">
                    <w:pPr>
                      <w:adjustRightInd w:val="0"/>
                      <w:snapToGrid w:val="0"/>
                      <w:jc w:val="right"/>
                      <w:rPr>
                        <w:rFonts w:asciiTheme="minorEastAsia" w:eastAsiaTheme="minorEastAsia" w:hAnsiTheme="minorEastAsia"/>
                        <w:sz w:val="18"/>
                        <w:szCs w:val="18"/>
                      </w:rPr>
                    </w:pPr>
                    <w:r w:rsidRPr="00700E08">
                      <w:rPr>
                        <w:rFonts w:asciiTheme="minorEastAsia" w:eastAsiaTheme="minorEastAsia" w:hAnsiTheme="minorEastAsia"/>
                        <w:sz w:val="18"/>
                        <w:szCs w:val="18"/>
                      </w:rPr>
                      <w:t>4,482.85</w:t>
                    </w:r>
                  </w:p>
                </w:tc>
                <w:tc>
                  <w:tcPr>
                    <w:tcW w:w="1033" w:type="dxa"/>
                    <w:vAlign w:val="center"/>
                  </w:tcPr>
                  <w:p w:rsidR="008B4861" w:rsidRPr="00B433C9" w:rsidRDefault="00700E08" w:rsidP="00191745">
                    <w:pPr>
                      <w:adjustRightInd w:val="0"/>
                      <w:snapToGrid w:val="0"/>
                      <w:jc w:val="right"/>
                      <w:rPr>
                        <w:rFonts w:asciiTheme="minorEastAsia" w:eastAsiaTheme="minorEastAsia" w:hAnsiTheme="minorEastAsia"/>
                        <w:sz w:val="18"/>
                        <w:szCs w:val="18"/>
                      </w:rPr>
                    </w:pPr>
                    <w:r w:rsidRPr="00700E08">
                      <w:rPr>
                        <w:rFonts w:asciiTheme="minorEastAsia" w:eastAsiaTheme="minorEastAsia" w:hAnsiTheme="minorEastAsia"/>
                        <w:sz w:val="18"/>
                        <w:szCs w:val="18"/>
                      </w:rPr>
                      <w:t>19,097.73</w:t>
                    </w:r>
                  </w:p>
                </w:tc>
                <w:tc>
                  <w:tcPr>
                    <w:tcW w:w="992" w:type="dxa"/>
                    <w:vAlign w:val="center"/>
                  </w:tcPr>
                  <w:p w:rsidR="008B4861" w:rsidRPr="00B433C9" w:rsidRDefault="00700E08" w:rsidP="00700E08">
                    <w:pPr>
                      <w:adjustRightInd w:val="0"/>
                      <w:snapToGrid w:val="0"/>
                      <w:jc w:val="right"/>
                      <w:rPr>
                        <w:rFonts w:asciiTheme="minorEastAsia" w:eastAsiaTheme="minorEastAsia" w:hAnsiTheme="minorEastAsia"/>
                        <w:bCs/>
                        <w:kern w:val="2"/>
                        <w:sz w:val="18"/>
                        <w:szCs w:val="18"/>
                      </w:rPr>
                    </w:pPr>
                    <w:r w:rsidRPr="00700E08">
                      <w:rPr>
                        <w:rFonts w:asciiTheme="minorEastAsia" w:eastAsiaTheme="minorEastAsia" w:hAnsiTheme="minorEastAsia"/>
                        <w:bCs/>
                        <w:kern w:val="2"/>
                        <w:sz w:val="18"/>
                        <w:szCs w:val="18"/>
                      </w:rPr>
                      <w:t>599.65</w:t>
                    </w:r>
                  </w:p>
                </w:tc>
                <w:tc>
                  <w:tcPr>
                    <w:tcW w:w="7088" w:type="dxa"/>
                    <w:vAlign w:val="center"/>
                  </w:tcPr>
                  <w:p w:rsidR="008B4861" w:rsidRPr="00B433C9" w:rsidRDefault="008B4861" w:rsidP="00191745">
                    <w:pPr>
                      <w:adjustRightInd w:val="0"/>
                      <w:snapToGrid w:val="0"/>
                      <w:rPr>
                        <w:rFonts w:asciiTheme="minorEastAsia" w:eastAsiaTheme="minorEastAsia" w:hAnsiTheme="minorEastAsia"/>
                        <w:sz w:val="18"/>
                        <w:szCs w:val="18"/>
                      </w:rPr>
                    </w:pPr>
                  </w:p>
                </w:tc>
                <w:tc>
                  <w:tcPr>
                    <w:tcW w:w="1134" w:type="dxa"/>
                    <w:vAlign w:val="center"/>
                  </w:tcPr>
                  <w:p w:rsidR="008B4861" w:rsidRPr="00B433C9" w:rsidRDefault="008B4861" w:rsidP="008B4861">
                    <w:pPr>
                      <w:adjustRightInd w:val="0"/>
                      <w:snapToGrid w:val="0"/>
                      <w:jc w:val="center"/>
                      <w:rPr>
                        <w:rFonts w:asciiTheme="minorEastAsia" w:eastAsiaTheme="minorEastAsia" w:hAnsiTheme="minorEastAsia"/>
                        <w:sz w:val="18"/>
                        <w:szCs w:val="18"/>
                      </w:rPr>
                    </w:pPr>
                    <w:r w:rsidRPr="00B433C9">
                      <w:rPr>
                        <w:rFonts w:asciiTheme="minorEastAsia" w:eastAsiaTheme="minorEastAsia" w:hAnsiTheme="minorEastAsia" w:hint="eastAsia"/>
                        <w:sz w:val="18"/>
                        <w:szCs w:val="18"/>
                      </w:rPr>
                      <w:t>/</w:t>
                    </w:r>
                  </w:p>
                </w:tc>
              </w:tr>
            </w:tbl>
            <w:p w:rsidR="00C36322" w:rsidRPr="00C36322" w:rsidRDefault="00C36322" w:rsidP="00602248">
              <w:pPr>
                <w:adjustRightInd w:val="0"/>
                <w:snapToGrid w:val="0"/>
                <w:spacing w:before="240"/>
                <w:rPr>
                  <w:rFonts w:asciiTheme="minorEastAsia" w:eastAsiaTheme="minorEastAsia" w:hAnsiTheme="minorEastAsia"/>
                  <w:szCs w:val="21"/>
                </w:rPr>
              </w:pPr>
              <w:r w:rsidRPr="00C36322">
                <w:rPr>
                  <w:rFonts w:cs="Times New Roman" w:hint="eastAsia"/>
                  <w:bCs/>
                  <w:kern w:val="2"/>
                  <w:szCs w:val="21"/>
                </w:rPr>
                <w:t>募集资金投资项目情况</w:t>
              </w:r>
              <w:r w:rsidRPr="00C36322">
                <w:rPr>
                  <w:rFonts w:asciiTheme="minorEastAsia" w:eastAsiaTheme="minorEastAsia" w:hAnsiTheme="minorEastAsia" w:hint="eastAsia"/>
                  <w:szCs w:val="21"/>
                </w:rPr>
                <w:t>说明：</w:t>
              </w:r>
            </w:p>
            <w:p w:rsidR="00C36322" w:rsidRPr="00FE0597" w:rsidRDefault="00C36322" w:rsidP="00C36322">
              <w:pPr>
                <w:adjustRightInd w:val="0"/>
                <w:snapToGrid w:val="0"/>
                <w:ind w:firstLineChars="200" w:firstLine="420"/>
                <w:rPr>
                  <w:rFonts w:asciiTheme="minorEastAsia" w:eastAsiaTheme="minorEastAsia" w:hAnsiTheme="minorEastAsia"/>
                  <w:szCs w:val="21"/>
                </w:rPr>
              </w:pPr>
              <w:r w:rsidRPr="00FE0597">
                <w:rPr>
                  <w:rFonts w:asciiTheme="minorEastAsia" w:eastAsiaTheme="minorEastAsia" w:hAnsiTheme="minorEastAsia" w:hint="eastAsia"/>
                  <w:szCs w:val="21"/>
                </w:rPr>
                <w:t>公司重大资产重组募集配套资金投资项目——连江黄岐风电场项目，于</w:t>
              </w:r>
              <w:r w:rsidRPr="00FE0597">
                <w:rPr>
                  <w:rFonts w:asciiTheme="minorEastAsia" w:eastAsiaTheme="minorEastAsia" w:hAnsiTheme="minorEastAsia"/>
                  <w:szCs w:val="21"/>
                </w:rPr>
                <w:t>2014</w:t>
              </w:r>
              <w:r w:rsidRPr="00FE0597">
                <w:rPr>
                  <w:rFonts w:asciiTheme="minorEastAsia" w:eastAsiaTheme="minorEastAsia" w:hAnsiTheme="minorEastAsia" w:hint="eastAsia"/>
                  <w:szCs w:val="21"/>
                </w:rPr>
                <w:t>年</w:t>
              </w:r>
              <w:r w:rsidRPr="00FE0597">
                <w:rPr>
                  <w:rFonts w:asciiTheme="minorEastAsia" w:eastAsiaTheme="minorEastAsia" w:hAnsiTheme="minorEastAsia"/>
                  <w:szCs w:val="21"/>
                </w:rPr>
                <w:t>9</w:t>
              </w:r>
              <w:r w:rsidRPr="00FE0597">
                <w:rPr>
                  <w:rFonts w:asciiTheme="minorEastAsia" w:eastAsiaTheme="minorEastAsia" w:hAnsiTheme="minorEastAsia" w:hint="eastAsia"/>
                  <w:szCs w:val="21"/>
                </w:rPr>
                <w:t>月获福建省发改委</w:t>
              </w:r>
              <w:r w:rsidRPr="00FE0597">
                <w:rPr>
                  <w:rFonts w:asciiTheme="minorEastAsia" w:eastAsiaTheme="minorEastAsia" w:hAnsiTheme="minorEastAsia" w:hint="eastAsia"/>
                  <w:noProof/>
                  <w:szCs w:val="21"/>
                </w:rPr>
                <w:t>闽发改网能源函〔</w:t>
              </w:r>
              <w:r w:rsidRPr="00FE0597">
                <w:rPr>
                  <w:rFonts w:asciiTheme="minorEastAsia" w:eastAsiaTheme="minorEastAsia" w:hAnsiTheme="minorEastAsia"/>
                  <w:noProof/>
                  <w:szCs w:val="21"/>
                </w:rPr>
                <w:t>2014</w:t>
              </w:r>
              <w:r w:rsidRPr="00FE0597">
                <w:rPr>
                  <w:rFonts w:asciiTheme="minorEastAsia" w:eastAsiaTheme="minorEastAsia" w:hAnsiTheme="minorEastAsia" w:hint="eastAsia"/>
                  <w:noProof/>
                  <w:szCs w:val="21"/>
                </w:rPr>
                <w:t>〕</w:t>
              </w:r>
              <w:r w:rsidRPr="00FE0597">
                <w:rPr>
                  <w:rFonts w:asciiTheme="minorEastAsia" w:eastAsiaTheme="minorEastAsia" w:hAnsiTheme="minorEastAsia"/>
                  <w:noProof/>
                  <w:szCs w:val="21"/>
                </w:rPr>
                <w:t>177</w:t>
              </w:r>
              <w:r w:rsidRPr="00FE0597">
                <w:rPr>
                  <w:rFonts w:asciiTheme="minorEastAsia" w:eastAsiaTheme="minorEastAsia" w:hAnsiTheme="minorEastAsia" w:hint="eastAsia"/>
                  <w:noProof/>
                  <w:szCs w:val="21"/>
                </w:rPr>
                <w:t>号文核准，项目</w:t>
              </w:r>
              <w:r w:rsidRPr="00FE0597">
                <w:rPr>
                  <w:rFonts w:asciiTheme="minorEastAsia" w:eastAsiaTheme="minorEastAsia" w:hAnsiTheme="minorEastAsia" w:hint="eastAsia"/>
                  <w:szCs w:val="21"/>
                </w:rPr>
                <w:t>总投资</w:t>
              </w:r>
              <w:r w:rsidRPr="00FE0597">
                <w:rPr>
                  <w:rFonts w:asciiTheme="minorEastAsia" w:eastAsiaTheme="minorEastAsia" w:hAnsiTheme="minorEastAsia"/>
                  <w:szCs w:val="21"/>
                </w:rPr>
                <w:t>29,731.95</w:t>
              </w:r>
              <w:r w:rsidRPr="00FE0597">
                <w:rPr>
                  <w:rFonts w:asciiTheme="minorEastAsia" w:eastAsiaTheme="minorEastAsia" w:hAnsiTheme="minorEastAsia" w:hint="eastAsia"/>
                  <w:szCs w:val="21"/>
                </w:rPr>
                <w:t>万元，其中募集资金投入</w:t>
              </w:r>
              <w:r w:rsidRPr="00FE0597">
                <w:rPr>
                  <w:rFonts w:asciiTheme="minorEastAsia" w:eastAsiaTheme="minorEastAsia" w:hAnsiTheme="minorEastAsia"/>
                  <w:szCs w:val="21"/>
                </w:rPr>
                <w:t>28,7</w:t>
              </w:r>
              <w:r w:rsidRPr="00FE0597">
                <w:rPr>
                  <w:rFonts w:asciiTheme="minorEastAsia" w:eastAsiaTheme="minorEastAsia" w:hAnsiTheme="minorEastAsia" w:hint="eastAsia"/>
                  <w:szCs w:val="21"/>
                </w:rPr>
                <w:t>49.57万元，项目由公司全资子公司福建中闽能源投资有限责任公司下属全资子公司中闽（连江）风电有限公司为实施主体。报告期内，连江黄岐风电场已并网发电8台风电机组，其余4台基础浇筑已完成，并具备风电机组安装条件。但由于风电机组设备供货方原因无法按照约定时间及时履行剩余4台风电机组的供货义务，导致工程施工进度滞后。</w:t>
              </w:r>
              <w:r w:rsidR="00DA6111">
                <w:rPr>
                  <w:rFonts w:asciiTheme="minorEastAsia" w:eastAsiaTheme="minorEastAsia" w:hAnsiTheme="minorEastAsia" w:hint="eastAsia"/>
                  <w:szCs w:val="21"/>
                </w:rPr>
                <w:t>截至目前，已完成</w:t>
              </w:r>
              <w:r w:rsidR="00AB5954">
                <w:rPr>
                  <w:rFonts w:asciiTheme="minorEastAsia" w:eastAsiaTheme="minorEastAsia" w:hAnsiTheme="minorEastAsia" w:hint="eastAsia"/>
                  <w:szCs w:val="21"/>
                </w:rPr>
                <w:t>剩余</w:t>
              </w:r>
              <w:r w:rsidR="00DA6111">
                <w:rPr>
                  <w:rFonts w:asciiTheme="minorEastAsia" w:eastAsiaTheme="minorEastAsia" w:hAnsiTheme="minorEastAsia" w:hint="eastAsia"/>
                  <w:szCs w:val="21"/>
                </w:rPr>
                <w:t>3台风电机组的安装</w:t>
              </w:r>
              <w:r w:rsidR="00AB5954">
                <w:rPr>
                  <w:rFonts w:asciiTheme="minorEastAsia" w:eastAsiaTheme="minorEastAsia" w:hAnsiTheme="minorEastAsia" w:hint="eastAsia"/>
                  <w:szCs w:val="21"/>
                </w:rPr>
                <w:t>，正在进行并网调试，另外1台风电机组设备已到现场，正在组织安装调试。</w:t>
              </w:r>
            </w:p>
            <w:p w:rsidR="00C36322" w:rsidRPr="00C36322" w:rsidRDefault="00C36322" w:rsidP="00C36322">
              <w:pPr>
                <w:adjustRightInd w:val="0"/>
                <w:snapToGrid w:val="0"/>
                <w:rPr>
                  <w:rFonts w:asciiTheme="minorEastAsia" w:eastAsiaTheme="minorEastAsia" w:hAnsiTheme="minorEastAsia"/>
                  <w:szCs w:val="21"/>
                </w:rPr>
              </w:pPr>
            </w:p>
            <w:p w:rsidR="008B4861" w:rsidRPr="009A0E48" w:rsidRDefault="00C36322" w:rsidP="00C36322">
              <w:pPr>
                <w:rPr>
                  <w:color w:val="FF0000"/>
                  <w:szCs w:val="21"/>
                </w:rPr>
              </w:pPr>
              <w:r w:rsidRPr="00C36322">
                <w:rPr>
                  <w:rFonts w:asciiTheme="minorEastAsia" w:eastAsiaTheme="minorEastAsia" w:hAnsiTheme="minorEastAsia" w:hint="eastAsia"/>
                  <w:szCs w:val="21"/>
                </w:rPr>
                <w:lastRenderedPageBreak/>
                <w:t>（2）</w:t>
              </w:r>
              <w:r w:rsidRPr="00602248">
                <w:rPr>
                  <w:rFonts w:asciiTheme="minorEastAsia" w:eastAsiaTheme="minorEastAsia" w:hAnsiTheme="minorEastAsia" w:hint="eastAsia"/>
                  <w:szCs w:val="21"/>
                </w:rPr>
                <w:t>非募集资金投资项目</w:t>
              </w:r>
            </w:p>
            <w:tbl>
              <w:tblPr>
                <w:tblStyle w:val="a6"/>
                <w:tblW w:w="14033" w:type="dxa"/>
                <w:tblLook w:val="04A0"/>
              </w:tblPr>
              <w:tblGrid>
                <w:gridCol w:w="4361"/>
                <w:gridCol w:w="1701"/>
                <w:gridCol w:w="1417"/>
                <w:gridCol w:w="1560"/>
                <w:gridCol w:w="1559"/>
                <w:gridCol w:w="1843"/>
                <w:gridCol w:w="1592"/>
              </w:tblGrid>
              <w:tr w:rsidR="00602248" w:rsidRPr="00FE0597" w:rsidTr="00CE2B8F">
                <w:trPr>
                  <w:trHeight w:val="255"/>
                </w:trPr>
                <w:tc>
                  <w:tcPr>
                    <w:tcW w:w="4361" w:type="dxa"/>
                    <w:vAlign w:val="center"/>
                  </w:tcPr>
                  <w:p w:rsidR="00602248" w:rsidRPr="00FE0597" w:rsidRDefault="00602248" w:rsidP="00CE2B8F">
                    <w:pPr>
                      <w:adjustRightInd w:val="0"/>
                      <w:snapToGrid w:val="0"/>
                      <w:jc w:val="center"/>
                      <w:rPr>
                        <w:bCs/>
                        <w:kern w:val="2"/>
                        <w:sz w:val="18"/>
                        <w:szCs w:val="18"/>
                      </w:rPr>
                    </w:pPr>
                    <w:r w:rsidRPr="00FE0597">
                      <w:rPr>
                        <w:sz w:val="18"/>
                        <w:szCs w:val="18"/>
                      </w:rPr>
                      <w:t>项目</w:t>
                    </w:r>
                  </w:p>
                </w:tc>
                <w:tc>
                  <w:tcPr>
                    <w:tcW w:w="1701" w:type="dxa"/>
                    <w:vAlign w:val="center"/>
                  </w:tcPr>
                  <w:p w:rsidR="00602248" w:rsidRPr="00FE0597" w:rsidRDefault="00602248" w:rsidP="00CE2B8F">
                    <w:pPr>
                      <w:adjustRightInd w:val="0"/>
                      <w:snapToGrid w:val="0"/>
                      <w:jc w:val="center"/>
                      <w:rPr>
                        <w:bCs/>
                        <w:kern w:val="2"/>
                        <w:sz w:val="18"/>
                        <w:szCs w:val="18"/>
                      </w:rPr>
                    </w:pPr>
                    <w:r w:rsidRPr="00FE0597">
                      <w:rPr>
                        <w:sz w:val="18"/>
                        <w:szCs w:val="18"/>
                      </w:rPr>
                      <w:t>投资总额</w:t>
                    </w:r>
                    <w:r w:rsidRPr="00FE0597">
                      <w:rPr>
                        <w:rFonts w:hint="eastAsia"/>
                        <w:sz w:val="18"/>
                        <w:szCs w:val="18"/>
                      </w:rPr>
                      <w:t>（万元）</w:t>
                    </w:r>
                  </w:p>
                </w:tc>
                <w:tc>
                  <w:tcPr>
                    <w:tcW w:w="1417" w:type="dxa"/>
                    <w:vAlign w:val="center"/>
                  </w:tcPr>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报告期投入</w:t>
                    </w:r>
                  </w:p>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金额（万元）</w:t>
                    </w:r>
                  </w:p>
                </w:tc>
                <w:tc>
                  <w:tcPr>
                    <w:tcW w:w="1560" w:type="dxa"/>
                    <w:vAlign w:val="center"/>
                  </w:tcPr>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累计实际投入</w:t>
                    </w:r>
                  </w:p>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金额（万元）</w:t>
                    </w:r>
                  </w:p>
                </w:tc>
                <w:tc>
                  <w:tcPr>
                    <w:tcW w:w="1559" w:type="dxa"/>
                    <w:vAlign w:val="center"/>
                  </w:tcPr>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报告期项目</w:t>
                    </w:r>
                  </w:p>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收益（万元）</w:t>
                    </w:r>
                  </w:p>
                </w:tc>
                <w:tc>
                  <w:tcPr>
                    <w:tcW w:w="1843" w:type="dxa"/>
                    <w:vAlign w:val="center"/>
                  </w:tcPr>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项目进度</w:t>
                    </w:r>
                  </w:p>
                </w:tc>
                <w:tc>
                  <w:tcPr>
                    <w:tcW w:w="1592" w:type="dxa"/>
                    <w:vAlign w:val="center"/>
                  </w:tcPr>
                  <w:p w:rsidR="00602248" w:rsidRPr="00FE0597" w:rsidRDefault="00602248" w:rsidP="00CE2B8F">
                    <w:pPr>
                      <w:adjustRightInd w:val="0"/>
                      <w:snapToGrid w:val="0"/>
                      <w:jc w:val="center"/>
                      <w:rPr>
                        <w:bCs/>
                        <w:kern w:val="2"/>
                        <w:sz w:val="18"/>
                        <w:szCs w:val="18"/>
                      </w:rPr>
                    </w:pPr>
                    <w:r w:rsidRPr="00FE0597">
                      <w:rPr>
                        <w:rFonts w:hint="eastAsia"/>
                        <w:bCs/>
                        <w:kern w:val="2"/>
                        <w:sz w:val="18"/>
                        <w:szCs w:val="18"/>
                      </w:rPr>
                      <w:t>资金来源</w:t>
                    </w:r>
                  </w:p>
                </w:tc>
              </w:tr>
              <w:tr w:rsidR="00602248" w:rsidRPr="00E02555" w:rsidTr="00CE2B8F">
                <w:trPr>
                  <w:trHeight w:val="255"/>
                </w:trPr>
                <w:tc>
                  <w:tcPr>
                    <w:tcW w:w="4361" w:type="dxa"/>
                    <w:vAlign w:val="center"/>
                  </w:tcPr>
                  <w:p w:rsidR="00602248" w:rsidRPr="00E02555" w:rsidRDefault="00602248" w:rsidP="00CE2B8F">
                    <w:pPr>
                      <w:adjustRightInd w:val="0"/>
                      <w:snapToGrid w:val="0"/>
                      <w:jc w:val="left"/>
                      <w:rPr>
                        <w:bCs/>
                        <w:kern w:val="2"/>
                        <w:sz w:val="18"/>
                        <w:szCs w:val="18"/>
                      </w:rPr>
                    </w:pPr>
                    <w:r w:rsidRPr="00E02555">
                      <w:rPr>
                        <w:rFonts w:ascii="Calibri" w:eastAsiaTheme="minorEastAsia" w:hAnsi="Calibri" w:cstheme="minorBidi" w:hint="eastAsia"/>
                        <w:spacing w:val="-4"/>
                        <w:kern w:val="2"/>
                        <w:sz w:val="18"/>
                        <w:szCs w:val="18"/>
                      </w:rPr>
                      <w:t>新疆</w:t>
                    </w:r>
                    <w:r w:rsidRPr="00E02555">
                      <w:rPr>
                        <w:rFonts w:hint="eastAsia"/>
                        <w:spacing w:val="-4"/>
                        <w:sz w:val="18"/>
                        <w:szCs w:val="18"/>
                      </w:rPr>
                      <w:t>中闽十三师红星二场一期</w:t>
                    </w:r>
                    <w:r w:rsidRPr="00E02555">
                      <w:rPr>
                        <w:spacing w:val="-4"/>
                        <w:sz w:val="18"/>
                        <w:szCs w:val="18"/>
                      </w:rPr>
                      <w:t>20MW</w:t>
                    </w:r>
                    <w:r w:rsidRPr="00E02555">
                      <w:rPr>
                        <w:rFonts w:hint="eastAsia"/>
                        <w:spacing w:val="-4"/>
                        <w:sz w:val="18"/>
                        <w:szCs w:val="18"/>
                      </w:rPr>
                      <w:t>光伏发电项目</w:t>
                    </w:r>
                  </w:p>
                </w:tc>
                <w:tc>
                  <w:tcPr>
                    <w:tcW w:w="1701" w:type="dxa"/>
                    <w:vAlign w:val="center"/>
                  </w:tcPr>
                  <w:p w:rsidR="00602248" w:rsidRPr="00E02555" w:rsidRDefault="00602248" w:rsidP="00997B60">
                    <w:pPr>
                      <w:adjustRightInd w:val="0"/>
                      <w:snapToGrid w:val="0"/>
                      <w:jc w:val="right"/>
                      <w:rPr>
                        <w:bCs/>
                        <w:kern w:val="2"/>
                        <w:sz w:val="18"/>
                        <w:szCs w:val="18"/>
                      </w:rPr>
                    </w:pPr>
                    <w:r w:rsidRPr="00E02555">
                      <w:rPr>
                        <w:bCs/>
                        <w:kern w:val="2"/>
                        <w:sz w:val="18"/>
                        <w:szCs w:val="18"/>
                      </w:rPr>
                      <w:t>1</w:t>
                    </w:r>
                    <w:r w:rsidR="00997B60">
                      <w:rPr>
                        <w:rFonts w:hint="eastAsia"/>
                        <w:bCs/>
                        <w:kern w:val="2"/>
                        <w:sz w:val="18"/>
                        <w:szCs w:val="18"/>
                      </w:rPr>
                      <w:t>5</w:t>
                    </w:r>
                    <w:r w:rsidRPr="00E02555">
                      <w:rPr>
                        <w:rFonts w:hint="eastAsia"/>
                        <w:bCs/>
                        <w:kern w:val="2"/>
                        <w:sz w:val="18"/>
                        <w:szCs w:val="18"/>
                      </w:rPr>
                      <w:t>,</w:t>
                    </w:r>
                    <w:r w:rsidR="00997B60">
                      <w:rPr>
                        <w:rFonts w:hint="eastAsia"/>
                        <w:bCs/>
                        <w:kern w:val="2"/>
                        <w:sz w:val="18"/>
                        <w:szCs w:val="18"/>
                      </w:rPr>
                      <w:t>388</w:t>
                    </w:r>
                    <w:r w:rsidRPr="00E02555">
                      <w:rPr>
                        <w:bCs/>
                        <w:kern w:val="2"/>
                        <w:sz w:val="18"/>
                        <w:szCs w:val="18"/>
                      </w:rPr>
                      <w:t>.</w:t>
                    </w:r>
                    <w:r w:rsidR="00997B60">
                      <w:rPr>
                        <w:rFonts w:hint="eastAsia"/>
                        <w:bCs/>
                        <w:kern w:val="2"/>
                        <w:sz w:val="18"/>
                        <w:szCs w:val="18"/>
                      </w:rPr>
                      <w:t>42</w:t>
                    </w:r>
                  </w:p>
                </w:tc>
                <w:tc>
                  <w:tcPr>
                    <w:tcW w:w="1417" w:type="dxa"/>
                    <w:vAlign w:val="center"/>
                  </w:tcPr>
                  <w:p w:rsidR="00602248" w:rsidRPr="00E02555" w:rsidRDefault="00602248" w:rsidP="00602248">
                    <w:pPr>
                      <w:adjustRightInd w:val="0"/>
                      <w:snapToGrid w:val="0"/>
                      <w:jc w:val="right"/>
                      <w:rPr>
                        <w:bCs/>
                        <w:kern w:val="2"/>
                        <w:sz w:val="18"/>
                        <w:szCs w:val="18"/>
                      </w:rPr>
                    </w:pPr>
                    <w:r w:rsidRPr="00E02555">
                      <w:rPr>
                        <w:bCs/>
                        <w:kern w:val="2"/>
                        <w:sz w:val="18"/>
                        <w:szCs w:val="18"/>
                      </w:rPr>
                      <w:t>1</w:t>
                    </w:r>
                    <w:r w:rsidRPr="00E02555">
                      <w:rPr>
                        <w:rFonts w:hint="eastAsia"/>
                        <w:bCs/>
                        <w:kern w:val="2"/>
                        <w:sz w:val="18"/>
                        <w:szCs w:val="18"/>
                      </w:rPr>
                      <w:t>,</w:t>
                    </w:r>
                    <w:r>
                      <w:rPr>
                        <w:rFonts w:hint="eastAsia"/>
                        <w:bCs/>
                        <w:kern w:val="2"/>
                        <w:sz w:val="18"/>
                        <w:szCs w:val="18"/>
                      </w:rPr>
                      <w:t>313</w:t>
                    </w:r>
                    <w:r w:rsidRPr="00E02555">
                      <w:rPr>
                        <w:bCs/>
                        <w:kern w:val="2"/>
                        <w:sz w:val="18"/>
                        <w:szCs w:val="18"/>
                      </w:rPr>
                      <w:t>.</w:t>
                    </w:r>
                    <w:r>
                      <w:rPr>
                        <w:rFonts w:hint="eastAsia"/>
                        <w:bCs/>
                        <w:kern w:val="2"/>
                        <w:sz w:val="18"/>
                        <w:szCs w:val="18"/>
                      </w:rPr>
                      <w:t>55</w:t>
                    </w:r>
                  </w:p>
                </w:tc>
                <w:tc>
                  <w:tcPr>
                    <w:tcW w:w="1560" w:type="dxa"/>
                    <w:vAlign w:val="center"/>
                  </w:tcPr>
                  <w:p w:rsidR="00602248" w:rsidRPr="00E02555" w:rsidRDefault="00602248" w:rsidP="00602248">
                    <w:pPr>
                      <w:adjustRightInd w:val="0"/>
                      <w:snapToGrid w:val="0"/>
                      <w:jc w:val="right"/>
                      <w:rPr>
                        <w:bCs/>
                        <w:kern w:val="2"/>
                        <w:sz w:val="18"/>
                        <w:szCs w:val="18"/>
                      </w:rPr>
                    </w:pPr>
                    <w:r w:rsidRPr="00E02555">
                      <w:rPr>
                        <w:bCs/>
                        <w:kern w:val="2"/>
                        <w:sz w:val="18"/>
                        <w:szCs w:val="18"/>
                      </w:rPr>
                      <w:t>15,</w:t>
                    </w:r>
                    <w:r>
                      <w:rPr>
                        <w:rFonts w:hint="eastAsia"/>
                        <w:bCs/>
                        <w:kern w:val="2"/>
                        <w:sz w:val="18"/>
                        <w:szCs w:val="18"/>
                      </w:rPr>
                      <w:t>388</w:t>
                    </w:r>
                    <w:r w:rsidRPr="00E02555">
                      <w:rPr>
                        <w:bCs/>
                        <w:kern w:val="2"/>
                        <w:sz w:val="18"/>
                        <w:szCs w:val="18"/>
                      </w:rPr>
                      <w:t>.42</w:t>
                    </w:r>
                  </w:p>
                </w:tc>
                <w:tc>
                  <w:tcPr>
                    <w:tcW w:w="1559" w:type="dxa"/>
                    <w:vAlign w:val="center"/>
                  </w:tcPr>
                  <w:p w:rsidR="00602248" w:rsidRPr="00E02555" w:rsidRDefault="00602248" w:rsidP="00CE2B8F">
                    <w:pPr>
                      <w:adjustRightInd w:val="0"/>
                      <w:snapToGrid w:val="0"/>
                      <w:jc w:val="center"/>
                      <w:rPr>
                        <w:bCs/>
                        <w:kern w:val="2"/>
                        <w:sz w:val="18"/>
                        <w:szCs w:val="18"/>
                      </w:rPr>
                    </w:pPr>
                    <w:r w:rsidRPr="00E02555">
                      <w:rPr>
                        <w:bCs/>
                        <w:kern w:val="2"/>
                        <w:sz w:val="18"/>
                        <w:szCs w:val="18"/>
                      </w:rPr>
                      <w:t>-77.26</w:t>
                    </w:r>
                  </w:p>
                </w:tc>
                <w:tc>
                  <w:tcPr>
                    <w:tcW w:w="1843"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见情况说明</w:t>
                    </w:r>
                  </w:p>
                </w:tc>
                <w:tc>
                  <w:tcPr>
                    <w:tcW w:w="1592"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贷款、自筹</w:t>
                    </w:r>
                  </w:p>
                </w:tc>
              </w:tr>
              <w:tr w:rsidR="00602248" w:rsidRPr="00E02555" w:rsidTr="00CE2B8F">
                <w:trPr>
                  <w:trHeight w:val="255"/>
                </w:trPr>
                <w:tc>
                  <w:tcPr>
                    <w:tcW w:w="4361" w:type="dxa"/>
                    <w:vAlign w:val="center"/>
                  </w:tcPr>
                  <w:p w:rsidR="00602248" w:rsidRPr="00E02555" w:rsidRDefault="00602248" w:rsidP="00CE2B8F">
                    <w:pPr>
                      <w:adjustRightInd w:val="0"/>
                      <w:snapToGrid w:val="0"/>
                      <w:jc w:val="left"/>
                      <w:rPr>
                        <w:bCs/>
                        <w:kern w:val="2"/>
                        <w:sz w:val="18"/>
                        <w:szCs w:val="18"/>
                      </w:rPr>
                    </w:pPr>
                    <w:r w:rsidRPr="00E02555">
                      <w:rPr>
                        <w:rFonts w:ascii="Calibri" w:hAnsi="Calibri" w:hint="eastAsia"/>
                        <w:sz w:val="18"/>
                        <w:szCs w:val="18"/>
                      </w:rPr>
                      <w:t>福清</w:t>
                    </w:r>
                    <w:r w:rsidRPr="00E02555">
                      <w:rPr>
                        <w:rFonts w:cs="Arial" w:hint="eastAsia"/>
                        <w:sz w:val="18"/>
                        <w:szCs w:val="18"/>
                      </w:rPr>
                      <w:t>大帽山风电场</w:t>
                    </w:r>
                    <w:r w:rsidRPr="00E02555">
                      <w:rPr>
                        <w:rFonts w:asciiTheme="minorEastAsia" w:eastAsiaTheme="minorEastAsia" w:hAnsiTheme="minorEastAsia" w:hint="eastAsia"/>
                        <w:bCs/>
                        <w:sz w:val="18"/>
                        <w:szCs w:val="18"/>
                      </w:rPr>
                      <w:t>项目</w:t>
                    </w:r>
                  </w:p>
                </w:tc>
                <w:tc>
                  <w:tcPr>
                    <w:tcW w:w="1701" w:type="dxa"/>
                    <w:vAlign w:val="center"/>
                  </w:tcPr>
                  <w:p w:rsidR="00602248" w:rsidRPr="00E02555" w:rsidRDefault="00602248" w:rsidP="00CE2B8F">
                    <w:pPr>
                      <w:adjustRightInd w:val="0"/>
                      <w:snapToGrid w:val="0"/>
                      <w:jc w:val="right"/>
                      <w:rPr>
                        <w:bCs/>
                        <w:kern w:val="2"/>
                        <w:sz w:val="18"/>
                        <w:szCs w:val="18"/>
                      </w:rPr>
                    </w:pPr>
                    <w:r w:rsidRPr="00E02555">
                      <w:rPr>
                        <w:rFonts w:hint="eastAsia"/>
                        <w:bCs/>
                        <w:kern w:val="2"/>
                        <w:sz w:val="18"/>
                        <w:szCs w:val="18"/>
                      </w:rPr>
                      <w:t>39,860</w:t>
                    </w:r>
                    <w:r w:rsidRPr="00E02555">
                      <w:rPr>
                        <w:bCs/>
                        <w:kern w:val="2"/>
                        <w:sz w:val="18"/>
                        <w:szCs w:val="18"/>
                      </w:rPr>
                      <w:t>.00</w:t>
                    </w:r>
                  </w:p>
                </w:tc>
                <w:tc>
                  <w:tcPr>
                    <w:tcW w:w="1417"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3</w:t>
                    </w:r>
                    <w:r w:rsidRPr="00E02555">
                      <w:rPr>
                        <w:bCs/>
                        <w:kern w:val="2"/>
                        <w:sz w:val="18"/>
                        <w:szCs w:val="18"/>
                      </w:rPr>
                      <w:t>,</w:t>
                    </w:r>
                    <w:r>
                      <w:rPr>
                        <w:rFonts w:hint="eastAsia"/>
                        <w:bCs/>
                        <w:kern w:val="2"/>
                        <w:sz w:val="18"/>
                        <w:szCs w:val="18"/>
                      </w:rPr>
                      <w:t>437</w:t>
                    </w:r>
                    <w:r w:rsidRPr="00E02555">
                      <w:rPr>
                        <w:bCs/>
                        <w:kern w:val="2"/>
                        <w:sz w:val="18"/>
                        <w:szCs w:val="18"/>
                      </w:rPr>
                      <w:t>.</w:t>
                    </w:r>
                    <w:r>
                      <w:rPr>
                        <w:rFonts w:hint="eastAsia"/>
                        <w:bCs/>
                        <w:kern w:val="2"/>
                        <w:sz w:val="18"/>
                        <w:szCs w:val="18"/>
                      </w:rPr>
                      <w:t>93</w:t>
                    </w:r>
                  </w:p>
                </w:tc>
                <w:tc>
                  <w:tcPr>
                    <w:tcW w:w="1560"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4</w:t>
                    </w:r>
                    <w:r w:rsidRPr="00E02555">
                      <w:rPr>
                        <w:bCs/>
                        <w:kern w:val="2"/>
                        <w:sz w:val="18"/>
                        <w:szCs w:val="18"/>
                      </w:rPr>
                      <w:t>,</w:t>
                    </w:r>
                    <w:r>
                      <w:rPr>
                        <w:rFonts w:hint="eastAsia"/>
                        <w:bCs/>
                        <w:kern w:val="2"/>
                        <w:sz w:val="18"/>
                        <w:szCs w:val="18"/>
                      </w:rPr>
                      <w:t>310</w:t>
                    </w:r>
                    <w:r w:rsidRPr="00E02555">
                      <w:rPr>
                        <w:bCs/>
                        <w:kern w:val="2"/>
                        <w:sz w:val="18"/>
                        <w:szCs w:val="18"/>
                      </w:rPr>
                      <w:t>.</w:t>
                    </w:r>
                    <w:r>
                      <w:rPr>
                        <w:rFonts w:hint="eastAsia"/>
                        <w:bCs/>
                        <w:kern w:val="2"/>
                        <w:sz w:val="18"/>
                        <w:szCs w:val="18"/>
                      </w:rPr>
                      <w:t>95</w:t>
                    </w:r>
                  </w:p>
                </w:tc>
                <w:tc>
                  <w:tcPr>
                    <w:tcW w:w="1559" w:type="dxa"/>
                    <w:vAlign w:val="center"/>
                  </w:tcPr>
                  <w:p w:rsidR="00602248" w:rsidRPr="00E02555" w:rsidRDefault="00602248" w:rsidP="00CE2B8F">
                    <w:pPr>
                      <w:adjustRightInd w:val="0"/>
                      <w:snapToGrid w:val="0"/>
                      <w:jc w:val="center"/>
                      <w:rPr>
                        <w:bCs/>
                        <w:kern w:val="2"/>
                        <w:sz w:val="18"/>
                        <w:szCs w:val="18"/>
                      </w:rPr>
                    </w:pPr>
                  </w:p>
                </w:tc>
                <w:tc>
                  <w:tcPr>
                    <w:tcW w:w="1843"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见情况说明</w:t>
                    </w:r>
                  </w:p>
                </w:tc>
                <w:tc>
                  <w:tcPr>
                    <w:tcW w:w="1592"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贷款、自筹</w:t>
                    </w:r>
                  </w:p>
                </w:tc>
              </w:tr>
              <w:tr w:rsidR="00602248" w:rsidRPr="00E02555" w:rsidTr="00CE2B8F">
                <w:trPr>
                  <w:trHeight w:val="255"/>
                </w:trPr>
                <w:tc>
                  <w:tcPr>
                    <w:tcW w:w="4361" w:type="dxa"/>
                    <w:vAlign w:val="center"/>
                  </w:tcPr>
                  <w:p w:rsidR="00602248" w:rsidRPr="00E02555" w:rsidRDefault="00602248" w:rsidP="00CE2B8F">
                    <w:pPr>
                      <w:adjustRightInd w:val="0"/>
                      <w:snapToGrid w:val="0"/>
                      <w:jc w:val="left"/>
                      <w:rPr>
                        <w:bCs/>
                        <w:kern w:val="2"/>
                        <w:sz w:val="18"/>
                        <w:szCs w:val="18"/>
                      </w:rPr>
                    </w:pPr>
                    <w:r w:rsidRPr="00E02555">
                      <w:rPr>
                        <w:rFonts w:ascii="Calibri" w:hAnsi="Calibri" w:hint="eastAsia"/>
                        <w:sz w:val="18"/>
                        <w:szCs w:val="18"/>
                      </w:rPr>
                      <w:t>福清</w:t>
                    </w:r>
                    <w:r w:rsidRPr="00E02555">
                      <w:rPr>
                        <w:rFonts w:cs="Arial" w:hint="eastAsia"/>
                        <w:sz w:val="18"/>
                        <w:szCs w:val="18"/>
                      </w:rPr>
                      <w:t>马头山风电场</w:t>
                    </w:r>
                    <w:r w:rsidRPr="00E02555">
                      <w:rPr>
                        <w:rFonts w:asciiTheme="minorEastAsia" w:eastAsiaTheme="minorEastAsia" w:hAnsiTheme="minorEastAsia" w:hint="eastAsia"/>
                        <w:bCs/>
                        <w:sz w:val="18"/>
                        <w:szCs w:val="18"/>
                      </w:rPr>
                      <w:t>项目</w:t>
                    </w:r>
                  </w:p>
                </w:tc>
                <w:tc>
                  <w:tcPr>
                    <w:tcW w:w="1701" w:type="dxa"/>
                    <w:vAlign w:val="center"/>
                  </w:tcPr>
                  <w:p w:rsidR="00602248" w:rsidRPr="00E02555" w:rsidRDefault="00602248" w:rsidP="00CE2B8F">
                    <w:pPr>
                      <w:adjustRightInd w:val="0"/>
                      <w:snapToGrid w:val="0"/>
                      <w:jc w:val="right"/>
                      <w:rPr>
                        <w:bCs/>
                        <w:kern w:val="2"/>
                        <w:sz w:val="18"/>
                        <w:szCs w:val="18"/>
                      </w:rPr>
                    </w:pPr>
                    <w:r w:rsidRPr="00E02555">
                      <w:rPr>
                        <w:rFonts w:hint="eastAsia"/>
                        <w:bCs/>
                        <w:kern w:val="2"/>
                        <w:sz w:val="18"/>
                        <w:szCs w:val="18"/>
                      </w:rPr>
                      <w:t>45,929.00</w:t>
                    </w:r>
                  </w:p>
                </w:tc>
                <w:tc>
                  <w:tcPr>
                    <w:tcW w:w="1417"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5</w:t>
                    </w:r>
                    <w:r w:rsidRPr="00E02555">
                      <w:rPr>
                        <w:bCs/>
                        <w:kern w:val="2"/>
                        <w:sz w:val="18"/>
                        <w:szCs w:val="18"/>
                      </w:rPr>
                      <w:t>,</w:t>
                    </w:r>
                    <w:r>
                      <w:rPr>
                        <w:rFonts w:hint="eastAsia"/>
                        <w:bCs/>
                        <w:kern w:val="2"/>
                        <w:sz w:val="18"/>
                        <w:szCs w:val="18"/>
                      </w:rPr>
                      <w:t>741</w:t>
                    </w:r>
                    <w:r w:rsidRPr="00E02555">
                      <w:rPr>
                        <w:bCs/>
                        <w:kern w:val="2"/>
                        <w:sz w:val="18"/>
                        <w:szCs w:val="18"/>
                      </w:rPr>
                      <w:t>.</w:t>
                    </w:r>
                    <w:r>
                      <w:rPr>
                        <w:rFonts w:hint="eastAsia"/>
                        <w:bCs/>
                        <w:kern w:val="2"/>
                        <w:sz w:val="18"/>
                        <w:szCs w:val="18"/>
                      </w:rPr>
                      <w:t>42</w:t>
                    </w:r>
                  </w:p>
                </w:tc>
                <w:tc>
                  <w:tcPr>
                    <w:tcW w:w="1560"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6</w:t>
                    </w:r>
                    <w:r w:rsidRPr="00E02555">
                      <w:rPr>
                        <w:bCs/>
                        <w:kern w:val="2"/>
                        <w:sz w:val="18"/>
                        <w:szCs w:val="18"/>
                      </w:rPr>
                      <w:t>,</w:t>
                    </w:r>
                    <w:r>
                      <w:rPr>
                        <w:rFonts w:hint="eastAsia"/>
                        <w:bCs/>
                        <w:kern w:val="2"/>
                        <w:sz w:val="18"/>
                        <w:szCs w:val="18"/>
                      </w:rPr>
                      <w:t>731</w:t>
                    </w:r>
                    <w:r w:rsidRPr="00E02555">
                      <w:rPr>
                        <w:bCs/>
                        <w:kern w:val="2"/>
                        <w:sz w:val="18"/>
                        <w:szCs w:val="18"/>
                      </w:rPr>
                      <w:t>.</w:t>
                    </w:r>
                    <w:r>
                      <w:rPr>
                        <w:rFonts w:hint="eastAsia"/>
                        <w:bCs/>
                        <w:kern w:val="2"/>
                        <w:sz w:val="18"/>
                        <w:szCs w:val="18"/>
                      </w:rPr>
                      <w:t>83</w:t>
                    </w:r>
                  </w:p>
                </w:tc>
                <w:tc>
                  <w:tcPr>
                    <w:tcW w:w="1559" w:type="dxa"/>
                    <w:vAlign w:val="center"/>
                  </w:tcPr>
                  <w:p w:rsidR="00602248" w:rsidRPr="00E02555" w:rsidRDefault="00602248" w:rsidP="00CE2B8F">
                    <w:pPr>
                      <w:adjustRightInd w:val="0"/>
                      <w:snapToGrid w:val="0"/>
                      <w:jc w:val="center"/>
                      <w:rPr>
                        <w:bCs/>
                        <w:kern w:val="2"/>
                        <w:sz w:val="18"/>
                        <w:szCs w:val="18"/>
                      </w:rPr>
                    </w:pPr>
                  </w:p>
                </w:tc>
                <w:tc>
                  <w:tcPr>
                    <w:tcW w:w="1843"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见情况说明</w:t>
                    </w:r>
                  </w:p>
                </w:tc>
                <w:tc>
                  <w:tcPr>
                    <w:tcW w:w="1592"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贷款、自筹</w:t>
                    </w:r>
                  </w:p>
                </w:tc>
              </w:tr>
              <w:tr w:rsidR="00602248" w:rsidRPr="00E02555" w:rsidTr="00CE2B8F">
                <w:trPr>
                  <w:trHeight w:val="255"/>
                </w:trPr>
                <w:tc>
                  <w:tcPr>
                    <w:tcW w:w="4361" w:type="dxa"/>
                    <w:vAlign w:val="center"/>
                  </w:tcPr>
                  <w:p w:rsidR="00602248" w:rsidRPr="00E02555" w:rsidRDefault="00602248" w:rsidP="00CE2B8F">
                    <w:pPr>
                      <w:adjustRightInd w:val="0"/>
                      <w:snapToGrid w:val="0"/>
                      <w:rPr>
                        <w:rFonts w:ascii="Calibri" w:hAnsi="Calibri"/>
                        <w:sz w:val="18"/>
                        <w:szCs w:val="18"/>
                      </w:rPr>
                    </w:pPr>
                    <w:r w:rsidRPr="00E02555">
                      <w:rPr>
                        <w:rFonts w:ascii="Calibri" w:hAnsi="Calibri" w:hint="eastAsia"/>
                        <w:sz w:val="18"/>
                        <w:szCs w:val="18"/>
                      </w:rPr>
                      <w:t>福清王母山风电场</w:t>
                    </w:r>
                    <w:r w:rsidRPr="00E02555">
                      <w:rPr>
                        <w:rFonts w:asciiTheme="minorEastAsia" w:eastAsiaTheme="minorEastAsia" w:hAnsiTheme="minorEastAsia" w:hint="eastAsia"/>
                        <w:bCs/>
                        <w:sz w:val="18"/>
                        <w:szCs w:val="18"/>
                      </w:rPr>
                      <w:t>项目</w:t>
                    </w:r>
                  </w:p>
                </w:tc>
                <w:tc>
                  <w:tcPr>
                    <w:tcW w:w="1701" w:type="dxa"/>
                    <w:vAlign w:val="center"/>
                  </w:tcPr>
                  <w:p w:rsidR="00602248" w:rsidRPr="00E02555" w:rsidRDefault="00602248" w:rsidP="00CE2B8F">
                    <w:pPr>
                      <w:adjustRightInd w:val="0"/>
                      <w:snapToGrid w:val="0"/>
                      <w:jc w:val="right"/>
                      <w:rPr>
                        <w:bCs/>
                        <w:kern w:val="2"/>
                        <w:sz w:val="18"/>
                        <w:szCs w:val="18"/>
                      </w:rPr>
                    </w:pPr>
                    <w:r w:rsidRPr="00E02555">
                      <w:rPr>
                        <w:rFonts w:hint="eastAsia"/>
                        <w:bCs/>
                        <w:kern w:val="2"/>
                        <w:sz w:val="18"/>
                        <w:szCs w:val="18"/>
                      </w:rPr>
                      <w:t>44,389.00</w:t>
                    </w:r>
                  </w:p>
                </w:tc>
                <w:tc>
                  <w:tcPr>
                    <w:tcW w:w="1417"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7,039</w:t>
                    </w:r>
                    <w:r w:rsidRPr="00E02555">
                      <w:rPr>
                        <w:bCs/>
                        <w:kern w:val="2"/>
                        <w:sz w:val="18"/>
                        <w:szCs w:val="18"/>
                      </w:rPr>
                      <w:t>.</w:t>
                    </w:r>
                    <w:r>
                      <w:rPr>
                        <w:rFonts w:hint="eastAsia"/>
                        <w:bCs/>
                        <w:kern w:val="2"/>
                        <w:sz w:val="18"/>
                        <w:szCs w:val="18"/>
                      </w:rPr>
                      <w:t>61</w:t>
                    </w:r>
                  </w:p>
                </w:tc>
                <w:tc>
                  <w:tcPr>
                    <w:tcW w:w="1560"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8</w:t>
                    </w:r>
                    <w:r w:rsidRPr="00E02555">
                      <w:rPr>
                        <w:bCs/>
                        <w:kern w:val="2"/>
                        <w:sz w:val="18"/>
                        <w:szCs w:val="18"/>
                      </w:rPr>
                      <w:t>,</w:t>
                    </w:r>
                    <w:r>
                      <w:rPr>
                        <w:rFonts w:hint="eastAsia"/>
                        <w:bCs/>
                        <w:kern w:val="2"/>
                        <w:sz w:val="18"/>
                        <w:szCs w:val="18"/>
                      </w:rPr>
                      <w:t>047</w:t>
                    </w:r>
                    <w:r w:rsidRPr="00E02555">
                      <w:rPr>
                        <w:bCs/>
                        <w:kern w:val="2"/>
                        <w:sz w:val="18"/>
                        <w:szCs w:val="18"/>
                      </w:rPr>
                      <w:t>.</w:t>
                    </w:r>
                    <w:r>
                      <w:rPr>
                        <w:rFonts w:hint="eastAsia"/>
                        <w:bCs/>
                        <w:kern w:val="2"/>
                        <w:sz w:val="18"/>
                        <w:szCs w:val="18"/>
                      </w:rPr>
                      <w:t>77</w:t>
                    </w:r>
                  </w:p>
                </w:tc>
                <w:tc>
                  <w:tcPr>
                    <w:tcW w:w="1559" w:type="dxa"/>
                    <w:vAlign w:val="center"/>
                  </w:tcPr>
                  <w:p w:rsidR="00602248" w:rsidRPr="00E02555" w:rsidRDefault="00602248" w:rsidP="00CE2B8F">
                    <w:pPr>
                      <w:adjustRightInd w:val="0"/>
                      <w:snapToGrid w:val="0"/>
                      <w:jc w:val="center"/>
                      <w:rPr>
                        <w:bCs/>
                        <w:kern w:val="2"/>
                        <w:sz w:val="18"/>
                        <w:szCs w:val="18"/>
                      </w:rPr>
                    </w:pPr>
                  </w:p>
                </w:tc>
                <w:tc>
                  <w:tcPr>
                    <w:tcW w:w="1843"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见情况说明</w:t>
                    </w:r>
                  </w:p>
                </w:tc>
                <w:tc>
                  <w:tcPr>
                    <w:tcW w:w="1592"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贷款、自筹</w:t>
                    </w:r>
                  </w:p>
                </w:tc>
              </w:tr>
              <w:tr w:rsidR="00602248" w:rsidRPr="00E02555" w:rsidTr="00CE2B8F">
                <w:trPr>
                  <w:trHeight w:val="255"/>
                </w:trPr>
                <w:tc>
                  <w:tcPr>
                    <w:tcW w:w="4361" w:type="dxa"/>
                    <w:vAlign w:val="center"/>
                  </w:tcPr>
                  <w:p w:rsidR="00602248" w:rsidRPr="00E02555" w:rsidRDefault="00602248" w:rsidP="00CE2B8F">
                    <w:pPr>
                      <w:adjustRightInd w:val="0"/>
                      <w:snapToGrid w:val="0"/>
                      <w:jc w:val="left"/>
                      <w:rPr>
                        <w:bCs/>
                        <w:kern w:val="2"/>
                        <w:sz w:val="18"/>
                        <w:szCs w:val="18"/>
                      </w:rPr>
                    </w:pPr>
                    <w:r w:rsidRPr="00E02555">
                      <w:rPr>
                        <w:rFonts w:ascii="Calibri" w:hAnsi="Calibri" w:hint="eastAsia"/>
                        <w:sz w:val="18"/>
                        <w:szCs w:val="18"/>
                      </w:rPr>
                      <w:t>长乐南阳山风电场</w:t>
                    </w:r>
                    <w:r w:rsidRPr="00E02555">
                      <w:rPr>
                        <w:rFonts w:asciiTheme="minorEastAsia" w:eastAsiaTheme="minorEastAsia" w:hAnsiTheme="minorEastAsia" w:hint="eastAsia"/>
                        <w:bCs/>
                        <w:sz w:val="18"/>
                        <w:szCs w:val="18"/>
                      </w:rPr>
                      <w:t>项目</w:t>
                    </w:r>
                  </w:p>
                </w:tc>
                <w:tc>
                  <w:tcPr>
                    <w:tcW w:w="1701" w:type="dxa"/>
                    <w:vAlign w:val="center"/>
                  </w:tcPr>
                  <w:p w:rsidR="00602248" w:rsidRPr="00E02555" w:rsidRDefault="00602248" w:rsidP="00CE2B8F">
                    <w:pPr>
                      <w:adjustRightInd w:val="0"/>
                      <w:snapToGrid w:val="0"/>
                      <w:jc w:val="right"/>
                      <w:rPr>
                        <w:bCs/>
                        <w:kern w:val="2"/>
                        <w:sz w:val="18"/>
                        <w:szCs w:val="18"/>
                      </w:rPr>
                    </w:pPr>
                    <w:r w:rsidRPr="00E02555">
                      <w:rPr>
                        <w:sz w:val="18"/>
                        <w:szCs w:val="18"/>
                      </w:rPr>
                      <w:t>44,587.29</w:t>
                    </w:r>
                  </w:p>
                </w:tc>
                <w:tc>
                  <w:tcPr>
                    <w:tcW w:w="1417" w:type="dxa"/>
                    <w:vAlign w:val="center"/>
                  </w:tcPr>
                  <w:p w:rsidR="00602248" w:rsidRPr="00E02555" w:rsidRDefault="00602248" w:rsidP="00602248">
                    <w:pPr>
                      <w:adjustRightInd w:val="0"/>
                      <w:snapToGrid w:val="0"/>
                      <w:jc w:val="right"/>
                      <w:rPr>
                        <w:bCs/>
                        <w:kern w:val="2"/>
                        <w:sz w:val="18"/>
                        <w:szCs w:val="18"/>
                      </w:rPr>
                    </w:pPr>
                    <w:r w:rsidRPr="00E02555">
                      <w:rPr>
                        <w:bCs/>
                        <w:kern w:val="2"/>
                        <w:sz w:val="18"/>
                        <w:szCs w:val="18"/>
                      </w:rPr>
                      <w:t>1</w:t>
                    </w:r>
                    <w:r>
                      <w:rPr>
                        <w:rFonts w:hint="eastAsia"/>
                        <w:bCs/>
                        <w:kern w:val="2"/>
                        <w:sz w:val="18"/>
                        <w:szCs w:val="18"/>
                      </w:rPr>
                      <w:t>81</w:t>
                    </w:r>
                    <w:r w:rsidRPr="00E02555">
                      <w:rPr>
                        <w:bCs/>
                        <w:kern w:val="2"/>
                        <w:sz w:val="18"/>
                        <w:szCs w:val="18"/>
                      </w:rPr>
                      <w:t>.</w:t>
                    </w:r>
                    <w:r>
                      <w:rPr>
                        <w:rFonts w:hint="eastAsia"/>
                        <w:bCs/>
                        <w:kern w:val="2"/>
                        <w:sz w:val="18"/>
                        <w:szCs w:val="18"/>
                      </w:rPr>
                      <w:t>93</w:t>
                    </w:r>
                  </w:p>
                </w:tc>
                <w:tc>
                  <w:tcPr>
                    <w:tcW w:w="1560" w:type="dxa"/>
                    <w:vAlign w:val="center"/>
                  </w:tcPr>
                  <w:p w:rsidR="00602248" w:rsidRPr="00E02555" w:rsidRDefault="00602248" w:rsidP="00602248">
                    <w:pPr>
                      <w:adjustRightInd w:val="0"/>
                      <w:snapToGrid w:val="0"/>
                      <w:jc w:val="right"/>
                      <w:rPr>
                        <w:bCs/>
                        <w:kern w:val="2"/>
                        <w:sz w:val="18"/>
                        <w:szCs w:val="18"/>
                      </w:rPr>
                    </w:pPr>
                    <w:r>
                      <w:rPr>
                        <w:rFonts w:hint="eastAsia"/>
                        <w:bCs/>
                        <w:kern w:val="2"/>
                        <w:sz w:val="18"/>
                        <w:szCs w:val="18"/>
                      </w:rPr>
                      <w:t>1,098</w:t>
                    </w:r>
                    <w:r w:rsidRPr="00E02555">
                      <w:rPr>
                        <w:bCs/>
                        <w:kern w:val="2"/>
                        <w:sz w:val="18"/>
                        <w:szCs w:val="18"/>
                      </w:rPr>
                      <w:t>.</w:t>
                    </w:r>
                    <w:r>
                      <w:rPr>
                        <w:rFonts w:hint="eastAsia"/>
                        <w:bCs/>
                        <w:kern w:val="2"/>
                        <w:sz w:val="18"/>
                        <w:szCs w:val="18"/>
                      </w:rPr>
                      <w:t>94</w:t>
                    </w:r>
                  </w:p>
                </w:tc>
                <w:tc>
                  <w:tcPr>
                    <w:tcW w:w="1559" w:type="dxa"/>
                    <w:vAlign w:val="center"/>
                  </w:tcPr>
                  <w:p w:rsidR="00602248" w:rsidRPr="00E02555" w:rsidRDefault="00602248" w:rsidP="00CE2B8F">
                    <w:pPr>
                      <w:adjustRightInd w:val="0"/>
                      <w:snapToGrid w:val="0"/>
                      <w:jc w:val="center"/>
                      <w:rPr>
                        <w:bCs/>
                        <w:kern w:val="2"/>
                        <w:sz w:val="18"/>
                        <w:szCs w:val="18"/>
                      </w:rPr>
                    </w:pPr>
                  </w:p>
                </w:tc>
                <w:tc>
                  <w:tcPr>
                    <w:tcW w:w="1843"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见情况说明</w:t>
                    </w:r>
                  </w:p>
                </w:tc>
                <w:tc>
                  <w:tcPr>
                    <w:tcW w:w="1592"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贷款、自筹</w:t>
                    </w:r>
                  </w:p>
                </w:tc>
              </w:tr>
              <w:tr w:rsidR="00602248" w:rsidRPr="00E02555" w:rsidTr="00CE2B8F">
                <w:trPr>
                  <w:trHeight w:val="255"/>
                </w:trPr>
                <w:tc>
                  <w:tcPr>
                    <w:tcW w:w="4361" w:type="dxa"/>
                    <w:vAlign w:val="center"/>
                  </w:tcPr>
                  <w:p w:rsidR="00602248" w:rsidRPr="00E02555" w:rsidRDefault="00602248" w:rsidP="00CE2B8F">
                    <w:pPr>
                      <w:adjustRightInd w:val="0"/>
                      <w:snapToGrid w:val="0"/>
                      <w:jc w:val="left"/>
                      <w:rPr>
                        <w:bCs/>
                        <w:kern w:val="2"/>
                        <w:sz w:val="18"/>
                        <w:szCs w:val="18"/>
                      </w:rPr>
                    </w:pPr>
                    <w:r w:rsidRPr="00E02555">
                      <w:rPr>
                        <w:rFonts w:asciiTheme="minorEastAsia" w:eastAsiaTheme="minorEastAsia" w:hAnsiTheme="minorEastAsia" w:hint="eastAsia"/>
                        <w:sz w:val="18"/>
                        <w:szCs w:val="18"/>
                      </w:rPr>
                      <w:t>长乐棋盘山风电场</w:t>
                    </w:r>
                    <w:r w:rsidRPr="00E02555">
                      <w:rPr>
                        <w:rFonts w:asciiTheme="minorEastAsia" w:eastAsiaTheme="minorEastAsia" w:hAnsiTheme="minorEastAsia" w:hint="eastAsia"/>
                        <w:bCs/>
                        <w:sz w:val="18"/>
                        <w:szCs w:val="18"/>
                      </w:rPr>
                      <w:t>项目</w:t>
                    </w:r>
                  </w:p>
                </w:tc>
                <w:tc>
                  <w:tcPr>
                    <w:tcW w:w="1701" w:type="dxa"/>
                    <w:vAlign w:val="center"/>
                  </w:tcPr>
                  <w:p w:rsidR="00602248" w:rsidRPr="00E02555" w:rsidRDefault="00602248" w:rsidP="00CE2B8F">
                    <w:pPr>
                      <w:adjustRightInd w:val="0"/>
                      <w:snapToGrid w:val="0"/>
                      <w:jc w:val="right"/>
                      <w:rPr>
                        <w:bCs/>
                        <w:kern w:val="2"/>
                        <w:sz w:val="18"/>
                        <w:szCs w:val="18"/>
                      </w:rPr>
                    </w:pPr>
                    <w:r w:rsidRPr="00E02555">
                      <w:rPr>
                        <w:rFonts w:asciiTheme="minorEastAsia" w:eastAsiaTheme="minorEastAsia" w:hAnsiTheme="minorEastAsia"/>
                        <w:sz w:val="18"/>
                        <w:szCs w:val="18"/>
                      </w:rPr>
                      <w:t>38,669.39</w:t>
                    </w:r>
                  </w:p>
                </w:tc>
                <w:tc>
                  <w:tcPr>
                    <w:tcW w:w="1417" w:type="dxa"/>
                    <w:vAlign w:val="center"/>
                  </w:tcPr>
                  <w:p w:rsidR="00602248" w:rsidRPr="00E02555" w:rsidRDefault="00602248" w:rsidP="00CE2B8F">
                    <w:pPr>
                      <w:adjustRightInd w:val="0"/>
                      <w:snapToGrid w:val="0"/>
                      <w:jc w:val="right"/>
                      <w:rPr>
                        <w:bCs/>
                        <w:kern w:val="2"/>
                        <w:sz w:val="18"/>
                        <w:szCs w:val="18"/>
                      </w:rPr>
                    </w:pPr>
                    <w:r>
                      <w:rPr>
                        <w:rFonts w:hint="eastAsia"/>
                        <w:bCs/>
                        <w:kern w:val="2"/>
                        <w:sz w:val="18"/>
                        <w:szCs w:val="18"/>
                      </w:rPr>
                      <w:t>129.48</w:t>
                    </w:r>
                  </w:p>
                </w:tc>
                <w:tc>
                  <w:tcPr>
                    <w:tcW w:w="1560" w:type="dxa"/>
                    <w:vAlign w:val="center"/>
                  </w:tcPr>
                  <w:p w:rsidR="00602248" w:rsidRPr="00E02555" w:rsidRDefault="00602248" w:rsidP="00CE2B8F">
                    <w:pPr>
                      <w:adjustRightInd w:val="0"/>
                      <w:snapToGrid w:val="0"/>
                      <w:jc w:val="right"/>
                      <w:rPr>
                        <w:bCs/>
                        <w:kern w:val="2"/>
                        <w:sz w:val="18"/>
                        <w:szCs w:val="18"/>
                      </w:rPr>
                    </w:pPr>
                    <w:r w:rsidRPr="00E02555">
                      <w:rPr>
                        <w:bCs/>
                        <w:kern w:val="2"/>
                        <w:sz w:val="18"/>
                        <w:szCs w:val="18"/>
                      </w:rPr>
                      <w:t>955.81</w:t>
                    </w:r>
                  </w:p>
                </w:tc>
                <w:tc>
                  <w:tcPr>
                    <w:tcW w:w="1559" w:type="dxa"/>
                    <w:vAlign w:val="center"/>
                  </w:tcPr>
                  <w:p w:rsidR="00602248" w:rsidRPr="00E02555" w:rsidRDefault="00602248" w:rsidP="00CE2B8F">
                    <w:pPr>
                      <w:adjustRightInd w:val="0"/>
                      <w:snapToGrid w:val="0"/>
                      <w:jc w:val="center"/>
                      <w:rPr>
                        <w:bCs/>
                        <w:kern w:val="2"/>
                        <w:sz w:val="18"/>
                        <w:szCs w:val="18"/>
                      </w:rPr>
                    </w:pPr>
                  </w:p>
                </w:tc>
                <w:tc>
                  <w:tcPr>
                    <w:tcW w:w="1843"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见情况说明</w:t>
                    </w:r>
                  </w:p>
                </w:tc>
                <w:tc>
                  <w:tcPr>
                    <w:tcW w:w="1592" w:type="dxa"/>
                    <w:vAlign w:val="center"/>
                  </w:tcPr>
                  <w:p w:rsidR="00602248" w:rsidRPr="00E02555" w:rsidRDefault="00602248" w:rsidP="00CE2B8F">
                    <w:pPr>
                      <w:adjustRightInd w:val="0"/>
                      <w:snapToGrid w:val="0"/>
                      <w:jc w:val="center"/>
                      <w:rPr>
                        <w:bCs/>
                        <w:kern w:val="2"/>
                        <w:sz w:val="18"/>
                        <w:szCs w:val="18"/>
                      </w:rPr>
                    </w:pPr>
                    <w:r w:rsidRPr="00E02555">
                      <w:rPr>
                        <w:rFonts w:hint="eastAsia"/>
                        <w:bCs/>
                        <w:kern w:val="2"/>
                        <w:sz w:val="18"/>
                        <w:szCs w:val="18"/>
                      </w:rPr>
                      <w:t>贷款、自筹</w:t>
                    </w:r>
                  </w:p>
                </w:tc>
              </w:tr>
            </w:tbl>
            <w:p w:rsidR="00602248" w:rsidRDefault="00602248"/>
            <w:p w:rsidR="00DC1DA4" w:rsidRPr="00E02555" w:rsidRDefault="00DC1DA4" w:rsidP="00DC1DA4">
              <w:r w:rsidRPr="00E02555">
                <w:t>非募集资金项目情况</w:t>
              </w:r>
              <w:r w:rsidRPr="00E02555">
                <w:rPr>
                  <w:rFonts w:hint="eastAsia"/>
                </w:rPr>
                <w:t>说明：</w:t>
              </w:r>
            </w:p>
            <w:p w:rsidR="00FE0597" w:rsidRPr="00E02555" w:rsidRDefault="00FE0597" w:rsidP="00FE0597">
              <w:pPr>
                <w:widowControl w:val="0"/>
                <w:ind w:left="375"/>
                <w:jc w:val="both"/>
                <w:rPr>
                  <w:bCs/>
                  <w:szCs w:val="21"/>
                </w:rPr>
              </w:pPr>
              <w:r w:rsidRPr="00E02555">
                <w:rPr>
                  <w:rFonts w:hint="eastAsia"/>
                  <w:szCs w:val="21"/>
                </w:rPr>
                <w:t>（1）</w:t>
              </w:r>
              <w:r w:rsidRPr="00E02555">
                <w:rPr>
                  <w:rFonts w:hint="eastAsia"/>
                  <w:bCs/>
                  <w:szCs w:val="21"/>
                </w:rPr>
                <w:t>新疆建设兵团十三师红星二场一期20MW光伏发电项目</w:t>
              </w:r>
            </w:p>
            <w:p w:rsidR="00FE0597" w:rsidRPr="00E02555" w:rsidRDefault="005E5A94" w:rsidP="00BA462F">
              <w:pPr>
                <w:ind w:firstLineChars="200" w:firstLine="420"/>
                <w:rPr>
                  <w:szCs w:val="21"/>
                </w:rPr>
              </w:pPr>
              <w:r w:rsidRPr="00E02555">
                <w:rPr>
                  <w:rFonts w:hint="eastAsia"/>
                  <w:szCs w:val="21"/>
                </w:rPr>
                <w:t>新疆中闽十三师红星二场一期20MW光伏发电项目由公司下属中闽（哈密）能源有限公司为主体建设，该项目经新疆生产建设兵团发改委备案，并经公司第六届董事会第十一次会议和公司2015年第一次临时股东大会审议通过，项目总投资为1</w:t>
              </w:r>
              <w:r w:rsidR="00BA462F">
                <w:rPr>
                  <w:rFonts w:hint="eastAsia"/>
                  <w:szCs w:val="21"/>
                </w:rPr>
                <w:t>5,388</w:t>
              </w:r>
              <w:r w:rsidRPr="00E02555">
                <w:rPr>
                  <w:rFonts w:hint="eastAsia"/>
                  <w:szCs w:val="21"/>
                </w:rPr>
                <w:t>.</w:t>
              </w:r>
              <w:r w:rsidR="00BA462F">
                <w:rPr>
                  <w:rFonts w:hint="eastAsia"/>
                  <w:szCs w:val="21"/>
                </w:rPr>
                <w:t>42</w:t>
              </w:r>
              <w:r w:rsidRPr="00E02555">
                <w:rPr>
                  <w:rFonts w:hint="eastAsia"/>
                  <w:szCs w:val="21"/>
                </w:rPr>
                <w:t>万元。该项目于2015年4月2日获得新疆生产建设兵团发展和改革委员会批准建设，2015年 4月15日完成项目备案，6月份正式动工建设，2016年4月底，该项目在建工程转固定资产。截止报告期末，该项目完成发电量2133.37万千瓦时，上网电量2,061.92万千瓦时，限电损失电量1317.29万千瓦时，限电率38.18%，项目累计投资</w:t>
              </w:r>
              <w:r w:rsidR="002F13F3" w:rsidRPr="00E02555">
                <w:rPr>
                  <w:bCs/>
                  <w:kern w:val="2"/>
                  <w:szCs w:val="21"/>
                </w:rPr>
                <w:t>15,</w:t>
              </w:r>
              <w:r w:rsidR="00C91B1D">
                <w:rPr>
                  <w:rFonts w:hint="eastAsia"/>
                  <w:bCs/>
                  <w:kern w:val="2"/>
                  <w:szCs w:val="21"/>
                </w:rPr>
                <w:t>388</w:t>
              </w:r>
              <w:r w:rsidR="002F13F3" w:rsidRPr="00E02555">
                <w:rPr>
                  <w:bCs/>
                  <w:kern w:val="2"/>
                  <w:szCs w:val="21"/>
                </w:rPr>
                <w:t>.42</w:t>
              </w:r>
              <w:r w:rsidRPr="00E02555">
                <w:rPr>
                  <w:rFonts w:hint="eastAsia"/>
                  <w:szCs w:val="21"/>
                </w:rPr>
                <w:t>万元。</w:t>
              </w:r>
            </w:p>
            <w:p w:rsidR="00FE0597" w:rsidRPr="00E02555" w:rsidRDefault="00FE0597" w:rsidP="00FE0597">
              <w:pPr>
                <w:ind w:firstLineChars="200" w:firstLine="420"/>
                <w:rPr>
                  <w:szCs w:val="21"/>
                </w:rPr>
              </w:pPr>
              <w:r w:rsidRPr="00E02555">
                <w:rPr>
                  <w:rFonts w:hint="eastAsia"/>
                  <w:szCs w:val="21"/>
                </w:rPr>
                <w:t>（2）福清南岭片区</w:t>
              </w:r>
              <w:r w:rsidRPr="00E02555">
                <w:rPr>
                  <w:rFonts w:cs="Arial" w:hint="eastAsia"/>
                  <w:szCs w:val="21"/>
                </w:rPr>
                <w:t>风电场项目</w:t>
              </w:r>
            </w:p>
            <w:p w:rsidR="00FE0597" w:rsidRPr="00E02555" w:rsidRDefault="00FE0597" w:rsidP="00FE0597">
              <w:pPr>
                <w:ind w:firstLineChars="200" w:firstLine="420"/>
                <w:rPr>
                  <w:szCs w:val="21"/>
                </w:rPr>
              </w:pPr>
              <w:r w:rsidRPr="00E02555">
                <w:rPr>
                  <w:rFonts w:hint="eastAsia"/>
                  <w:szCs w:val="21"/>
                </w:rPr>
                <w:t>2015年4月，中闽有限全资子公司福清风电与福清市人民政府签订了《福清南岭片区风电项目投资开发协议书》。</w:t>
              </w:r>
              <w:smartTag w:uri="urn:schemas-microsoft-com:office:smarttags" w:element="chsdate">
                <w:smartTagPr>
                  <w:attr w:name="IsROCDate" w:val="False"/>
                  <w:attr w:name="IsLunarDate" w:val="False"/>
                  <w:attr w:name="Day" w:val="4"/>
                  <w:attr w:name="Month" w:val="5"/>
                  <w:attr w:name="Year" w:val="2015"/>
                </w:smartTagPr>
                <w:r w:rsidRPr="00E02555">
                  <w:rPr>
                    <w:rFonts w:hint="eastAsia"/>
                    <w:szCs w:val="21"/>
                  </w:rPr>
                  <w:t>2015年5月4日</w:t>
                </w:r>
              </w:smartTag>
              <w:r w:rsidRPr="00E02555">
                <w:rPr>
                  <w:rFonts w:hint="eastAsia"/>
                  <w:szCs w:val="21"/>
                </w:rPr>
                <w:t>，省发改委、福清市政府、中闽有限共同签订了三个项目的《特许权框架协议》。</w:t>
              </w:r>
              <w:r w:rsidRPr="00E02555">
                <w:rPr>
                  <w:rFonts w:cs="Arial" w:hint="eastAsia"/>
                  <w:szCs w:val="21"/>
                </w:rPr>
                <w:t xml:space="preserve"> </w:t>
              </w:r>
              <w:smartTag w:uri="urn:schemas-microsoft-com:office:smarttags" w:element="chsdate">
                <w:smartTagPr>
                  <w:attr w:name="IsROCDate" w:val="False"/>
                  <w:attr w:name="IsLunarDate" w:val="False"/>
                  <w:attr w:name="Day" w:val="29"/>
                  <w:attr w:name="Month" w:val="12"/>
                  <w:attr w:name="Year" w:val="2015"/>
                </w:smartTagPr>
                <w:r w:rsidRPr="00E02555">
                  <w:rPr>
                    <w:rFonts w:cs="Arial" w:hint="eastAsia"/>
                    <w:szCs w:val="21"/>
                  </w:rPr>
                  <w:t>2015年12月29日</w:t>
                </w:r>
              </w:smartTag>
              <w:r w:rsidRPr="00E02555">
                <w:rPr>
                  <w:rFonts w:cs="Arial" w:hint="eastAsia"/>
                  <w:szCs w:val="21"/>
                </w:rPr>
                <w:t>，福建省发展和改革委员会下发了三个项目核准的复函，同意福清风电建设福清大帽山风电场、马头山风电场、王母山风电场</w:t>
              </w:r>
              <w:r w:rsidRPr="00E02555">
                <w:rPr>
                  <w:rFonts w:hint="eastAsia"/>
                  <w:szCs w:val="21"/>
                </w:rPr>
                <w:t>。</w:t>
              </w:r>
            </w:p>
            <w:p w:rsidR="00FE0597" w:rsidRPr="00E02555" w:rsidRDefault="00FE0597" w:rsidP="00FE0597">
              <w:pPr>
                <w:ind w:firstLineChars="200" w:firstLine="420"/>
                <w:rPr>
                  <w:szCs w:val="21"/>
                </w:rPr>
              </w:pPr>
              <w:r w:rsidRPr="00E02555">
                <w:rPr>
                  <w:rFonts w:hint="eastAsia"/>
                  <w:szCs w:val="21"/>
                </w:rPr>
                <w:t>2016年7至9月，福清</w:t>
              </w:r>
              <w:r w:rsidRPr="00E02555">
                <w:rPr>
                  <w:rFonts w:cs="Arial" w:hint="eastAsia"/>
                  <w:szCs w:val="21"/>
                </w:rPr>
                <w:t>马头山风电场、王母山风电场、大帽山风电场先后</w:t>
              </w:r>
              <w:r w:rsidRPr="00E02555">
                <w:rPr>
                  <w:rFonts w:hint="eastAsia"/>
                  <w:szCs w:val="21"/>
                </w:rPr>
                <w:t>取得《建设项目选址意见书</w:t>
              </w:r>
              <w:r w:rsidRPr="00E02555">
                <w:rPr>
                  <w:rFonts w:cs="Arial" w:hint="eastAsia"/>
                  <w:szCs w:val="21"/>
                </w:rPr>
                <w:t>》、《无压覆矿产资源证明》、《地灾评估报告》、《使用林地审核意见书》和《建设项目用地预审意见书》。福清马头山风电场、王母山风电场项目于2016年4月完成风电机组及其附属设备招标工作；福清大帽山风电场项目于2016年8月完成风电机组及其附属设备招标工作；福清马头山风电场、王母山风电场和大帽山风电场项目于2016年10月完成建设工程施工招标工作。</w:t>
              </w:r>
              <w:r w:rsidRPr="00E02555">
                <w:rPr>
                  <w:rFonts w:hint="eastAsia"/>
                  <w:szCs w:val="21"/>
                </w:rPr>
                <w:t>福清马头山风电场、王母山风电场于</w:t>
              </w:r>
              <w:r w:rsidRPr="00E02555">
                <w:rPr>
                  <w:rFonts w:cs="Arial" w:hint="eastAsia"/>
                  <w:szCs w:val="21"/>
                </w:rPr>
                <w:t>2016年</w:t>
              </w:r>
              <w:r w:rsidRPr="00E02555">
                <w:rPr>
                  <w:rFonts w:hint="eastAsia"/>
                  <w:szCs w:val="21"/>
                </w:rPr>
                <w:t>11月正式动工建设，大帽山风电场于2016年12月正式动工建设。截止报告期末，福清马头山风电场完成升压站、11台风机机位和道路的征地工作，完成1台风机机位场地平整施工；福清王母山风电场基本完成风机、道路的征交地工作，福清大帽山风电场完成部分道路表面清理工作。截止报告期末，福清</w:t>
              </w:r>
              <w:r w:rsidRPr="00E02555">
                <w:rPr>
                  <w:rFonts w:cs="Arial" w:hint="eastAsia"/>
                  <w:szCs w:val="21"/>
                </w:rPr>
                <w:t>大帽山风电场</w:t>
              </w:r>
              <w:r w:rsidRPr="00E02555">
                <w:rPr>
                  <w:rFonts w:hint="eastAsia"/>
                  <w:szCs w:val="21"/>
                </w:rPr>
                <w:t>项目累计投资</w:t>
              </w:r>
              <w:r w:rsidR="004D7D1B">
                <w:rPr>
                  <w:rFonts w:hint="eastAsia"/>
                  <w:szCs w:val="21"/>
                </w:rPr>
                <w:t>4</w:t>
              </w:r>
              <w:r w:rsidR="00A211D8" w:rsidRPr="00E02555">
                <w:rPr>
                  <w:bCs/>
                  <w:kern w:val="2"/>
                  <w:szCs w:val="21"/>
                </w:rPr>
                <w:t>,</w:t>
              </w:r>
              <w:r w:rsidR="004D7D1B">
                <w:rPr>
                  <w:rFonts w:hint="eastAsia"/>
                  <w:bCs/>
                  <w:kern w:val="2"/>
                  <w:szCs w:val="21"/>
                </w:rPr>
                <w:t>310</w:t>
              </w:r>
              <w:r w:rsidR="00A211D8" w:rsidRPr="00E02555">
                <w:rPr>
                  <w:bCs/>
                  <w:kern w:val="2"/>
                  <w:szCs w:val="21"/>
                </w:rPr>
                <w:t>.</w:t>
              </w:r>
              <w:r w:rsidR="004D7D1B">
                <w:rPr>
                  <w:rFonts w:hint="eastAsia"/>
                  <w:bCs/>
                  <w:kern w:val="2"/>
                  <w:szCs w:val="21"/>
                </w:rPr>
                <w:t>95</w:t>
              </w:r>
              <w:r w:rsidRPr="00E02555">
                <w:rPr>
                  <w:rFonts w:hint="eastAsia"/>
                  <w:szCs w:val="21"/>
                </w:rPr>
                <w:t>万元，</w:t>
              </w:r>
              <w:r w:rsidRPr="00E02555">
                <w:rPr>
                  <w:rFonts w:cs="Arial" w:hint="eastAsia"/>
                  <w:szCs w:val="21"/>
                </w:rPr>
                <w:t>马头山风电场</w:t>
              </w:r>
              <w:r w:rsidRPr="00E02555">
                <w:rPr>
                  <w:rFonts w:hint="eastAsia"/>
                  <w:szCs w:val="21"/>
                </w:rPr>
                <w:t>项目累计投资</w:t>
              </w:r>
              <w:r w:rsidR="004D7D1B">
                <w:rPr>
                  <w:rFonts w:hint="eastAsia"/>
                  <w:szCs w:val="21"/>
                </w:rPr>
                <w:t>6</w:t>
              </w:r>
              <w:r w:rsidR="00A211D8" w:rsidRPr="00E02555">
                <w:rPr>
                  <w:bCs/>
                  <w:kern w:val="2"/>
                  <w:szCs w:val="21"/>
                </w:rPr>
                <w:t>,</w:t>
              </w:r>
              <w:r w:rsidR="004D7D1B">
                <w:rPr>
                  <w:rFonts w:hint="eastAsia"/>
                  <w:bCs/>
                  <w:kern w:val="2"/>
                  <w:szCs w:val="21"/>
                </w:rPr>
                <w:t>731</w:t>
              </w:r>
              <w:r w:rsidR="00A211D8" w:rsidRPr="00E02555">
                <w:rPr>
                  <w:bCs/>
                  <w:kern w:val="2"/>
                  <w:szCs w:val="21"/>
                </w:rPr>
                <w:t>.</w:t>
              </w:r>
              <w:r w:rsidR="004D7D1B">
                <w:rPr>
                  <w:rFonts w:hint="eastAsia"/>
                  <w:bCs/>
                  <w:kern w:val="2"/>
                  <w:szCs w:val="21"/>
                </w:rPr>
                <w:t>83</w:t>
              </w:r>
              <w:r w:rsidRPr="00E02555">
                <w:rPr>
                  <w:rFonts w:hint="eastAsia"/>
                  <w:szCs w:val="21"/>
                </w:rPr>
                <w:t>万元，</w:t>
              </w:r>
              <w:r w:rsidRPr="00E02555">
                <w:rPr>
                  <w:rFonts w:cs="Arial" w:hint="eastAsia"/>
                  <w:szCs w:val="21"/>
                </w:rPr>
                <w:t>王母山风电场</w:t>
              </w:r>
              <w:r w:rsidRPr="00E02555">
                <w:rPr>
                  <w:rFonts w:hint="eastAsia"/>
                  <w:szCs w:val="21"/>
                </w:rPr>
                <w:t>项目累计投资</w:t>
              </w:r>
              <w:r w:rsidR="004D7D1B">
                <w:rPr>
                  <w:rFonts w:hint="eastAsia"/>
                  <w:szCs w:val="21"/>
                </w:rPr>
                <w:t>8</w:t>
              </w:r>
              <w:r w:rsidR="00A211D8" w:rsidRPr="00E02555">
                <w:rPr>
                  <w:bCs/>
                  <w:kern w:val="2"/>
                  <w:szCs w:val="21"/>
                </w:rPr>
                <w:t>,</w:t>
              </w:r>
              <w:r w:rsidR="004D7D1B">
                <w:rPr>
                  <w:rFonts w:hint="eastAsia"/>
                  <w:bCs/>
                  <w:kern w:val="2"/>
                  <w:szCs w:val="21"/>
                </w:rPr>
                <w:t>047</w:t>
              </w:r>
              <w:r w:rsidR="00A211D8" w:rsidRPr="00E02555">
                <w:rPr>
                  <w:bCs/>
                  <w:kern w:val="2"/>
                  <w:szCs w:val="21"/>
                </w:rPr>
                <w:t>.</w:t>
              </w:r>
              <w:r w:rsidR="004D7D1B">
                <w:rPr>
                  <w:rFonts w:hint="eastAsia"/>
                  <w:bCs/>
                  <w:kern w:val="2"/>
                  <w:szCs w:val="21"/>
                </w:rPr>
                <w:t>77</w:t>
              </w:r>
              <w:r w:rsidRPr="00E02555">
                <w:rPr>
                  <w:rFonts w:hint="eastAsia"/>
                  <w:szCs w:val="21"/>
                </w:rPr>
                <w:t>万元。</w:t>
              </w:r>
            </w:p>
            <w:p w:rsidR="00FE0597" w:rsidRPr="00E02555" w:rsidRDefault="00FE0597" w:rsidP="00FE0597">
              <w:pPr>
                <w:ind w:firstLineChars="200" w:firstLine="420"/>
                <w:rPr>
                  <w:rFonts w:ascii="Calibri" w:hAnsi="Calibri"/>
                  <w:szCs w:val="21"/>
                </w:rPr>
              </w:pPr>
              <w:r w:rsidRPr="00E02555">
                <w:rPr>
                  <w:rFonts w:hint="eastAsia"/>
                  <w:szCs w:val="21"/>
                </w:rPr>
                <w:t>（3）</w:t>
              </w:r>
              <w:r w:rsidRPr="00E02555">
                <w:rPr>
                  <w:rFonts w:ascii="Calibri" w:hAnsi="Calibri" w:hint="eastAsia"/>
                  <w:szCs w:val="21"/>
                </w:rPr>
                <w:t>长乐南阳、</w:t>
              </w:r>
              <w:r w:rsidRPr="00E02555">
                <w:rPr>
                  <w:rFonts w:hint="eastAsia"/>
                  <w:szCs w:val="21"/>
                </w:rPr>
                <w:t>棋盘山</w:t>
              </w:r>
              <w:r w:rsidRPr="00E02555">
                <w:rPr>
                  <w:rFonts w:ascii="Calibri" w:hAnsi="Calibri" w:hint="eastAsia"/>
                  <w:szCs w:val="21"/>
                </w:rPr>
                <w:t>风电场项目</w:t>
              </w:r>
            </w:p>
            <w:p w:rsidR="00DC1DA4" w:rsidRPr="00E02555" w:rsidRDefault="00FE0597" w:rsidP="00FE0597">
              <w:pPr>
                <w:ind w:firstLineChars="200" w:firstLine="420"/>
              </w:pPr>
              <w:r w:rsidRPr="00E02555">
                <w:rPr>
                  <w:rFonts w:hint="eastAsia"/>
                  <w:szCs w:val="21"/>
                </w:rPr>
                <w:t>截至目前，长乐南阳、棋盘山风电场项目可研报告及环保、水土保持等10余个专题研究报告已编制完成，并通过了民航华东管理局的净空审查，取得了规划局出具的项目选址意见书，水土保持方案报告已获省水利厅批复，接入系统方案获得长乐市政府和省电网公司的审查批准，地灾评估报告、安全预评价报告已通过审查并备案。</w:t>
              </w:r>
              <w:r w:rsidR="001E3876">
                <w:rPr>
                  <w:rFonts w:hint="eastAsia"/>
                  <w:szCs w:val="21"/>
                </w:rPr>
                <w:t>公司收到</w:t>
              </w:r>
              <w:r w:rsidRPr="00E02555">
                <w:rPr>
                  <w:rFonts w:hint="eastAsia"/>
                  <w:szCs w:val="21"/>
                </w:rPr>
                <w:t>2017年</w:t>
              </w:r>
              <w:r w:rsidR="001E3876">
                <w:rPr>
                  <w:rFonts w:hint="eastAsia"/>
                  <w:szCs w:val="21"/>
                </w:rPr>
                <w:t>1</w:t>
              </w:r>
              <w:r w:rsidRPr="00E02555">
                <w:rPr>
                  <w:rFonts w:hint="eastAsia"/>
                  <w:szCs w:val="21"/>
                </w:rPr>
                <w:t>月</w:t>
              </w:r>
              <w:r w:rsidR="001E3876">
                <w:rPr>
                  <w:rFonts w:hint="eastAsia"/>
                  <w:szCs w:val="21"/>
                </w:rPr>
                <w:t>27</w:t>
              </w:r>
              <w:r w:rsidRPr="00E02555">
                <w:rPr>
                  <w:rFonts w:hint="eastAsia"/>
                  <w:szCs w:val="21"/>
                </w:rPr>
                <w:t>日福州市</w:t>
              </w:r>
              <w:r w:rsidR="001E3876">
                <w:rPr>
                  <w:rFonts w:hint="eastAsia"/>
                  <w:szCs w:val="21"/>
                </w:rPr>
                <w:t>人民政府出具的《福州市人民政府关于反馈省国资委权属企业提请我市</w:t>
              </w:r>
              <w:r w:rsidRPr="00E02555">
                <w:rPr>
                  <w:rFonts w:hint="eastAsia"/>
                  <w:szCs w:val="21"/>
                </w:rPr>
                <w:t>协调解决问</w:t>
              </w:r>
              <w:r w:rsidRPr="00E02555">
                <w:rPr>
                  <w:rFonts w:hint="eastAsia"/>
                  <w:szCs w:val="21"/>
                </w:rPr>
                <w:lastRenderedPageBreak/>
                <w:t>题</w:t>
              </w:r>
              <w:r w:rsidR="001E3876">
                <w:rPr>
                  <w:rFonts w:hint="eastAsia"/>
                  <w:szCs w:val="21"/>
                </w:rPr>
                <w:t>办理情况</w:t>
              </w:r>
              <w:r w:rsidRPr="00E02555">
                <w:rPr>
                  <w:rFonts w:hint="eastAsia"/>
                  <w:szCs w:val="21"/>
                </w:rPr>
                <w:t>的</w:t>
              </w:r>
              <w:r w:rsidR="001E3876">
                <w:rPr>
                  <w:rFonts w:hint="eastAsia"/>
                  <w:szCs w:val="21"/>
                </w:rPr>
                <w:t>函</w:t>
              </w:r>
              <w:r w:rsidRPr="00E02555">
                <w:rPr>
                  <w:rFonts w:hint="eastAsia"/>
                  <w:szCs w:val="21"/>
                </w:rPr>
                <w:t>》，福州市政府就长乐南阳、棋盘山风电项目建设问题反馈称：根据新修编的福州新区发展规划和专家现场勘查情况，福州市政府认为不宜再继续实施南阳、棋盘山风电场项目。因此，公司决定中止实施长乐</w:t>
              </w:r>
              <w:r w:rsidRPr="00E02555">
                <w:rPr>
                  <w:rFonts w:ascii="Calibri" w:hAnsi="Calibri" w:hint="eastAsia"/>
                  <w:szCs w:val="21"/>
                </w:rPr>
                <w:t>南阳、</w:t>
              </w:r>
              <w:r w:rsidRPr="00E02555">
                <w:rPr>
                  <w:rFonts w:hint="eastAsia"/>
                  <w:szCs w:val="21"/>
                </w:rPr>
                <w:t>棋盘山</w:t>
              </w:r>
              <w:r w:rsidRPr="00E02555">
                <w:rPr>
                  <w:rFonts w:ascii="Calibri" w:hAnsi="Calibri" w:hint="eastAsia"/>
                  <w:szCs w:val="21"/>
                </w:rPr>
                <w:t>风电场项目，中闽有限的全资子公司</w:t>
              </w:r>
              <w:r w:rsidRPr="00E02555">
                <w:rPr>
                  <w:rFonts w:hint="eastAsia"/>
                  <w:szCs w:val="21"/>
                </w:rPr>
                <w:t>长乐风电</w:t>
              </w:r>
              <w:r w:rsidRPr="00E02555">
                <w:rPr>
                  <w:rFonts w:ascii="Calibri" w:hAnsi="Calibri" w:hint="eastAsia"/>
                  <w:szCs w:val="21"/>
                </w:rPr>
                <w:t>全额计提了长乐南阳、棋盘山风电场项目及其配套汇流站工程项目在建工程减值</w:t>
              </w:r>
              <w:r w:rsidRPr="00E02555">
                <w:rPr>
                  <w:rFonts w:asciiTheme="minorEastAsia" w:eastAsiaTheme="minorEastAsia" w:hAnsiTheme="minorEastAsia" w:hint="eastAsia"/>
                  <w:szCs w:val="21"/>
                </w:rPr>
                <w:t>准备2,222.01万</w:t>
              </w:r>
              <w:r w:rsidRPr="00E02555">
                <w:rPr>
                  <w:rFonts w:ascii="Calibri" w:hAnsi="Calibri" w:hint="eastAsia"/>
                  <w:szCs w:val="21"/>
                </w:rPr>
                <w:t>元。</w:t>
              </w:r>
              <w:r w:rsidRPr="00E02555">
                <w:rPr>
                  <w:rFonts w:hint="eastAsia"/>
                  <w:szCs w:val="21"/>
                </w:rPr>
                <w:t>截止报告期末，</w:t>
              </w:r>
              <w:r w:rsidRPr="00E02555">
                <w:rPr>
                  <w:rFonts w:ascii="Calibri" w:hAnsi="Calibri" w:hint="eastAsia"/>
                  <w:szCs w:val="21"/>
                </w:rPr>
                <w:t>长乐南阳山风电场</w:t>
              </w:r>
              <w:r w:rsidRPr="00E02555">
                <w:rPr>
                  <w:rFonts w:hint="eastAsia"/>
                  <w:szCs w:val="21"/>
                </w:rPr>
                <w:t>项目累计投资</w:t>
              </w:r>
              <w:r w:rsidR="004D7D1B">
                <w:rPr>
                  <w:rFonts w:hint="eastAsia"/>
                  <w:szCs w:val="21"/>
                </w:rPr>
                <w:t>1,098</w:t>
              </w:r>
              <w:r w:rsidR="00A211D8" w:rsidRPr="00E02555">
                <w:rPr>
                  <w:bCs/>
                  <w:kern w:val="2"/>
                  <w:szCs w:val="21"/>
                </w:rPr>
                <w:t>.</w:t>
              </w:r>
              <w:r w:rsidR="002F13F3" w:rsidRPr="00E02555">
                <w:rPr>
                  <w:rFonts w:hint="eastAsia"/>
                  <w:bCs/>
                  <w:kern w:val="2"/>
                  <w:szCs w:val="21"/>
                </w:rPr>
                <w:t>94</w:t>
              </w:r>
              <w:r w:rsidRPr="00E02555">
                <w:rPr>
                  <w:rFonts w:hint="eastAsia"/>
                  <w:szCs w:val="21"/>
                </w:rPr>
                <w:t>万元，棋盘山</w:t>
              </w:r>
              <w:r w:rsidRPr="00E02555">
                <w:rPr>
                  <w:rFonts w:ascii="Calibri" w:hAnsi="Calibri" w:hint="eastAsia"/>
                  <w:szCs w:val="21"/>
                </w:rPr>
                <w:t>风电场项目</w:t>
              </w:r>
              <w:r w:rsidRPr="00E02555">
                <w:rPr>
                  <w:rFonts w:hint="eastAsia"/>
                  <w:szCs w:val="21"/>
                </w:rPr>
                <w:t>累计投资</w:t>
              </w:r>
              <w:r w:rsidR="00A211D8" w:rsidRPr="00E02555">
                <w:rPr>
                  <w:bCs/>
                  <w:kern w:val="2"/>
                  <w:szCs w:val="21"/>
                </w:rPr>
                <w:t>9</w:t>
              </w:r>
              <w:r w:rsidR="002F13F3" w:rsidRPr="00E02555">
                <w:rPr>
                  <w:rFonts w:hint="eastAsia"/>
                  <w:bCs/>
                  <w:kern w:val="2"/>
                  <w:szCs w:val="21"/>
                </w:rPr>
                <w:t>55</w:t>
              </w:r>
              <w:r w:rsidR="00A211D8" w:rsidRPr="00E02555">
                <w:rPr>
                  <w:bCs/>
                  <w:kern w:val="2"/>
                  <w:szCs w:val="21"/>
                </w:rPr>
                <w:t>.</w:t>
              </w:r>
              <w:r w:rsidR="002F13F3" w:rsidRPr="00E02555">
                <w:rPr>
                  <w:rFonts w:hint="eastAsia"/>
                  <w:bCs/>
                  <w:kern w:val="2"/>
                  <w:szCs w:val="21"/>
                </w:rPr>
                <w:t>81</w:t>
              </w:r>
              <w:r w:rsidRPr="00E02555">
                <w:rPr>
                  <w:rFonts w:hint="eastAsia"/>
                  <w:szCs w:val="21"/>
                </w:rPr>
                <w:t>万元。</w:t>
              </w:r>
            </w:p>
          </w:sdtContent>
        </w:sdt>
      </w:sdtContent>
    </w:sdt>
    <w:p w:rsidR="00805EA1" w:rsidRDefault="00805EA1">
      <w:pPr>
        <w:adjustRightInd w:val="0"/>
        <w:snapToGrid w:val="0"/>
        <w:rPr>
          <w:rFonts w:cs="Times New Roman"/>
          <w:bCs/>
          <w:kern w:val="2"/>
          <w:szCs w:val="21"/>
        </w:rPr>
      </w:pPr>
    </w:p>
    <w:sdt>
      <w:sdtPr>
        <w:rPr>
          <w:rFonts w:ascii="宋体" w:hAnsi="宋体" w:cs="宋体" w:hint="eastAsia"/>
          <w:b w:val="0"/>
          <w:bCs w:val="0"/>
        </w:rPr>
        <w:alias w:val="模块:电力行业经营性信息分析其他情况说明"/>
        <w:tag w:val="_SEC_4316852f062e4a3ea54005bcc16dbcd7"/>
        <w:id w:val="2041250123"/>
        <w:lock w:val="sdtLocked"/>
        <w:placeholder>
          <w:docPart w:val="GBC22222222222222222222222222222"/>
        </w:placeholder>
      </w:sdtPr>
      <w:sdtEndPr>
        <w:rPr>
          <w:szCs w:val="21"/>
        </w:rPr>
      </w:sdtEndPr>
      <w:sdtContent>
        <w:p w:rsidR="00805EA1" w:rsidRDefault="003E5FFC">
          <w:pPr>
            <w:pStyle w:val="6"/>
            <w:numPr>
              <w:ilvl w:val="2"/>
              <w:numId w:val="126"/>
            </w:numPr>
            <w:ind w:left="567"/>
            <w:rPr>
              <w:b w:val="0"/>
              <w:bCs w:val="0"/>
              <w:szCs w:val="21"/>
            </w:rPr>
          </w:pPr>
          <w:r>
            <w:rPr>
              <w:rFonts w:hint="eastAsia"/>
            </w:rPr>
            <w:t>其他</w:t>
          </w:r>
          <w:r>
            <w:rPr>
              <w:rFonts w:hint="eastAsia"/>
              <w:bCs w:val="0"/>
              <w:szCs w:val="21"/>
            </w:rPr>
            <w:t>说明</w:t>
          </w:r>
        </w:p>
        <w:sdt>
          <w:sdtPr>
            <w:rPr>
              <w:szCs w:val="21"/>
            </w:rPr>
            <w:alias w:val="是否适用：电力行业经营性信息分析其他情况说明[双击切换]"/>
            <w:tag w:val="_GBC_cf3b7421846c4588a825a84747bfc5d4"/>
            <w:id w:val="761878646"/>
            <w:lock w:val="sdtLocked"/>
            <w:placeholder>
              <w:docPart w:val="GBC22222222222222222222222222222"/>
            </w:placeholder>
          </w:sdtPr>
          <w:sdtContent>
            <w:p w:rsidR="00805EA1" w:rsidRDefault="002C17C6" w:rsidP="00A35853">
              <w:pPr>
                <w:rPr>
                  <w:szCs w:val="21"/>
                </w:rPr>
              </w:pPr>
              <w:r>
                <w:rPr>
                  <w:szCs w:val="21"/>
                </w:rPr>
                <w:fldChar w:fldCharType="begin"/>
              </w:r>
              <w:r w:rsidR="00A35853">
                <w:rPr>
                  <w:szCs w:val="21"/>
                </w:rPr>
                <w:instrText xml:space="preserve"> MACROBUTTON  SnrToggleCheckbox □适用 </w:instrText>
              </w:r>
              <w:r>
                <w:rPr>
                  <w:szCs w:val="21"/>
                </w:rPr>
                <w:fldChar w:fldCharType="end"/>
              </w:r>
              <w:r>
                <w:rPr>
                  <w:szCs w:val="21"/>
                </w:rPr>
                <w:fldChar w:fldCharType="begin"/>
              </w:r>
              <w:r w:rsidR="00A35853">
                <w:rPr>
                  <w:szCs w:val="21"/>
                </w:rPr>
                <w:instrText xml:space="preserve"> MACROBUTTON  SnrToggleCheckbox √不适用 </w:instrText>
              </w:r>
              <w:r>
                <w:rPr>
                  <w:szCs w:val="21"/>
                </w:rPr>
                <w:fldChar w:fldCharType="end"/>
              </w:r>
            </w:p>
          </w:sdtContent>
        </w:sdt>
        <w:p w:rsidR="00805EA1" w:rsidRDefault="002C17C6">
          <w:pPr>
            <w:rPr>
              <w:szCs w:val="21"/>
            </w:rPr>
            <w:sectPr w:rsidR="00805EA1" w:rsidSect="00CE7DBA">
              <w:pgSz w:w="16838" w:h="11906" w:orient="landscape"/>
              <w:pgMar w:top="1276" w:right="1440" w:bottom="1797" w:left="1525" w:header="855" w:footer="992" w:gutter="0"/>
              <w:cols w:space="425"/>
              <w:docGrid w:linePitch="312"/>
            </w:sectPr>
          </w:pPr>
        </w:p>
      </w:sdtContent>
    </w:sdt>
    <w:sdt>
      <w:sdtPr>
        <w:rPr>
          <w:rFonts w:ascii="宋体" w:hAnsi="宋体" w:cs="宋体" w:hint="eastAsia"/>
          <w:b w:val="0"/>
          <w:bCs w:val="0"/>
          <w:kern w:val="0"/>
          <w:szCs w:val="24"/>
        </w:rPr>
        <w:alias w:val="模块:行业经营性信息分析"/>
        <w:tag w:val="_SEC_c8267624cfb440848da63ea2f61e2360"/>
        <w:id w:val="1272353736"/>
        <w:lock w:val="sdtLocked"/>
        <w:placeholder>
          <w:docPart w:val="GBC22222222222222222222222222222"/>
        </w:placeholder>
      </w:sdtPr>
      <w:sdtEndPr>
        <w:rPr>
          <w:rFonts w:hint="default"/>
        </w:rPr>
      </w:sdtEndPr>
      <w:sdtContent>
        <w:p w:rsidR="00805EA1" w:rsidRDefault="003E5FFC">
          <w:pPr>
            <w:pStyle w:val="4"/>
          </w:pPr>
          <w:r>
            <w:rPr>
              <w:rFonts w:hint="eastAsia"/>
            </w:rPr>
            <w:t>光伏行业经营性信息分析</w:t>
          </w:r>
        </w:p>
        <w:p w:rsidR="00805EA1" w:rsidRDefault="003E5FFC">
          <w:pPr>
            <w:pStyle w:val="5"/>
            <w:numPr>
              <w:ilvl w:val="0"/>
              <w:numId w:val="128"/>
            </w:numPr>
          </w:pPr>
          <w:r>
            <w:rPr>
              <w:rFonts w:hint="eastAsia"/>
            </w:rPr>
            <w:t>光伏产品关键技术指标</w:t>
          </w:r>
        </w:p>
        <w:sdt>
          <w:sdtPr>
            <w:rPr>
              <w:rFonts w:hint="eastAsia"/>
            </w:rPr>
            <w:alias w:val="是否适用：光伏产品关键技术指标[双击切换]"/>
            <w:tag w:val="_GBC_29ebfa553f664bb18f1266f3b9454aae"/>
            <w:id w:val="644468075"/>
            <w:lock w:val="sdtLocked"/>
            <w:placeholder>
              <w:docPart w:val="GBC22222222222222222222222222222"/>
            </w:placeholder>
          </w:sdtPr>
          <w:sdtContent>
            <w:p w:rsidR="00A35853" w:rsidRDefault="002C17C6" w:rsidP="00A35853">
              <w:r>
                <w:fldChar w:fldCharType="begin"/>
              </w:r>
              <w:r w:rsidR="00A35853">
                <w:instrText>MACROBUTTON  SnrToggleCheckbox □适用</w:instrText>
              </w:r>
              <w:r>
                <w:fldChar w:fldCharType="end"/>
              </w:r>
              <w:r w:rsidR="0006487D">
                <w:rPr>
                  <w:rFonts w:hint="eastAsia"/>
                </w:rPr>
                <w:t xml:space="preserve"> </w:t>
              </w:r>
              <w:r>
                <w:fldChar w:fldCharType="begin"/>
              </w:r>
              <w:r w:rsidR="00A35853">
                <w:instrText xml:space="preserve"> MACROBUTTON  SnrToggleCheckbox √不适用 </w:instrText>
              </w:r>
              <w:r>
                <w:fldChar w:fldCharType="end"/>
              </w:r>
            </w:p>
          </w:sdtContent>
        </w:sdt>
      </w:sdtContent>
    </w:sdt>
    <w:p w:rsidR="00805EA1" w:rsidRDefault="00805EA1" w:rsidP="00A35853"/>
    <w:sdt>
      <w:sdtPr>
        <w:rPr>
          <w:rFonts w:ascii="宋体" w:hAnsi="宋体" w:cs="宋体" w:hint="eastAsia"/>
          <w:b w:val="0"/>
          <w:bCs w:val="0"/>
          <w:kern w:val="0"/>
          <w:szCs w:val="24"/>
        </w:rPr>
        <w:alias w:val="模块:光伏电站信息"/>
        <w:tag w:val="_SEC_2f50df982358490eb6aae9247270c6be"/>
        <w:id w:val="-1471749933"/>
        <w:lock w:val="sdtLocked"/>
        <w:placeholder>
          <w:docPart w:val="GBC22222222222222222222222222222"/>
        </w:placeholder>
      </w:sdtPr>
      <w:sdtContent>
        <w:p w:rsidR="00805EA1" w:rsidRDefault="003E5FFC">
          <w:pPr>
            <w:pStyle w:val="5"/>
            <w:numPr>
              <w:ilvl w:val="0"/>
              <w:numId w:val="128"/>
            </w:numPr>
          </w:pPr>
          <w:r>
            <w:rPr>
              <w:rFonts w:hint="eastAsia"/>
            </w:rPr>
            <w:t>光伏电站信息</w:t>
          </w:r>
        </w:p>
        <w:sdt>
          <w:sdtPr>
            <w:rPr>
              <w:rFonts w:hint="eastAsia"/>
            </w:rPr>
            <w:alias w:val="是否适用：光伏电站开发信息[双击切换]"/>
            <w:tag w:val="_GBC_866033ee9aa347479a9de1dcc38ccf18"/>
            <w:id w:val="869963297"/>
            <w:lock w:val="sdtLocked"/>
            <w:placeholder>
              <w:docPart w:val="GBC22222222222222222222222222222"/>
            </w:placeholder>
          </w:sdtPr>
          <w:sdtEndPr>
            <w:rPr>
              <w:rFonts w:hint="default"/>
            </w:rPr>
          </w:sdtEndPr>
          <w:sdtContent>
            <w:p w:rsidR="00805EA1" w:rsidRDefault="002C17C6">
              <w:r>
                <w:fldChar w:fldCharType="begin"/>
              </w:r>
              <w:r w:rsidR="00DC1DA4">
                <w:instrText>MACROBUTTON  SnrToggleCheckbox √适用</w:instrText>
              </w:r>
              <w:r>
                <w:fldChar w:fldCharType="end"/>
              </w:r>
              <w:r w:rsidR="0006487D">
                <w:rPr>
                  <w:rFonts w:hint="eastAsia"/>
                </w:rPr>
                <w:t xml:space="preserve"> </w:t>
              </w:r>
              <w:r>
                <w:fldChar w:fldCharType="begin"/>
              </w:r>
              <w:r w:rsidR="00DC1DA4">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光伏电站开发信息"/>
              <w:tag w:val="_GBC_b5fbed1b25374d9cbf45bb990ff09a12"/>
              <w:id w:val="11517116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Pr>
                  <w:rFonts w:hint="eastAsia"/>
                </w:rPr>
                <w:t>万元</w:t>
              </w:r>
            </w:sdtContent>
          </w:sdt>
          <w:r>
            <w:rPr>
              <w:rFonts w:hint="eastAsia"/>
            </w:rPr>
            <w:t xml:space="preserve">  币种：</w:t>
          </w:r>
          <w:sdt>
            <w:sdtPr>
              <w:rPr>
                <w:rFonts w:hint="eastAsia"/>
              </w:rPr>
              <w:alias w:val="币种：光伏电站开发信息"/>
              <w:tag w:val="_GBC_5018009a919f4db0bc1b9ab8d85ed529"/>
              <w:id w:val="706138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3"/>
            <w:gridCol w:w="1276"/>
            <w:gridCol w:w="1559"/>
            <w:gridCol w:w="1431"/>
            <w:gridCol w:w="1506"/>
            <w:gridCol w:w="1714"/>
          </w:tblGrid>
          <w:tr w:rsidR="00805EA1" w:rsidRPr="00DC1DA4" w:rsidTr="00DC1DA4">
            <w:tc>
              <w:tcPr>
                <w:tcW w:w="5000" w:type="pct"/>
                <w:gridSpan w:val="6"/>
              </w:tcPr>
              <w:p w:rsidR="00805EA1" w:rsidRPr="00DC1DA4" w:rsidRDefault="003E5FFC">
                <w:pPr>
                  <w:rPr>
                    <w:sz w:val="18"/>
                    <w:szCs w:val="18"/>
                  </w:rPr>
                </w:pPr>
                <w:r w:rsidRPr="00DC1DA4">
                  <w:rPr>
                    <w:rFonts w:hint="eastAsia"/>
                    <w:sz w:val="18"/>
                    <w:szCs w:val="18"/>
                  </w:rPr>
                  <w:t>光伏电站开发：</w:t>
                </w:r>
              </w:p>
            </w:tc>
          </w:tr>
          <w:tr w:rsidR="00805EA1" w:rsidRPr="00DC1DA4" w:rsidTr="00B218D8">
            <w:tc>
              <w:tcPr>
                <w:tcW w:w="846" w:type="pct"/>
                <w:vAlign w:val="center"/>
              </w:tcPr>
              <w:p w:rsidR="00805EA1" w:rsidRPr="00DC1DA4" w:rsidRDefault="003E5FFC">
                <w:pPr>
                  <w:jc w:val="center"/>
                  <w:rPr>
                    <w:sz w:val="18"/>
                    <w:szCs w:val="18"/>
                  </w:rPr>
                </w:pPr>
                <w:r w:rsidRPr="00DC1DA4">
                  <w:rPr>
                    <w:rFonts w:hint="eastAsia"/>
                    <w:sz w:val="18"/>
                    <w:szCs w:val="18"/>
                  </w:rPr>
                  <w:t>期初持有电站数及总装机容量</w:t>
                </w:r>
              </w:p>
            </w:tc>
            <w:tc>
              <w:tcPr>
                <w:tcW w:w="708" w:type="pct"/>
                <w:vAlign w:val="center"/>
              </w:tcPr>
              <w:p w:rsidR="00805EA1" w:rsidRPr="00DC1DA4" w:rsidRDefault="003E5FFC">
                <w:pPr>
                  <w:jc w:val="center"/>
                  <w:rPr>
                    <w:sz w:val="18"/>
                    <w:szCs w:val="18"/>
                  </w:rPr>
                </w:pPr>
                <w:r w:rsidRPr="00DC1DA4">
                  <w:rPr>
                    <w:rFonts w:hint="eastAsia"/>
                    <w:sz w:val="18"/>
                    <w:szCs w:val="18"/>
                  </w:rPr>
                  <w:t>报告期内出售电站数及总装机容量</w:t>
                </w:r>
              </w:p>
            </w:tc>
            <w:tc>
              <w:tcPr>
                <w:tcW w:w="865" w:type="pct"/>
                <w:vAlign w:val="center"/>
              </w:tcPr>
              <w:p w:rsidR="00805EA1" w:rsidRPr="00DC1DA4" w:rsidRDefault="003E5FFC">
                <w:pPr>
                  <w:jc w:val="center"/>
                  <w:rPr>
                    <w:sz w:val="18"/>
                    <w:szCs w:val="18"/>
                  </w:rPr>
                </w:pPr>
                <w:r w:rsidRPr="00DC1DA4">
                  <w:rPr>
                    <w:rFonts w:hint="eastAsia"/>
                    <w:sz w:val="18"/>
                    <w:szCs w:val="18"/>
                  </w:rPr>
                  <w:t>期末持有电站数及总装机容量</w:t>
                </w:r>
              </w:p>
            </w:tc>
            <w:tc>
              <w:tcPr>
                <w:tcW w:w="794" w:type="pct"/>
                <w:vAlign w:val="center"/>
              </w:tcPr>
              <w:p w:rsidR="00805EA1" w:rsidRPr="00DC1DA4" w:rsidRDefault="003E5FFC" w:rsidP="00DC1DA4">
                <w:pPr>
                  <w:jc w:val="center"/>
                  <w:rPr>
                    <w:sz w:val="18"/>
                    <w:szCs w:val="18"/>
                  </w:rPr>
                </w:pPr>
                <w:r w:rsidRPr="00DC1DA4">
                  <w:rPr>
                    <w:rFonts w:hint="eastAsia"/>
                    <w:sz w:val="18"/>
                    <w:szCs w:val="18"/>
                  </w:rPr>
                  <w:t>在手已核准的总装机容量</w:t>
                </w:r>
              </w:p>
            </w:tc>
            <w:tc>
              <w:tcPr>
                <w:tcW w:w="836" w:type="pct"/>
                <w:vAlign w:val="center"/>
              </w:tcPr>
              <w:p w:rsidR="00805EA1" w:rsidRPr="00DC1DA4" w:rsidRDefault="003E5FFC" w:rsidP="00DC1DA4">
                <w:pPr>
                  <w:jc w:val="center"/>
                  <w:rPr>
                    <w:sz w:val="18"/>
                    <w:szCs w:val="18"/>
                  </w:rPr>
                </w:pPr>
                <w:r w:rsidRPr="00DC1DA4">
                  <w:rPr>
                    <w:rFonts w:hint="eastAsia"/>
                    <w:sz w:val="18"/>
                    <w:szCs w:val="18"/>
                  </w:rPr>
                  <w:t>已出售电站项目的总成交金额</w:t>
                </w:r>
              </w:p>
            </w:tc>
            <w:tc>
              <w:tcPr>
                <w:tcW w:w="950" w:type="pct"/>
                <w:vAlign w:val="center"/>
              </w:tcPr>
              <w:p w:rsidR="00805EA1" w:rsidRPr="00DC1DA4" w:rsidRDefault="003E5FFC">
                <w:pPr>
                  <w:jc w:val="center"/>
                  <w:rPr>
                    <w:sz w:val="18"/>
                    <w:szCs w:val="18"/>
                  </w:rPr>
                </w:pPr>
                <w:r w:rsidRPr="00DC1DA4">
                  <w:rPr>
                    <w:rFonts w:hint="eastAsia"/>
                    <w:sz w:val="18"/>
                    <w:szCs w:val="18"/>
                  </w:rPr>
                  <w:t>当期出售电站对公司当期经营业绩产生的影响</w:t>
                </w:r>
              </w:p>
            </w:tc>
          </w:tr>
          <w:sdt>
            <w:sdtPr>
              <w:rPr>
                <w:rFonts w:hint="eastAsia"/>
                <w:sz w:val="18"/>
                <w:szCs w:val="18"/>
              </w:rPr>
              <w:alias w:val="光伏电站开发信息明细"/>
              <w:tag w:val="_TUP_a69438666b964d80a2767e07193bb521"/>
              <w:id w:val="-532354435"/>
              <w:lock w:val="sdtLocked"/>
            </w:sdtPr>
            <w:sdtContent>
              <w:tr w:rsidR="00805EA1" w:rsidRPr="00DC1DA4" w:rsidTr="00B218D8">
                <w:sdt>
                  <w:sdtPr>
                    <w:rPr>
                      <w:rFonts w:hint="eastAsia"/>
                      <w:sz w:val="18"/>
                      <w:szCs w:val="18"/>
                    </w:rPr>
                    <w:alias w:val="光伏电站开发信息明细_持有电站数及总装机容量"/>
                    <w:tag w:val="_GBC_01e51dab024e4a238b1083e0f6d8ce3c"/>
                    <w:id w:val="-1599251468"/>
                    <w:lock w:val="sdtLocked"/>
                  </w:sdtPr>
                  <w:sdtContent>
                    <w:tc>
                      <w:tcPr>
                        <w:tcW w:w="846" w:type="pct"/>
                      </w:tcPr>
                      <w:p w:rsidR="00805EA1" w:rsidRPr="00B218D8" w:rsidRDefault="00DC1DA4">
                        <w:pPr>
                          <w:rPr>
                            <w:sz w:val="18"/>
                            <w:szCs w:val="18"/>
                          </w:rPr>
                        </w:pPr>
                        <w:r w:rsidRPr="00B218D8">
                          <w:rPr>
                            <w:sz w:val="18"/>
                            <w:szCs w:val="18"/>
                          </w:rPr>
                          <w:t>1座光伏电站，总装机容量20</w:t>
                        </w:r>
                        <w:r w:rsidRPr="00B218D8">
                          <w:rPr>
                            <w:rFonts w:hint="eastAsia"/>
                            <w:sz w:val="18"/>
                            <w:szCs w:val="18"/>
                          </w:rPr>
                          <w:t>兆瓦</w:t>
                        </w:r>
                      </w:p>
                    </w:tc>
                  </w:sdtContent>
                </w:sdt>
                <w:sdt>
                  <w:sdtPr>
                    <w:rPr>
                      <w:rFonts w:hint="eastAsia"/>
                      <w:sz w:val="18"/>
                      <w:szCs w:val="18"/>
                    </w:rPr>
                    <w:alias w:val="光伏电站开发信息明细_出售电站数及总装机容量"/>
                    <w:tag w:val="_GBC_d536df647779470d984a9485032ee4ee"/>
                    <w:id w:val="540177369"/>
                    <w:lock w:val="sdtLocked"/>
                  </w:sdtPr>
                  <w:sdtContent>
                    <w:tc>
                      <w:tcPr>
                        <w:tcW w:w="708" w:type="pct"/>
                        <w:vAlign w:val="center"/>
                      </w:tcPr>
                      <w:p w:rsidR="00805EA1" w:rsidRPr="00B218D8" w:rsidRDefault="00DC1DA4" w:rsidP="00DC1DA4">
                        <w:pPr>
                          <w:jc w:val="center"/>
                          <w:rPr>
                            <w:sz w:val="18"/>
                            <w:szCs w:val="18"/>
                          </w:rPr>
                        </w:pPr>
                        <w:r w:rsidRPr="00B218D8">
                          <w:rPr>
                            <w:rFonts w:hint="eastAsia"/>
                            <w:sz w:val="18"/>
                            <w:szCs w:val="18"/>
                          </w:rPr>
                          <w:t>0</w:t>
                        </w:r>
                      </w:p>
                    </w:tc>
                  </w:sdtContent>
                </w:sdt>
                <w:sdt>
                  <w:sdtPr>
                    <w:rPr>
                      <w:rFonts w:hint="eastAsia"/>
                      <w:sz w:val="18"/>
                      <w:szCs w:val="18"/>
                    </w:rPr>
                    <w:alias w:val="光伏电站开发信息明细_持有电站数及总装机容量"/>
                    <w:tag w:val="_GBC_e947fa5c29d2419e815b943d0f929976"/>
                    <w:id w:val="301502797"/>
                    <w:lock w:val="sdtLocked"/>
                  </w:sdtPr>
                  <w:sdtContent>
                    <w:tc>
                      <w:tcPr>
                        <w:tcW w:w="865" w:type="pct"/>
                      </w:tcPr>
                      <w:p w:rsidR="00805EA1" w:rsidRPr="00B218D8" w:rsidRDefault="00DC1DA4">
                        <w:pPr>
                          <w:rPr>
                            <w:sz w:val="18"/>
                            <w:szCs w:val="18"/>
                          </w:rPr>
                        </w:pPr>
                        <w:r w:rsidRPr="00B218D8">
                          <w:rPr>
                            <w:sz w:val="18"/>
                            <w:szCs w:val="18"/>
                          </w:rPr>
                          <w:t>1座光伏电站，总装机容量20</w:t>
                        </w:r>
                        <w:r w:rsidRPr="00B218D8">
                          <w:rPr>
                            <w:rFonts w:hint="eastAsia"/>
                            <w:sz w:val="18"/>
                            <w:szCs w:val="18"/>
                          </w:rPr>
                          <w:t>兆瓦</w:t>
                        </w:r>
                      </w:p>
                    </w:tc>
                  </w:sdtContent>
                </w:sdt>
                <w:sdt>
                  <w:sdtPr>
                    <w:rPr>
                      <w:rFonts w:hint="eastAsia"/>
                      <w:sz w:val="18"/>
                      <w:szCs w:val="18"/>
                    </w:rPr>
                    <w:alias w:val="光伏电站开发信息明细_在手已核准的总装机容量"/>
                    <w:tag w:val="_GBC_17aa965b209d496d91099ea1da0c4b23"/>
                    <w:id w:val="454527923"/>
                    <w:lock w:val="sdtLocked"/>
                  </w:sdtPr>
                  <w:sdtContent>
                    <w:tc>
                      <w:tcPr>
                        <w:tcW w:w="794" w:type="pct"/>
                        <w:vAlign w:val="center"/>
                      </w:tcPr>
                      <w:p w:rsidR="00805EA1" w:rsidRPr="00B218D8" w:rsidRDefault="00DC1DA4" w:rsidP="00DC1DA4">
                        <w:pPr>
                          <w:jc w:val="center"/>
                          <w:rPr>
                            <w:sz w:val="18"/>
                            <w:szCs w:val="18"/>
                          </w:rPr>
                        </w:pPr>
                        <w:r w:rsidRPr="00B218D8">
                          <w:rPr>
                            <w:rFonts w:hint="eastAsia"/>
                            <w:sz w:val="18"/>
                            <w:szCs w:val="18"/>
                          </w:rPr>
                          <w:t>20兆瓦</w:t>
                        </w:r>
                      </w:p>
                    </w:tc>
                  </w:sdtContent>
                </w:sdt>
                <w:sdt>
                  <w:sdtPr>
                    <w:rPr>
                      <w:rFonts w:hint="eastAsia"/>
                      <w:sz w:val="18"/>
                      <w:szCs w:val="18"/>
                    </w:rPr>
                    <w:alias w:val="光伏电站开发信息明细_已出售电站项目的总成交金额"/>
                    <w:tag w:val="_GBC_7f1a24f3f71b4859b08a83e508833831"/>
                    <w:id w:val="260119086"/>
                    <w:lock w:val="sdtLocked"/>
                  </w:sdtPr>
                  <w:sdtContent>
                    <w:tc>
                      <w:tcPr>
                        <w:tcW w:w="836" w:type="pct"/>
                        <w:vAlign w:val="center"/>
                      </w:tcPr>
                      <w:p w:rsidR="00805EA1" w:rsidRPr="00B218D8" w:rsidRDefault="00DC1DA4" w:rsidP="00DC1DA4">
                        <w:pPr>
                          <w:jc w:val="center"/>
                          <w:rPr>
                            <w:sz w:val="18"/>
                            <w:szCs w:val="18"/>
                          </w:rPr>
                        </w:pPr>
                        <w:r w:rsidRPr="00B218D8">
                          <w:rPr>
                            <w:rFonts w:hint="eastAsia"/>
                            <w:sz w:val="18"/>
                            <w:szCs w:val="18"/>
                          </w:rPr>
                          <w:t>0</w:t>
                        </w:r>
                      </w:p>
                    </w:tc>
                  </w:sdtContent>
                </w:sdt>
                <w:sdt>
                  <w:sdtPr>
                    <w:rPr>
                      <w:rFonts w:hint="eastAsia"/>
                      <w:sz w:val="18"/>
                      <w:szCs w:val="18"/>
                    </w:rPr>
                    <w:alias w:val="光伏电站开发信息明细_出售电站对公司经营业绩产生的影响"/>
                    <w:tag w:val="_GBC_beb09896032e459fac3e0c0e425dc1b1"/>
                    <w:id w:val="-775636498"/>
                    <w:lock w:val="sdtLocked"/>
                  </w:sdtPr>
                  <w:sdtContent>
                    <w:tc>
                      <w:tcPr>
                        <w:tcW w:w="950" w:type="pct"/>
                        <w:vAlign w:val="center"/>
                      </w:tcPr>
                      <w:p w:rsidR="00805EA1" w:rsidRPr="00B218D8" w:rsidRDefault="00DC1DA4" w:rsidP="00DC1DA4">
                        <w:pPr>
                          <w:jc w:val="center"/>
                          <w:rPr>
                            <w:sz w:val="18"/>
                            <w:szCs w:val="18"/>
                          </w:rPr>
                        </w:pPr>
                        <w:r w:rsidRPr="00B218D8">
                          <w:rPr>
                            <w:rFonts w:hint="eastAsia"/>
                            <w:sz w:val="18"/>
                            <w:szCs w:val="18"/>
                          </w:rPr>
                          <w:t>0</w:t>
                        </w:r>
                      </w:p>
                    </w:tc>
                  </w:sdtContent>
                </w:sdt>
              </w:tr>
            </w:sdtContent>
          </w:sdt>
        </w:tbl>
        <w:p w:rsidR="00805EA1" w:rsidRDefault="002C17C6"/>
      </w:sdtContent>
    </w:sdt>
    <w:sdt>
      <w:sdtPr>
        <w:rPr>
          <w:rFonts w:hint="eastAsia"/>
        </w:rPr>
        <w:alias w:val="模块:光伏电站运营信息"/>
        <w:tag w:val="_SEC_3cc256b2627f48ff80089db2ec2e987c"/>
        <w:id w:val="847913303"/>
        <w:lock w:val="sdtLocked"/>
        <w:placeholder>
          <w:docPart w:val="GBC22222222222222222222222222222"/>
        </w:placeholder>
      </w:sdtPr>
      <w:sdtEndPr>
        <w:rPr>
          <w:rFonts w:hint="default"/>
          <w:sz w:val="18"/>
          <w:szCs w:val="18"/>
        </w:rPr>
      </w:sdtEndPr>
      <w:sdtContent>
        <w:sdt>
          <w:sdtPr>
            <w:rPr>
              <w:rFonts w:hint="eastAsia"/>
            </w:rPr>
            <w:alias w:val="是否适用：光伏电站运营信息[双击切换]"/>
            <w:tag w:val="_GBC_10f0bb65cf2646378456eff169e6ac51"/>
            <w:id w:val="665601527"/>
            <w:lock w:val="sdtContentLocked"/>
            <w:placeholder>
              <w:docPart w:val="GBC22222222222222222222222222222"/>
            </w:placeholder>
          </w:sdtPr>
          <w:sdtEndPr>
            <w:rPr>
              <w:rFonts w:hint="default"/>
            </w:rPr>
          </w:sdtEndPr>
          <w:sdtContent>
            <w:p w:rsidR="00805EA1" w:rsidRDefault="002C17C6">
              <w:r>
                <w:fldChar w:fldCharType="begin"/>
              </w:r>
              <w:r w:rsidR="00A35853">
                <w:instrText>MACROBUTTON  SnrToggleCheckbox √适用</w:instrText>
              </w:r>
              <w:r>
                <w:fldChar w:fldCharType="end"/>
              </w:r>
              <w:r w:rsidR="0006487D">
                <w:rPr>
                  <w:rFonts w:hint="eastAsia"/>
                </w:rPr>
                <w:t xml:space="preserve"> </w:t>
              </w:r>
              <w:r>
                <w:fldChar w:fldCharType="begin"/>
              </w:r>
              <w:r w:rsidR="00A35853">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光伏电站运营信息"/>
              <w:tag w:val="_GBC_432c9c1451cb4edfb49ed4424d57ed11"/>
              <w:id w:val="-1734960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Pr>
                  <w:rFonts w:hint="eastAsia"/>
                </w:rPr>
                <w:t>万元</w:t>
              </w:r>
            </w:sdtContent>
          </w:sdt>
          <w:r>
            <w:rPr>
              <w:rFonts w:hint="eastAsia"/>
            </w:rPr>
            <w:t xml:space="preserve">  币种：</w:t>
          </w:r>
          <w:sdt>
            <w:sdtPr>
              <w:rPr>
                <w:rFonts w:hint="eastAsia"/>
              </w:rPr>
              <w:alias w:val="币种：光伏电站运营信息"/>
              <w:tag w:val="_GBC_06da5d7395f6451b980dca9a6229e182"/>
              <w:id w:val="529158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705"/>
            <w:gridCol w:w="979"/>
            <w:gridCol w:w="945"/>
            <w:gridCol w:w="936"/>
            <w:gridCol w:w="936"/>
            <w:gridCol w:w="936"/>
            <w:gridCol w:w="881"/>
            <w:gridCol w:w="936"/>
            <w:gridCol w:w="833"/>
          </w:tblGrid>
          <w:tr w:rsidR="00805EA1" w:rsidRPr="00DC1DA4" w:rsidTr="00677C47">
            <w:tc>
              <w:tcPr>
                <w:tcW w:w="5000" w:type="pct"/>
                <w:gridSpan w:val="10"/>
              </w:tcPr>
              <w:p w:rsidR="00805EA1" w:rsidRPr="00DC1DA4" w:rsidRDefault="003E5FFC">
                <w:pPr>
                  <w:rPr>
                    <w:sz w:val="18"/>
                    <w:szCs w:val="18"/>
                  </w:rPr>
                </w:pPr>
                <w:r w:rsidRPr="00DC1DA4">
                  <w:rPr>
                    <w:rFonts w:hint="eastAsia"/>
                    <w:sz w:val="18"/>
                    <w:szCs w:val="18"/>
                  </w:rPr>
                  <w:t>光伏电站运营：</w:t>
                </w:r>
              </w:p>
            </w:tc>
          </w:tr>
          <w:tr w:rsidR="00805EA1" w:rsidRPr="00DC1DA4" w:rsidTr="00BA3D85">
            <w:tc>
              <w:tcPr>
                <w:tcW w:w="532" w:type="pct"/>
                <w:vAlign w:val="center"/>
              </w:tcPr>
              <w:p w:rsidR="00805EA1" w:rsidRPr="00DC1DA4" w:rsidRDefault="003E5FFC">
                <w:pPr>
                  <w:jc w:val="center"/>
                  <w:rPr>
                    <w:sz w:val="18"/>
                    <w:szCs w:val="18"/>
                  </w:rPr>
                </w:pPr>
                <w:r w:rsidRPr="00DC1DA4">
                  <w:rPr>
                    <w:rFonts w:hint="eastAsia"/>
                    <w:sz w:val="18"/>
                    <w:szCs w:val="18"/>
                  </w:rPr>
                  <w:t>光伏电站</w:t>
                </w:r>
              </w:p>
            </w:tc>
            <w:tc>
              <w:tcPr>
                <w:tcW w:w="390" w:type="pct"/>
                <w:vAlign w:val="center"/>
              </w:tcPr>
              <w:p w:rsidR="00805EA1" w:rsidRPr="00DC1DA4" w:rsidRDefault="003E5FFC">
                <w:pPr>
                  <w:jc w:val="center"/>
                  <w:rPr>
                    <w:sz w:val="18"/>
                    <w:szCs w:val="18"/>
                  </w:rPr>
                </w:pPr>
                <w:r w:rsidRPr="00DC1DA4">
                  <w:rPr>
                    <w:rFonts w:hint="eastAsia"/>
                    <w:sz w:val="18"/>
                    <w:szCs w:val="18"/>
                  </w:rPr>
                  <w:t>所在地</w:t>
                </w:r>
              </w:p>
            </w:tc>
            <w:tc>
              <w:tcPr>
                <w:tcW w:w="541" w:type="pct"/>
                <w:vAlign w:val="center"/>
              </w:tcPr>
              <w:p w:rsidR="00805EA1" w:rsidRPr="00DC1DA4" w:rsidRDefault="003E5FFC">
                <w:pPr>
                  <w:jc w:val="center"/>
                  <w:rPr>
                    <w:sz w:val="18"/>
                    <w:szCs w:val="18"/>
                  </w:rPr>
                </w:pPr>
                <w:r w:rsidRPr="00DC1DA4">
                  <w:rPr>
                    <w:rFonts w:hint="eastAsia"/>
                    <w:sz w:val="18"/>
                    <w:szCs w:val="18"/>
                  </w:rPr>
                  <w:t>装机</w:t>
                </w:r>
              </w:p>
              <w:p w:rsidR="00805EA1" w:rsidRPr="00DC1DA4" w:rsidRDefault="003E5FFC">
                <w:pPr>
                  <w:jc w:val="center"/>
                  <w:rPr>
                    <w:sz w:val="18"/>
                    <w:szCs w:val="18"/>
                  </w:rPr>
                </w:pPr>
                <w:r w:rsidRPr="00DC1DA4">
                  <w:rPr>
                    <w:rFonts w:hint="eastAsia"/>
                    <w:sz w:val="18"/>
                    <w:szCs w:val="18"/>
                  </w:rPr>
                  <w:t>容量</w:t>
                </w:r>
                <w:r w:rsidR="00A35853" w:rsidRPr="00DC1DA4">
                  <w:rPr>
                    <w:rFonts w:hint="eastAsia"/>
                    <w:sz w:val="18"/>
                    <w:szCs w:val="18"/>
                  </w:rPr>
                  <w:t>（兆瓦）</w:t>
                </w:r>
              </w:p>
            </w:tc>
            <w:tc>
              <w:tcPr>
                <w:tcW w:w="522" w:type="pct"/>
                <w:vAlign w:val="center"/>
              </w:tcPr>
              <w:p w:rsidR="00805EA1" w:rsidRPr="00DC1DA4" w:rsidRDefault="003E5FFC">
                <w:pPr>
                  <w:jc w:val="center"/>
                  <w:rPr>
                    <w:sz w:val="18"/>
                    <w:szCs w:val="18"/>
                  </w:rPr>
                </w:pPr>
                <w:r w:rsidRPr="00DC1DA4">
                  <w:rPr>
                    <w:rFonts w:hint="eastAsia"/>
                    <w:sz w:val="18"/>
                    <w:szCs w:val="18"/>
                  </w:rPr>
                  <w:t>电价补贴及</w:t>
                </w:r>
              </w:p>
              <w:p w:rsidR="00805EA1" w:rsidRPr="00DC1DA4" w:rsidRDefault="003E5FFC">
                <w:pPr>
                  <w:jc w:val="center"/>
                  <w:rPr>
                    <w:sz w:val="18"/>
                    <w:szCs w:val="18"/>
                  </w:rPr>
                </w:pPr>
                <w:r w:rsidRPr="00DC1DA4">
                  <w:rPr>
                    <w:rFonts w:hint="eastAsia"/>
                    <w:sz w:val="18"/>
                    <w:szCs w:val="18"/>
                  </w:rPr>
                  <w:t>年限</w:t>
                </w:r>
              </w:p>
            </w:tc>
            <w:tc>
              <w:tcPr>
                <w:tcW w:w="517" w:type="pct"/>
                <w:vAlign w:val="center"/>
              </w:tcPr>
              <w:p w:rsidR="00805EA1" w:rsidRDefault="003E5FFC">
                <w:pPr>
                  <w:jc w:val="center"/>
                  <w:rPr>
                    <w:sz w:val="18"/>
                    <w:szCs w:val="18"/>
                  </w:rPr>
                </w:pPr>
                <w:r w:rsidRPr="00DC1DA4">
                  <w:rPr>
                    <w:rFonts w:hint="eastAsia"/>
                    <w:sz w:val="18"/>
                    <w:szCs w:val="18"/>
                  </w:rPr>
                  <w:t>发电量</w:t>
                </w:r>
              </w:p>
              <w:p w:rsidR="00A24825" w:rsidRPr="00DC1DA4" w:rsidRDefault="00A24825">
                <w:pPr>
                  <w:jc w:val="center"/>
                  <w:rPr>
                    <w:sz w:val="18"/>
                    <w:szCs w:val="18"/>
                  </w:rPr>
                </w:pPr>
                <w:r w:rsidRPr="0056192D">
                  <w:rPr>
                    <w:rFonts w:hint="eastAsia"/>
                    <w:sz w:val="18"/>
                    <w:szCs w:val="18"/>
                  </w:rPr>
                  <w:t>(万千瓦时)</w:t>
                </w:r>
              </w:p>
            </w:tc>
            <w:tc>
              <w:tcPr>
                <w:tcW w:w="517" w:type="pct"/>
                <w:vAlign w:val="center"/>
              </w:tcPr>
              <w:p w:rsidR="00805EA1" w:rsidRPr="00DC1DA4" w:rsidRDefault="003E5FFC" w:rsidP="00A24825">
                <w:pPr>
                  <w:jc w:val="center"/>
                  <w:rPr>
                    <w:sz w:val="18"/>
                    <w:szCs w:val="18"/>
                  </w:rPr>
                </w:pPr>
                <w:r w:rsidRPr="00DC1DA4">
                  <w:rPr>
                    <w:rFonts w:hint="eastAsia"/>
                    <w:sz w:val="18"/>
                    <w:szCs w:val="18"/>
                  </w:rPr>
                  <w:t>上网电量</w:t>
                </w:r>
                <w:r w:rsidR="00A24825" w:rsidRPr="0056192D">
                  <w:rPr>
                    <w:rFonts w:hint="eastAsia"/>
                    <w:sz w:val="18"/>
                    <w:szCs w:val="18"/>
                  </w:rPr>
                  <w:t>(万千瓦时)</w:t>
                </w:r>
              </w:p>
            </w:tc>
            <w:tc>
              <w:tcPr>
                <w:tcW w:w="517" w:type="pct"/>
                <w:vAlign w:val="center"/>
              </w:tcPr>
              <w:p w:rsidR="00805EA1" w:rsidRPr="00DC1DA4" w:rsidRDefault="003E5FFC" w:rsidP="00A24825">
                <w:pPr>
                  <w:jc w:val="center"/>
                  <w:rPr>
                    <w:sz w:val="18"/>
                    <w:szCs w:val="18"/>
                  </w:rPr>
                </w:pPr>
                <w:r w:rsidRPr="00DC1DA4">
                  <w:rPr>
                    <w:rFonts w:hint="eastAsia"/>
                    <w:sz w:val="18"/>
                    <w:szCs w:val="18"/>
                  </w:rPr>
                  <w:t>结算电量</w:t>
                </w:r>
                <w:r w:rsidR="00A24825" w:rsidRPr="0056192D">
                  <w:rPr>
                    <w:rFonts w:hint="eastAsia"/>
                    <w:sz w:val="18"/>
                    <w:szCs w:val="18"/>
                  </w:rPr>
                  <w:t>(万千瓦时)</w:t>
                </w:r>
              </w:p>
            </w:tc>
            <w:tc>
              <w:tcPr>
                <w:tcW w:w="487" w:type="pct"/>
                <w:vAlign w:val="center"/>
              </w:tcPr>
              <w:p w:rsidR="00805EA1" w:rsidRPr="00DC1DA4" w:rsidRDefault="003E5FFC">
                <w:pPr>
                  <w:jc w:val="center"/>
                  <w:rPr>
                    <w:sz w:val="18"/>
                    <w:szCs w:val="18"/>
                  </w:rPr>
                </w:pPr>
                <w:r w:rsidRPr="00DC1DA4">
                  <w:rPr>
                    <w:rFonts w:hint="eastAsia"/>
                    <w:sz w:val="18"/>
                    <w:szCs w:val="18"/>
                  </w:rPr>
                  <w:t>上网电价（元/千瓦时）</w:t>
                </w:r>
              </w:p>
            </w:tc>
            <w:tc>
              <w:tcPr>
                <w:tcW w:w="517" w:type="pct"/>
                <w:vAlign w:val="center"/>
              </w:tcPr>
              <w:p w:rsidR="00805EA1" w:rsidRPr="00DC1DA4" w:rsidRDefault="003E5FFC">
                <w:pPr>
                  <w:jc w:val="center"/>
                  <w:rPr>
                    <w:sz w:val="18"/>
                    <w:szCs w:val="18"/>
                  </w:rPr>
                </w:pPr>
                <w:r w:rsidRPr="00DC1DA4">
                  <w:rPr>
                    <w:rFonts w:hint="eastAsia"/>
                    <w:sz w:val="18"/>
                    <w:szCs w:val="18"/>
                  </w:rPr>
                  <w:t>电费</w:t>
                </w:r>
              </w:p>
              <w:p w:rsidR="00805EA1" w:rsidRPr="00DC1DA4" w:rsidRDefault="003E5FFC">
                <w:pPr>
                  <w:jc w:val="center"/>
                  <w:rPr>
                    <w:sz w:val="18"/>
                    <w:szCs w:val="18"/>
                  </w:rPr>
                </w:pPr>
                <w:r w:rsidRPr="00DC1DA4">
                  <w:rPr>
                    <w:rFonts w:hint="eastAsia"/>
                    <w:sz w:val="18"/>
                    <w:szCs w:val="18"/>
                  </w:rPr>
                  <w:t>收入</w:t>
                </w:r>
              </w:p>
            </w:tc>
            <w:tc>
              <w:tcPr>
                <w:tcW w:w="459" w:type="pct"/>
                <w:vAlign w:val="center"/>
              </w:tcPr>
              <w:p w:rsidR="00805EA1" w:rsidRPr="00DC1DA4" w:rsidRDefault="003E5FFC">
                <w:pPr>
                  <w:jc w:val="center"/>
                  <w:rPr>
                    <w:sz w:val="18"/>
                    <w:szCs w:val="18"/>
                  </w:rPr>
                </w:pPr>
                <w:r w:rsidRPr="00DC1DA4">
                  <w:rPr>
                    <w:rFonts w:hint="eastAsia"/>
                    <w:sz w:val="18"/>
                    <w:szCs w:val="18"/>
                  </w:rPr>
                  <w:t>营业</w:t>
                </w:r>
              </w:p>
              <w:p w:rsidR="00805EA1" w:rsidRPr="00DC1DA4" w:rsidRDefault="003E5FFC">
                <w:pPr>
                  <w:jc w:val="center"/>
                  <w:rPr>
                    <w:sz w:val="18"/>
                    <w:szCs w:val="18"/>
                  </w:rPr>
                </w:pPr>
                <w:r w:rsidRPr="00DC1DA4">
                  <w:rPr>
                    <w:rFonts w:hint="eastAsia"/>
                    <w:sz w:val="18"/>
                    <w:szCs w:val="18"/>
                  </w:rPr>
                  <w:t>利润</w:t>
                </w:r>
              </w:p>
            </w:tc>
          </w:tr>
          <w:tr w:rsidR="00805EA1" w:rsidRPr="00DC1DA4" w:rsidTr="00677C47">
            <w:tc>
              <w:tcPr>
                <w:tcW w:w="5000" w:type="pct"/>
                <w:gridSpan w:val="10"/>
              </w:tcPr>
              <w:p w:rsidR="00805EA1" w:rsidRPr="00DC1DA4" w:rsidRDefault="003E5FFC">
                <w:pPr>
                  <w:rPr>
                    <w:sz w:val="18"/>
                    <w:szCs w:val="18"/>
                  </w:rPr>
                </w:pPr>
                <w:r w:rsidRPr="00DC1DA4">
                  <w:rPr>
                    <w:rFonts w:hint="eastAsia"/>
                    <w:sz w:val="18"/>
                    <w:szCs w:val="18"/>
                  </w:rPr>
                  <w:t>集中式：</w:t>
                </w:r>
              </w:p>
            </w:tc>
          </w:tr>
          <w:sdt>
            <w:sdtPr>
              <w:rPr>
                <w:sz w:val="18"/>
                <w:szCs w:val="18"/>
              </w:rPr>
              <w:alias w:val="集中式光伏电站运营信息明细"/>
              <w:tag w:val="_TUP_82d24449762948ceb6c135f192807296"/>
              <w:id w:val="1394090458"/>
              <w:lock w:val="sdtLocked"/>
            </w:sdtPr>
            <w:sdtContent>
              <w:tr w:rsidR="00805EA1" w:rsidRPr="00DC1DA4" w:rsidTr="00BA3D85">
                <w:sdt>
                  <w:sdtPr>
                    <w:rPr>
                      <w:sz w:val="18"/>
                      <w:szCs w:val="18"/>
                    </w:rPr>
                    <w:alias w:val="集中式光伏电站运营信息明细_光伏电站名称"/>
                    <w:tag w:val="_GBC_92f0efbedc1247e2b5d3d130e1e92c23"/>
                    <w:id w:val="-512602783"/>
                    <w:lock w:val="sdtLocked"/>
                  </w:sdtPr>
                  <w:sdtContent>
                    <w:tc>
                      <w:tcPr>
                        <w:tcW w:w="532" w:type="pct"/>
                      </w:tcPr>
                      <w:p w:rsidR="00805EA1" w:rsidRPr="00B218D8" w:rsidRDefault="00A35853">
                        <w:pPr>
                          <w:rPr>
                            <w:sz w:val="18"/>
                            <w:szCs w:val="18"/>
                          </w:rPr>
                        </w:pPr>
                        <w:r w:rsidRPr="00B218D8">
                          <w:rPr>
                            <w:rFonts w:hint="eastAsia"/>
                            <w:sz w:val="18"/>
                            <w:szCs w:val="18"/>
                          </w:rPr>
                          <w:t>新疆中闽十三师红星二场一期光伏电站</w:t>
                        </w:r>
                      </w:p>
                    </w:tc>
                  </w:sdtContent>
                </w:sdt>
                <w:sdt>
                  <w:sdtPr>
                    <w:rPr>
                      <w:sz w:val="18"/>
                      <w:szCs w:val="18"/>
                    </w:rPr>
                    <w:alias w:val="集中式光伏电站运营信息明细_所在地"/>
                    <w:tag w:val="_GBC_4b70e604f6764ef59af13b58dfee86d7"/>
                    <w:id w:val="2026983399"/>
                    <w:lock w:val="sdtLocked"/>
                  </w:sdtPr>
                  <w:sdtContent>
                    <w:tc>
                      <w:tcPr>
                        <w:tcW w:w="390" w:type="pct"/>
                        <w:vAlign w:val="center"/>
                      </w:tcPr>
                      <w:p w:rsidR="00805EA1" w:rsidRPr="00B218D8" w:rsidRDefault="00A35853" w:rsidP="00BA3D85">
                        <w:pPr>
                          <w:jc w:val="center"/>
                          <w:rPr>
                            <w:sz w:val="18"/>
                            <w:szCs w:val="18"/>
                          </w:rPr>
                        </w:pPr>
                        <w:r w:rsidRPr="00B218D8">
                          <w:rPr>
                            <w:rFonts w:hint="eastAsia"/>
                            <w:sz w:val="18"/>
                            <w:szCs w:val="18"/>
                          </w:rPr>
                          <w:t>新疆哈密</w:t>
                        </w:r>
                      </w:p>
                    </w:tc>
                  </w:sdtContent>
                </w:sdt>
                <w:sdt>
                  <w:sdtPr>
                    <w:rPr>
                      <w:sz w:val="18"/>
                      <w:szCs w:val="18"/>
                    </w:rPr>
                    <w:alias w:val="集中式光伏电站运营信息明细_装机容量"/>
                    <w:tag w:val="_GBC_0d7046b85eb640c4841a9b6a83f08126"/>
                    <w:id w:val="1527213488"/>
                    <w:lock w:val="sdtLocked"/>
                  </w:sdtPr>
                  <w:sdtContent>
                    <w:tc>
                      <w:tcPr>
                        <w:tcW w:w="541" w:type="pct"/>
                        <w:vAlign w:val="center"/>
                      </w:tcPr>
                      <w:p w:rsidR="00805EA1" w:rsidRPr="00B218D8" w:rsidRDefault="00A35853" w:rsidP="00A35853">
                        <w:pPr>
                          <w:jc w:val="right"/>
                          <w:rPr>
                            <w:sz w:val="18"/>
                            <w:szCs w:val="18"/>
                          </w:rPr>
                        </w:pPr>
                        <w:r w:rsidRPr="00B218D8">
                          <w:rPr>
                            <w:rFonts w:hint="eastAsia"/>
                            <w:sz w:val="18"/>
                            <w:szCs w:val="18"/>
                          </w:rPr>
                          <w:t>20</w:t>
                        </w:r>
                      </w:p>
                    </w:tc>
                  </w:sdtContent>
                </w:sdt>
                <w:sdt>
                  <w:sdtPr>
                    <w:rPr>
                      <w:sz w:val="18"/>
                      <w:szCs w:val="18"/>
                    </w:rPr>
                    <w:alias w:val="集中式光伏电站运营信息明细_电价补贴及年限"/>
                    <w:tag w:val="_GBC_8836ed7f03ef4d8e8e13501aa2ca78ed"/>
                    <w:id w:val="-877699973"/>
                    <w:lock w:val="sdtLocked"/>
                  </w:sdtPr>
                  <w:sdtContent>
                    <w:tc>
                      <w:tcPr>
                        <w:tcW w:w="522" w:type="pct"/>
                        <w:vAlign w:val="center"/>
                      </w:tcPr>
                      <w:p w:rsidR="00805EA1" w:rsidRPr="00B218D8" w:rsidRDefault="00A35853">
                        <w:pPr>
                          <w:jc w:val="right"/>
                          <w:rPr>
                            <w:sz w:val="18"/>
                            <w:szCs w:val="18"/>
                          </w:rPr>
                        </w:pPr>
                        <w:r w:rsidRPr="00B218D8">
                          <w:rPr>
                            <w:sz w:val="18"/>
                            <w:szCs w:val="18"/>
                          </w:rPr>
                          <w:t>0.65元/千瓦时；20年</w:t>
                        </w:r>
                      </w:p>
                    </w:tc>
                  </w:sdtContent>
                </w:sdt>
                <w:sdt>
                  <w:sdtPr>
                    <w:rPr>
                      <w:sz w:val="18"/>
                      <w:szCs w:val="18"/>
                    </w:rPr>
                    <w:alias w:val="集中式光伏电站运营信息明细_发电量"/>
                    <w:tag w:val="_GBC_ec28bd7167894942917b352deb760230"/>
                    <w:id w:val="-349024814"/>
                    <w:lock w:val="sdtLocked"/>
                  </w:sdtPr>
                  <w:sdtContent>
                    <w:tc>
                      <w:tcPr>
                        <w:tcW w:w="517" w:type="pct"/>
                        <w:vAlign w:val="center"/>
                      </w:tcPr>
                      <w:p w:rsidR="00805EA1" w:rsidRPr="00B218D8" w:rsidRDefault="00B218D8" w:rsidP="00B218D8">
                        <w:pPr>
                          <w:jc w:val="right"/>
                          <w:rPr>
                            <w:sz w:val="18"/>
                            <w:szCs w:val="18"/>
                          </w:rPr>
                        </w:pPr>
                        <w:r w:rsidRPr="00B218D8">
                          <w:rPr>
                            <w:sz w:val="18"/>
                            <w:szCs w:val="18"/>
                          </w:rPr>
                          <w:t>2,133.36</w:t>
                        </w:r>
                      </w:p>
                    </w:tc>
                  </w:sdtContent>
                </w:sdt>
                <w:sdt>
                  <w:sdtPr>
                    <w:rPr>
                      <w:sz w:val="18"/>
                      <w:szCs w:val="18"/>
                    </w:rPr>
                    <w:alias w:val="集中式光伏电站运营信息明细_上网电量"/>
                    <w:tag w:val="_GBC_9d6ac71a52cb458a917a0187a492e8fa"/>
                    <w:id w:val="1765424386"/>
                    <w:lock w:val="sdtLocked"/>
                  </w:sdtPr>
                  <w:sdtContent>
                    <w:tc>
                      <w:tcPr>
                        <w:tcW w:w="517" w:type="pct"/>
                        <w:vAlign w:val="center"/>
                      </w:tcPr>
                      <w:p w:rsidR="00805EA1" w:rsidRPr="00B218D8" w:rsidRDefault="00B218D8" w:rsidP="00E10674">
                        <w:pPr>
                          <w:jc w:val="right"/>
                          <w:rPr>
                            <w:sz w:val="18"/>
                            <w:szCs w:val="18"/>
                          </w:rPr>
                        </w:pPr>
                        <w:r w:rsidRPr="00B218D8">
                          <w:rPr>
                            <w:sz w:val="18"/>
                            <w:szCs w:val="18"/>
                          </w:rPr>
                          <w:t>2,061.92</w:t>
                        </w:r>
                      </w:p>
                    </w:tc>
                  </w:sdtContent>
                </w:sdt>
                <w:sdt>
                  <w:sdtPr>
                    <w:rPr>
                      <w:sz w:val="18"/>
                      <w:szCs w:val="18"/>
                    </w:rPr>
                    <w:alias w:val="集中式光伏电站运营信息明细_结算电量"/>
                    <w:tag w:val="_GBC_55b3e5a1bd224194a22584568e3b33f0"/>
                    <w:id w:val="-978069185"/>
                    <w:lock w:val="sdtLocked"/>
                  </w:sdtPr>
                  <w:sdtContent>
                    <w:tc>
                      <w:tcPr>
                        <w:tcW w:w="517" w:type="pct"/>
                        <w:vAlign w:val="center"/>
                      </w:tcPr>
                      <w:p w:rsidR="00805EA1" w:rsidRPr="00B218D8" w:rsidRDefault="00B218D8" w:rsidP="00B218D8">
                        <w:pPr>
                          <w:jc w:val="right"/>
                          <w:rPr>
                            <w:sz w:val="18"/>
                            <w:szCs w:val="18"/>
                          </w:rPr>
                        </w:pPr>
                        <w:r w:rsidRPr="00B218D8">
                          <w:rPr>
                            <w:sz w:val="18"/>
                            <w:szCs w:val="18"/>
                          </w:rPr>
                          <w:t>2,061.92</w:t>
                        </w:r>
                      </w:p>
                    </w:tc>
                  </w:sdtContent>
                </w:sdt>
                <w:sdt>
                  <w:sdtPr>
                    <w:rPr>
                      <w:sz w:val="18"/>
                      <w:szCs w:val="18"/>
                    </w:rPr>
                    <w:alias w:val="集中式光伏电站运营信息明细_上网电价"/>
                    <w:tag w:val="_GBC_a948124c1caf4de69d647fbe9a98a8a8"/>
                    <w:id w:val="1832633945"/>
                    <w:lock w:val="sdtLocked"/>
                  </w:sdtPr>
                  <w:sdtContent>
                    <w:tc>
                      <w:tcPr>
                        <w:tcW w:w="487" w:type="pct"/>
                        <w:vAlign w:val="center"/>
                      </w:tcPr>
                      <w:p w:rsidR="00805EA1" w:rsidRPr="00B218D8" w:rsidRDefault="00A35853" w:rsidP="002F0F11">
                        <w:pPr>
                          <w:jc w:val="right"/>
                          <w:rPr>
                            <w:sz w:val="18"/>
                            <w:szCs w:val="18"/>
                          </w:rPr>
                        </w:pPr>
                        <w:r w:rsidRPr="00B218D8">
                          <w:rPr>
                            <w:rFonts w:hint="eastAsia"/>
                            <w:sz w:val="18"/>
                            <w:szCs w:val="18"/>
                          </w:rPr>
                          <w:t>0.</w:t>
                        </w:r>
                        <w:r w:rsidR="002F0F11">
                          <w:rPr>
                            <w:rFonts w:hint="eastAsia"/>
                            <w:sz w:val="18"/>
                            <w:szCs w:val="18"/>
                          </w:rPr>
                          <w:t>69</w:t>
                        </w:r>
                      </w:p>
                    </w:tc>
                  </w:sdtContent>
                </w:sdt>
                <w:sdt>
                  <w:sdtPr>
                    <w:rPr>
                      <w:sz w:val="18"/>
                      <w:szCs w:val="18"/>
                    </w:rPr>
                    <w:alias w:val="集中式光伏电站运营信息明细_电费收入"/>
                    <w:tag w:val="_GBC_de5c056f6a804334a1dce4c2db2bce1a"/>
                    <w:id w:val="761718268"/>
                    <w:lock w:val="sdtLocked"/>
                  </w:sdtPr>
                  <w:sdtContent>
                    <w:tc>
                      <w:tcPr>
                        <w:tcW w:w="517" w:type="pct"/>
                        <w:vAlign w:val="center"/>
                      </w:tcPr>
                      <w:p w:rsidR="00805EA1" w:rsidRPr="00B218D8" w:rsidRDefault="00B218D8" w:rsidP="00B218D8">
                        <w:pPr>
                          <w:jc w:val="right"/>
                          <w:rPr>
                            <w:sz w:val="18"/>
                            <w:szCs w:val="18"/>
                          </w:rPr>
                        </w:pPr>
                        <w:r w:rsidRPr="00B218D8">
                          <w:rPr>
                            <w:sz w:val="18"/>
                            <w:szCs w:val="18"/>
                          </w:rPr>
                          <w:t>1,046.97</w:t>
                        </w:r>
                      </w:p>
                    </w:tc>
                  </w:sdtContent>
                </w:sdt>
                <w:sdt>
                  <w:sdtPr>
                    <w:rPr>
                      <w:sz w:val="18"/>
                      <w:szCs w:val="18"/>
                    </w:rPr>
                    <w:alias w:val="集中式光伏电站运营信息明细_营业利润"/>
                    <w:tag w:val="_GBC_ae5060cb2a4d4f16b6212d24cb9fcefb"/>
                    <w:id w:val="-520006434"/>
                    <w:lock w:val="sdtLocked"/>
                  </w:sdtPr>
                  <w:sdtContent>
                    <w:tc>
                      <w:tcPr>
                        <w:tcW w:w="459" w:type="pct"/>
                        <w:vAlign w:val="center"/>
                      </w:tcPr>
                      <w:p w:rsidR="00805EA1" w:rsidRPr="00B218D8" w:rsidRDefault="00B218D8" w:rsidP="00B218D8">
                        <w:pPr>
                          <w:jc w:val="right"/>
                          <w:rPr>
                            <w:sz w:val="18"/>
                            <w:szCs w:val="18"/>
                          </w:rPr>
                        </w:pPr>
                        <w:r w:rsidRPr="00B218D8">
                          <w:rPr>
                            <w:rFonts w:hint="eastAsia"/>
                            <w:sz w:val="18"/>
                            <w:szCs w:val="18"/>
                          </w:rPr>
                          <w:t>-77.26</w:t>
                        </w:r>
                      </w:p>
                    </w:tc>
                  </w:sdtContent>
                </w:sdt>
              </w:tr>
            </w:sdtContent>
          </w:sdt>
        </w:tbl>
        <w:p w:rsidR="005151EF" w:rsidRDefault="00E10674" w:rsidP="00E10674">
          <w:pPr>
            <w:ind w:firstLineChars="200" w:firstLine="420"/>
            <w:rPr>
              <w:sz w:val="18"/>
              <w:szCs w:val="18"/>
            </w:rPr>
          </w:pPr>
          <w:r w:rsidRPr="00E10674">
            <w:rPr>
              <w:rFonts w:hint="eastAsia"/>
              <w:szCs w:val="21"/>
            </w:rPr>
            <w:t>注：上网电量</w:t>
          </w:r>
          <w:r w:rsidRPr="00E10674">
            <w:rPr>
              <w:szCs w:val="21"/>
            </w:rPr>
            <w:t>2,061.92</w:t>
          </w:r>
          <w:r w:rsidRPr="00E10674">
            <w:rPr>
              <w:rFonts w:hint="eastAsia"/>
              <w:szCs w:val="21"/>
            </w:rPr>
            <w:t>万千瓦时（（含试运行电量494.76万千瓦时）</w:t>
          </w:r>
          <w:r>
            <w:rPr>
              <w:rFonts w:hint="eastAsia"/>
              <w:szCs w:val="21"/>
            </w:rPr>
            <w:t>。</w:t>
          </w:r>
        </w:p>
      </w:sdtContent>
    </w:sdt>
    <w:p w:rsidR="00805EA1" w:rsidRDefault="00805EA1" w:rsidP="00E10674">
      <w:pPr>
        <w:ind w:firstLineChars="200" w:firstLine="420"/>
      </w:pPr>
    </w:p>
    <w:sdt>
      <w:sdtPr>
        <w:rPr>
          <w:rFonts w:ascii="宋体" w:hAnsi="宋体" w:cs="宋体" w:hint="eastAsia"/>
          <w:b w:val="0"/>
          <w:bCs w:val="0"/>
          <w:kern w:val="0"/>
          <w:szCs w:val="24"/>
        </w:rPr>
        <w:alias w:val="模块:光伏产品生产和在建产能情况"/>
        <w:tag w:val="_SEC_6f9d182e9a014a4c82d94719fbc6bb64"/>
        <w:id w:val="-383563275"/>
        <w:lock w:val="sdtLocked"/>
        <w:placeholder>
          <w:docPart w:val="GBC22222222222222222222222222222"/>
        </w:placeholder>
      </w:sdtPr>
      <w:sdtEndPr>
        <w:rPr>
          <w:rFonts w:hint="default"/>
        </w:rPr>
      </w:sdtEndPr>
      <w:sdtContent>
        <w:p w:rsidR="00805EA1" w:rsidRDefault="003E5FFC">
          <w:pPr>
            <w:pStyle w:val="5"/>
            <w:numPr>
              <w:ilvl w:val="0"/>
              <w:numId w:val="128"/>
            </w:numPr>
          </w:pPr>
          <w:r>
            <w:rPr>
              <w:rFonts w:hint="eastAsia"/>
            </w:rPr>
            <w:t>推荐使用表格</w:t>
          </w:r>
        </w:p>
        <w:p w:rsidR="00805EA1" w:rsidRDefault="003E5FFC" w:rsidP="00204C63">
          <w:r>
            <w:rPr>
              <w:rFonts w:hint="eastAsia"/>
            </w:rPr>
            <w:t>光伏产品生产和在建产能情况</w:t>
          </w:r>
        </w:p>
        <w:sdt>
          <w:sdtPr>
            <w:rPr>
              <w:rFonts w:hint="eastAsia"/>
            </w:rPr>
            <w:alias w:val="是否适用：光伏产品生产和在建产能情况[双击切换]"/>
            <w:tag w:val="_GBC_ce165a783dfa4a03a18c0897f0d4d6ea"/>
            <w:id w:val="-1334531047"/>
            <w:lock w:val="sdtLocked"/>
            <w:placeholder>
              <w:docPart w:val="GBC22222222222222222222222222222"/>
            </w:placeholder>
          </w:sdtPr>
          <w:sdtEndPr>
            <w:rPr>
              <w:rFonts w:hint="default"/>
            </w:rPr>
          </w:sdtEndPr>
          <w:sdtContent>
            <w:p w:rsidR="00A35853" w:rsidRDefault="002C17C6" w:rsidP="00A35853">
              <w:r>
                <w:fldChar w:fldCharType="begin"/>
              </w:r>
              <w:r w:rsidR="0006487D">
                <w:instrText>MACROBUTTON  SnrToggleCheckbox □适用</w:instrText>
              </w:r>
              <w:r>
                <w:fldChar w:fldCharType="end"/>
              </w:r>
              <w:r w:rsidR="0006487D">
                <w:rPr>
                  <w:rFonts w:hint="eastAsia"/>
                </w:rPr>
                <w:t xml:space="preserve"> </w:t>
              </w:r>
              <w:r>
                <w:fldChar w:fldCharType="begin"/>
              </w:r>
              <w:r w:rsidR="0006487D">
                <w:instrText xml:space="preserve"> MACROBUTTON  SnrToggleCheckbox √不适用 </w:instrText>
              </w:r>
              <w:r>
                <w:fldChar w:fldCharType="end"/>
              </w:r>
            </w:p>
          </w:sdtContent>
        </w:sdt>
      </w:sdtContent>
    </w:sdt>
    <w:p w:rsidR="00805EA1" w:rsidRDefault="00805EA1" w:rsidP="00A35853"/>
    <w:sdt>
      <w:sdtPr>
        <w:rPr>
          <w:rFonts w:ascii="宋体" w:hAnsi="宋体" w:cs="宋体" w:hint="eastAsia"/>
          <w:b w:val="0"/>
          <w:bCs w:val="0"/>
        </w:rPr>
        <w:alias w:val="模块:光伏产品主要财务指标"/>
        <w:tag w:val="_SEC_2063eae5b10149ff9e241c51dd85b990"/>
        <w:id w:val="388388860"/>
        <w:lock w:val="sdtLocked"/>
        <w:placeholder>
          <w:docPart w:val="GBC22222222222222222222222222222"/>
        </w:placeholder>
      </w:sdtPr>
      <w:sdtEndPr>
        <w:rPr>
          <w:rFonts w:hint="default"/>
        </w:rPr>
      </w:sdtEndPr>
      <w:sdtContent>
        <w:p w:rsidR="00805EA1" w:rsidRDefault="003E5FFC">
          <w:pPr>
            <w:pStyle w:val="6"/>
            <w:numPr>
              <w:ilvl w:val="0"/>
              <w:numId w:val="129"/>
            </w:numPr>
          </w:pPr>
          <w:r>
            <w:rPr>
              <w:rFonts w:hint="eastAsia"/>
            </w:rPr>
            <w:t>光伏产品主要财务指标</w:t>
          </w:r>
        </w:p>
        <w:sdt>
          <w:sdtPr>
            <w:alias w:val="是否适用：光伏产品主要财务指标[双击切换]"/>
            <w:tag w:val="_GBC_1ed5631056f04a4185146655a38709c1"/>
            <w:id w:val="1770965684"/>
            <w:lock w:val="sdtLocked"/>
            <w:placeholder>
              <w:docPart w:val="GBC22222222222222222222222222222"/>
            </w:placeholder>
          </w:sdtPr>
          <w:sdtContent>
            <w:p w:rsidR="00A35853" w:rsidRDefault="002C17C6" w:rsidP="00A35853">
              <w:r>
                <w:fldChar w:fldCharType="begin"/>
              </w:r>
              <w:r w:rsidR="00A35853">
                <w:instrText xml:space="preserve"> MACROBUTTON  SnrToggleCheckbox □适用 </w:instrText>
              </w:r>
              <w:r>
                <w:fldChar w:fldCharType="end"/>
              </w:r>
              <w:r>
                <w:fldChar w:fldCharType="begin"/>
              </w:r>
              <w:r w:rsidR="00A35853">
                <w:instrText xml:space="preserve"> MACROBUTTON  SnrToggleCheckbox √不适用 </w:instrText>
              </w:r>
              <w:r>
                <w:fldChar w:fldCharType="end"/>
              </w:r>
            </w:p>
          </w:sdtContent>
        </w:sdt>
      </w:sdtContent>
    </w:sdt>
    <w:p w:rsidR="00805EA1" w:rsidRDefault="00805EA1" w:rsidP="00A35853"/>
    <w:sdt>
      <w:sdtPr>
        <w:rPr>
          <w:rFonts w:ascii="宋体" w:hAnsi="宋体" w:cs="宋体" w:hint="eastAsia"/>
          <w:b w:val="0"/>
          <w:bCs w:val="0"/>
        </w:rPr>
        <w:alias w:val="模块:光伏电站工程承包或开发项目信息"/>
        <w:tag w:val="_SEC_1f0f0fc47aae4227b37b66118f147591"/>
        <w:id w:val="1251854329"/>
        <w:lock w:val="sdtLocked"/>
        <w:placeholder>
          <w:docPart w:val="GBC22222222222222222222222222222"/>
        </w:placeholder>
      </w:sdtPr>
      <w:sdtContent>
        <w:p w:rsidR="00805EA1" w:rsidRDefault="003E5FFC">
          <w:pPr>
            <w:pStyle w:val="6"/>
            <w:numPr>
              <w:ilvl w:val="0"/>
              <w:numId w:val="129"/>
            </w:numPr>
          </w:pPr>
          <w:r>
            <w:rPr>
              <w:rFonts w:hint="eastAsia"/>
            </w:rPr>
            <w:t>光伏电站工程承包或开发项目信息</w:t>
          </w:r>
        </w:p>
        <w:sdt>
          <w:sdtPr>
            <w:alias w:val="是否适用：光伏电站工程承包或开发项目信息[双击切换]"/>
            <w:tag w:val="_GBC_e0a1ee3f425441f4b211e1a17a090ddf"/>
            <w:id w:val="206849519"/>
            <w:lock w:val="sdtContentLocked"/>
            <w:placeholder>
              <w:docPart w:val="GBC22222222222222222222222222222"/>
            </w:placeholder>
          </w:sdtPr>
          <w:sdtContent>
            <w:p w:rsidR="00805EA1" w:rsidRDefault="002C17C6">
              <w:r>
                <w:fldChar w:fldCharType="begin"/>
              </w:r>
              <w:r w:rsidR="00A35853">
                <w:instrText xml:space="preserve"> MACROBUTTON  SnrToggleCheckbox √适用 </w:instrText>
              </w:r>
              <w:r>
                <w:fldChar w:fldCharType="end"/>
              </w:r>
              <w:r>
                <w:fldChar w:fldCharType="begin"/>
              </w:r>
              <w:r w:rsidR="00A35853">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光伏电站工程承包或开发项目信息"/>
              <w:tag w:val="_GBC_36ca9560fecb4781a2a4985b2fd6ff25"/>
              <w:id w:val="-10095989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光伏电站工程承包或开发项目信息"/>
              <w:tag w:val="_GBC_0b2eadb3c4cb45519fe7dace70643a7d"/>
              <w:id w:val="-1815395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6"/>
            <w:gridCol w:w="774"/>
            <w:gridCol w:w="880"/>
            <w:gridCol w:w="911"/>
            <w:gridCol w:w="867"/>
            <w:gridCol w:w="1173"/>
            <w:gridCol w:w="880"/>
            <w:gridCol w:w="880"/>
            <w:gridCol w:w="895"/>
            <w:gridCol w:w="813"/>
          </w:tblGrid>
          <w:tr w:rsidR="00805EA1" w:rsidRPr="00A35853" w:rsidTr="009175DE">
            <w:trPr>
              <w:trHeight w:val="270"/>
              <w:jc w:val="center"/>
            </w:trPr>
            <w:tc>
              <w:tcPr>
                <w:tcW w:w="569"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光伏电站</w:t>
                </w:r>
              </w:p>
            </w:tc>
            <w:tc>
              <w:tcPr>
                <w:tcW w:w="425"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所在地</w:t>
                </w:r>
              </w:p>
            </w:tc>
            <w:tc>
              <w:tcPr>
                <w:tcW w:w="483"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装机容量</w:t>
                </w:r>
                <w:r w:rsidR="009175DE">
                  <w:rPr>
                    <w:rFonts w:hint="eastAsia"/>
                    <w:sz w:val="18"/>
                    <w:szCs w:val="18"/>
                  </w:rPr>
                  <w:t>（兆瓦）</w:t>
                </w:r>
              </w:p>
            </w:tc>
            <w:tc>
              <w:tcPr>
                <w:tcW w:w="500"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电价补贴及年限</w:t>
                </w:r>
              </w:p>
            </w:tc>
            <w:tc>
              <w:tcPr>
                <w:tcW w:w="476"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开发建设周期</w:t>
                </w:r>
              </w:p>
            </w:tc>
            <w:tc>
              <w:tcPr>
                <w:tcW w:w="644"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投资规模</w:t>
                </w:r>
              </w:p>
            </w:tc>
            <w:tc>
              <w:tcPr>
                <w:tcW w:w="483"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资金来源</w:t>
                </w:r>
              </w:p>
            </w:tc>
            <w:tc>
              <w:tcPr>
                <w:tcW w:w="483" w:type="pct"/>
                <w:shd w:val="clear" w:color="auto" w:fill="auto"/>
                <w:vAlign w:val="center"/>
              </w:tcPr>
              <w:p w:rsidR="00805EA1" w:rsidRPr="00A35853" w:rsidRDefault="003E5FFC">
                <w:pPr>
                  <w:jc w:val="center"/>
                  <w:rPr>
                    <w:sz w:val="18"/>
                    <w:szCs w:val="18"/>
                  </w:rPr>
                </w:pPr>
                <w:r w:rsidRPr="00A35853">
                  <w:rPr>
                    <w:rFonts w:hint="eastAsia"/>
                    <w:sz w:val="18"/>
                    <w:szCs w:val="18"/>
                  </w:rPr>
                  <w:t>当期投入金额</w:t>
                </w:r>
              </w:p>
            </w:tc>
            <w:tc>
              <w:tcPr>
                <w:tcW w:w="491" w:type="pct"/>
                <w:shd w:val="clear" w:color="auto" w:fill="auto"/>
                <w:vAlign w:val="center"/>
              </w:tcPr>
              <w:p w:rsidR="00805EA1" w:rsidRPr="00A35853" w:rsidRDefault="003E5FFC">
                <w:pPr>
                  <w:jc w:val="center"/>
                  <w:rPr>
                    <w:sz w:val="18"/>
                    <w:szCs w:val="18"/>
                  </w:rPr>
                </w:pPr>
                <w:r w:rsidRPr="00A35853">
                  <w:rPr>
                    <w:rFonts w:hint="eastAsia"/>
                    <w:sz w:val="18"/>
                    <w:szCs w:val="18"/>
                  </w:rPr>
                  <w:t>项目进展情况</w:t>
                </w:r>
              </w:p>
            </w:tc>
            <w:tc>
              <w:tcPr>
                <w:tcW w:w="446" w:type="pct"/>
                <w:shd w:val="clear" w:color="auto" w:fill="auto"/>
                <w:noWrap/>
                <w:vAlign w:val="center"/>
                <w:hideMark/>
              </w:tcPr>
              <w:p w:rsidR="00805EA1" w:rsidRPr="00A35853" w:rsidRDefault="003E5FFC">
                <w:pPr>
                  <w:jc w:val="center"/>
                  <w:rPr>
                    <w:sz w:val="18"/>
                    <w:szCs w:val="18"/>
                  </w:rPr>
                </w:pPr>
                <w:r w:rsidRPr="00A35853">
                  <w:rPr>
                    <w:rFonts w:hint="eastAsia"/>
                    <w:sz w:val="18"/>
                    <w:szCs w:val="18"/>
                  </w:rPr>
                  <w:t>当期工程收入</w:t>
                </w:r>
              </w:p>
            </w:tc>
          </w:tr>
          <w:tr w:rsidR="00805EA1" w:rsidRPr="00A35853" w:rsidTr="009175DE">
            <w:trPr>
              <w:trHeight w:val="270"/>
              <w:jc w:val="center"/>
            </w:trPr>
            <w:tc>
              <w:tcPr>
                <w:tcW w:w="5000" w:type="pct"/>
                <w:gridSpan w:val="10"/>
                <w:shd w:val="clear" w:color="auto" w:fill="auto"/>
                <w:noWrap/>
                <w:vAlign w:val="center"/>
                <w:hideMark/>
              </w:tcPr>
              <w:p w:rsidR="00805EA1" w:rsidRPr="00A35853" w:rsidRDefault="003E5FFC">
                <w:pPr>
                  <w:rPr>
                    <w:sz w:val="18"/>
                    <w:szCs w:val="18"/>
                  </w:rPr>
                </w:pPr>
                <w:r w:rsidRPr="00A35853">
                  <w:rPr>
                    <w:rFonts w:hint="eastAsia"/>
                    <w:sz w:val="18"/>
                    <w:szCs w:val="18"/>
                  </w:rPr>
                  <w:t>集中式：</w:t>
                </w:r>
              </w:p>
            </w:tc>
          </w:tr>
          <w:sdt>
            <w:sdtPr>
              <w:rPr>
                <w:sz w:val="18"/>
                <w:szCs w:val="18"/>
              </w:rPr>
              <w:alias w:val="集中式光伏电站工程承包或开发项目信息明细"/>
              <w:tag w:val="_TUP_a2e8cff6ea77439c925c5841cacdedf3"/>
              <w:id w:val="1733728402"/>
              <w:lock w:val="sdtLocked"/>
            </w:sdtPr>
            <w:sdtContent>
              <w:tr w:rsidR="00805EA1" w:rsidRPr="00A35853" w:rsidTr="009175DE">
                <w:trPr>
                  <w:trHeight w:val="270"/>
                  <w:jc w:val="center"/>
                </w:trPr>
                <w:tc>
                  <w:tcPr>
                    <w:tcW w:w="569" w:type="pct"/>
                    <w:shd w:val="clear" w:color="auto" w:fill="auto"/>
                    <w:noWrap/>
                    <w:vAlign w:val="center"/>
                    <w:hideMark/>
                  </w:tcPr>
                  <w:sdt>
                    <w:sdtPr>
                      <w:rPr>
                        <w:sz w:val="18"/>
                        <w:szCs w:val="18"/>
                      </w:rPr>
                      <w:alias w:val="集中式光伏电站工程承包或开发项目信息明细_光伏电站名称"/>
                      <w:tag w:val="_GBC_f1a0fd7302c5491bb6fab5d3be3ccd34"/>
                      <w:id w:val="-626856544"/>
                      <w:lock w:val="sdtLocked"/>
                    </w:sdtPr>
                    <w:sdtContent>
                      <w:p w:rsidR="00805EA1" w:rsidRPr="00A35853" w:rsidRDefault="009175DE">
                        <w:pPr>
                          <w:rPr>
                            <w:sz w:val="18"/>
                            <w:szCs w:val="18"/>
                          </w:rPr>
                        </w:pPr>
                        <w:r>
                          <w:rPr>
                            <w:rFonts w:hint="eastAsia"/>
                            <w:sz w:val="18"/>
                            <w:szCs w:val="18"/>
                          </w:rPr>
                          <w:t>新疆中闽十三师红星二场一期光伏电站</w:t>
                        </w:r>
                      </w:p>
                    </w:sdtContent>
                  </w:sdt>
                </w:tc>
                <w:sdt>
                  <w:sdtPr>
                    <w:rPr>
                      <w:sz w:val="18"/>
                      <w:szCs w:val="18"/>
                    </w:rPr>
                    <w:alias w:val="集中式光伏电站工程承包或开发项目信息明细_所在地"/>
                    <w:tag w:val="_GBC_7d8960a5f01d48d3873168f36055fa9e"/>
                    <w:id w:val="-1900895462"/>
                    <w:lock w:val="sdtLocked"/>
                  </w:sdtPr>
                  <w:sdtContent>
                    <w:tc>
                      <w:tcPr>
                        <w:tcW w:w="425" w:type="pct"/>
                        <w:shd w:val="clear" w:color="auto" w:fill="auto"/>
                        <w:noWrap/>
                        <w:vAlign w:val="center"/>
                        <w:hideMark/>
                      </w:tcPr>
                      <w:p w:rsidR="00805EA1" w:rsidRPr="00A35853" w:rsidRDefault="009175DE">
                        <w:pPr>
                          <w:rPr>
                            <w:sz w:val="18"/>
                            <w:szCs w:val="18"/>
                          </w:rPr>
                        </w:pPr>
                        <w:r>
                          <w:rPr>
                            <w:rFonts w:hint="eastAsia"/>
                            <w:sz w:val="18"/>
                            <w:szCs w:val="18"/>
                          </w:rPr>
                          <w:t>新疆哈密</w:t>
                        </w:r>
                      </w:p>
                    </w:tc>
                  </w:sdtContent>
                </w:sdt>
                <w:sdt>
                  <w:sdtPr>
                    <w:rPr>
                      <w:sz w:val="18"/>
                      <w:szCs w:val="18"/>
                    </w:rPr>
                    <w:alias w:val="集中式光伏电站工程承包或开发项目信息明细_装机容量"/>
                    <w:tag w:val="_GBC_68b0fc443b784c1785e89f8c04b6c8f6"/>
                    <w:id w:val="-179352016"/>
                    <w:lock w:val="sdtLocked"/>
                  </w:sdtPr>
                  <w:sdtContent>
                    <w:tc>
                      <w:tcPr>
                        <w:tcW w:w="483" w:type="pct"/>
                        <w:shd w:val="clear" w:color="auto" w:fill="auto"/>
                        <w:noWrap/>
                        <w:vAlign w:val="center"/>
                        <w:hideMark/>
                      </w:tcPr>
                      <w:p w:rsidR="00805EA1" w:rsidRPr="00A35853" w:rsidRDefault="009175DE" w:rsidP="009175DE">
                        <w:pPr>
                          <w:jc w:val="right"/>
                          <w:rPr>
                            <w:sz w:val="18"/>
                            <w:szCs w:val="18"/>
                          </w:rPr>
                        </w:pPr>
                        <w:r>
                          <w:rPr>
                            <w:rFonts w:hint="eastAsia"/>
                            <w:sz w:val="18"/>
                            <w:szCs w:val="18"/>
                          </w:rPr>
                          <w:t>20</w:t>
                        </w:r>
                      </w:p>
                    </w:tc>
                  </w:sdtContent>
                </w:sdt>
                <w:sdt>
                  <w:sdtPr>
                    <w:rPr>
                      <w:sz w:val="18"/>
                      <w:szCs w:val="18"/>
                    </w:rPr>
                    <w:alias w:val="集中式光伏电站工程承包或开发项目信息明细_电价补贴及年限"/>
                    <w:tag w:val="_GBC_626d4788dccc43c49690d0ba013d21d2"/>
                    <w:id w:val="1640921403"/>
                    <w:lock w:val="sdtLocked"/>
                  </w:sdtPr>
                  <w:sdtContent>
                    <w:tc>
                      <w:tcPr>
                        <w:tcW w:w="500" w:type="pct"/>
                        <w:shd w:val="clear" w:color="auto" w:fill="auto"/>
                        <w:noWrap/>
                        <w:vAlign w:val="center"/>
                        <w:hideMark/>
                      </w:tcPr>
                      <w:p w:rsidR="00805EA1" w:rsidRPr="00A35853" w:rsidRDefault="009175DE">
                        <w:pPr>
                          <w:rPr>
                            <w:sz w:val="18"/>
                            <w:szCs w:val="18"/>
                          </w:rPr>
                        </w:pPr>
                        <w:r>
                          <w:rPr>
                            <w:sz w:val="18"/>
                            <w:szCs w:val="18"/>
                          </w:rPr>
                          <w:t>0.65元/千瓦时；20年</w:t>
                        </w:r>
                      </w:p>
                    </w:tc>
                  </w:sdtContent>
                </w:sdt>
                <w:sdt>
                  <w:sdtPr>
                    <w:rPr>
                      <w:sz w:val="18"/>
                      <w:szCs w:val="18"/>
                    </w:rPr>
                    <w:alias w:val="集中式光伏电站工程承包或开发项目信息明细_开发建设周期"/>
                    <w:tag w:val="_GBC_ce78c16ebfd64a64b8afddaf8d9796dd"/>
                    <w:id w:val="-1847318405"/>
                    <w:lock w:val="sdtLocked"/>
                  </w:sdtPr>
                  <w:sdtContent>
                    <w:tc>
                      <w:tcPr>
                        <w:tcW w:w="476" w:type="pct"/>
                        <w:shd w:val="clear" w:color="auto" w:fill="auto"/>
                        <w:noWrap/>
                        <w:vAlign w:val="center"/>
                        <w:hideMark/>
                      </w:tcPr>
                      <w:p w:rsidR="00805EA1" w:rsidRPr="00A35853" w:rsidRDefault="009175DE" w:rsidP="009175DE">
                        <w:pPr>
                          <w:rPr>
                            <w:sz w:val="18"/>
                            <w:szCs w:val="18"/>
                          </w:rPr>
                        </w:pPr>
                        <w:r>
                          <w:rPr>
                            <w:rFonts w:hint="eastAsia"/>
                            <w:sz w:val="18"/>
                            <w:szCs w:val="18"/>
                          </w:rPr>
                          <w:t>0.5年</w:t>
                        </w:r>
                      </w:p>
                    </w:tc>
                  </w:sdtContent>
                </w:sdt>
                <w:sdt>
                  <w:sdtPr>
                    <w:rPr>
                      <w:sz w:val="18"/>
                      <w:szCs w:val="18"/>
                    </w:rPr>
                    <w:alias w:val="集中式光伏电站工程承包或开发项目信息明细_投资规模"/>
                    <w:tag w:val="_GBC_4e03cf462fc24469868f7d94ee22c149"/>
                    <w:id w:val="869331436"/>
                    <w:lock w:val="sdtLocked"/>
                  </w:sdtPr>
                  <w:sdtContent>
                    <w:tc>
                      <w:tcPr>
                        <w:tcW w:w="644" w:type="pct"/>
                        <w:shd w:val="clear" w:color="auto" w:fill="auto"/>
                        <w:noWrap/>
                        <w:vAlign w:val="center"/>
                        <w:hideMark/>
                      </w:tcPr>
                      <w:p w:rsidR="00805EA1" w:rsidRPr="00A35853" w:rsidRDefault="009175DE" w:rsidP="00997B60">
                        <w:pPr>
                          <w:jc w:val="right"/>
                          <w:rPr>
                            <w:sz w:val="18"/>
                            <w:szCs w:val="18"/>
                          </w:rPr>
                        </w:pPr>
                        <w:r w:rsidRPr="00997B60">
                          <w:rPr>
                            <w:sz w:val="18"/>
                            <w:szCs w:val="18"/>
                          </w:rPr>
                          <w:t>1</w:t>
                        </w:r>
                        <w:r w:rsidR="00997B60" w:rsidRPr="00997B60">
                          <w:rPr>
                            <w:rFonts w:hint="eastAsia"/>
                            <w:sz w:val="18"/>
                            <w:szCs w:val="18"/>
                          </w:rPr>
                          <w:t>5</w:t>
                        </w:r>
                        <w:r w:rsidRPr="00997B60">
                          <w:rPr>
                            <w:sz w:val="18"/>
                            <w:szCs w:val="18"/>
                          </w:rPr>
                          <w:t>,</w:t>
                        </w:r>
                        <w:r w:rsidR="00997B60" w:rsidRPr="00997B60">
                          <w:rPr>
                            <w:rFonts w:hint="eastAsia"/>
                            <w:sz w:val="18"/>
                            <w:szCs w:val="18"/>
                          </w:rPr>
                          <w:t>388</w:t>
                        </w:r>
                        <w:r w:rsidRPr="00997B60">
                          <w:rPr>
                            <w:sz w:val="18"/>
                            <w:szCs w:val="18"/>
                          </w:rPr>
                          <w:t>.</w:t>
                        </w:r>
                        <w:r w:rsidR="00997B60" w:rsidRPr="00997B60">
                          <w:rPr>
                            <w:rFonts w:hint="eastAsia"/>
                            <w:sz w:val="18"/>
                            <w:szCs w:val="18"/>
                          </w:rPr>
                          <w:t>4</w:t>
                        </w:r>
                        <w:r w:rsidR="00997B60">
                          <w:rPr>
                            <w:rFonts w:hint="eastAsia"/>
                            <w:sz w:val="18"/>
                            <w:szCs w:val="18"/>
                          </w:rPr>
                          <w:t>2</w:t>
                        </w:r>
                      </w:p>
                    </w:tc>
                  </w:sdtContent>
                </w:sdt>
                <w:sdt>
                  <w:sdtPr>
                    <w:rPr>
                      <w:sz w:val="18"/>
                      <w:szCs w:val="18"/>
                    </w:rPr>
                    <w:alias w:val="集中式光伏电站工程承包或开发项目信息明细_资金来源"/>
                    <w:tag w:val="_GBC_fa72fe80efed459f801944dbcc3bdaf2"/>
                    <w:id w:val="-1372849788"/>
                    <w:lock w:val="sdtLocked"/>
                  </w:sdtPr>
                  <w:sdtContent>
                    <w:tc>
                      <w:tcPr>
                        <w:tcW w:w="483" w:type="pct"/>
                        <w:shd w:val="clear" w:color="auto" w:fill="auto"/>
                        <w:noWrap/>
                        <w:vAlign w:val="center"/>
                        <w:hideMark/>
                      </w:tcPr>
                      <w:p w:rsidR="00805EA1" w:rsidRPr="00A35853" w:rsidRDefault="009175DE">
                        <w:pPr>
                          <w:rPr>
                            <w:sz w:val="18"/>
                            <w:szCs w:val="18"/>
                          </w:rPr>
                        </w:pPr>
                        <w:r>
                          <w:rPr>
                            <w:sz w:val="18"/>
                            <w:szCs w:val="18"/>
                          </w:rPr>
                          <w:t>30%资本金，70%银行贷款</w:t>
                        </w:r>
                      </w:p>
                    </w:tc>
                  </w:sdtContent>
                </w:sdt>
                <w:sdt>
                  <w:sdtPr>
                    <w:rPr>
                      <w:sz w:val="18"/>
                      <w:szCs w:val="18"/>
                    </w:rPr>
                    <w:alias w:val="集中式光伏电站工程承包或开发项目信息明细_当期投入金额"/>
                    <w:tag w:val="_GBC_ded9dc8c0dbb4dbeb30db03abf192dce"/>
                    <w:id w:val="535244677"/>
                    <w:lock w:val="sdtLocked"/>
                    <w:showingPlcHdr/>
                  </w:sdtPr>
                  <w:sdtContent>
                    <w:tc>
                      <w:tcPr>
                        <w:tcW w:w="483" w:type="pct"/>
                        <w:shd w:val="clear" w:color="auto" w:fill="auto"/>
                        <w:vAlign w:val="center"/>
                      </w:tcPr>
                      <w:p w:rsidR="00805EA1" w:rsidRPr="00A35853" w:rsidRDefault="009175DE">
                        <w:pPr>
                          <w:rPr>
                            <w:sz w:val="18"/>
                            <w:szCs w:val="18"/>
                          </w:rPr>
                        </w:pPr>
                        <w:r>
                          <w:rPr>
                            <w:sz w:val="18"/>
                            <w:szCs w:val="18"/>
                          </w:rPr>
                          <w:t xml:space="preserve">     </w:t>
                        </w:r>
                      </w:p>
                    </w:tc>
                  </w:sdtContent>
                </w:sdt>
                <w:sdt>
                  <w:sdtPr>
                    <w:rPr>
                      <w:sz w:val="18"/>
                      <w:szCs w:val="18"/>
                    </w:rPr>
                    <w:alias w:val="集中式光伏电站工程承包或开发项目信息明细_项目进展情况"/>
                    <w:tag w:val="_GBC_08b8bc3c4e3d4fcc90014c718db57a32"/>
                    <w:id w:val="784005035"/>
                    <w:lock w:val="sdtLocked"/>
                  </w:sdtPr>
                  <w:sdtContent>
                    <w:tc>
                      <w:tcPr>
                        <w:tcW w:w="491" w:type="pct"/>
                        <w:shd w:val="clear" w:color="auto" w:fill="auto"/>
                        <w:vAlign w:val="center"/>
                      </w:tcPr>
                      <w:p w:rsidR="00805EA1" w:rsidRPr="00A35853" w:rsidRDefault="009175DE">
                        <w:pPr>
                          <w:rPr>
                            <w:sz w:val="18"/>
                            <w:szCs w:val="18"/>
                          </w:rPr>
                        </w:pPr>
                        <w:r>
                          <w:rPr>
                            <w:rFonts w:hint="eastAsia"/>
                            <w:sz w:val="18"/>
                            <w:szCs w:val="18"/>
                          </w:rPr>
                          <w:t>已完工</w:t>
                        </w:r>
                      </w:p>
                    </w:tc>
                  </w:sdtContent>
                </w:sdt>
                <w:sdt>
                  <w:sdtPr>
                    <w:rPr>
                      <w:sz w:val="18"/>
                      <w:szCs w:val="18"/>
                    </w:rPr>
                    <w:alias w:val="集中式光伏电站工程承包或开发项目信息明细_当期工程收入"/>
                    <w:tag w:val="_GBC_d79d3e79cd194b94a5c8b525c0791ba9"/>
                    <w:id w:val="778996255"/>
                    <w:lock w:val="sdtLocked"/>
                    <w:showingPlcHdr/>
                  </w:sdtPr>
                  <w:sdtContent>
                    <w:tc>
                      <w:tcPr>
                        <w:tcW w:w="446" w:type="pct"/>
                        <w:shd w:val="clear" w:color="auto" w:fill="auto"/>
                        <w:noWrap/>
                        <w:vAlign w:val="center"/>
                        <w:hideMark/>
                      </w:tcPr>
                      <w:p w:rsidR="00805EA1" w:rsidRPr="00A35853" w:rsidRDefault="003E5FFC">
                        <w:pPr>
                          <w:rPr>
                            <w:sz w:val="18"/>
                            <w:szCs w:val="18"/>
                          </w:rPr>
                        </w:pPr>
                        <w:r w:rsidRPr="00A35853">
                          <w:rPr>
                            <w:rFonts w:hint="eastAsia"/>
                            <w:color w:val="333399"/>
                            <w:sz w:val="18"/>
                            <w:szCs w:val="18"/>
                          </w:rPr>
                          <w:t xml:space="preserve">　</w:t>
                        </w:r>
                      </w:p>
                    </w:tc>
                  </w:sdtContent>
                </w:sdt>
              </w:tr>
            </w:sdtContent>
          </w:sdt>
        </w:tbl>
        <w:p w:rsidR="00805EA1" w:rsidRDefault="002C17C6"/>
      </w:sdtContent>
    </w:sdt>
    <w:sdt>
      <w:sdtPr>
        <w:rPr>
          <w:rFonts w:ascii="宋体" w:hAnsi="宋体" w:cs="宋体" w:hint="eastAsia"/>
          <w:b w:val="0"/>
          <w:bCs w:val="0"/>
          <w:kern w:val="0"/>
          <w:szCs w:val="24"/>
        </w:rPr>
        <w:alias w:val="模块:光伏行业经营性信息分析其他情况说明"/>
        <w:tag w:val="_SEC_c563a101c0e74faeaa1237923710d604"/>
        <w:id w:val="1871262701"/>
        <w:lock w:val="sdtLocked"/>
        <w:placeholder>
          <w:docPart w:val="GBC22222222222222222222222222222"/>
        </w:placeholder>
      </w:sdtPr>
      <w:sdtEndPr>
        <w:rPr>
          <w:szCs w:val="21"/>
        </w:rPr>
      </w:sdtEndPr>
      <w:sdtContent>
        <w:p w:rsidR="00805EA1" w:rsidRDefault="003E5FFC">
          <w:pPr>
            <w:pStyle w:val="5"/>
            <w:numPr>
              <w:ilvl w:val="0"/>
              <w:numId w:val="128"/>
            </w:numPr>
          </w:pPr>
          <w:r>
            <w:rPr>
              <w:rFonts w:hint="eastAsia"/>
            </w:rPr>
            <w:t>其他说明</w:t>
          </w:r>
        </w:p>
        <w:sdt>
          <w:sdtPr>
            <w:rPr>
              <w:rFonts w:hint="eastAsia"/>
            </w:rPr>
            <w:alias w:val="是否适用：光伏行业经营性信息分析其他情况说明[双击切换]"/>
            <w:tag w:val="_GBC_af385e76894d4957bfabd51e3e24505a"/>
            <w:id w:val="-1595244344"/>
            <w:lock w:val="sdtLocked"/>
            <w:placeholder>
              <w:docPart w:val="GBC22222222222222222222222222222"/>
            </w:placeholder>
          </w:sdtPr>
          <w:sdtEndPr>
            <w:rPr>
              <w:rFonts w:hint="default"/>
            </w:rPr>
          </w:sdtEndPr>
          <w:sdtContent>
            <w:p w:rsidR="00805EA1" w:rsidRDefault="002C17C6" w:rsidP="009175DE">
              <w:r>
                <w:fldChar w:fldCharType="begin"/>
              </w:r>
              <w:r w:rsidR="009175DE">
                <w:instrText>MACROBUTTON  SnrToggleCheckbox □适用</w:instrText>
              </w:r>
              <w:r>
                <w:fldChar w:fldCharType="end"/>
              </w:r>
              <w:r w:rsidR="0006487D">
                <w:rPr>
                  <w:rFonts w:hint="eastAsia"/>
                </w:rPr>
                <w:t xml:space="preserve"> </w:t>
              </w:r>
              <w:r>
                <w:fldChar w:fldCharType="begin"/>
              </w:r>
              <w:r w:rsidR="009175DE">
                <w:instrText xml:space="preserve"> MACROBUTTON  SnrToggleCheckbox √不适用 </w:instrText>
              </w:r>
              <w:r>
                <w:fldChar w:fldCharType="end"/>
              </w:r>
            </w:p>
          </w:sdtContent>
        </w:sdt>
        <w:p w:rsidR="00805EA1" w:rsidRDefault="002C17C6">
          <w:pPr>
            <w:rPr>
              <w:szCs w:val="21"/>
            </w:rPr>
            <w:sectPr w:rsidR="00805EA1" w:rsidSect="00CE7DBA">
              <w:pgSz w:w="11906" w:h="16838"/>
              <w:pgMar w:top="1525" w:right="1276" w:bottom="1440" w:left="1797" w:header="855" w:footer="992" w:gutter="0"/>
              <w:cols w:space="425"/>
              <w:docGrid w:linePitch="312"/>
            </w:sectPr>
          </w:pPr>
        </w:p>
      </w:sdtContent>
    </w:sdt>
    <w:p w:rsidR="00805EA1" w:rsidRDefault="003E5FFC">
      <w:pPr>
        <w:pStyle w:val="3"/>
        <w:numPr>
          <w:ilvl w:val="0"/>
          <w:numId w:val="9"/>
        </w:numPr>
        <w:rPr>
          <w:szCs w:val="21"/>
        </w:rPr>
      </w:pPr>
      <w:r>
        <w:rPr>
          <w:rFonts w:hint="eastAsia"/>
          <w:szCs w:val="21"/>
        </w:rPr>
        <w:lastRenderedPageBreak/>
        <w:t>投资状况分析</w:t>
      </w:r>
    </w:p>
    <w:p w:rsidR="00805EA1" w:rsidRDefault="003E5FFC">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highlight w:val="yellow"/>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805EA1" w:rsidRDefault="002C17C6">
              <w:pPr>
                <w:rPr>
                  <w:szCs w:val="21"/>
                </w:rPr>
              </w:pPr>
              <w:r>
                <w:rPr>
                  <w:szCs w:val="21"/>
                </w:rPr>
                <w:fldChar w:fldCharType="begin"/>
              </w:r>
              <w:r w:rsidR="0053321B">
                <w:rPr>
                  <w:szCs w:val="21"/>
                </w:rPr>
                <w:instrText xml:space="preserve"> MACROBUTTON  SnrToggleCheckbox √适用 </w:instrText>
              </w:r>
              <w:r>
                <w:rPr>
                  <w:szCs w:val="21"/>
                </w:rPr>
                <w:fldChar w:fldCharType="end"/>
              </w:r>
              <w:r>
                <w:rPr>
                  <w:szCs w:val="21"/>
                </w:rPr>
                <w:fldChar w:fldCharType="begin"/>
              </w:r>
              <w:r w:rsidR="0053321B">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EndPr>
            <w:rPr>
              <w:highlight w:val="yellow"/>
            </w:rPr>
          </w:sdtEndPr>
          <w:sdtContent>
            <w:p w:rsidR="0053321B" w:rsidRPr="005A6542" w:rsidRDefault="00BA3D85" w:rsidP="0053321B">
              <w:pPr>
                <w:ind w:firstLineChars="200" w:firstLine="420"/>
                <w:rPr>
                  <w:rFonts w:asciiTheme="minorEastAsia" w:eastAsiaTheme="minorEastAsia" w:hAnsiTheme="minorEastAsia"/>
                  <w:szCs w:val="21"/>
                  <w:highlight w:val="yellow"/>
                </w:rPr>
              </w:pPr>
              <w:r w:rsidRPr="005A6542">
                <w:rPr>
                  <w:rFonts w:hint="eastAsia"/>
                </w:rPr>
                <w:t>报告期内，公司对全资子公司中闽（木垒）能源有限公司出资13,000万元</w:t>
              </w:r>
              <w:r>
                <w:rPr>
                  <w:rFonts w:hint="eastAsia"/>
                </w:rPr>
                <w:t>；公司对全资子公司中闽有限增资3,000万元；</w:t>
              </w:r>
              <w:r w:rsidRPr="005A6542">
                <w:rPr>
                  <w:rFonts w:hint="eastAsia"/>
                </w:rPr>
                <w:t>公司全资子公司中闽有限对其全资子公司中闽（连江）风电有限公司增资3,000万元，对其全资子公司中闽（福清）风电有限公司增资5,000万元。报告期末，公司对外股权</w:t>
              </w:r>
              <w:r w:rsidRPr="00E02555">
                <w:rPr>
                  <w:rFonts w:hint="eastAsia"/>
                </w:rPr>
                <w:t>投资余额为</w:t>
              </w:r>
              <w:r w:rsidRPr="00E02555">
                <w:t>141</w:t>
              </w:r>
              <w:r w:rsidRPr="00E02555">
                <w:rPr>
                  <w:rFonts w:hint="eastAsia"/>
                </w:rPr>
                <w:t>,</w:t>
              </w:r>
              <w:r w:rsidRPr="00E02555">
                <w:t>733.66</w:t>
              </w:r>
              <w:r w:rsidRPr="00E02555">
                <w:rPr>
                  <w:rFonts w:hint="eastAsia"/>
                </w:rPr>
                <w:t>万元。</w:t>
              </w:r>
            </w:p>
          </w:sdtContent>
        </w:sdt>
      </w:sdtContent>
    </w:sdt>
    <w:p w:rsidR="00805EA1" w:rsidRPr="005A6542" w:rsidRDefault="00805EA1" w:rsidP="0053321B">
      <w:pPr>
        <w:ind w:firstLineChars="200" w:firstLine="420"/>
        <w:rPr>
          <w:szCs w:val="21"/>
          <w:highlight w:val="yellow"/>
        </w:rPr>
      </w:pPr>
    </w:p>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Content>
        <w:p w:rsidR="00805EA1" w:rsidRDefault="003E5FFC">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311272" w:rsidRDefault="002C17C6" w:rsidP="00CE47A4">
              <w:r>
                <w:fldChar w:fldCharType="begin"/>
              </w:r>
              <w:r w:rsidR="00311272">
                <w:instrText>MACROBUTTON  SnrToggleCheckbox √适用</w:instrText>
              </w:r>
              <w:r>
                <w:fldChar w:fldCharType="end"/>
              </w:r>
              <w:r w:rsidR="0006487D">
                <w:rPr>
                  <w:rFonts w:hint="eastAsia"/>
                </w:rPr>
                <w:t xml:space="preserve"> </w:t>
              </w:r>
              <w:r>
                <w:fldChar w:fldCharType="begin"/>
              </w:r>
              <w:r w:rsidR="00311272">
                <w:instrText xml:space="preserve"> MACROBUTTON  SnrToggleCheckbox □不适用 </w:instrText>
              </w:r>
              <w:r>
                <w:fldChar w:fldCharType="end"/>
              </w:r>
            </w:p>
          </w:sdtContent>
        </w:sdt>
        <w:sdt>
          <w:sdtPr>
            <w:rPr>
              <w:rFonts w:hint="eastAsia"/>
            </w:rPr>
            <w:alias w:val="重大的股权投资情况"/>
            <w:tag w:val="_GBC_22ba6dd4d61741c2995886a792f7462c"/>
            <w:id w:val="1198117"/>
            <w:lock w:val="sdtLocked"/>
          </w:sdtPr>
          <w:sdtEndPr>
            <w:rPr>
              <w:szCs w:val="21"/>
            </w:rPr>
          </w:sdtEndPr>
          <w:sdtContent>
            <w:p w:rsidR="00311272" w:rsidRPr="000C0E52" w:rsidRDefault="00311272" w:rsidP="00002C0E">
              <w:pPr>
                <w:ind w:firstLineChars="200" w:firstLine="420"/>
                <w:rPr>
                  <w:szCs w:val="21"/>
                </w:rPr>
              </w:pPr>
              <w:r w:rsidRPr="000C0E52">
                <w:rPr>
                  <w:rFonts w:hint="eastAsia"/>
                  <w:szCs w:val="21"/>
                </w:rPr>
                <w:t>①2016年5月9日，公司第六届董事会第十六次临时会议以通讯表决方式审议通过了《关于公司设立全资子公司中闽（木垒）能源有限公司的议案》，公司注册资本为人民币1.3亿元，经营范围：能源项目投资建设及经营管理；能源产品销售；工程建设咨询服务；物资采购、供应；工业旅游开发与经营。</w:t>
              </w:r>
            </w:p>
            <w:p w:rsidR="00002C0E" w:rsidRPr="000C0E52" w:rsidRDefault="00311272" w:rsidP="00002C0E">
              <w:pPr>
                <w:adjustRightInd w:val="0"/>
                <w:snapToGrid w:val="0"/>
                <w:ind w:firstLineChars="200" w:firstLine="420"/>
                <w:rPr>
                  <w:szCs w:val="21"/>
                </w:rPr>
              </w:pPr>
              <w:r w:rsidRPr="000C0E52">
                <w:rPr>
                  <w:rFonts w:hint="eastAsia"/>
                  <w:szCs w:val="21"/>
                </w:rPr>
                <w:t>②</w:t>
              </w:r>
              <w:r w:rsidR="00002C0E" w:rsidRPr="000C0E52">
                <w:rPr>
                  <w:rFonts w:hint="eastAsia"/>
                  <w:szCs w:val="21"/>
                </w:rPr>
                <w:t>2016年8月10日，公司第六届董事会第十八次临时会议以记名投票表决方式审议通过了《关于合资组建项目公司——中闽（木垒）风电有限公司的议案》。公司与</w:t>
              </w:r>
              <w:r w:rsidR="000C0E52" w:rsidRPr="000C0E52">
                <w:rPr>
                  <w:rFonts w:hint="eastAsia"/>
                  <w:szCs w:val="21"/>
                </w:rPr>
                <w:t>昌吉州庭州能源有限责任公司（以下简称“</w:t>
              </w:r>
              <w:r w:rsidR="00002C0E" w:rsidRPr="000C0E52">
                <w:rPr>
                  <w:rFonts w:hint="eastAsia"/>
                  <w:szCs w:val="21"/>
                </w:rPr>
                <w:t>庭州能源</w:t>
              </w:r>
              <w:r w:rsidR="000C0E52" w:rsidRPr="000C0E52">
                <w:rPr>
                  <w:rFonts w:hint="eastAsia"/>
                  <w:szCs w:val="21"/>
                </w:rPr>
                <w:t>”）</w:t>
              </w:r>
              <w:r w:rsidR="00002C0E" w:rsidRPr="000C0E52">
                <w:rPr>
                  <w:rFonts w:hint="eastAsia"/>
                  <w:szCs w:val="21"/>
                </w:rPr>
                <w:t>、</w:t>
              </w:r>
              <w:r w:rsidR="000C0E52" w:rsidRPr="000C0E52">
                <w:rPr>
                  <w:rFonts w:hint="eastAsia"/>
                  <w:szCs w:val="21"/>
                </w:rPr>
                <w:t>木垒县民生工业园区黑走马投资开发有限责任公司（以下简称“</w:t>
              </w:r>
              <w:r w:rsidR="00002C0E" w:rsidRPr="000C0E52">
                <w:rPr>
                  <w:rFonts w:hint="eastAsia"/>
                  <w:szCs w:val="21"/>
                </w:rPr>
                <w:t>黑走马公司</w:t>
              </w:r>
              <w:r w:rsidR="000C0E52" w:rsidRPr="000C0E52">
                <w:rPr>
                  <w:rFonts w:hint="eastAsia"/>
                  <w:szCs w:val="21"/>
                </w:rPr>
                <w:t>”）</w:t>
              </w:r>
              <w:r w:rsidR="00002C0E" w:rsidRPr="000C0E52">
                <w:rPr>
                  <w:rFonts w:hint="eastAsia"/>
                  <w:szCs w:val="21"/>
                </w:rPr>
                <w:t>合资组建项目公司——中闽（木垒）风电有限公司，负责木垒县大石头风区第二风电场10万千瓦项目的开发建设。合资公司的注册资本为人民币10000万元，其中：公司认缴出资额8500 万元，占注册资本的85%；黑走马公司认缴出资额 1000 万元，占注册资本的10%；庭州能源认缴出资额 500 万元，占注册资本的5%。</w:t>
              </w:r>
            </w:p>
            <w:p w:rsidR="00002C0E" w:rsidRPr="000C0E52" w:rsidRDefault="00311272" w:rsidP="00002C0E">
              <w:pPr>
                <w:adjustRightInd w:val="0"/>
                <w:snapToGrid w:val="0"/>
                <w:ind w:firstLineChars="200" w:firstLine="420"/>
                <w:rPr>
                  <w:szCs w:val="21"/>
                </w:rPr>
              </w:pPr>
              <w:r w:rsidRPr="000C0E52">
                <w:rPr>
                  <w:rFonts w:hint="eastAsia"/>
                  <w:szCs w:val="21"/>
                </w:rPr>
                <w:t>③</w:t>
              </w:r>
              <w:r w:rsidR="00002C0E" w:rsidRPr="000C0E52">
                <w:rPr>
                  <w:rFonts w:hint="eastAsia"/>
                  <w:szCs w:val="21"/>
                </w:rPr>
                <w:t>2016年8月10日，公司第六届董事会第十八次临时会议以记名投票表决方式审议通过了《关于合资组建项目公司——中闽（木垒）光电有限公司的议案》。公司与庭州能源、黑走马公司合资组建项目公司——中闽（木垒）光电有限公司，负责木垒县光伏规划区02# 10万千瓦项目的开发建设。合资公司的注册资本为人民币10000万元，其中：公司认缴出资额 9200 万元，占注册资本的92%；黑走马公司认缴出资额 500 万元，占注册资本的5%；庭州能源认缴出资额 300 万元，占注册资本的3%。</w:t>
              </w:r>
            </w:p>
            <w:p w:rsidR="00002C0E" w:rsidRPr="000C0E52" w:rsidRDefault="00311272" w:rsidP="00002C0E">
              <w:pPr>
                <w:ind w:firstLineChars="200" w:firstLine="420"/>
                <w:rPr>
                  <w:szCs w:val="21"/>
                </w:rPr>
              </w:pPr>
              <w:r w:rsidRPr="000C0E52">
                <w:rPr>
                  <w:rFonts w:hint="eastAsia"/>
                  <w:szCs w:val="21"/>
                </w:rPr>
                <w:t>④</w:t>
              </w:r>
              <w:r w:rsidR="00002C0E" w:rsidRPr="000C0E52">
                <w:rPr>
                  <w:rFonts w:hint="eastAsia"/>
                  <w:szCs w:val="21"/>
                </w:rPr>
                <w:t>2016年11月25日，公司第七届董事会第一次临时会议以记名投票表决方式审议通过了《关于拟对中闽（福清）风电有限公司进行增资扩股的议案》。公司全资子公司中闽有限拟对福清风电进行增资扩股，注册资本金由34,700万元增加到60,700万元。</w:t>
              </w:r>
            </w:p>
            <w:p w:rsidR="00AD3CD2" w:rsidRPr="000C0E52" w:rsidRDefault="00311272" w:rsidP="00AD3CD2">
              <w:pPr>
                <w:ind w:firstLineChars="200" w:firstLine="420"/>
                <w:rPr>
                  <w:szCs w:val="21"/>
                </w:rPr>
              </w:pPr>
              <w:r w:rsidRPr="000C0E52">
                <w:rPr>
                  <w:rFonts w:hint="eastAsia"/>
                  <w:szCs w:val="21"/>
                </w:rPr>
                <w:t>⑤</w:t>
              </w:r>
              <w:r w:rsidR="00C53B2E" w:rsidRPr="000C0E52">
                <w:rPr>
                  <w:rFonts w:hint="eastAsia"/>
                  <w:szCs w:val="21"/>
                </w:rPr>
                <w:t>2016年12月15日，公司第七届董事会第二次临时会议以记名投票表决方式审议通过了《关于合资组建中闽（平潭）新能源有限公司的议案》。公司全资子公司中闽有限的控股子公司平潭风电与</w:t>
              </w:r>
              <w:r w:rsidR="000C0E52" w:rsidRPr="000C0E52">
                <w:rPr>
                  <w:rFonts w:hint="eastAsia"/>
                  <w:szCs w:val="21"/>
                </w:rPr>
                <w:t>平潭综合实验区城市投资建设集团有限公司（以下简称“</w:t>
              </w:r>
              <w:r w:rsidR="00C53B2E" w:rsidRPr="000C0E52">
                <w:rPr>
                  <w:rFonts w:hint="eastAsia"/>
                  <w:szCs w:val="21"/>
                </w:rPr>
                <w:t>平潭城投集团</w:t>
              </w:r>
              <w:r w:rsidR="000C0E52" w:rsidRPr="000C0E52">
                <w:rPr>
                  <w:rFonts w:hint="eastAsia"/>
                  <w:szCs w:val="21"/>
                </w:rPr>
                <w:t>”）</w:t>
              </w:r>
              <w:r w:rsidR="00C53B2E" w:rsidRPr="000C0E52">
                <w:rPr>
                  <w:rFonts w:hint="eastAsia"/>
                  <w:szCs w:val="21"/>
                </w:rPr>
                <w:t>设立合资公司——中闽（平潭）新能源有限公司，合作建设平潭</w:t>
              </w:r>
              <w:r w:rsidR="00C53B2E" w:rsidRPr="000C0E52">
                <w:rPr>
                  <w:szCs w:val="21"/>
                </w:rPr>
                <w:t>青峰二期风电项目</w:t>
              </w:r>
              <w:r w:rsidR="00C53B2E" w:rsidRPr="000C0E52">
                <w:rPr>
                  <w:rFonts w:hint="eastAsia"/>
                  <w:szCs w:val="21"/>
                </w:rPr>
                <w:t>。合资公司的注册资本为人民币9000万元，其中：平潭风电认缴出资 8100 万元，占注册资本的90%；平潭城投集团认缴出资 900 万元，占注册资本的10%。合资公司的经营范围：新能源发电项目开发建设，新能源电站专业运行及维修维护服务，电力电量及相关产品生产和销售，新能源资源测量开发评估咨询，物资采购、供应，旅游开发与服务。</w:t>
              </w:r>
            </w:p>
          </w:sdtContent>
        </w:sdt>
      </w:sdtContent>
    </w:sdt>
    <w:p w:rsidR="00805EA1" w:rsidRPr="00AD3CD2" w:rsidRDefault="00805EA1" w:rsidP="00AD3CD2">
      <w:pPr>
        <w:ind w:firstLineChars="200" w:firstLine="420"/>
        <w:rPr>
          <w:szCs w:val="21"/>
        </w:rPr>
      </w:pPr>
    </w:p>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805EA1" w:rsidRDefault="003E5FFC">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Content>
            <w:p w:rsidR="00805EA1" w:rsidRDefault="002C17C6">
              <w:r>
                <w:fldChar w:fldCharType="begin"/>
              </w:r>
              <w:r w:rsidR="00CE47A4">
                <w:instrText>MACROBUTTON  SnrToggleCheckbox √适用</w:instrText>
              </w:r>
              <w:r>
                <w:fldChar w:fldCharType="end"/>
              </w:r>
              <w:r w:rsidR="0006487D">
                <w:rPr>
                  <w:rFonts w:hint="eastAsia"/>
                </w:rPr>
                <w:t xml:space="preserve"> </w:t>
              </w:r>
              <w:r>
                <w:fldChar w:fldCharType="begin"/>
              </w:r>
              <w:r w:rsidR="00CE47A4">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805EA1" w:rsidRDefault="00CE47A4" w:rsidP="00CE47A4">
              <w:pPr>
                <w:ind w:firstLineChars="200" w:firstLine="420"/>
              </w:pPr>
              <w:r w:rsidRPr="00143E12">
                <w:rPr>
                  <w:rFonts w:asciiTheme="minorEastAsia" w:eastAsiaTheme="minorEastAsia" w:hAnsiTheme="minorEastAsia" w:hint="eastAsia"/>
                </w:rPr>
                <w:t>详见本节“资本性支出情况”。</w:t>
              </w:r>
            </w:p>
          </w:sdtContent>
        </w:sdt>
        <w:p w:rsidR="00805EA1" w:rsidRDefault="002C17C6"/>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805EA1" w:rsidRDefault="003E5FFC">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Content>
            <w:p w:rsidR="00805EA1" w:rsidRDefault="002C17C6" w:rsidP="00CE47A4">
              <w:pPr>
                <w:rPr>
                  <w:szCs w:val="21"/>
                </w:rPr>
              </w:pPr>
              <w:r>
                <w:rPr>
                  <w:szCs w:val="21"/>
                </w:rPr>
                <w:fldChar w:fldCharType="begin"/>
              </w:r>
              <w:r w:rsidR="00CE47A4">
                <w:rPr>
                  <w:szCs w:val="21"/>
                </w:rPr>
                <w:instrText>MACROBUTTON  SnrToggleCheckbox □适用</w:instrText>
              </w:r>
              <w:r>
                <w:rPr>
                  <w:szCs w:val="21"/>
                </w:rPr>
                <w:fldChar w:fldCharType="end"/>
              </w:r>
              <w:r>
                <w:rPr>
                  <w:szCs w:val="21"/>
                </w:rPr>
                <w:fldChar w:fldCharType="begin"/>
              </w:r>
              <w:r w:rsidR="00CE47A4">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805EA1" w:rsidRDefault="003E5FFC">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Content>
            <w:p w:rsidR="00805EA1" w:rsidRDefault="002C17C6" w:rsidP="006E1893">
              <w:pPr>
                <w:rPr>
                  <w:szCs w:val="21"/>
                </w:rPr>
              </w:pPr>
              <w:r>
                <w:rPr>
                  <w:szCs w:val="21"/>
                </w:rPr>
                <w:fldChar w:fldCharType="begin"/>
              </w:r>
              <w:r w:rsidR="006E1893">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6E1893">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805EA1" w:rsidRPr="0096674A" w:rsidRDefault="003E5FFC">
          <w:pPr>
            <w:pStyle w:val="3"/>
            <w:numPr>
              <w:ilvl w:val="0"/>
              <w:numId w:val="9"/>
            </w:numPr>
          </w:pPr>
          <w:r w:rsidRPr="0096674A">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805EA1" w:rsidRDefault="002C17C6">
              <w:pPr>
                <w:rPr>
                  <w:szCs w:val="21"/>
                </w:rPr>
              </w:pPr>
              <w:r>
                <w:rPr>
                  <w:szCs w:val="21"/>
                </w:rPr>
                <w:fldChar w:fldCharType="begin"/>
              </w:r>
              <w:r w:rsidR="0053321B">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53321B">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BA3D85" w:rsidRDefault="00BA3D85" w:rsidP="00BA3D85">
              <w:pPr>
                <w:ind w:right="420"/>
                <w:rPr>
                  <w:szCs w:val="21"/>
                </w:rPr>
              </w:pPr>
              <w:r>
                <w:rPr>
                  <w:rFonts w:hint="eastAsia"/>
                  <w:szCs w:val="21"/>
                </w:rPr>
                <w:t>1、一级子公司情况</w:t>
              </w:r>
            </w:p>
            <w:p w:rsidR="00BA3D85" w:rsidRDefault="00BA3D85" w:rsidP="00BA3D85">
              <w:pPr>
                <w:jc w:val="right"/>
              </w:pPr>
              <w:r>
                <w:rPr>
                  <w:rFonts w:hint="eastAsia"/>
                  <w:szCs w:val="21"/>
                </w:rPr>
                <w:t>单位</w:t>
              </w:r>
              <w:r>
                <w:rPr>
                  <w:szCs w:val="21"/>
                </w:rPr>
                <w:t>:万元</w:t>
              </w:r>
              <w:r>
                <w:rPr>
                  <w:rFonts w:hint="eastAsia"/>
                  <w:szCs w:val="21"/>
                </w:rPr>
                <w:t xml:space="preserve">  币种</w:t>
              </w:r>
              <w:r>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BA3D85" w:rsidRPr="00295429" w:rsidTr="007038F0">
                <w:trPr>
                  <w:trHeight w:val="270"/>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注册</w:t>
                    </w:r>
                  </w:p>
                  <w:p w:rsidR="00BA3D85" w:rsidRPr="00295429" w:rsidRDefault="00BA3D85" w:rsidP="00E02555">
                    <w:pPr>
                      <w:spacing w:line="23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公司持股比例(%)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center"/>
                      <w:rPr>
                        <w:sz w:val="15"/>
                        <w:szCs w:val="15"/>
                      </w:rPr>
                    </w:pPr>
                    <w:r w:rsidRPr="00295429">
                      <w:rPr>
                        <w:rFonts w:hint="eastAsia"/>
                        <w:sz w:val="15"/>
                        <w:szCs w:val="15"/>
                      </w:rPr>
                      <w:t>截止2016年</w:t>
                    </w:r>
                    <w:r>
                      <w:rPr>
                        <w:rFonts w:hint="eastAsia"/>
                        <w:sz w:val="15"/>
                        <w:szCs w:val="15"/>
                      </w:rPr>
                      <w:t>12</w:t>
                    </w:r>
                    <w:r w:rsidRPr="00295429">
                      <w:rPr>
                        <w:rFonts w:hint="eastAsia"/>
                        <w:sz w:val="15"/>
                        <w:szCs w:val="15"/>
                      </w:rPr>
                      <w:t>月3</w:t>
                    </w:r>
                    <w:r>
                      <w:rPr>
                        <w:rFonts w:hint="eastAsia"/>
                        <w:sz w:val="15"/>
                        <w:szCs w:val="15"/>
                      </w:rPr>
                      <w:t>1</w:t>
                    </w:r>
                    <w:r w:rsidRPr="00295429">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center"/>
                      <w:rPr>
                        <w:sz w:val="15"/>
                        <w:szCs w:val="15"/>
                      </w:rPr>
                    </w:pPr>
                    <w:r w:rsidRPr="00295429">
                      <w:rPr>
                        <w:rFonts w:hint="eastAsia"/>
                        <w:sz w:val="15"/>
                        <w:szCs w:val="15"/>
                      </w:rPr>
                      <w:t>2016年</w:t>
                    </w:r>
                    <w:r>
                      <w:rPr>
                        <w:rFonts w:hint="eastAsia"/>
                        <w:sz w:val="15"/>
                        <w:szCs w:val="15"/>
                      </w:rPr>
                      <w:t>1-12</w:t>
                    </w:r>
                    <w:r w:rsidRPr="00295429">
                      <w:rPr>
                        <w:rFonts w:hint="eastAsia"/>
                        <w:sz w:val="15"/>
                        <w:szCs w:val="15"/>
                      </w:rPr>
                      <w:t>月</w:t>
                    </w:r>
                  </w:p>
                </w:tc>
                <w:tc>
                  <w:tcPr>
                    <w:tcW w:w="725" w:type="dxa"/>
                    <w:vMerge w:val="restart"/>
                    <w:tcBorders>
                      <w:top w:val="single" w:sz="4" w:space="0" w:color="auto"/>
                      <w:left w:val="nil"/>
                      <w:right w:val="single" w:sz="4" w:space="0" w:color="auto"/>
                    </w:tcBorders>
                    <w:vAlign w:val="center"/>
                  </w:tcPr>
                  <w:p w:rsidR="00BA3D85" w:rsidRPr="00295429" w:rsidRDefault="00BA3D85" w:rsidP="00E02555">
                    <w:pPr>
                      <w:spacing w:line="230" w:lineRule="exact"/>
                      <w:jc w:val="center"/>
                      <w:rPr>
                        <w:sz w:val="15"/>
                        <w:szCs w:val="15"/>
                      </w:rPr>
                    </w:pPr>
                    <w:r w:rsidRPr="00295429">
                      <w:rPr>
                        <w:rFonts w:hint="eastAsia"/>
                        <w:sz w:val="15"/>
                        <w:szCs w:val="15"/>
                      </w:rPr>
                      <w:t>备注</w:t>
                    </w:r>
                  </w:p>
                </w:tc>
              </w:tr>
              <w:tr w:rsidR="00BA3D85" w:rsidRPr="00295429" w:rsidTr="007038F0">
                <w:trPr>
                  <w:trHeight w:val="270"/>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E02555">
                    <w:pPr>
                      <w:spacing w:line="23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E02555">
                    <w:pPr>
                      <w:spacing w:line="23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E02555">
                    <w:pPr>
                      <w:spacing w:line="23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E02555">
                    <w:pPr>
                      <w:spacing w:line="23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BA3D85" w:rsidRPr="00295429" w:rsidRDefault="00BA3D85" w:rsidP="00E02555">
                    <w:pPr>
                      <w:spacing w:line="23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BA3D85" w:rsidRPr="00295429" w:rsidRDefault="00BA3D85" w:rsidP="00E02555">
                    <w:pPr>
                      <w:spacing w:line="230" w:lineRule="exact"/>
                      <w:rPr>
                        <w:sz w:val="15"/>
                        <w:szCs w:val="15"/>
                      </w:rPr>
                    </w:pP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295429">
                      <w:rPr>
                        <w:rFonts w:hint="eastAsia"/>
                        <w:sz w:val="15"/>
                        <w:szCs w:val="15"/>
                      </w:rPr>
                      <w:t>福建中闽能源投资有限责任公司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295429">
                      <w:rPr>
                        <w:rFonts w:hint="eastAsia"/>
                        <w:sz w:val="15"/>
                        <w:szCs w:val="15"/>
                      </w:rPr>
                      <w:t>能源项目的投资建设及经营管理；建设及设备安装工程；工程建设咨询服务；建筑材料、机电设备销售；设备租赁。</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sidRPr="00295429">
                      <w:rPr>
                        <w:rFonts w:hint="eastAsia"/>
                        <w:sz w:val="15"/>
                        <w:szCs w:val="15"/>
                      </w:rPr>
                      <w:t>44,500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41F26" w:rsidP="00C41F26">
                    <w:pPr>
                      <w:spacing w:line="230" w:lineRule="exact"/>
                      <w:jc w:val="right"/>
                      <w:rPr>
                        <w:sz w:val="15"/>
                        <w:szCs w:val="15"/>
                      </w:rPr>
                    </w:pPr>
                    <w:r>
                      <w:rPr>
                        <w:rFonts w:hint="eastAsia"/>
                        <w:sz w:val="15"/>
                        <w:szCs w:val="15"/>
                      </w:rPr>
                      <w:t>300</w:t>
                    </w:r>
                    <w:r w:rsidR="00C5516A">
                      <w:rPr>
                        <w:rFonts w:hint="eastAsia"/>
                        <w:sz w:val="15"/>
                        <w:szCs w:val="15"/>
                      </w:rPr>
                      <w:t>,</w:t>
                    </w:r>
                    <w:r>
                      <w:rPr>
                        <w:rFonts w:hint="eastAsia"/>
                        <w:sz w:val="15"/>
                        <w:szCs w:val="15"/>
                      </w:rPr>
                      <w:t>193</w:t>
                    </w:r>
                    <w:r w:rsidR="00C5516A">
                      <w:rPr>
                        <w:rFonts w:hint="eastAsia"/>
                        <w:sz w:val="15"/>
                        <w:szCs w:val="15"/>
                      </w:rPr>
                      <w:t>.</w:t>
                    </w:r>
                    <w:r>
                      <w:rPr>
                        <w:rFonts w:hint="eastAsia"/>
                        <w:sz w:val="15"/>
                        <w:szCs w:val="15"/>
                      </w:rPr>
                      <w:t>75</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41F26" w:rsidP="00C41F26">
                    <w:pPr>
                      <w:spacing w:line="230" w:lineRule="exact"/>
                      <w:jc w:val="right"/>
                      <w:rPr>
                        <w:sz w:val="15"/>
                        <w:szCs w:val="15"/>
                      </w:rPr>
                    </w:pPr>
                    <w:r>
                      <w:rPr>
                        <w:rFonts w:hint="eastAsia"/>
                        <w:sz w:val="15"/>
                        <w:szCs w:val="15"/>
                      </w:rPr>
                      <w:t>154</w:t>
                    </w:r>
                    <w:r w:rsidR="00C5516A">
                      <w:rPr>
                        <w:rFonts w:hint="eastAsia"/>
                        <w:sz w:val="15"/>
                        <w:szCs w:val="15"/>
                      </w:rPr>
                      <w:t>,</w:t>
                    </w:r>
                    <w:r>
                      <w:rPr>
                        <w:rFonts w:hint="eastAsia"/>
                        <w:sz w:val="15"/>
                        <w:szCs w:val="15"/>
                      </w:rPr>
                      <w:t>766</w:t>
                    </w:r>
                    <w:r w:rsidR="00C5516A">
                      <w:rPr>
                        <w:rFonts w:hint="eastAsia"/>
                        <w:sz w:val="15"/>
                        <w:szCs w:val="15"/>
                      </w:rPr>
                      <w:t>.</w:t>
                    </w:r>
                    <w:r>
                      <w:rPr>
                        <w:rFonts w:hint="eastAsia"/>
                        <w:sz w:val="15"/>
                        <w:szCs w:val="15"/>
                      </w:rPr>
                      <w:t>49</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30" w:lineRule="exact"/>
                      <w:jc w:val="right"/>
                      <w:rPr>
                        <w:sz w:val="15"/>
                        <w:szCs w:val="15"/>
                      </w:rPr>
                    </w:pPr>
                    <w:r>
                      <w:rPr>
                        <w:rFonts w:hint="eastAsia"/>
                        <w:sz w:val="15"/>
                        <w:szCs w:val="15"/>
                      </w:rPr>
                      <w:t>39,421.74</w:t>
                    </w: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C41F26" w:rsidP="00C41F26">
                    <w:pPr>
                      <w:spacing w:line="230" w:lineRule="exact"/>
                      <w:jc w:val="right"/>
                      <w:rPr>
                        <w:sz w:val="15"/>
                        <w:szCs w:val="15"/>
                      </w:rPr>
                    </w:pPr>
                    <w:r>
                      <w:rPr>
                        <w:rFonts w:hint="eastAsia"/>
                        <w:sz w:val="15"/>
                        <w:szCs w:val="15"/>
                      </w:rPr>
                      <w:t>11</w:t>
                    </w:r>
                    <w:r w:rsidR="00C5516A">
                      <w:rPr>
                        <w:rFonts w:hint="eastAsia"/>
                        <w:sz w:val="15"/>
                        <w:szCs w:val="15"/>
                      </w:rPr>
                      <w:t>,</w:t>
                    </w:r>
                    <w:r>
                      <w:rPr>
                        <w:rFonts w:hint="eastAsia"/>
                        <w:sz w:val="15"/>
                        <w:szCs w:val="15"/>
                      </w:rPr>
                      <w:t>885</w:t>
                    </w:r>
                    <w:r w:rsidR="00C5516A">
                      <w:rPr>
                        <w:rFonts w:hint="eastAsia"/>
                        <w:sz w:val="15"/>
                        <w:szCs w:val="15"/>
                      </w:rPr>
                      <w:t>.</w:t>
                    </w:r>
                    <w:r>
                      <w:rPr>
                        <w:rFonts w:hint="eastAsia"/>
                        <w:sz w:val="15"/>
                        <w:szCs w:val="15"/>
                      </w:rPr>
                      <w:t>97</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30" w:lineRule="exact"/>
                      <w:rPr>
                        <w:sz w:val="15"/>
                        <w:szCs w:val="15"/>
                      </w:rPr>
                    </w:pPr>
                    <w:r w:rsidRPr="00295429">
                      <w:rPr>
                        <w:rFonts w:hint="eastAsia"/>
                        <w:sz w:val="15"/>
                        <w:szCs w:val="15"/>
                      </w:rPr>
                      <w:t>公司全资子公司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295429">
                      <w:rPr>
                        <w:rFonts w:hint="eastAsia"/>
                        <w:sz w:val="15"/>
                        <w:szCs w:val="15"/>
                      </w:rPr>
                      <w:t>中闽（木垒）能源有限公司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0F3BE2">
                      <w:rPr>
                        <w:rFonts w:hint="eastAsia"/>
                        <w:sz w:val="15"/>
                        <w:szCs w:val="15"/>
                      </w:rPr>
                      <w:t>风能、太阳能项目投资建设及经营管理；电力产品销售；工程建设咨询服务；物质采购、供应；工业旅游开发与经营。</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sidRPr="00295429">
                      <w:rPr>
                        <w:rFonts w:hint="eastAsia"/>
                        <w:sz w:val="15"/>
                        <w:szCs w:val="15"/>
                      </w:rPr>
                      <w:t>13,000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30" w:lineRule="exact"/>
                      <w:jc w:val="right"/>
                      <w:rPr>
                        <w:sz w:val="15"/>
                        <w:szCs w:val="15"/>
                      </w:rPr>
                    </w:pPr>
                    <w:r>
                      <w:rPr>
                        <w:rFonts w:hint="eastAsia"/>
                        <w:sz w:val="15"/>
                        <w:szCs w:val="15"/>
                      </w:rPr>
                      <w:t>13,015.29</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30" w:lineRule="exact"/>
                      <w:jc w:val="right"/>
                      <w:rPr>
                        <w:sz w:val="15"/>
                        <w:szCs w:val="15"/>
                      </w:rPr>
                    </w:pPr>
                    <w:r>
                      <w:rPr>
                        <w:rFonts w:hint="eastAsia"/>
                        <w:sz w:val="15"/>
                        <w:szCs w:val="15"/>
                      </w:rPr>
                      <w:t>12,993.34</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30" w:lineRule="exact"/>
                      <w:jc w:val="right"/>
                      <w:rPr>
                        <w:sz w:val="15"/>
                        <w:szCs w:val="15"/>
                      </w:rPr>
                    </w:pPr>
                    <w:r>
                      <w:rPr>
                        <w:rFonts w:hint="eastAsia"/>
                        <w:sz w:val="15"/>
                        <w:szCs w:val="15"/>
                      </w:rPr>
                      <w:t>-6.66</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30" w:lineRule="exact"/>
                      <w:rPr>
                        <w:sz w:val="15"/>
                        <w:szCs w:val="15"/>
                      </w:rPr>
                    </w:pPr>
                    <w:r w:rsidRPr="00295429">
                      <w:rPr>
                        <w:rFonts w:hint="eastAsia"/>
                        <w:sz w:val="15"/>
                        <w:szCs w:val="15"/>
                      </w:rPr>
                      <w:t>公司全资子公司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145018">
                      <w:rPr>
                        <w:sz w:val="15"/>
                        <w:szCs w:val="15"/>
                      </w:rPr>
                      <w:t>中闽（木垒）风电有限公司</w:t>
                    </w:r>
                    <w:r w:rsidRPr="00295429">
                      <w:rPr>
                        <w:rFonts w:hint="eastAsia"/>
                        <w:sz w:val="15"/>
                        <w:szCs w:val="15"/>
                      </w:rPr>
                      <w:t xml:space="preserve">　</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145018">
                      <w:rPr>
                        <w:sz w:val="15"/>
                        <w:szCs w:val="15"/>
                      </w:rPr>
                      <w:t>风力发电项目开发建设；电力电量及相关产品生产和销售；风力发电厂专业运行及维修维护服务；风电资源测量评估咨询；物资采购、供应</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sidRPr="000F3BE2">
                      <w:rPr>
                        <w:sz w:val="15"/>
                        <w:szCs w:val="15"/>
                      </w:rPr>
                      <w:t>10,000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Pr>
                        <w:rFonts w:hint="eastAsia"/>
                        <w:sz w:val="15"/>
                        <w:szCs w:val="15"/>
                      </w:rPr>
                      <w:t>85</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211CC6" w:rsidP="00E02555">
                    <w:pPr>
                      <w:spacing w:line="230" w:lineRule="exact"/>
                      <w:jc w:val="right"/>
                      <w:rPr>
                        <w:sz w:val="15"/>
                        <w:szCs w:val="15"/>
                      </w:rPr>
                    </w:pPr>
                    <w:r>
                      <w:rPr>
                        <w:rFonts w:hint="eastAsia"/>
                        <w:sz w:val="15"/>
                        <w:szCs w:val="15"/>
                      </w:rPr>
                      <w:t>18.38</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30" w:lineRule="exact"/>
                      <w:rPr>
                        <w:sz w:val="15"/>
                        <w:szCs w:val="15"/>
                      </w:rPr>
                    </w:pPr>
                    <w:r>
                      <w:rPr>
                        <w:rFonts w:hint="eastAsia"/>
                        <w:sz w:val="15"/>
                        <w:szCs w:val="15"/>
                      </w:rPr>
                      <w:t>公司控股</w:t>
                    </w:r>
                    <w:r w:rsidRPr="00295429">
                      <w:rPr>
                        <w:rFonts w:hint="eastAsia"/>
                        <w:sz w:val="15"/>
                        <w:szCs w:val="15"/>
                      </w:rPr>
                      <w:t>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0F3BE2">
                      <w:rPr>
                        <w:sz w:val="15"/>
                        <w:szCs w:val="15"/>
                      </w:rPr>
                      <w:t>中闽（木垒）光电有限公司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rPr>
                        <w:sz w:val="15"/>
                        <w:szCs w:val="15"/>
                      </w:rPr>
                    </w:pPr>
                    <w:r w:rsidRPr="000F3BE2">
                      <w:rPr>
                        <w:sz w:val="15"/>
                        <w:szCs w:val="15"/>
                      </w:rPr>
                      <w:t>光伏发电项目开发建设，电力电量及相关产品生产和销售；光伏发电专业运行及维修维护服务；太阳能资源测量评估咨询，物资采购、供应。</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Pr>
                        <w:rFonts w:hint="eastAsia"/>
                        <w:sz w:val="15"/>
                        <w:szCs w:val="15"/>
                      </w:rPr>
                      <w:t>10</w:t>
                    </w:r>
                    <w:r w:rsidRPr="00295429">
                      <w:rPr>
                        <w:rFonts w:hint="eastAsia"/>
                        <w:sz w:val="15"/>
                        <w:szCs w:val="15"/>
                      </w:rPr>
                      <w:t>,</w:t>
                    </w:r>
                    <w:r>
                      <w:rPr>
                        <w:rFonts w:hint="eastAsia"/>
                        <w:sz w:val="15"/>
                        <w:szCs w:val="15"/>
                      </w:rPr>
                      <w:t>0</w:t>
                    </w:r>
                    <w:r w:rsidRPr="00295429">
                      <w:rPr>
                        <w:rFonts w:hint="eastAsia"/>
                        <w:sz w:val="15"/>
                        <w:szCs w:val="15"/>
                      </w:rPr>
                      <w:t>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r>
                      <w:rPr>
                        <w:rFonts w:hint="eastAsia"/>
                        <w:sz w:val="15"/>
                        <w:szCs w:val="15"/>
                      </w:rPr>
                      <w:t>92</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30" w:lineRule="exact"/>
                      <w:jc w:val="right"/>
                      <w:rPr>
                        <w:sz w:val="15"/>
                        <w:szCs w:val="15"/>
                      </w:rPr>
                    </w:pP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30" w:lineRule="exact"/>
                      <w:rPr>
                        <w:sz w:val="15"/>
                        <w:szCs w:val="15"/>
                      </w:rPr>
                    </w:pPr>
                    <w:r>
                      <w:rPr>
                        <w:rFonts w:hint="eastAsia"/>
                        <w:sz w:val="15"/>
                        <w:szCs w:val="15"/>
                      </w:rPr>
                      <w:t>公司控股</w:t>
                    </w:r>
                    <w:r w:rsidRPr="00295429">
                      <w:rPr>
                        <w:rFonts w:hint="eastAsia"/>
                        <w:sz w:val="15"/>
                        <w:szCs w:val="15"/>
                      </w:rPr>
                      <w:t>子公司</w:t>
                    </w:r>
                  </w:p>
                </w:tc>
              </w:tr>
            </w:tbl>
            <w:p w:rsidR="00BA3D85" w:rsidRDefault="00BA3D85" w:rsidP="00BA3D85">
              <w:pPr>
                <w:rPr>
                  <w:szCs w:val="21"/>
                </w:rPr>
              </w:pPr>
            </w:p>
            <w:p w:rsidR="00BA3D85" w:rsidRDefault="00BA3D85" w:rsidP="00BA3D85">
              <w:pPr>
                <w:rPr>
                  <w:szCs w:val="21"/>
                </w:rPr>
              </w:pPr>
              <w:r>
                <w:rPr>
                  <w:rFonts w:hint="eastAsia"/>
                  <w:szCs w:val="21"/>
                </w:rPr>
                <w:t>2、二级子公司情况</w:t>
              </w:r>
            </w:p>
            <w:p w:rsidR="00BA3D85" w:rsidRDefault="00BA3D85" w:rsidP="00BA3D85">
              <w:pPr>
                <w:jc w:val="right"/>
              </w:pPr>
              <w:r>
                <w:rPr>
                  <w:rFonts w:hint="eastAsia"/>
                  <w:szCs w:val="21"/>
                </w:rPr>
                <w:t xml:space="preserve">                                                         单位</w:t>
              </w:r>
              <w:r>
                <w:rPr>
                  <w:szCs w:val="21"/>
                </w:rPr>
                <w:t>:万元</w:t>
              </w:r>
              <w:r>
                <w:rPr>
                  <w:rFonts w:hint="eastAsia"/>
                  <w:szCs w:val="21"/>
                </w:rPr>
                <w:t xml:space="preserve">  币种</w:t>
              </w:r>
              <w:r>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BA3D85" w:rsidRPr="00295429" w:rsidTr="007038F0">
                <w:trPr>
                  <w:trHeight w:val="270"/>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注册</w:t>
                    </w:r>
                  </w:p>
                  <w:p w:rsidR="00BA3D85" w:rsidRPr="00295429" w:rsidRDefault="00BA3D85" w:rsidP="00BA3D85">
                    <w:pPr>
                      <w:spacing w:line="20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Pr>
                        <w:rFonts w:hint="eastAsia"/>
                        <w:sz w:val="15"/>
                        <w:szCs w:val="15"/>
                      </w:rPr>
                      <w:t>中闽有限</w:t>
                    </w:r>
                    <w:r w:rsidRPr="00295429">
                      <w:rPr>
                        <w:rFonts w:hint="eastAsia"/>
                        <w:sz w:val="15"/>
                        <w:szCs w:val="15"/>
                      </w:rPr>
                      <w:t>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center"/>
                      <w:rPr>
                        <w:sz w:val="15"/>
                        <w:szCs w:val="15"/>
                      </w:rPr>
                    </w:pPr>
                    <w:r w:rsidRPr="00295429">
                      <w:rPr>
                        <w:rFonts w:hint="eastAsia"/>
                        <w:sz w:val="15"/>
                        <w:szCs w:val="15"/>
                      </w:rPr>
                      <w:t>截止2016年</w:t>
                    </w:r>
                    <w:r>
                      <w:rPr>
                        <w:rFonts w:hint="eastAsia"/>
                        <w:sz w:val="15"/>
                        <w:szCs w:val="15"/>
                      </w:rPr>
                      <w:t>12</w:t>
                    </w:r>
                    <w:r w:rsidRPr="00295429">
                      <w:rPr>
                        <w:rFonts w:hint="eastAsia"/>
                        <w:sz w:val="15"/>
                        <w:szCs w:val="15"/>
                      </w:rPr>
                      <w:t>月3</w:t>
                    </w:r>
                    <w:r>
                      <w:rPr>
                        <w:rFonts w:hint="eastAsia"/>
                        <w:sz w:val="15"/>
                        <w:szCs w:val="15"/>
                      </w:rPr>
                      <w:t>1</w:t>
                    </w:r>
                    <w:r w:rsidRPr="00295429">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center"/>
                      <w:rPr>
                        <w:sz w:val="15"/>
                        <w:szCs w:val="15"/>
                      </w:rPr>
                    </w:pPr>
                    <w:r w:rsidRPr="00295429">
                      <w:rPr>
                        <w:rFonts w:hint="eastAsia"/>
                        <w:sz w:val="15"/>
                        <w:szCs w:val="15"/>
                      </w:rPr>
                      <w:t>2016年</w:t>
                    </w:r>
                    <w:r>
                      <w:rPr>
                        <w:rFonts w:hint="eastAsia"/>
                        <w:sz w:val="15"/>
                        <w:szCs w:val="15"/>
                      </w:rPr>
                      <w:t>1-12</w:t>
                    </w:r>
                    <w:r w:rsidRPr="00295429">
                      <w:rPr>
                        <w:rFonts w:hint="eastAsia"/>
                        <w:sz w:val="15"/>
                        <w:szCs w:val="15"/>
                      </w:rPr>
                      <w:t>月</w:t>
                    </w:r>
                  </w:p>
                </w:tc>
                <w:tc>
                  <w:tcPr>
                    <w:tcW w:w="725" w:type="dxa"/>
                    <w:vMerge w:val="restart"/>
                    <w:tcBorders>
                      <w:top w:val="single" w:sz="4" w:space="0" w:color="auto"/>
                      <w:left w:val="nil"/>
                      <w:right w:val="single" w:sz="4" w:space="0" w:color="auto"/>
                    </w:tcBorders>
                    <w:vAlign w:val="center"/>
                  </w:tcPr>
                  <w:p w:rsidR="00BA3D85" w:rsidRPr="00295429" w:rsidRDefault="00BA3D85" w:rsidP="00BA3D85">
                    <w:pPr>
                      <w:spacing w:line="200" w:lineRule="exact"/>
                      <w:jc w:val="center"/>
                      <w:rPr>
                        <w:sz w:val="15"/>
                        <w:szCs w:val="15"/>
                      </w:rPr>
                    </w:pPr>
                    <w:r w:rsidRPr="00295429">
                      <w:rPr>
                        <w:rFonts w:hint="eastAsia"/>
                        <w:sz w:val="15"/>
                        <w:szCs w:val="15"/>
                      </w:rPr>
                      <w:t>备注</w:t>
                    </w:r>
                  </w:p>
                </w:tc>
              </w:tr>
              <w:tr w:rsidR="00BA3D85" w:rsidRPr="00295429" w:rsidTr="007038F0">
                <w:trPr>
                  <w:trHeight w:val="270"/>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BA3D85" w:rsidRPr="00295429" w:rsidRDefault="00BA3D85" w:rsidP="00BA3D85">
                    <w:pPr>
                      <w:spacing w:line="200" w:lineRule="exact"/>
                      <w:rPr>
                        <w:sz w:val="15"/>
                        <w:szCs w:val="15"/>
                      </w:rPr>
                    </w:pP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 xml:space="preserve">中闽（福清）风电有限公司　</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sz w:val="15"/>
                        <w:szCs w:val="15"/>
                      </w:rPr>
                      <w:t>风力发电项目的建设、</w:t>
                    </w:r>
                    <w:r w:rsidRPr="00295429">
                      <w:rPr>
                        <w:rFonts w:hint="eastAsia"/>
                        <w:sz w:val="15"/>
                        <w:szCs w:val="15"/>
                      </w:rPr>
                      <w:t>运营</w:t>
                    </w:r>
                    <w:r w:rsidRPr="00295429">
                      <w:rPr>
                        <w:sz w:val="15"/>
                        <w:szCs w:val="15"/>
                      </w:rPr>
                      <w:t>及咨询；风电场专业运行及维修</w:t>
                    </w:r>
                    <w:r w:rsidRPr="00295429">
                      <w:rPr>
                        <w:rFonts w:hint="eastAsia"/>
                        <w:sz w:val="15"/>
                        <w:szCs w:val="15"/>
                      </w:rPr>
                      <w:t>维护</w:t>
                    </w:r>
                    <w:r w:rsidRPr="00295429">
                      <w:rPr>
                        <w:sz w:val="15"/>
                        <w:szCs w:val="15"/>
                      </w:rPr>
                      <w:t>服务</w:t>
                    </w:r>
                    <w:r w:rsidRPr="00295429">
                      <w:rPr>
                        <w:rFonts w:hint="eastAsia"/>
                        <w:sz w:val="15"/>
                        <w:szCs w:val="15"/>
                      </w:rPr>
                      <w:t>。</w:t>
                    </w:r>
                  </w:p>
                </w:tc>
                <w:tc>
                  <w:tcPr>
                    <w:tcW w:w="685" w:type="dxa"/>
                    <w:tcBorders>
                      <w:top w:val="nil"/>
                      <w:left w:val="nil"/>
                      <w:bottom w:val="single" w:sz="4" w:space="0" w:color="auto"/>
                      <w:right w:val="single" w:sz="4" w:space="0" w:color="auto"/>
                    </w:tcBorders>
                    <w:shd w:val="clear" w:color="auto" w:fill="auto"/>
                    <w:noWrap/>
                    <w:vAlign w:val="center"/>
                  </w:tcPr>
                  <w:p w:rsidR="00BA3D85" w:rsidRPr="00453860" w:rsidRDefault="00BA3D85" w:rsidP="00E02555">
                    <w:pPr>
                      <w:spacing w:line="220" w:lineRule="exact"/>
                      <w:jc w:val="right"/>
                      <w:rPr>
                        <w:sz w:val="15"/>
                        <w:szCs w:val="15"/>
                      </w:rPr>
                    </w:pPr>
                    <w:r w:rsidRPr="00453860">
                      <w:rPr>
                        <w:rFonts w:hint="eastAsia"/>
                        <w:sz w:val="15"/>
                        <w:szCs w:val="15"/>
                      </w:rPr>
                      <w:t>,700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150,149.59</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53,818.85</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24,165.24</w:t>
                    </w: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10,693.01</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中闽（连江）风电有限公司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sz w:val="15"/>
                        <w:szCs w:val="15"/>
                      </w:rPr>
                      <w:t>风力发电项目的建设、经营管理</w:t>
                    </w:r>
                    <w:r w:rsidRPr="00295429">
                      <w:rPr>
                        <w:rFonts w:hint="eastAsia"/>
                        <w:sz w:val="15"/>
                        <w:szCs w:val="15"/>
                      </w:rPr>
                      <w:t>、</w:t>
                    </w:r>
                    <w:r w:rsidRPr="00295429">
                      <w:rPr>
                        <w:sz w:val="15"/>
                        <w:szCs w:val="15"/>
                      </w:rPr>
                      <w:t>技术咨询</w:t>
                    </w:r>
                    <w:r w:rsidRPr="00295429">
                      <w:rPr>
                        <w:rFonts w:hint="eastAsia"/>
                        <w:sz w:val="15"/>
                        <w:szCs w:val="15"/>
                      </w:rPr>
                      <w:t>；</w:t>
                    </w:r>
                    <w:r w:rsidRPr="00295429">
                      <w:rPr>
                        <w:sz w:val="15"/>
                        <w:szCs w:val="15"/>
                      </w:rPr>
                      <w:t>风力发电设备、配件及材料的采购供应</w:t>
                    </w:r>
                    <w:r w:rsidRPr="00295429">
                      <w:rPr>
                        <w:rFonts w:hint="eastAsia"/>
                        <w:sz w:val="15"/>
                        <w:szCs w:val="15"/>
                      </w:rPr>
                      <w:t>；风力发电</w:t>
                    </w:r>
                    <w:r w:rsidRPr="00295429">
                      <w:rPr>
                        <w:sz w:val="15"/>
                        <w:szCs w:val="15"/>
                      </w:rPr>
                      <w:t>运行及维修服务（不含供电）；旅游开发。</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15,700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54,858.82</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30,001.94</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5,752.11</w:t>
                    </w: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2,122.16</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中闽（平潭）风电有限公司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sz w:val="15"/>
                        <w:szCs w:val="15"/>
                      </w:rPr>
                      <w:t>风力发电项目</w:t>
                    </w:r>
                    <w:r w:rsidRPr="00295429">
                      <w:rPr>
                        <w:rFonts w:hint="eastAsia"/>
                        <w:sz w:val="15"/>
                        <w:szCs w:val="15"/>
                      </w:rPr>
                      <w:t>开发</w:t>
                    </w:r>
                    <w:r w:rsidRPr="00295429">
                      <w:rPr>
                        <w:sz w:val="15"/>
                        <w:szCs w:val="15"/>
                      </w:rPr>
                      <w:t>建设</w:t>
                    </w:r>
                    <w:r w:rsidRPr="00295429">
                      <w:rPr>
                        <w:rFonts w:hint="eastAsia"/>
                        <w:sz w:val="15"/>
                        <w:szCs w:val="15"/>
                      </w:rPr>
                      <w:t>；</w:t>
                    </w:r>
                    <w:r w:rsidRPr="00295429">
                      <w:rPr>
                        <w:sz w:val="15"/>
                        <w:szCs w:val="15"/>
                      </w:rPr>
                      <w:t>风电场专业运行及维修</w:t>
                    </w:r>
                    <w:r w:rsidRPr="00295429">
                      <w:rPr>
                        <w:rFonts w:hint="eastAsia"/>
                        <w:sz w:val="15"/>
                        <w:szCs w:val="15"/>
                      </w:rPr>
                      <w:t>维护</w:t>
                    </w:r>
                    <w:r w:rsidRPr="00295429">
                      <w:rPr>
                        <w:sz w:val="15"/>
                        <w:szCs w:val="15"/>
                      </w:rPr>
                      <w:t>服务</w:t>
                    </w:r>
                    <w:r w:rsidRPr="00295429">
                      <w:rPr>
                        <w:rFonts w:hint="eastAsia"/>
                        <w:sz w:val="15"/>
                        <w:szCs w:val="15"/>
                      </w:rPr>
                      <w:t>；风资源测量开发评估咨询；物资采购、供应；旅游开发与服务。</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11,966</w:t>
                    </w:r>
                    <w:r w:rsidRPr="00295429">
                      <w:rPr>
                        <w:sz w:val="15"/>
                        <w:szCs w:val="15"/>
                      </w:rPr>
                      <w:t xml:space="preserve"> </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51</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46,532.62</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14,255.61</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8,457.42</w:t>
                    </w: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2,720.28</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控股子公司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中闽（长乐）风电有限公司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sz w:val="15"/>
                        <w:szCs w:val="15"/>
                      </w:rPr>
                      <w:t>风力发电项目的建设、经营管理及技术咨询</w:t>
                    </w:r>
                    <w:r w:rsidRPr="00295429">
                      <w:rPr>
                        <w:rFonts w:hint="eastAsia"/>
                        <w:sz w:val="15"/>
                        <w:szCs w:val="15"/>
                      </w:rPr>
                      <w:t>；</w:t>
                    </w:r>
                    <w:r w:rsidRPr="00295429">
                      <w:rPr>
                        <w:sz w:val="15"/>
                        <w:szCs w:val="15"/>
                      </w:rPr>
                      <w:t>风力发电设备、配件及材料的采购供应；风电场专业运行及维修服务（不含供电）；旅游开发。</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2,000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120.62</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-389.83</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C5516A" w:rsidP="00E02555">
                    <w:pPr>
                      <w:spacing w:line="220" w:lineRule="exact"/>
                      <w:jc w:val="right"/>
                      <w:rPr>
                        <w:sz w:val="15"/>
                        <w:szCs w:val="15"/>
                      </w:rPr>
                    </w:pPr>
                    <w:r>
                      <w:rPr>
                        <w:rFonts w:hint="eastAsia"/>
                        <w:sz w:val="15"/>
                        <w:szCs w:val="15"/>
                      </w:rPr>
                      <w:t>-2,389.83</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BA3D85" w:rsidRPr="00295429" w:rsidTr="007038F0">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中闽（哈密）能源有限公司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能源项目投资建设及经营管理；能源产品的销售；工程建设咨询服务；物资采购、供应；房地产开发与经营；工业旅游开发与经营</w:t>
                    </w:r>
                    <w:r w:rsidRPr="00295429">
                      <w:rPr>
                        <w:sz w:val="15"/>
                        <w:szCs w:val="15"/>
                      </w:rPr>
                      <w:t>。</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3,500</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3C7D5B" w:rsidP="00E02555">
                    <w:pPr>
                      <w:spacing w:line="220" w:lineRule="exact"/>
                      <w:jc w:val="right"/>
                      <w:rPr>
                        <w:sz w:val="15"/>
                        <w:szCs w:val="15"/>
                      </w:rPr>
                    </w:pPr>
                    <w:r>
                      <w:rPr>
                        <w:rFonts w:hint="eastAsia"/>
                        <w:sz w:val="15"/>
                        <w:szCs w:val="15"/>
                      </w:rPr>
                      <w:t>17,064.67</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3C7D5B" w:rsidP="00E02555">
                    <w:pPr>
                      <w:spacing w:line="220" w:lineRule="exact"/>
                      <w:jc w:val="right"/>
                      <w:rPr>
                        <w:sz w:val="15"/>
                        <w:szCs w:val="15"/>
                      </w:rPr>
                    </w:pPr>
                    <w:r>
                      <w:rPr>
                        <w:rFonts w:hint="eastAsia"/>
                        <w:sz w:val="15"/>
                        <w:szCs w:val="15"/>
                      </w:rPr>
                      <w:t>3,422.74</w:t>
                    </w: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3C7D5B" w:rsidP="00E02555">
                    <w:pPr>
                      <w:spacing w:line="220" w:lineRule="exact"/>
                      <w:jc w:val="right"/>
                      <w:rPr>
                        <w:sz w:val="15"/>
                        <w:szCs w:val="15"/>
                      </w:rPr>
                    </w:pPr>
                    <w:r>
                      <w:rPr>
                        <w:rFonts w:hint="eastAsia"/>
                        <w:sz w:val="15"/>
                        <w:szCs w:val="15"/>
                      </w:rPr>
                      <w:t>1,046.97</w:t>
                    </w: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3C7D5B" w:rsidP="00E02555">
                    <w:pPr>
                      <w:spacing w:line="220" w:lineRule="exact"/>
                      <w:jc w:val="right"/>
                      <w:rPr>
                        <w:sz w:val="15"/>
                        <w:szCs w:val="15"/>
                      </w:rPr>
                    </w:pPr>
                    <w:r>
                      <w:rPr>
                        <w:rFonts w:hint="eastAsia"/>
                        <w:sz w:val="15"/>
                        <w:szCs w:val="15"/>
                      </w:rPr>
                      <w:t>-77.26</w:t>
                    </w:r>
                  </w:p>
                </w:tc>
                <w:tc>
                  <w:tcPr>
                    <w:tcW w:w="725" w:type="dxa"/>
                    <w:tcBorders>
                      <w:top w:val="nil"/>
                      <w:left w:val="nil"/>
                      <w:bottom w:val="single" w:sz="4" w:space="0" w:color="auto"/>
                      <w:right w:val="single" w:sz="4" w:space="0" w:color="auto"/>
                    </w:tcBorders>
                    <w:vAlign w:val="center"/>
                  </w:tcPr>
                  <w:p w:rsidR="00BA3D85" w:rsidRPr="00295429" w:rsidRDefault="00BA3D85" w:rsidP="00E0255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BA3D85" w:rsidRPr="00295429" w:rsidTr="007038F0">
                <w:trPr>
                  <w:trHeight w:val="270"/>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新疆中闽能源有限公司</w:t>
                    </w:r>
                  </w:p>
                </w:tc>
                <w:tc>
                  <w:tcPr>
                    <w:tcW w:w="2296"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rPr>
                        <w:sz w:val="15"/>
                        <w:szCs w:val="15"/>
                      </w:rPr>
                    </w:pPr>
                    <w:r w:rsidRPr="00295429">
                      <w:rPr>
                        <w:rFonts w:hint="eastAsia"/>
                        <w:sz w:val="15"/>
                        <w:szCs w:val="15"/>
                      </w:rPr>
                      <w:t>能源项目投资建设及经营管理；能源产品销售；工程建设咨询服务；物资采购、供应；工业旅游开发与经营。</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1,000</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r w:rsidRPr="00295429">
                      <w:rPr>
                        <w:rFonts w:hint="eastAsia"/>
                        <w:sz w:val="15"/>
                        <w:szCs w:val="15"/>
                      </w:rPr>
                      <w:t>100</w:t>
                    </w:r>
                  </w:p>
                </w:tc>
                <w:tc>
                  <w:tcPr>
                    <w:tcW w:w="966"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p>
                </w:tc>
                <w:tc>
                  <w:tcPr>
                    <w:tcW w:w="966"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p>
                </w:tc>
                <w:tc>
                  <w:tcPr>
                    <w:tcW w:w="922"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E02555">
                    <w:pPr>
                      <w:spacing w:line="220" w:lineRule="exact"/>
                      <w:jc w:val="right"/>
                      <w:rPr>
                        <w:sz w:val="15"/>
                        <w:szCs w:val="15"/>
                      </w:rPr>
                    </w:pPr>
                  </w:p>
                </w:tc>
                <w:tc>
                  <w:tcPr>
                    <w:tcW w:w="725" w:type="dxa"/>
                    <w:tcBorders>
                      <w:top w:val="single" w:sz="4" w:space="0" w:color="auto"/>
                      <w:left w:val="nil"/>
                      <w:bottom w:val="single" w:sz="4" w:space="0" w:color="auto"/>
                      <w:right w:val="single" w:sz="4" w:space="0" w:color="auto"/>
                    </w:tcBorders>
                    <w:vAlign w:val="center"/>
                  </w:tcPr>
                  <w:p w:rsidR="00BA3D85" w:rsidRPr="00295429" w:rsidRDefault="00BA3D85" w:rsidP="00E0255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bl>
            <w:p w:rsidR="00BA3D85" w:rsidRDefault="00BA3D85" w:rsidP="00BA3D85">
              <w:pPr>
                <w:rPr>
                  <w:szCs w:val="21"/>
                </w:rPr>
              </w:pPr>
            </w:p>
            <w:p w:rsidR="00BA3D85" w:rsidRDefault="00BA3D85" w:rsidP="00BA3D85">
              <w:pPr>
                <w:rPr>
                  <w:szCs w:val="21"/>
                </w:rPr>
              </w:pPr>
              <w:r>
                <w:rPr>
                  <w:rFonts w:hint="eastAsia"/>
                  <w:szCs w:val="21"/>
                </w:rPr>
                <w:lastRenderedPageBreak/>
                <w:t>3、三级子公司情况</w:t>
              </w:r>
            </w:p>
            <w:p w:rsidR="00BA3D85" w:rsidRPr="004A75F6" w:rsidRDefault="00BA3D85" w:rsidP="00BA3D85">
              <w:pPr>
                <w:jc w:val="right"/>
              </w:pPr>
              <w:r>
                <w:rPr>
                  <w:rFonts w:hint="eastAsia"/>
                  <w:szCs w:val="21"/>
                </w:rPr>
                <w:t xml:space="preserve">                                                        单位</w:t>
              </w:r>
              <w:r>
                <w:rPr>
                  <w:szCs w:val="21"/>
                </w:rPr>
                <w:t>:万元</w:t>
              </w:r>
              <w:r>
                <w:rPr>
                  <w:rFonts w:hint="eastAsia"/>
                  <w:szCs w:val="21"/>
                </w:rPr>
                <w:t xml:space="preserve">  币种</w:t>
              </w:r>
              <w:r>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BA3D85" w:rsidRPr="00295429" w:rsidTr="007038F0">
                <w:trPr>
                  <w:trHeight w:val="270"/>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注册</w:t>
                    </w:r>
                  </w:p>
                  <w:p w:rsidR="00BA3D85" w:rsidRPr="00295429" w:rsidRDefault="00BA3D85" w:rsidP="00BA3D85">
                    <w:pPr>
                      <w:spacing w:line="20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Pr>
                        <w:rFonts w:hint="eastAsia"/>
                        <w:sz w:val="15"/>
                        <w:szCs w:val="15"/>
                      </w:rPr>
                      <w:t>平潭风电</w:t>
                    </w:r>
                    <w:r w:rsidRPr="00295429">
                      <w:rPr>
                        <w:rFonts w:hint="eastAsia"/>
                        <w:sz w:val="15"/>
                        <w:szCs w:val="15"/>
                      </w:rPr>
                      <w:t>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center"/>
                      <w:rPr>
                        <w:sz w:val="15"/>
                        <w:szCs w:val="15"/>
                      </w:rPr>
                    </w:pPr>
                    <w:r w:rsidRPr="00295429">
                      <w:rPr>
                        <w:rFonts w:hint="eastAsia"/>
                        <w:sz w:val="15"/>
                        <w:szCs w:val="15"/>
                      </w:rPr>
                      <w:t>截止2016年</w:t>
                    </w:r>
                    <w:r>
                      <w:rPr>
                        <w:rFonts w:hint="eastAsia"/>
                        <w:sz w:val="15"/>
                        <w:szCs w:val="15"/>
                      </w:rPr>
                      <w:t>12</w:t>
                    </w:r>
                    <w:r w:rsidRPr="00295429">
                      <w:rPr>
                        <w:rFonts w:hint="eastAsia"/>
                        <w:sz w:val="15"/>
                        <w:szCs w:val="15"/>
                      </w:rPr>
                      <w:t>月3</w:t>
                    </w:r>
                    <w:r>
                      <w:rPr>
                        <w:rFonts w:hint="eastAsia"/>
                        <w:sz w:val="15"/>
                        <w:szCs w:val="15"/>
                      </w:rPr>
                      <w:t>1</w:t>
                    </w:r>
                    <w:r w:rsidRPr="00295429">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center"/>
                      <w:rPr>
                        <w:sz w:val="15"/>
                        <w:szCs w:val="15"/>
                      </w:rPr>
                    </w:pPr>
                    <w:r w:rsidRPr="00295429">
                      <w:rPr>
                        <w:rFonts w:hint="eastAsia"/>
                        <w:sz w:val="15"/>
                        <w:szCs w:val="15"/>
                      </w:rPr>
                      <w:t>2016年</w:t>
                    </w:r>
                    <w:r>
                      <w:rPr>
                        <w:rFonts w:hint="eastAsia"/>
                        <w:sz w:val="15"/>
                        <w:szCs w:val="15"/>
                      </w:rPr>
                      <w:t>1-12</w:t>
                    </w:r>
                    <w:r w:rsidRPr="00295429">
                      <w:rPr>
                        <w:rFonts w:hint="eastAsia"/>
                        <w:sz w:val="15"/>
                        <w:szCs w:val="15"/>
                      </w:rPr>
                      <w:t>月</w:t>
                    </w:r>
                  </w:p>
                </w:tc>
                <w:tc>
                  <w:tcPr>
                    <w:tcW w:w="725" w:type="dxa"/>
                    <w:vMerge w:val="restart"/>
                    <w:tcBorders>
                      <w:top w:val="single" w:sz="4" w:space="0" w:color="auto"/>
                      <w:left w:val="nil"/>
                      <w:right w:val="single" w:sz="4" w:space="0" w:color="auto"/>
                    </w:tcBorders>
                    <w:vAlign w:val="center"/>
                  </w:tcPr>
                  <w:p w:rsidR="00BA3D85" w:rsidRPr="00295429" w:rsidRDefault="00BA3D85" w:rsidP="00BA3D85">
                    <w:pPr>
                      <w:spacing w:line="200" w:lineRule="exact"/>
                      <w:jc w:val="center"/>
                      <w:rPr>
                        <w:sz w:val="15"/>
                        <w:szCs w:val="15"/>
                      </w:rPr>
                    </w:pPr>
                    <w:r w:rsidRPr="00295429">
                      <w:rPr>
                        <w:rFonts w:hint="eastAsia"/>
                        <w:sz w:val="15"/>
                        <w:szCs w:val="15"/>
                      </w:rPr>
                      <w:t>备注</w:t>
                    </w:r>
                  </w:p>
                </w:tc>
              </w:tr>
              <w:tr w:rsidR="00BA3D85" w:rsidRPr="00295429" w:rsidTr="007038F0">
                <w:trPr>
                  <w:trHeight w:val="270"/>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BA3D85" w:rsidRPr="00295429" w:rsidRDefault="00BA3D85" w:rsidP="00BA3D85">
                    <w:pPr>
                      <w:spacing w:line="20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BA3D85" w:rsidRPr="00295429" w:rsidRDefault="00BA3D85" w:rsidP="00BA3D85">
                    <w:pPr>
                      <w:spacing w:line="20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BA3D85" w:rsidRPr="00295429" w:rsidRDefault="00BA3D85" w:rsidP="00BA3D85">
                    <w:pPr>
                      <w:spacing w:line="200" w:lineRule="exact"/>
                      <w:rPr>
                        <w:sz w:val="15"/>
                        <w:szCs w:val="15"/>
                      </w:rPr>
                    </w:pPr>
                  </w:p>
                </w:tc>
              </w:tr>
              <w:tr w:rsidR="00BA3D85" w:rsidRPr="00295429" w:rsidTr="00BA3D85">
                <w:trPr>
                  <w:trHeight w:val="1231"/>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BA3D85" w:rsidRPr="00295429" w:rsidRDefault="00BA3D85" w:rsidP="00BA3D85">
                    <w:pPr>
                      <w:spacing w:line="200" w:lineRule="exact"/>
                      <w:rPr>
                        <w:sz w:val="15"/>
                        <w:szCs w:val="15"/>
                      </w:rPr>
                    </w:pPr>
                    <w:r w:rsidRPr="00145018">
                      <w:rPr>
                        <w:sz w:val="15"/>
                        <w:szCs w:val="15"/>
                      </w:rPr>
                      <w:t>中闽（平潭）新能源有限公司</w:t>
                    </w:r>
                  </w:p>
                </w:tc>
                <w:tc>
                  <w:tcPr>
                    <w:tcW w:w="2296"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rPr>
                        <w:sz w:val="15"/>
                        <w:szCs w:val="15"/>
                      </w:rPr>
                    </w:pPr>
                    <w:r w:rsidRPr="00145018">
                      <w:rPr>
                        <w:sz w:val="15"/>
                        <w:szCs w:val="15"/>
                      </w:rPr>
                      <w:t>新能源项目开发、建设；新能源领域的技术开发、技术咨询、 技术转让、技术服务；旅游项目开发；旅游管理服务；法律法规和国务院决定未 规定许可的，均可自主选择经营项目开展经营。</w:t>
                    </w:r>
                  </w:p>
                </w:tc>
                <w:tc>
                  <w:tcPr>
                    <w:tcW w:w="685"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right"/>
                      <w:rPr>
                        <w:sz w:val="15"/>
                        <w:szCs w:val="15"/>
                      </w:rPr>
                    </w:pPr>
                    <w:r>
                      <w:rPr>
                        <w:rFonts w:hint="eastAsia"/>
                        <w:sz w:val="15"/>
                        <w:szCs w:val="15"/>
                      </w:rPr>
                      <w:t>9</w:t>
                    </w:r>
                    <w:r w:rsidR="00211CC6">
                      <w:rPr>
                        <w:rFonts w:hint="eastAsia"/>
                        <w:sz w:val="15"/>
                        <w:szCs w:val="15"/>
                      </w:rPr>
                      <w:t>,</w:t>
                    </w:r>
                    <w:r>
                      <w:rPr>
                        <w:rFonts w:hint="eastAsia"/>
                        <w:sz w:val="15"/>
                        <w:szCs w:val="15"/>
                      </w:rPr>
                      <w:t>000</w:t>
                    </w:r>
                    <w:r w:rsidRPr="00295429">
                      <w:rPr>
                        <w:sz w:val="15"/>
                        <w:szCs w:val="15"/>
                      </w:rPr>
                      <w:t xml:space="preserve"> </w:t>
                    </w:r>
                  </w:p>
                </w:tc>
                <w:tc>
                  <w:tcPr>
                    <w:tcW w:w="752"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center"/>
                      <w:rPr>
                        <w:sz w:val="15"/>
                        <w:szCs w:val="15"/>
                      </w:rPr>
                    </w:pPr>
                    <w:r>
                      <w:rPr>
                        <w:rFonts w:hint="eastAsia"/>
                        <w:sz w:val="15"/>
                        <w:szCs w:val="15"/>
                      </w:rPr>
                      <w:t>90</w:t>
                    </w: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right"/>
                      <w:rPr>
                        <w:sz w:val="15"/>
                        <w:szCs w:val="15"/>
                      </w:rPr>
                    </w:pPr>
                  </w:p>
                </w:tc>
                <w:tc>
                  <w:tcPr>
                    <w:tcW w:w="966"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right"/>
                      <w:rPr>
                        <w:sz w:val="15"/>
                        <w:szCs w:val="15"/>
                      </w:rPr>
                    </w:pPr>
                  </w:p>
                </w:tc>
                <w:tc>
                  <w:tcPr>
                    <w:tcW w:w="922"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right"/>
                      <w:rPr>
                        <w:sz w:val="15"/>
                        <w:szCs w:val="15"/>
                      </w:rPr>
                    </w:pPr>
                  </w:p>
                </w:tc>
                <w:tc>
                  <w:tcPr>
                    <w:tcW w:w="891" w:type="dxa"/>
                    <w:tcBorders>
                      <w:top w:val="nil"/>
                      <w:left w:val="nil"/>
                      <w:bottom w:val="single" w:sz="4" w:space="0" w:color="auto"/>
                      <w:right w:val="single" w:sz="4" w:space="0" w:color="auto"/>
                    </w:tcBorders>
                    <w:shd w:val="clear" w:color="auto" w:fill="auto"/>
                    <w:noWrap/>
                    <w:vAlign w:val="center"/>
                  </w:tcPr>
                  <w:p w:rsidR="00BA3D85" w:rsidRPr="00295429" w:rsidRDefault="00BA3D85" w:rsidP="00BA3D85">
                    <w:pPr>
                      <w:spacing w:line="200" w:lineRule="exact"/>
                      <w:jc w:val="right"/>
                      <w:rPr>
                        <w:sz w:val="15"/>
                        <w:szCs w:val="15"/>
                      </w:rPr>
                    </w:pPr>
                  </w:p>
                </w:tc>
                <w:tc>
                  <w:tcPr>
                    <w:tcW w:w="725" w:type="dxa"/>
                    <w:tcBorders>
                      <w:top w:val="nil"/>
                      <w:left w:val="nil"/>
                      <w:bottom w:val="single" w:sz="4" w:space="0" w:color="auto"/>
                      <w:right w:val="single" w:sz="4" w:space="0" w:color="auto"/>
                    </w:tcBorders>
                    <w:vAlign w:val="center"/>
                  </w:tcPr>
                  <w:p w:rsidR="00BA3D85" w:rsidRPr="00295429" w:rsidRDefault="00BA3D85" w:rsidP="00BA3D85">
                    <w:pPr>
                      <w:spacing w:line="200" w:lineRule="exact"/>
                      <w:rPr>
                        <w:sz w:val="15"/>
                        <w:szCs w:val="15"/>
                      </w:rPr>
                    </w:pPr>
                    <w:r>
                      <w:rPr>
                        <w:rFonts w:hint="eastAsia"/>
                        <w:sz w:val="15"/>
                        <w:szCs w:val="15"/>
                      </w:rPr>
                      <w:t>平潭风电</w:t>
                    </w:r>
                    <w:r w:rsidRPr="00295429">
                      <w:rPr>
                        <w:rFonts w:hint="eastAsia"/>
                        <w:sz w:val="15"/>
                        <w:szCs w:val="15"/>
                      </w:rPr>
                      <w:t>控股子公司</w:t>
                    </w:r>
                  </w:p>
                </w:tc>
              </w:tr>
            </w:tbl>
            <w:p w:rsidR="00805EA1" w:rsidRDefault="002C17C6">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805EA1" w:rsidRDefault="003E5FFC" w:rsidP="00311272">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Content>
            <w:p w:rsidR="00805EA1" w:rsidRDefault="002C17C6" w:rsidP="006E1893">
              <w:pPr>
                <w:rPr>
                  <w:szCs w:val="21"/>
                </w:rPr>
              </w:pPr>
              <w:r>
                <w:rPr>
                  <w:szCs w:val="21"/>
                </w:rPr>
                <w:fldChar w:fldCharType="begin"/>
              </w:r>
              <w:r w:rsidR="006E1893">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6E1893">
                <w:rPr>
                  <w:szCs w:val="21"/>
                </w:rPr>
                <w:instrText xml:space="preserve"> MACROBUTTON  SnrToggleCheckbox √不适用 </w:instrText>
              </w:r>
              <w:r>
                <w:rPr>
                  <w:szCs w:val="21"/>
                </w:rPr>
                <w:fldChar w:fldCharType="end"/>
              </w:r>
            </w:p>
          </w:sdtContent>
        </w:sdt>
        <w:p w:rsidR="00805EA1" w:rsidRDefault="002C17C6">
          <w:pPr>
            <w:rPr>
              <w:szCs w:val="21"/>
            </w:rPr>
          </w:pPr>
        </w:p>
      </w:sdtContent>
    </w:sdt>
    <w:p w:rsidR="00805EA1" w:rsidRDefault="003E5FFC">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805EA1" w:rsidRDefault="003E5FFC" w:rsidP="00311272">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805EA1" w:rsidRDefault="002C17C6">
              <w:pPr>
                <w:rPr>
                  <w:szCs w:val="21"/>
                </w:rPr>
              </w:pPr>
              <w:r>
                <w:rPr>
                  <w:szCs w:val="21"/>
                </w:rPr>
                <w:fldChar w:fldCharType="begin"/>
              </w:r>
              <w:r w:rsidR="00CE47A4">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CE47A4">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55796F" w:rsidRPr="00070760" w:rsidRDefault="0055796F" w:rsidP="0055796F">
              <w:pPr>
                <w:ind w:firstLineChars="200" w:firstLine="420"/>
                <w:rPr>
                  <w:szCs w:val="21"/>
                </w:rPr>
              </w:pPr>
              <w:r w:rsidRPr="00070760">
                <w:rPr>
                  <w:szCs w:val="21"/>
                </w:rPr>
                <w:t>1</w:t>
              </w:r>
              <w:r w:rsidRPr="00070760">
                <w:rPr>
                  <w:rFonts w:hint="eastAsia"/>
                  <w:szCs w:val="21"/>
                </w:rPr>
                <w:t>、</w:t>
              </w:r>
              <w:r w:rsidRPr="00070760">
                <w:rPr>
                  <w:szCs w:val="21"/>
                </w:rPr>
                <w:t>企业所在领域现状和发展趋势分析</w:t>
              </w:r>
            </w:p>
            <w:p w:rsidR="0055796F" w:rsidRDefault="0055796F" w:rsidP="0055796F">
              <w:pPr>
                <w:ind w:firstLineChars="200" w:firstLine="420"/>
                <w:rPr>
                  <w:szCs w:val="21"/>
                </w:rPr>
              </w:pPr>
              <w:r w:rsidRPr="00E616A1">
                <w:rPr>
                  <w:rFonts w:hint="eastAsia"/>
                  <w:szCs w:val="21"/>
                </w:rPr>
                <w:t>“十二五”时期我国能源</w:t>
              </w:r>
              <w:r>
                <w:rPr>
                  <w:rFonts w:hint="eastAsia"/>
                  <w:szCs w:val="21"/>
                </w:rPr>
                <w:t>产业取得</w:t>
              </w:r>
              <w:r w:rsidRPr="00E616A1">
                <w:rPr>
                  <w:rFonts w:hint="eastAsia"/>
                  <w:szCs w:val="21"/>
                </w:rPr>
                <w:t>较快发展，供给保障能力不断增强，发展质量逐步提高，创新能力迈上新台阶，新技术、新产业、新业态和新模式开始涌现，能源</w:t>
              </w:r>
              <w:r w:rsidR="00E4715E">
                <w:rPr>
                  <w:rFonts w:hint="eastAsia"/>
                  <w:szCs w:val="21"/>
                </w:rPr>
                <w:t>产业迎来</w:t>
              </w:r>
              <w:r w:rsidRPr="00E616A1">
                <w:rPr>
                  <w:rFonts w:hint="eastAsia"/>
                  <w:szCs w:val="21"/>
                </w:rPr>
                <w:t>转型变革的新起点</w:t>
              </w:r>
              <w:r>
                <w:rPr>
                  <w:rFonts w:hint="eastAsia"/>
                  <w:szCs w:val="21"/>
                </w:rPr>
                <w:t>。</w:t>
              </w:r>
              <w:r w:rsidRPr="00E616A1">
                <w:rPr>
                  <w:rFonts w:hint="eastAsia"/>
                  <w:szCs w:val="21"/>
                </w:rPr>
                <w:t>非化石能源和天然气消费比重分别提高</w:t>
              </w:r>
              <w:r w:rsidRPr="00E616A1">
                <w:rPr>
                  <w:szCs w:val="21"/>
                </w:rPr>
                <w:t>2.6和1.9个百分点，煤炭消费比重下降5.2个百分点，</w:t>
              </w:r>
              <w:r w:rsidRPr="00E616A1">
                <w:rPr>
                  <w:rFonts w:hint="eastAsia"/>
                  <w:szCs w:val="21"/>
                </w:rPr>
                <w:t>清洁化步伐不断加快。水电、风电、光伏发电装机规模和核电在建规模均居世界第一。非化石能源发电装机比例达到</w:t>
              </w:r>
              <w:r w:rsidRPr="00E616A1">
                <w:rPr>
                  <w:szCs w:val="21"/>
                </w:rPr>
                <w:t>35%，新增非化石能源发电装机规模占世界的40%左右。</w:t>
              </w:r>
            </w:p>
            <w:p w:rsidR="0055796F" w:rsidRDefault="0055796F" w:rsidP="0055796F">
              <w:pPr>
                <w:ind w:firstLineChars="200" w:firstLine="420"/>
                <w:rPr>
                  <w:szCs w:val="21"/>
                </w:rPr>
              </w:pPr>
              <w:r w:rsidRPr="00070760">
                <w:rPr>
                  <w:rFonts w:hint="eastAsia"/>
                  <w:szCs w:val="21"/>
                </w:rPr>
                <w:t>“十三五”时期是全球能源消费开始转型的关键时期，气候变化问题成为各国面临的共同挑战。随着中国经济总量的扩大，在发展进程中，能源资源消耗持续增加、生态环境污染形势严峻成为制约经济增长的重要因素。为切实解决环境问题，</w:t>
              </w:r>
              <w:r w:rsidRPr="00070760">
                <w:rPr>
                  <w:szCs w:val="21"/>
                </w:rPr>
                <w:t>国家提倡要加快发展清洁能源代替利用，积极有序发展水电，开发利用地热能、风能、太阳能、生物质能，并安全高效发</w:t>
              </w:r>
              <w:r w:rsidRPr="00070760">
                <w:rPr>
                  <w:rFonts w:hint="eastAsia"/>
                  <w:szCs w:val="21"/>
                </w:rPr>
                <w:t>展核电</w:t>
              </w:r>
              <w:r>
                <w:rPr>
                  <w:rFonts w:hint="eastAsia"/>
                  <w:szCs w:val="21"/>
                </w:rPr>
                <w:t>。</w:t>
              </w:r>
              <w:r w:rsidRPr="00070760">
                <w:rPr>
                  <w:rFonts w:hint="eastAsia"/>
                  <w:szCs w:val="21"/>
                </w:rPr>
                <w:t>到“十三五”末，</w:t>
              </w:r>
              <w:r>
                <w:rPr>
                  <w:rFonts w:hint="eastAsia"/>
                  <w:szCs w:val="21"/>
                </w:rPr>
                <w:t>我国</w:t>
              </w:r>
              <w:r w:rsidRPr="00070760">
                <w:rPr>
                  <w:rFonts w:hint="eastAsia"/>
                  <w:szCs w:val="21"/>
                </w:rPr>
                <w:t>非化石能源占一次能源消费的比重要从“十二五”末的</w:t>
              </w:r>
              <w:r w:rsidRPr="00070760">
                <w:rPr>
                  <w:szCs w:val="21"/>
                </w:rPr>
                <w:t>10%增长到15%</w:t>
              </w:r>
              <w:r>
                <w:rPr>
                  <w:rFonts w:hint="eastAsia"/>
                  <w:szCs w:val="21"/>
                </w:rPr>
                <w:t>，</w:t>
              </w:r>
              <w:r w:rsidRPr="00750D15">
                <w:rPr>
                  <w:rFonts w:hint="eastAsia"/>
                  <w:szCs w:val="21"/>
                </w:rPr>
                <w:t>电能在终端能源消费中的比重提高到</w:t>
              </w:r>
              <w:r w:rsidRPr="00750D15">
                <w:rPr>
                  <w:szCs w:val="21"/>
                </w:rPr>
                <w:t>27%以上</w:t>
              </w:r>
              <w:r>
                <w:rPr>
                  <w:rFonts w:hint="eastAsia"/>
                  <w:szCs w:val="21"/>
                </w:rPr>
                <w:t>。根据国家能源局《能源发展</w:t>
              </w:r>
              <w:r w:rsidRPr="00070760">
                <w:rPr>
                  <w:rFonts w:hint="eastAsia"/>
                  <w:szCs w:val="21"/>
                </w:rPr>
                <w:t>“十三五”</w:t>
              </w:r>
              <w:r>
                <w:rPr>
                  <w:rFonts w:hint="eastAsia"/>
                  <w:szCs w:val="21"/>
                </w:rPr>
                <w:t>规划》，到2020年，我国常规</w:t>
              </w:r>
              <w:r w:rsidRPr="00070760">
                <w:rPr>
                  <w:szCs w:val="21"/>
                </w:rPr>
                <w:t>水电装机容量达</w:t>
              </w:r>
              <w:r>
                <w:rPr>
                  <w:szCs w:val="21"/>
                </w:rPr>
                <w:t>3.</w:t>
              </w:r>
              <w:r>
                <w:rPr>
                  <w:rFonts w:hint="eastAsia"/>
                  <w:szCs w:val="21"/>
                </w:rPr>
                <w:t>4</w:t>
              </w:r>
              <w:r w:rsidRPr="00070760">
                <w:rPr>
                  <w:szCs w:val="21"/>
                </w:rPr>
                <w:t>亿千瓦，</w:t>
              </w:r>
              <w:r w:rsidRPr="00750D15">
                <w:rPr>
                  <w:rFonts w:hint="eastAsia"/>
                  <w:szCs w:val="21"/>
                </w:rPr>
                <w:t>核电装机达到</w:t>
              </w:r>
              <w:r w:rsidRPr="00750D15">
                <w:rPr>
                  <w:szCs w:val="21"/>
                </w:rPr>
                <w:t>3000万千瓦以</w:t>
              </w:r>
              <w:r w:rsidRPr="00750D15">
                <w:rPr>
                  <w:rFonts w:hint="eastAsia"/>
                  <w:szCs w:val="21"/>
                </w:rPr>
                <w:t>上</w:t>
              </w:r>
              <w:r>
                <w:rPr>
                  <w:rFonts w:hint="eastAsia"/>
                  <w:szCs w:val="21"/>
                </w:rPr>
                <w:t>，</w:t>
              </w:r>
              <w:r w:rsidRPr="00070760">
                <w:rPr>
                  <w:szCs w:val="21"/>
                </w:rPr>
                <w:t>风电装机容量达</w:t>
              </w:r>
              <w:r>
                <w:rPr>
                  <w:rFonts w:hint="eastAsia"/>
                  <w:szCs w:val="21"/>
                </w:rPr>
                <w:t>2.1</w:t>
              </w:r>
              <w:r w:rsidRPr="00070760">
                <w:rPr>
                  <w:szCs w:val="21"/>
                </w:rPr>
                <w:t>亿千瓦，太阳能发电达</w:t>
              </w:r>
              <w:r>
                <w:rPr>
                  <w:rFonts w:hint="eastAsia"/>
                  <w:szCs w:val="21"/>
                </w:rPr>
                <w:t>1.1</w:t>
              </w:r>
              <w:r w:rsidRPr="00070760">
                <w:rPr>
                  <w:szCs w:val="21"/>
                </w:rPr>
                <w:t>亿千瓦</w:t>
              </w:r>
              <w:r>
                <w:rPr>
                  <w:rFonts w:hint="eastAsia"/>
                  <w:szCs w:val="21"/>
                </w:rPr>
                <w:t>。</w:t>
              </w:r>
            </w:p>
            <w:p w:rsidR="0055796F" w:rsidRDefault="0055796F" w:rsidP="0055796F">
              <w:pPr>
                <w:ind w:firstLineChars="200" w:firstLine="420"/>
                <w:rPr>
                  <w:szCs w:val="21"/>
                </w:rPr>
              </w:pPr>
              <w:r w:rsidRPr="00A875A7">
                <w:rPr>
                  <w:rFonts w:hint="eastAsia"/>
                  <w:szCs w:val="21"/>
                </w:rPr>
                <w:t>截至</w:t>
              </w:r>
              <w:r w:rsidRPr="00A875A7">
                <w:rPr>
                  <w:szCs w:val="21"/>
                </w:rPr>
                <w:t>2016年底，</w:t>
              </w:r>
              <w:r>
                <w:rPr>
                  <w:rFonts w:hint="eastAsia"/>
                  <w:szCs w:val="21"/>
                </w:rPr>
                <w:t>福建</w:t>
              </w:r>
              <w:r w:rsidRPr="00A875A7">
                <w:rPr>
                  <w:szCs w:val="21"/>
                </w:rPr>
                <w:t>省已投产陆上风电装机规模为207.5万千瓦，海上风电装机规模为6.6万千瓦</w:t>
              </w:r>
              <w:r>
                <w:rPr>
                  <w:rFonts w:hint="eastAsia"/>
                  <w:szCs w:val="21"/>
                </w:rPr>
                <w:t>。根据国家能源局《风电发展</w:t>
              </w:r>
              <w:r w:rsidRPr="00070760">
                <w:rPr>
                  <w:rFonts w:hint="eastAsia"/>
                  <w:szCs w:val="21"/>
                </w:rPr>
                <w:t>“十三五”</w:t>
              </w:r>
              <w:r>
                <w:rPr>
                  <w:rFonts w:hint="eastAsia"/>
                  <w:szCs w:val="21"/>
                </w:rPr>
                <w:t>规划》，</w:t>
              </w:r>
              <w:r w:rsidRPr="00A875A7">
                <w:rPr>
                  <w:szCs w:val="21"/>
                </w:rPr>
                <w:t>到2020</w:t>
              </w:r>
              <w:r>
                <w:rPr>
                  <w:szCs w:val="21"/>
                </w:rPr>
                <w:t>年，</w:t>
              </w:r>
              <w:r>
                <w:rPr>
                  <w:rFonts w:hint="eastAsia"/>
                  <w:szCs w:val="21"/>
                </w:rPr>
                <w:t>福建</w:t>
              </w:r>
              <w:r w:rsidRPr="00A875A7">
                <w:rPr>
                  <w:szCs w:val="21"/>
                </w:rPr>
                <w:t>省风电装机将达到</w:t>
              </w:r>
              <w:r>
                <w:rPr>
                  <w:rFonts w:hint="eastAsia"/>
                  <w:szCs w:val="21"/>
                </w:rPr>
                <w:t>5</w:t>
              </w:r>
              <w:r w:rsidRPr="00A875A7">
                <w:rPr>
                  <w:szCs w:val="21"/>
                </w:rPr>
                <w:t>00万千瓦。</w:t>
              </w:r>
            </w:p>
            <w:p w:rsidR="0055796F" w:rsidRPr="00070760" w:rsidRDefault="0055796F" w:rsidP="0055796F">
              <w:pPr>
                <w:ind w:firstLineChars="200" w:firstLine="420"/>
                <w:rPr>
                  <w:szCs w:val="21"/>
                </w:rPr>
              </w:pPr>
              <w:r w:rsidRPr="00070760">
                <w:rPr>
                  <w:szCs w:val="21"/>
                </w:rPr>
                <w:t>2</w:t>
              </w:r>
              <w:r w:rsidRPr="00070760">
                <w:rPr>
                  <w:rFonts w:hint="eastAsia"/>
                  <w:szCs w:val="21"/>
                </w:rPr>
                <w:t>、</w:t>
              </w:r>
              <w:r w:rsidRPr="00070760">
                <w:rPr>
                  <w:szCs w:val="21"/>
                </w:rPr>
                <w:t>行业地位及市场变动趋势</w:t>
              </w:r>
            </w:p>
            <w:p w:rsidR="0055796F" w:rsidRPr="009D38E9" w:rsidRDefault="0055796F" w:rsidP="0055796F">
              <w:pPr>
                <w:ind w:firstLineChars="200" w:firstLine="420"/>
                <w:rPr>
                  <w:color w:val="000000"/>
                  <w:szCs w:val="21"/>
                  <w:shd w:val="clear" w:color="auto" w:fill="FFFFFF"/>
                </w:rPr>
              </w:pPr>
              <w:r w:rsidRPr="00070760">
                <w:rPr>
                  <w:rFonts w:hint="eastAsia"/>
                  <w:szCs w:val="21"/>
                </w:rPr>
                <w:t>公司全资子公司中闽</w:t>
              </w:r>
              <w:r>
                <w:rPr>
                  <w:rFonts w:hint="eastAsia"/>
                  <w:szCs w:val="21"/>
                </w:rPr>
                <w:t>有限</w:t>
              </w:r>
              <w:r w:rsidRPr="00070760">
                <w:rPr>
                  <w:rFonts w:hint="eastAsia"/>
                  <w:szCs w:val="21"/>
                </w:rPr>
                <w:t>是福建省境内最早介入风电项目前期工作和开发建设的风电企业之一，投资项目区位优势明显、风能资源丰富，在福建省内开展新能源项目前期工作、项目核准、工程建设及运行管理等方面均具有丰富的经验，风电项目年投产装机容量和年发电量在福建省内均名列前茅。</w:t>
              </w:r>
              <w:r w:rsidRPr="004B699E">
                <w:rPr>
                  <w:rFonts w:hint="eastAsia"/>
                  <w:szCs w:val="21"/>
                </w:rPr>
                <w:t>截至</w:t>
              </w:r>
              <w:r>
                <w:rPr>
                  <w:szCs w:val="21"/>
                </w:rPr>
                <w:t>201</w:t>
              </w:r>
              <w:r>
                <w:rPr>
                  <w:rFonts w:hint="eastAsia"/>
                  <w:szCs w:val="21"/>
                </w:rPr>
                <w:t>6</w:t>
              </w:r>
              <w:r w:rsidRPr="004B699E">
                <w:rPr>
                  <w:szCs w:val="21"/>
                </w:rPr>
                <w:t>年底，中闽</w:t>
              </w:r>
              <w:r w:rsidR="007B3F06">
                <w:rPr>
                  <w:rFonts w:hint="eastAsia"/>
                  <w:szCs w:val="21"/>
                </w:rPr>
                <w:t>有限</w:t>
              </w:r>
              <w:r w:rsidRPr="004B699E">
                <w:rPr>
                  <w:szCs w:val="21"/>
                </w:rPr>
                <w:t>已投产6个风电场项目，共有机组</w:t>
              </w:r>
              <w:r>
                <w:rPr>
                  <w:rFonts w:hint="eastAsia"/>
                  <w:szCs w:val="21"/>
                </w:rPr>
                <w:t>142</w:t>
              </w:r>
              <w:r w:rsidRPr="004B699E">
                <w:rPr>
                  <w:szCs w:val="21"/>
                </w:rPr>
                <w:t>台，并网装机容量2</w:t>
              </w:r>
              <w:r>
                <w:rPr>
                  <w:rFonts w:hint="eastAsia"/>
                  <w:szCs w:val="21"/>
                </w:rPr>
                <w:t>9</w:t>
              </w:r>
              <w:r w:rsidRPr="004B699E">
                <w:rPr>
                  <w:szCs w:val="21"/>
                </w:rPr>
                <w:t>.7万千瓦，占福建省风电总装机容量的1</w:t>
              </w:r>
              <w:r>
                <w:rPr>
                  <w:rFonts w:hint="eastAsia"/>
                  <w:szCs w:val="21"/>
                </w:rPr>
                <w:t>3.88</w:t>
              </w:r>
              <w:r w:rsidRPr="004B699E">
                <w:rPr>
                  <w:szCs w:val="21"/>
                </w:rPr>
                <w:t>%，居福建省风电</w:t>
              </w:r>
              <w:r>
                <w:rPr>
                  <w:rFonts w:hint="eastAsia"/>
                  <w:szCs w:val="21"/>
                </w:rPr>
                <w:t>发电</w:t>
              </w:r>
              <w:r w:rsidRPr="004B699E">
                <w:rPr>
                  <w:szCs w:val="21"/>
                </w:rPr>
                <w:t>行业第三位。</w:t>
              </w:r>
              <w:r>
                <w:rPr>
                  <w:rFonts w:hint="eastAsia"/>
                  <w:szCs w:val="21"/>
                </w:rPr>
                <w:t>2016</w:t>
              </w:r>
              <w:r w:rsidRPr="004B699E">
                <w:rPr>
                  <w:rFonts w:hint="eastAsia"/>
                  <w:szCs w:val="21"/>
                </w:rPr>
                <w:t>年，公司风电项目年平均利用小时数为2</w:t>
              </w:r>
              <w:r>
                <w:rPr>
                  <w:rFonts w:hint="eastAsia"/>
                  <w:szCs w:val="21"/>
                </w:rPr>
                <w:t>666</w:t>
              </w:r>
              <w:r w:rsidRPr="004B699E">
                <w:rPr>
                  <w:rFonts w:hint="eastAsia"/>
                  <w:szCs w:val="21"/>
                </w:rPr>
                <w:t>小时，</w:t>
              </w:r>
              <w:r w:rsidRPr="009D38E9">
                <w:rPr>
                  <w:szCs w:val="21"/>
                </w:rPr>
                <w:t>高于国内平均水平</w:t>
              </w:r>
              <w:r>
                <w:rPr>
                  <w:rFonts w:hint="eastAsia"/>
                  <w:szCs w:val="21"/>
                </w:rPr>
                <w:t>1742</w:t>
              </w:r>
              <w:r w:rsidRPr="009D38E9">
                <w:rPr>
                  <w:rFonts w:hint="eastAsia"/>
                  <w:szCs w:val="21"/>
                </w:rPr>
                <w:t>小时</w:t>
              </w:r>
              <w:r w:rsidRPr="009D38E9">
                <w:rPr>
                  <w:szCs w:val="21"/>
                </w:rPr>
                <w:t>和福建省平均水平2</w:t>
              </w:r>
              <w:r>
                <w:rPr>
                  <w:rFonts w:hint="eastAsia"/>
                  <w:szCs w:val="21"/>
                </w:rPr>
                <w:t>503</w:t>
              </w:r>
              <w:r w:rsidRPr="009D38E9">
                <w:rPr>
                  <w:szCs w:val="21"/>
                </w:rPr>
                <w:t>小时</w:t>
              </w:r>
              <w:r w:rsidRPr="009D38E9">
                <w:rPr>
                  <w:rFonts w:hint="eastAsia"/>
                  <w:szCs w:val="21"/>
                </w:rPr>
                <w:t>。</w:t>
              </w:r>
            </w:p>
            <w:p w:rsidR="00382834" w:rsidRDefault="0055796F" w:rsidP="0055796F">
              <w:pPr>
                <w:ind w:firstLineChars="200" w:firstLine="420"/>
                <w:rPr>
                  <w:szCs w:val="21"/>
                </w:rPr>
              </w:pPr>
              <w:r w:rsidRPr="00F00C4D">
                <w:rPr>
                  <w:rFonts w:hint="eastAsia"/>
                  <w:szCs w:val="21"/>
                </w:rPr>
                <w:t>2016年1月，公司新疆哈密2万千瓦光伏发电项目</w:t>
              </w:r>
              <w:r w:rsidRPr="00F00C4D">
                <w:rPr>
                  <w:szCs w:val="21"/>
                </w:rPr>
                <w:t>投产发电，为</w:t>
              </w:r>
              <w:r w:rsidRPr="00F00C4D">
                <w:rPr>
                  <w:rFonts w:hint="eastAsia"/>
                  <w:szCs w:val="21"/>
                </w:rPr>
                <w:t>实施</w:t>
              </w:r>
              <w:r w:rsidRPr="00F00C4D">
                <w:rPr>
                  <w:szCs w:val="21"/>
                </w:rPr>
                <w:t>“走出去”发展战略迈出第一步。公司按照“投产一批</w:t>
              </w:r>
              <w:r w:rsidRPr="00F00C4D">
                <w:rPr>
                  <w:rFonts w:hint="eastAsia"/>
                  <w:szCs w:val="21"/>
                </w:rPr>
                <w:t>、开工一批、储备一批”的项目滚动投资建设要求，在全国在建、储备了多个风电、光伏发电项目，</w:t>
              </w:r>
              <w:r>
                <w:rPr>
                  <w:rFonts w:hint="eastAsia"/>
                  <w:szCs w:val="21"/>
                </w:rPr>
                <w:t>并积极</w:t>
              </w:r>
              <w:r w:rsidRPr="00F00C4D">
                <w:rPr>
                  <w:rFonts w:hint="eastAsia"/>
                  <w:szCs w:val="21"/>
                </w:rPr>
                <w:t>开展风电、光伏项目前期踏勘和资源评估工作。目前公司在省内储备优质风电项目资源约100</w:t>
              </w:r>
              <w:r w:rsidRPr="00F00C4D">
                <w:rPr>
                  <w:szCs w:val="21"/>
                </w:rPr>
                <w:t>万千瓦，</w:t>
              </w:r>
              <w:r w:rsidRPr="00F00C4D">
                <w:rPr>
                  <w:rFonts w:hint="eastAsia"/>
                  <w:szCs w:val="21"/>
                </w:rPr>
                <w:t>在省外新疆、黑龙江、辽宁等风力资源丰富地区</w:t>
              </w:r>
              <w:r w:rsidRPr="00F00C4D">
                <w:rPr>
                  <w:szCs w:val="21"/>
                </w:rPr>
                <w:t>储备</w:t>
              </w:r>
              <w:r w:rsidRPr="00F00C4D">
                <w:rPr>
                  <w:rFonts w:hint="eastAsia"/>
                  <w:szCs w:val="21"/>
                </w:rPr>
                <w:t>了</w:t>
              </w:r>
              <w:r w:rsidRPr="00F00C4D">
                <w:rPr>
                  <w:szCs w:val="21"/>
                </w:rPr>
                <w:t>风</w:t>
              </w:r>
              <w:r w:rsidRPr="00F00C4D">
                <w:rPr>
                  <w:rFonts w:hint="eastAsia"/>
                  <w:szCs w:val="21"/>
                </w:rPr>
                <w:t>光</w:t>
              </w:r>
              <w:r w:rsidRPr="00F00C4D">
                <w:rPr>
                  <w:szCs w:val="21"/>
                </w:rPr>
                <w:t>电</w:t>
              </w:r>
              <w:r w:rsidRPr="00F00C4D">
                <w:rPr>
                  <w:rFonts w:hint="eastAsia"/>
                  <w:szCs w:val="21"/>
                </w:rPr>
                <w:t>项目资源</w:t>
              </w:r>
              <w:r w:rsidRPr="00F00C4D">
                <w:rPr>
                  <w:szCs w:val="21"/>
                </w:rPr>
                <w:t>近</w:t>
              </w:r>
              <w:r w:rsidR="00E4715E">
                <w:rPr>
                  <w:rFonts w:hint="eastAsia"/>
                  <w:szCs w:val="21"/>
                </w:rPr>
                <w:t>180</w:t>
              </w:r>
              <w:r w:rsidRPr="00F00C4D">
                <w:rPr>
                  <w:szCs w:val="21"/>
                </w:rPr>
                <w:t>万千瓦。</w:t>
              </w:r>
            </w:p>
          </w:sdtContent>
        </w:sdt>
      </w:sdtContent>
    </w:sdt>
    <w:p w:rsidR="00805EA1" w:rsidRDefault="00805EA1">
      <w:pPr>
        <w:rPr>
          <w:szCs w:val="21"/>
        </w:rPr>
      </w:pPr>
    </w:p>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805EA1" w:rsidRDefault="003E5FFC">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805EA1" w:rsidRDefault="002C17C6">
              <w:pPr>
                <w:rPr>
                  <w:szCs w:val="21"/>
                </w:rPr>
              </w:pPr>
              <w:r>
                <w:rPr>
                  <w:szCs w:val="21"/>
                </w:rPr>
                <w:fldChar w:fldCharType="begin"/>
              </w:r>
              <w:r w:rsidR="00CE47A4">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CE47A4">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01143F" w:rsidRDefault="0001143F" w:rsidP="0001143F">
              <w:pPr>
                <w:ind w:firstLineChars="200" w:firstLine="420"/>
                <w:rPr>
                  <w:szCs w:val="21"/>
                </w:rPr>
              </w:pPr>
              <w:r w:rsidRPr="00070760">
                <w:rPr>
                  <w:rFonts w:hint="eastAsia"/>
                  <w:szCs w:val="21"/>
                </w:rPr>
                <w:t>公司在“十三五”期间，将紧紧抓住福建省“</w:t>
              </w:r>
              <w:r w:rsidRPr="00070760">
                <w:rPr>
                  <w:szCs w:val="21"/>
                </w:rPr>
                <w:t>21世纪海上丝绸之路核心区”和“福建自由贸易试验区”发展机遇，立足福建</w:t>
              </w:r>
              <w:r>
                <w:rPr>
                  <w:rFonts w:hint="eastAsia"/>
                  <w:szCs w:val="21"/>
                </w:rPr>
                <w:t>并</w:t>
              </w:r>
              <w:r w:rsidRPr="00070760">
                <w:rPr>
                  <w:rFonts w:hint="eastAsia"/>
                  <w:szCs w:val="21"/>
                </w:rPr>
                <w:t>实施</w:t>
              </w:r>
              <w:r w:rsidRPr="00070760">
                <w:rPr>
                  <w:szCs w:val="21"/>
                </w:rPr>
                <w:t>“走出去”发展</w:t>
              </w:r>
              <w:r w:rsidRPr="00070760">
                <w:rPr>
                  <w:rFonts w:hint="eastAsia"/>
                  <w:szCs w:val="21"/>
                </w:rPr>
                <w:t>战略</w:t>
              </w:r>
              <w:r w:rsidRPr="00070760">
                <w:rPr>
                  <w:szCs w:val="21"/>
                </w:rPr>
                <w:t>，</w:t>
              </w:r>
              <w:r>
                <w:rPr>
                  <w:rFonts w:hint="eastAsia"/>
                  <w:szCs w:val="21"/>
                </w:rPr>
                <w:t>对接</w:t>
              </w:r>
              <w:r w:rsidRPr="00B4429E">
                <w:rPr>
                  <w:rFonts w:hint="eastAsia"/>
                  <w:szCs w:val="21"/>
                </w:rPr>
                <w:t>国家“一带一路”</w:t>
              </w:r>
              <w:r>
                <w:rPr>
                  <w:rFonts w:hint="eastAsia"/>
                  <w:szCs w:val="21"/>
                </w:rPr>
                <w:t>发展</w:t>
              </w:r>
              <w:r w:rsidRPr="00B4429E">
                <w:rPr>
                  <w:rFonts w:hint="eastAsia"/>
                  <w:szCs w:val="21"/>
                </w:rPr>
                <w:t>战略，积极寻求“一带一路”的发展机会。</w:t>
              </w:r>
              <w:r w:rsidRPr="00070760">
                <w:rPr>
                  <w:szCs w:val="21"/>
                </w:rPr>
                <w:t>以陆上风电、海上风电、太阳能发电项目投资、建设、运营为企业发展重点，</w:t>
              </w:r>
              <w:r>
                <w:rPr>
                  <w:rFonts w:hint="eastAsia"/>
                  <w:szCs w:val="21"/>
                </w:rPr>
                <w:t>自建与并购</w:t>
              </w:r>
              <w:r w:rsidRPr="002B623D">
                <w:rPr>
                  <w:rFonts w:hint="eastAsia"/>
                  <w:szCs w:val="21"/>
                </w:rPr>
                <w:t>并举，</w:t>
              </w:r>
              <w:r w:rsidRPr="00070760">
                <w:rPr>
                  <w:szCs w:val="21"/>
                </w:rPr>
                <w:t>夯实企业发展基础；</w:t>
              </w:r>
              <w:r w:rsidRPr="007F22F0">
                <w:rPr>
                  <w:szCs w:val="21"/>
                </w:rPr>
                <w:t>积极探索开发光热、生物质能等形式清洁能源项目</w:t>
              </w:r>
              <w:r>
                <w:rPr>
                  <w:rFonts w:hint="eastAsia"/>
                  <w:szCs w:val="21"/>
                </w:rPr>
                <w:t>，</w:t>
              </w:r>
              <w:r w:rsidRPr="00070760">
                <w:rPr>
                  <w:szCs w:val="21"/>
                </w:rPr>
                <w:t>并争取在其他清洁能源</w:t>
              </w:r>
              <w:r>
                <w:rPr>
                  <w:rFonts w:hint="eastAsia"/>
                  <w:szCs w:val="21"/>
                </w:rPr>
                <w:t>，如地热能、海洋能</w:t>
              </w:r>
              <w:r w:rsidRPr="00070760">
                <w:rPr>
                  <w:szCs w:val="21"/>
                </w:rPr>
                <w:t>等领域有所突破。</w:t>
              </w:r>
            </w:p>
            <w:p w:rsidR="00382834" w:rsidRDefault="0001143F" w:rsidP="0001143F">
              <w:pPr>
                <w:ind w:firstLineChars="200" w:firstLine="420"/>
                <w:rPr>
                  <w:szCs w:val="21"/>
                </w:rPr>
              </w:pPr>
              <w:r w:rsidRPr="009D38E9">
                <w:rPr>
                  <w:szCs w:val="21"/>
                </w:rPr>
                <w:t>一是做大做强优质新能源项目。省内开发与“走出去”发展两手抓，通过全资或控股方式，大力加强陆上风电、海上风电、太阳能</w:t>
              </w:r>
              <w:r>
                <w:rPr>
                  <w:rFonts w:hint="eastAsia"/>
                  <w:szCs w:val="21"/>
                </w:rPr>
                <w:t>、生物质能</w:t>
              </w:r>
              <w:r w:rsidRPr="009D38E9">
                <w:rPr>
                  <w:szCs w:val="21"/>
                </w:rPr>
                <w:t>发电等实际应用趋于成熟的新能源项目的投资与开发；二是积</w:t>
              </w:r>
              <w:r w:rsidRPr="009D38E9">
                <w:rPr>
                  <w:rFonts w:hint="eastAsia"/>
                  <w:szCs w:val="21"/>
                </w:rPr>
                <w:t>极开展优质水电资产并购。择机并购部分优质的水电项目，获取低成本的电源资产，做好未来竞价上网的准备。三是抓住电力体制改革契机，积极寻找收购或新建配电网，开展售电业务，形成新的业务和利润增长点。四是积极研究储能项目的商业价值，寻找储能项目投资机遇</w:t>
              </w:r>
              <w:r w:rsidR="00382834" w:rsidRPr="00070760">
                <w:rPr>
                  <w:rFonts w:hint="eastAsia"/>
                  <w:szCs w:val="21"/>
                </w:rPr>
                <w:t>。</w:t>
              </w:r>
            </w:p>
          </w:sdtContent>
        </w:sdt>
      </w:sdtContent>
    </w:sdt>
    <w:p w:rsidR="00805EA1" w:rsidRDefault="00805EA1">
      <w:pPr>
        <w:rPr>
          <w:szCs w:val="21"/>
        </w:rPr>
      </w:pPr>
    </w:p>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ascii="Calibri" w:hAnsi="Calibri" w:cs="Times New Roman" w:hint="eastAsia"/>
          <w:kern w:val="2"/>
        </w:rPr>
      </w:sdtEndPr>
      <w:sdtContent>
        <w:p w:rsidR="00805EA1" w:rsidRDefault="003E5FFC">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Locked"/>
            <w:placeholder>
              <w:docPart w:val="GBC22222222222222222222222222222"/>
            </w:placeholder>
          </w:sdtPr>
          <w:sdtContent>
            <w:p w:rsidR="00805EA1" w:rsidRDefault="002C17C6">
              <w:pPr>
                <w:rPr>
                  <w:szCs w:val="21"/>
                </w:rPr>
              </w:pPr>
              <w:r>
                <w:rPr>
                  <w:szCs w:val="21"/>
                </w:rPr>
                <w:fldChar w:fldCharType="begin"/>
              </w:r>
              <w:r w:rsidR="00523F7C">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523F7C">
                <w:rPr>
                  <w:szCs w:val="21"/>
                </w:rPr>
                <w:instrText xml:space="preserve"> MACROBUTTON  SnrToggleCheckbox □不适用 </w:instrText>
              </w:r>
              <w:r>
                <w:rPr>
                  <w:szCs w:val="21"/>
                </w:rPr>
                <w:fldChar w:fldCharType="end"/>
              </w:r>
            </w:p>
          </w:sdtContent>
        </w:sdt>
        <w:sdt>
          <w:sdtPr>
            <w:rPr>
              <w:rFonts w:ascii="Calibri" w:hAnsi="Calibri" w:cs="Times New Roman" w:hint="eastAsia"/>
              <w:kern w:val="2"/>
              <w:szCs w:val="21"/>
            </w:rPr>
            <w:alias w:val="公司经营计划"/>
            <w:tag w:val="_GBC_3f9bf7d7a36444cab37005d22ebc798c"/>
            <w:id w:val="982503802"/>
            <w:lock w:val="sdtLocked"/>
            <w:placeholder>
              <w:docPart w:val="GBC22222222222222222222222222222"/>
            </w:placeholder>
          </w:sdtPr>
          <w:sdtContent>
            <w:p w:rsidR="00523F7C" w:rsidRDefault="00523F7C" w:rsidP="00523F7C">
              <w:pPr>
                <w:ind w:firstLineChars="200" w:firstLine="420"/>
                <w:rPr>
                  <w:rFonts w:asciiTheme="minorEastAsia" w:eastAsiaTheme="minorEastAsia" w:hAnsiTheme="minorEastAsia"/>
                  <w:szCs w:val="21"/>
                </w:rPr>
              </w:pPr>
              <w:r w:rsidRPr="00AA6391">
                <w:rPr>
                  <w:rFonts w:asciiTheme="minorEastAsia" w:eastAsiaTheme="minorEastAsia" w:hAnsiTheme="minorEastAsia" w:hint="eastAsia"/>
                  <w:szCs w:val="21"/>
                </w:rPr>
                <w:t>1、</w:t>
              </w:r>
              <w:r>
                <w:rPr>
                  <w:rFonts w:asciiTheme="minorEastAsia" w:eastAsiaTheme="minorEastAsia" w:hAnsiTheme="minorEastAsia"/>
                  <w:szCs w:val="21"/>
                </w:rPr>
                <w:t>201</w:t>
              </w:r>
              <w:r>
                <w:rPr>
                  <w:rFonts w:asciiTheme="minorEastAsia" w:eastAsiaTheme="minorEastAsia" w:hAnsiTheme="minorEastAsia" w:hint="eastAsia"/>
                  <w:szCs w:val="21"/>
                </w:rPr>
                <w:t>6</w:t>
              </w:r>
              <w:r w:rsidRPr="00AA6391">
                <w:rPr>
                  <w:rFonts w:asciiTheme="minorEastAsia" w:eastAsiaTheme="minorEastAsia" w:hAnsiTheme="minorEastAsia"/>
                  <w:szCs w:val="21"/>
                </w:rPr>
                <w:t>年</w:t>
              </w:r>
              <w:r>
                <w:rPr>
                  <w:rFonts w:asciiTheme="minorEastAsia" w:eastAsiaTheme="minorEastAsia" w:hAnsiTheme="minorEastAsia" w:hint="eastAsia"/>
                  <w:szCs w:val="21"/>
                </w:rPr>
                <w:t>度</w:t>
              </w:r>
              <w:r w:rsidRPr="00AA6391">
                <w:rPr>
                  <w:rFonts w:asciiTheme="minorEastAsia" w:eastAsiaTheme="minorEastAsia" w:hAnsiTheme="minorEastAsia"/>
                  <w:szCs w:val="21"/>
                </w:rPr>
                <w:t>经营计划完成情况</w:t>
              </w:r>
            </w:p>
            <w:p w:rsidR="000A4DBD" w:rsidRDefault="00523F7C" w:rsidP="00523F7C">
              <w:pPr>
                <w:ind w:firstLineChars="200" w:firstLine="420"/>
                <w:rPr>
                  <w:szCs w:val="21"/>
                  <w:shd w:val="clear" w:color="auto" w:fill="FFFFFF"/>
                </w:rPr>
              </w:pPr>
              <w:r w:rsidRPr="00B218D8">
                <w:rPr>
                  <w:rFonts w:asciiTheme="minorEastAsia" w:eastAsiaTheme="minorEastAsia" w:hAnsiTheme="minorEastAsia" w:hint="eastAsia"/>
                  <w:szCs w:val="21"/>
                </w:rPr>
                <w:t>公司全资子公司中闽有限</w:t>
              </w:r>
              <w:r w:rsidR="000A4DBD" w:rsidRPr="00B218D8">
                <w:rPr>
                  <w:rFonts w:asciiTheme="minorEastAsia" w:eastAsiaTheme="minorEastAsia" w:hAnsiTheme="minorEastAsia" w:hint="eastAsia"/>
                  <w:szCs w:val="21"/>
                </w:rPr>
                <w:t>2016年度</w:t>
              </w:r>
              <w:r w:rsidRPr="00B218D8">
                <w:rPr>
                  <w:rFonts w:asciiTheme="minorEastAsia" w:eastAsiaTheme="minorEastAsia" w:hAnsiTheme="minorEastAsia" w:hint="eastAsia"/>
                  <w:szCs w:val="21"/>
                </w:rPr>
                <w:t>原计划</w:t>
              </w:r>
              <w:r w:rsidRPr="00B218D8">
                <w:rPr>
                  <w:rFonts w:hint="eastAsia"/>
                  <w:szCs w:val="21"/>
                  <w:shd w:val="clear" w:color="auto" w:fill="FFFFFF"/>
                </w:rPr>
                <w:t>发电量8</w:t>
              </w:r>
              <w:r w:rsidR="00B218D8" w:rsidRPr="00B218D8">
                <w:rPr>
                  <w:rFonts w:hint="eastAsia"/>
                  <w:szCs w:val="21"/>
                  <w:shd w:val="clear" w:color="auto" w:fill="FFFFFF"/>
                </w:rPr>
                <w:t>6830</w:t>
              </w:r>
              <w:r w:rsidRPr="00B218D8">
                <w:rPr>
                  <w:rFonts w:hint="eastAsia"/>
                  <w:szCs w:val="21"/>
                  <w:shd w:val="clear" w:color="auto" w:fill="FFFFFF"/>
                </w:rPr>
                <w:t>万千万时、上网电量</w:t>
              </w:r>
              <w:r w:rsidR="00B218D8" w:rsidRPr="00B218D8">
                <w:rPr>
                  <w:rFonts w:hint="eastAsia"/>
                  <w:szCs w:val="21"/>
                  <w:shd w:val="clear" w:color="auto" w:fill="FFFFFF"/>
                </w:rPr>
                <w:t>84360</w:t>
              </w:r>
              <w:r w:rsidRPr="00B218D8">
                <w:rPr>
                  <w:szCs w:val="21"/>
                  <w:shd w:val="clear" w:color="auto" w:fill="FFFFFF"/>
                </w:rPr>
                <w:t>万</w:t>
              </w:r>
              <w:r w:rsidRPr="00B218D8">
                <w:rPr>
                  <w:rFonts w:hint="eastAsia"/>
                  <w:szCs w:val="21"/>
                  <w:shd w:val="clear" w:color="auto" w:fill="FFFFFF"/>
                </w:rPr>
                <w:t>千瓦时</w:t>
              </w:r>
              <w:r w:rsidRPr="00B218D8">
                <w:rPr>
                  <w:szCs w:val="21"/>
                  <w:shd w:val="clear" w:color="auto" w:fill="FFFFFF"/>
                </w:rPr>
                <w:t>（含试运行电量</w:t>
              </w:r>
              <w:r w:rsidR="00B218D8" w:rsidRPr="00B218D8">
                <w:rPr>
                  <w:rFonts w:hint="eastAsia"/>
                  <w:szCs w:val="21"/>
                  <w:shd w:val="clear" w:color="auto" w:fill="FFFFFF"/>
                </w:rPr>
                <w:t>4350</w:t>
              </w:r>
              <w:r w:rsidRPr="00B218D8">
                <w:rPr>
                  <w:szCs w:val="21"/>
                  <w:shd w:val="clear" w:color="auto" w:fill="FFFFFF"/>
                </w:rPr>
                <w:t>万</w:t>
              </w:r>
              <w:r w:rsidRPr="00B218D8">
                <w:rPr>
                  <w:rFonts w:hint="eastAsia"/>
                  <w:szCs w:val="21"/>
                  <w:shd w:val="clear" w:color="auto" w:fill="FFFFFF"/>
                </w:rPr>
                <w:t>千瓦时</w:t>
              </w:r>
              <w:r w:rsidRPr="00B218D8">
                <w:rPr>
                  <w:szCs w:val="21"/>
                  <w:shd w:val="clear" w:color="auto" w:fill="FFFFFF"/>
                </w:rPr>
                <w:t>）</w:t>
              </w:r>
              <w:r w:rsidRPr="00B218D8">
                <w:rPr>
                  <w:rFonts w:hint="eastAsia"/>
                  <w:szCs w:val="21"/>
                  <w:shd w:val="clear" w:color="auto" w:fill="FFFFFF"/>
                </w:rPr>
                <w:t>，后</w:t>
              </w:r>
              <w:r w:rsidRPr="00B218D8">
                <w:rPr>
                  <w:rFonts w:hint="eastAsia"/>
                </w:rPr>
                <w:t>根据上半年实际经营情况，2016年度计划发电量调整为78900万千瓦时，调减9.13%；上网电量调整为76850万千瓦时（其中含试运行电量3095万千瓦时）</w:t>
              </w:r>
              <w:r w:rsidR="00C35794" w:rsidRPr="00B218D8">
                <w:rPr>
                  <w:rFonts w:hint="eastAsia"/>
                </w:rPr>
                <w:t>，调减</w:t>
              </w:r>
              <w:r w:rsidR="00B218D8" w:rsidRPr="00B218D8">
                <w:rPr>
                  <w:rFonts w:hint="eastAsia"/>
                </w:rPr>
                <w:t>8</w:t>
              </w:r>
              <w:r w:rsidR="00C35794" w:rsidRPr="00B218D8">
                <w:rPr>
                  <w:rFonts w:hint="eastAsia"/>
                </w:rPr>
                <w:t>.</w:t>
              </w:r>
              <w:r w:rsidR="00B218D8" w:rsidRPr="00B218D8">
                <w:rPr>
                  <w:rFonts w:hint="eastAsia"/>
                </w:rPr>
                <w:t>90</w:t>
              </w:r>
              <w:r w:rsidR="00C35794" w:rsidRPr="00B218D8">
                <w:rPr>
                  <w:rFonts w:hint="eastAsia"/>
                </w:rPr>
                <w:t>%。</w:t>
              </w:r>
              <w:r w:rsidR="000A4DBD" w:rsidRPr="00B218D8">
                <w:rPr>
                  <w:rFonts w:hint="eastAsia"/>
                  <w:szCs w:val="21"/>
                  <w:shd w:val="clear" w:color="auto" w:fill="FFFFFF"/>
                </w:rPr>
                <w:t>截止2016年12月31日，中闽有限累计完成发电量80329.7</w:t>
              </w:r>
              <w:r w:rsidR="006A324B" w:rsidRPr="00B218D8">
                <w:rPr>
                  <w:rFonts w:hint="eastAsia"/>
                  <w:szCs w:val="21"/>
                  <w:shd w:val="clear" w:color="auto" w:fill="FFFFFF"/>
                </w:rPr>
                <w:t>7</w:t>
              </w:r>
              <w:r w:rsidR="000A4DBD" w:rsidRPr="00B218D8">
                <w:rPr>
                  <w:rFonts w:hint="eastAsia"/>
                  <w:szCs w:val="21"/>
                  <w:shd w:val="clear" w:color="auto" w:fill="FFFFFF"/>
                </w:rPr>
                <w:t>万千瓦时，同比增长1.81%，完成年度计划的101.81%；完成上网电量</w:t>
              </w:r>
              <w:r w:rsidR="000A4DBD" w:rsidRPr="00B218D8">
                <w:rPr>
                  <w:rFonts w:hint="eastAsia"/>
                  <w:noProof/>
                  <w:szCs w:val="21"/>
                </w:rPr>
                <w:t>78158.11</w:t>
              </w:r>
              <w:r w:rsidR="000A4DBD" w:rsidRPr="00B218D8">
                <w:rPr>
                  <w:szCs w:val="21"/>
                  <w:shd w:val="clear" w:color="auto" w:fill="FFFFFF"/>
                </w:rPr>
                <w:t>万</w:t>
              </w:r>
              <w:r w:rsidR="000A4DBD" w:rsidRPr="00B218D8">
                <w:rPr>
                  <w:rFonts w:hint="eastAsia"/>
                  <w:szCs w:val="21"/>
                  <w:shd w:val="clear" w:color="auto" w:fill="FFFFFF"/>
                </w:rPr>
                <w:t>千瓦时（</w:t>
              </w:r>
              <w:r w:rsidR="000A4DBD" w:rsidRPr="00B218D8">
                <w:rPr>
                  <w:szCs w:val="21"/>
                  <w:shd w:val="clear" w:color="auto" w:fill="FFFFFF"/>
                </w:rPr>
                <w:t>含试运行电量</w:t>
              </w:r>
              <w:r w:rsidR="00B218D8" w:rsidRPr="00B218D8">
                <w:rPr>
                  <w:rFonts w:hint="eastAsia"/>
                  <w:szCs w:val="21"/>
                  <w:shd w:val="clear" w:color="auto" w:fill="FFFFFF"/>
                </w:rPr>
                <w:t>2712.25</w:t>
              </w:r>
              <w:r w:rsidR="000A4DBD" w:rsidRPr="00B218D8">
                <w:rPr>
                  <w:szCs w:val="21"/>
                  <w:shd w:val="clear" w:color="auto" w:fill="FFFFFF"/>
                </w:rPr>
                <w:t>万</w:t>
              </w:r>
              <w:r w:rsidR="000A4DBD" w:rsidRPr="00B218D8">
                <w:rPr>
                  <w:rFonts w:hint="eastAsia"/>
                  <w:szCs w:val="21"/>
                  <w:shd w:val="clear" w:color="auto" w:fill="FFFFFF"/>
                </w:rPr>
                <w:t>千瓦时）</w:t>
              </w:r>
              <w:r w:rsidR="000A4DBD" w:rsidRPr="00B218D8">
                <w:rPr>
                  <w:szCs w:val="21"/>
                  <w:shd w:val="clear" w:color="auto" w:fill="FFFFFF"/>
                </w:rPr>
                <w:t>，同比增长</w:t>
              </w:r>
              <w:r w:rsidR="000A4DBD" w:rsidRPr="00B218D8">
                <w:rPr>
                  <w:rFonts w:hint="eastAsia"/>
                  <w:szCs w:val="21"/>
                  <w:shd w:val="clear" w:color="auto" w:fill="FFFFFF"/>
                </w:rPr>
                <w:t>1</w:t>
              </w:r>
              <w:r w:rsidR="000A4DBD" w:rsidRPr="00B218D8">
                <w:rPr>
                  <w:rFonts w:hint="eastAsia"/>
                  <w:noProof/>
                  <w:szCs w:val="21"/>
                </w:rPr>
                <w:t>.62</w:t>
              </w:r>
              <w:r w:rsidR="000A4DBD" w:rsidRPr="00B218D8">
                <w:rPr>
                  <w:rFonts w:hint="eastAsia"/>
                  <w:szCs w:val="21"/>
                  <w:shd w:val="clear" w:color="auto" w:fill="FFFFFF"/>
                </w:rPr>
                <w:t xml:space="preserve"> </w:t>
              </w:r>
              <w:r w:rsidR="000A4DBD" w:rsidRPr="00B218D8">
                <w:rPr>
                  <w:szCs w:val="21"/>
                  <w:shd w:val="clear" w:color="auto" w:fill="FFFFFF"/>
                </w:rPr>
                <w:t>%，</w:t>
              </w:r>
              <w:r w:rsidR="000A4DBD" w:rsidRPr="00B218D8">
                <w:rPr>
                  <w:rFonts w:hint="eastAsia"/>
                  <w:szCs w:val="21"/>
                  <w:shd w:val="clear" w:color="auto" w:fill="FFFFFF"/>
                </w:rPr>
                <w:t>完成</w:t>
              </w:r>
              <w:r w:rsidR="000A4DBD" w:rsidRPr="00B218D8">
                <w:rPr>
                  <w:szCs w:val="21"/>
                  <w:shd w:val="clear" w:color="auto" w:fill="FFFFFF"/>
                </w:rPr>
                <w:t>年度计划的</w:t>
              </w:r>
              <w:r w:rsidR="000A4DBD" w:rsidRPr="00B218D8">
                <w:rPr>
                  <w:rFonts w:hint="eastAsia"/>
                  <w:szCs w:val="21"/>
                  <w:shd w:val="clear" w:color="auto" w:fill="FFFFFF"/>
                </w:rPr>
                <w:t>101.70</w:t>
              </w:r>
              <w:r w:rsidR="000A4DBD" w:rsidRPr="00B218D8">
                <w:rPr>
                  <w:szCs w:val="21"/>
                  <w:shd w:val="clear" w:color="auto" w:fill="FFFFFF"/>
                </w:rPr>
                <w:t>%</w:t>
              </w:r>
              <w:r w:rsidR="000A4DBD" w:rsidRPr="00B218D8">
                <w:rPr>
                  <w:rFonts w:hint="eastAsia"/>
                  <w:szCs w:val="21"/>
                  <w:shd w:val="clear" w:color="auto" w:fill="FFFFFF"/>
                </w:rPr>
                <w:t>。</w:t>
              </w:r>
            </w:p>
            <w:p w:rsidR="000A4DBD" w:rsidRPr="00E02555" w:rsidRDefault="000A4DBD" w:rsidP="000A4DBD">
              <w:pPr>
                <w:pStyle w:val="a9"/>
                <w:rPr>
                  <w:rFonts w:asciiTheme="minorEastAsia" w:eastAsiaTheme="minorEastAsia" w:hAnsiTheme="minorEastAsia"/>
                  <w:szCs w:val="21"/>
                </w:rPr>
              </w:pPr>
              <w:r w:rsidRPr="00E02555">
                <w:rPr>
                  <w:rFonts w:asciiTheme="minorEastAsia" w:eastAsiaTheme="minorEastAsia" w:hAnsiTheme="minorEastAsia" w:hint="eastAsia"/>
                  <w:szCs w:val="21"/>
                </w:rPr>
                <w:t>2、</w:t>
              </w:r>
              <w:r w:rsidRPr="00E02555">
                <w:rPr>
                  <w:rFonts w:asciiTheme="minorEastAsia" w:eastAsiaTheme="minorEastAsia" w:hAnsiTheme="minorEastAsia"/>
                  <w:szCs w:val="21"/>
                </w:rPr>
                <w:t>公司因维持当前业务并完成在建投资项目所需的资金需求</w:t>
              </w:r>
            </w:p>
            <w:p w:rsidR="000A4DBD" w:rsidRPr="00E02555" w:rsidRDefault="000A4DBD" w:rsidP="000A4DBD">
              <w:pPr>
                <w:pStyle w:val="a9"/>
                <w:rPr>
                  <w:rFonts w:asciiTheme="minorEastAsia" w:eastAsiaTheme="minorEastAsia" w:hAnsiTheme="minorEastAsia"/>
                  <w:szCs w:val="21"/>
                </w:rPr>
              </w:pPr>
              <w:r w:rsidRPr="00E02555">
                <w:rPr>
                  <w:rFonts w:asciiTheme="minorEastAsia" w:eastAsiaTheme="minorEastAsia" w:hAnsiTheme="minorEastAsia"/>
                  <w:szCs w:val="21"/>
                </w:rPr>
                <w:t>201</w:t>
              </w:r>
              <w:r w:rsidRPr="00E02555">
                <w:rPr>
                  <w:rFonts w:asciiTheme="minorEastAsia" w:eastAsiaTheme="minorEastAsia" w:hAnsiTheme="minorEastAsia" w:hint="eastAsia"/>
                  <w:szCs w:val="21"/>
                </w:rPr>
                <w:t>7年公司将根据生产经营和投资需要，统筹资金调度和资金预算，合理安排资金使用，维持生产经营营运资金和固定资产投资需要增加资金</w:t>
              </w:r>
              <w:r w:rsidR="00E4715E" w:rsidRPr="00E02555">
                <w:rPr>
                  <w:rFonts w:asciiTheme="minorEastAsia" w:eastAsiaTheme="minorEastAsia" w:hAnsiTheme="minorEastAsia" w:hint="eastAsia"/>
                  <w:szCs w:val="21"/>
                </w:rPr>
                <w:t>约82</w:t>
              </w:r>
              <w:r w:rsidRPr="00E02555">
                <w:rPr>
                  <w:rFonts w:asciiTheme="minorEastAsia" w:eastAsiaTheme="minorEastAsia" w:hAnsiTheme="minorEastAsia"/>
                  <w:szCs w:val="21"/>
                </w:rPr>
                <w:t>000</w:t>
              </w:r>
              <w:r w:rsidRPr="00E02555">
                <w:rPr>
                  <w:rFonts w:asciiTheme="minorEastAsia" w:eastAsiaTheme="minorEastAsia" w:hAnsiTheme="minorEastAsia" w:hint="eastAsia"/>
                  <w:szCs w:val="21"/>
                </w:rPr>
                <w:t>万元。公司将积极与金融机构沟通合作，拓展融资渠道，降低融资成本；</w:t>
              </w:r>
              <w:r w:rsidRPr="00E02555">
                <w:rPr>
                  <w:rFonts w:asciiTheme="minorEastAsia" w:eastAsiaTheme="minorEastAsia" w:hAnsiTheme="minorEastAsia" w:hint="eastAsia"/>
                  <w:kern w:val="20"/>
                  <w:szCs w:val="21"/>
                </w:rPr>
                <w:t>科学合理地制定</w:t>
              </w:r>
              <w:r w:rsidRPr="00E02555">
                <w:rPr>
                  <w:rFonts w:asciiTheme="minorEastAsia" w:eastAsiaTheme="minorEastAsia" w:hAnsiTheme="minorEastAsia" w:hint="eastAsia"/>
                  <w:szCs w:val="21"/>
                </w:rPr>
                <w:t>采购计划和付款计划，</w:t>
              </w:r>
              <w:r w:rsidRPr="00E02555">
                <w:rPr>
                  <w:rFonts w:asciiTheme="minorEastAsia" w:eastAsiaTheme="minorEastAsia" w:hAnsiTheme="minorEastAsia" w:hint="eastAsia"/>
                  <w:kern w:val="20"/>
                  <w:szCs w:val="21"/>
                </w:rPr>
                <w:t>减少资金占用，满足公司生产经营和项目投资的需求</w:t>
              </w:r>
              <w:r w:rsidR="00147C3D" w:rsidRPr="00E02555">
                <w:rPr>
                  <w:rFonts w:asciiTheme="minorEastAsia" w:eastAsiaTheme="minorEastAsia" w:hAnsiTheme="minorEastAsia" w:hint="eastAsia"/>
                  <w:kern w:val="20"/>
                  <w:szCs w:val="21"/>
                </w:rPr>
                <w:t>；同时，积极推进非公开发行股票工作，满足项目建设资金需求</w:t>
              </w:r>
              <w:r w:rsidRPr="00E02555">
                <w:rPr>
                  <w:rFonts w:hint="eastAsia"/>
                  <w:kern w:val="20"/>
                  <w:szCs w:val="21"/>
                </w:rPr>
                <w:t>。</w:t>
              </w:r>
            </w:p>
            <w:p w:rsidR="000A4DBD" w:rsidRPr="00B218D8" w:rsidRDefault="000A4DBD" w:rsidP="000A4DBD">
              <w:pPr>
                <w:pStyle w:val="a9"/>
                <w:rPr>
                  <w:rFonts w:asciiTheme="minorEastAsia" w:eastAsiaTheme="minorEastAsia" w:hAnsiTheme="minorEastAsia"/>
                  <w:szCs w:val="21"/>
                </w:rPr>
              </w:pPr>
              <w:r w:rsidRPr="00B218D8">
                <w:rPr>
                  <w:rFonts w:asciiTheme="minorEastAsia" w:eastAsiaTheme="minorEastAsia" w:hAnsiTheme="minorEastAsia" w:hint="eastAsia"/>
                  <w:szCs w:val="21"/>
                </w:rPr>
                <w:t>3、</w:t>
              </w:r>
              <w:r w:rsidRPr="00B218D8">
                <w:rPr>
                  <w:rFonts w:asciiTheme="minorEastAsia" w:eastAsiaTheme="minorEastAsia" w:hAnsiTheme="minorEastAsia"/>
                  <w:szCs w:val="21"/>
                </w:rPr>
                <w:t>201</w:t>
              </w:r>
              <w:r w:rsidRPr="00B218D8">
                <w:rPr>
                  <w:rFonts w:asciiTheme="minorEastAsia" w:eastAsiaTheme="minorEastAsia" w:hAnsiTheme="minorEastAsia" w:hint="eastAsia"/>
                  <w:szCs w:val="21"/>
                </w:rPr>
                <w:t>7</w:t>
              </w:r>
              <w:r w:rsidRPr="00B218D8">
                <w:rPr>
                  <w:rFonts w:asciiTheme="minorEastAsia" w:eastAsiaTheme="minorEastAsia" w:hAnsiTheme="minorEastAsia"/>
                  <w:szCs w:val="21"/>
                </w:rPr>
                <w:t>年经营计划</w:t>
              </w:r>
            </w:p>
            <w:p w:rsidR="000A4DBD" w:rsidRDefault="000A4DBD" w:rsidP="000A4DBD">
              <w:pPr>
                <w:pStyle w:val="a9"/>
                <w:rPr>
                  <w:szCs w:val="21"/>
                </w:rPr>
              </w:pPr>
              <w:r w:rsidRPr="00B218D8">
                <w:rPr>
                  <w:rFonts w:ascii="宋体" w:hAnsi="宋体"/>
                  <w:szCs w:val="21"/>
                </w:rPr>
                <w:t>201</w:t>
              </w:r>
              <w:r w:rsidRPr="00B218D8">
                <w:rPr>
                  <w:rFonts w:ascii="宋体" w:hAnsi="宋体" w:hint="eastAsia"/>
                  <w:szCs w:val="21"/>
                </w:rPr>
                <w:t>7</w:t>
              </w:r>
              <w:r w:rsidRPr="00B218D8">
                <w:rPr>
                  <w:rFonts w:ascii="宋体" w:hAnsi="宋体"/>
                  <w:szCs w:val="21"/>
                </w:rPr>
                <w:t>年</w:t>
              </w:r>
              <w:r w:rsidRPr="00B218D8">
                <w:rPr>
                  <w:rFonts w:ascii="宋体" w:hAnsi="宋体" w:hint="eastAsia"/>
                  <w:szCs w:val="21"/>
                </w:rPr>
                <w:t>度，公司全资子公司中闽</w:t>
              </w:r>
              <w:r w:rsidR="00CD1F17" w:rsidRPr="00B218D8">
                <w:rPr>
                  <w:rFonts w:ascii="宋体" w:hAnsi="宋体" w:hint="eastAsia"/>
                  <w:szCs w:val="21"/>
                </w:rPr>
                <w:t>有限</w:t>
              </w:r>
              <w:r w:rsidRPr="00B218D8">
                <w:rPr>
                  <w:rFonts w:ascii="宋体" w:hAnsi="宋体" w:hint="eastAsia"/>
                  <w:szCs w:val="21"/>
                </w:rPr>
                <w:t>计划发电量</w:t>
              </w:r>
              <w:r w:rsidR="00B218D8">
                <w:rPr>
                  <w:rFonts w:ascii="宋体" w:hAnsi="宋体" w:hint="eastAsia"/>
                  <w:szCs w:val="21"/>
                </w:rPr>
                <w:t>89290</w:t>
              </w:r>
              <w:r w:rsidRPr="00B218D8">
                <w:rPr>
                  <w:rFonts w:ascii="宋体" w:hAnsi="宋体" w:hint="eastAsia"/>
                  <w:szCs w:val="21"/>
                </w:rPr>
                <w:t>万千万时，同比增长</w:t>
              </w:r>
              <w:r w:rsidR="00B218D8">
                <w:rPr>
                  <w:rFonts w:ascii="宋体" w:hAnsi="宋体" w:hint="eastAsia"/>
                  <w:szCs w:val="21"/>
                </w:rPr>
                <w:t>11.15</w:t>
              </w:r>
              <w:r w:rsidRPr="00B218D8">
                <w:rPr>
                  <w:rFonts w:ascii="宋体" w:hAnsi="宋体" w:hint="eastAsia"/>
                  <w:szCs w:val="21"/>
                </w:rPr>
                <w:t>%；计划上网电量</w:t>
              </w:r>
              <w:r w:rsidR="00B218D8">
                <w:rPr>
                  <w:rFonts w:ascii="宋体" w:hAnsi="宋体" w:hint="eastAsia"/>
                  <w:szCs w:val="21"/>
                </w:rPr>
                <w:t>86840</w:t>
              </w:r>
              <w:r w:rsidRPr="00B218D8">
                <w:rPr>
                  <w:rFonts w:ascii="宋体" w:hAnsi="宋体"/>
                  <w:szCs w:val="21"/>
                </w:rPr>
                <w:t>万</w:t>
              </w:r>
              <w:r w:rsidRPr="00B218D8">
                <w:rPr>
                  <w:rFonts w:ascii="宋体" w:hAnsi="宋体" w:hint="eastAsia"/>
                  <w:szCs w:val="21"/>
                </w:rPr>
                <w:t>千瓦时</w:t>
              </w:r>
              <w:r w:rsidRPr="00B218D8">
                <w:rPr>
                  <w:rFonts w:asciiTheme="minorEastAsia" w:eastAsiaTheme="minorEastAsia" w:hAnsiTheme="minorEastAsia" w:hint="eastAsia"/>
                  <w:szCs w:val="21"/>
                  <w:shd w:val="clear" w:color="auto" w:fill="FFFFFF"/>
                </w:rPr>
                <w:t>（</w:t>
              </w:r>
              <w:r w:rsidRPr="00B218D8">
                <w:rPr>
                  <w:rFonts w:ascii="宋体" w:hAnsi="宋体"/>
                  <w:szCs w:val="21"/>
                  <w:shd w:val="clear" w:color="auto" w:fill="FFFFFF"/>
                </w:rPr>
                <w:t>含试运行电量</w:t>
              </w:r>
              <w:r w:rsidR="00B218D8">
                <w:rPr>
                  <w:rFonts w:ascii="宋体" w:hAnsi="宋体" w:hint="eastAsia"/>
                  <w:szCs w:val="21"/>
                  <w:shd w:val="clear" w:color="auto" w:fill="FFFFFF"/>
                </w:rPr>
                <w:t>1250</w:t>
              </w:r>
              <w:r w:rsidRPr="00B218D8">
                <w:rPr>
                  <w:rFonts w:ascii="宋体" w:hAnsi="宋体"/>
                  <w:szCs w:val="21"/>
                  <w:shd w:val="clear" w:color="auto" w:fill="FFFFFF"/>
                </w:rPr>
                <w:t>万</w:t>
              </w:r>
              <w:r w:rsidRPr="00B218D8">
                <w:rPr>
                  <w:rFonts w:ascii="宋体" w:hAnsi="宋体" w:hint="eastAsia"/>
                  <w:szCs w:val="21"/>
                  <w:shd w:val="clear" w:color="auto" w:fill="FFFFFF"/>
                </w:rPr>
                <w:t>千瓦时</w:t>
              </w:r>
              <w:r w:rsidRPr="00B218D8">
                <w:rPr>
                  <w:rFonts w:asciiTheme="minorEastAsia" w:eastAsiaTheme="minorEastAsia" w:hAnsiTheme="minorEastAsia" w:hint="eastAsia"/>
                  <w:szCs w:val="21"/>
                  <w:shd w:val="clear" w:color="auto" w:fill="FFFFFF"/>
                </w:rPr>
                <w:t>）</w:t>
              </w:r>
              <w:r w:rsidRPr="00B218D8">
                <w:rPr>
                  <w:rFonts w:ascii="宋体" w:hAnsi="宋体" w:hint="eastAsia"/>
                  <w:szCs w:val="21"/>
                  <w:shd w:val="clear" w:color="auto" w:fill="FFFFFF"/>
                </w:rPr>
                <w:t>，同比增长</w:t>
              </w:r>
              <w:r w:rsidR="00B218D8">
                <w:rPr>
                  <w:rFonts w:ascii="宋体" w:hAnsi="宋体" w:hint="eastAsia"/>
                  <w:szCs w:val="21"/>
                  <w:shd w:val="clear" w:color="auto" w:fill="FFFFFF"/>
                </w:rPr>
                <w:t>11.11</w:t>
              </w:r>
              <w:r w:rsidRPr="00B218D8">
                <w:rPr>
                  <w:rFonts w:ascii="宋体" w:hAnsi="宋体" w:hint="eastAsia"/>
                  <w:szCs w:val="21"/>
                  <w:shd w:val="clear" w:color="auto" w:fill="FFFFFF"/>
                </w:rPr>
                <w:t>%；营业收入预算4</w:t>
              </w:r>
              <w:r w:rsidR="00B218D8">
                <w:rPr>
                  <w:rFonts w:ascii="宋体" w:hAnsi="宋体" w:hint="eastAsia"/>
                  <w:szCs w:val="21"/>
                  <w:shd w:val="clear" w:color="auto" w:fill="FFFFFF"/>
                </w:rPr>
                <w:t>4</w:t>
              </w:r>
              <w:r w:rsidRPr="00B218D8">
                <w:rPr>
                  <w:rFonts w:asciiTheme="minorEastAsia" w:eastAsiaTheme="minorEastAsia" w:hAnsiTheme="minorEastAsia" w:hint="eastAsia"/>
                  <w:szCs w:val="21"/>
                  <w:shd w:val="clear" w:color="auto" w:fill="FFFFFF"/>
                </w:rPr>
                <w:t>,</w:t>
              </w:r>
              <w:r w:rsidR="00B218D8">
                <w:rPr>
                  <w:rFonts w:asciiTheme="minorEastAsia" w:eastAsiaTheme="minorEastAsia" w:hAnsiTheme="minorEastAsia" w:hint="eastAsia"/>
                  <w:szCs w:val="21"/>
                  <w:shd w:val="clear" w:color="auto" w:fill="FFFFFF"/>
                </w:rPr>
                <w:t>723</w:t>
              </w:r>
              <w:r w:rsidRPr="00B218D8">
                <w:rPr>
                  <w:rFonts w:ascii="宋体" w:hAnsi="宋体" w:hint="eastAsia"/>
                  <w:szCs w:val="21"/>
                  <w:shd w:val="clear" w:color="auto" w:fill="FFFFFF"/>
                </w:rPr>
                <w:t>.</w:t>
              </w:r>
              <w:r w:rsidR="00B218D8">
                <w:rPr>
                  <w:rFonts w:ascii="宋体" w:hAnsi="宋体" w:hint="eastAsia"/>
                  <w:szCs w:val="21"/>
                  <w:shd w:val="clear" w:color="auto" w:fill="FFFFFF"/>
                </w:rPr>
                <w:t>65</w:t>
              </w:r>
              <w:r w:rsidRPr="00B218D8">
                <w:rPr>
                  <w:rFonts w:ascii="宋体" w:hAnsi="宋体" w:hint="eastAsia"/>
                  <w:szCs w:val="21"/>
                  <w:shd w:val="clear" w:color="auto" w:fill="FFFFFF"/>
                </w:rPr>
                <w:t>万元，同比增长</w:t>
              </w:r>
              <w:r w:rsidR="00B218D8">
                <w:rPr>
                  <w:rFonts w:ascii="宋体" w:hAnsi="宋体" w:hint="eastAsia"/>
                  <w:szCs w:val="21"/>
                  <w:shd w:val="clear" w:color="auto" w:fill="FFFFFF"/>
                </w:rPr>
                <w:t>13</w:t>
              </w:r>
              <w:r w:rsidRPr="00B218D8">
                <w:rPr>
                  <w:rFonts w:ascii="宋体" w:hAnsi="宋体" w:hint="eastAsia"/>
                  <w:szCs w:val="21"/>
                  <w:shd w:val="clear" w:color="auto" w:fill="FFFFFF"/>
                </w:rPr>
                <w:t>.</w:t>
              </w:r>
              <w:r w:rsidR="00B218D8">
                <w:rPr>
                  <w:rFonts w:ascii="宋体" w:hAnsi="宋体" w:hint="eastAsia"/>
                  <w:szCs w:val="21"/>
                  <w:shd w:val="clear" w:color="auto" w:fill="FFFFFF"/>
                </w:rPr>
                <w:t>45</w:t>
              </w:r>
              <w:r w:rsidRPr="00B218D8">
                <w:rPr>
                  <w:rFonts w:ascii="宋体" w:hAnsi="宋体" w:hint="eastAsia"/>
                  <w:szCs w:val="21"/>
                  <w:shd w:val="clear" w:color="auto" w:fill="FFFFFF"/>
                </w:rPr>
                <w:t>%；营业成本预算1</w:t>
              </w:r>
              <w:r w:rsidR="00B218D8">
                <w:rPr>
                  <w:rFonts w:ascii="宋体" w:hAnsi="宋体" w:hint="eastAsia"/>
                  <w:szCs w:val="21"/>
                  <w:shd w:val="clear" w:color="auto" w:fill="FFFFFF"/>
                </w:rPr>
                <w:t>9</w:t>
              </w:r>
              <w:r w:rsidRPr="00B218D8">
                <w:rPr>
                  <w:rFonts w:asciiTheme="minorEastAsia" w:eastAsiaTheme="minorEastAsia" w:hAnsiTheme="minorEastAsia" w:hint="eastAsia"/>
                  <w:szCs w:val="21"/>
                  <w:shd w:val="clear" w:color="auto" w:fill="FFFFFF"/>
                </w:rPr>
                <w:t>,</w:t>
              </w:r>
              <w:r w:rsidR="00B218D8">
                <w:rPr>
                  <w:rFonts w:asciiTheme="minorEastAsia" w:eastAsiaTheme="minorEastAsia" w:hAnsiTheme="minorEastAsia" w:hint="eastAsia"/>
                  <w:szCs w:val="21"/>
                  <w:shd w:val="clear" w:color="auto" w:fill="FFFFFF"/>
                </w:rPr>
                <w:t>7</w:t>
              </w:r>
              <w:r w:rsidR="00DA4D4F">
                <w:rPr>
                  <w:rFonts w:asciiTheme="minorEastAsia" w:eastAsiaTheme="minorEastAsia" w:hAnsiTheme="minorEastAsia" w:hint="eastAsia"/>
                  <w:szCs w:val="21"/>
                  <w:shd w:val="clear" w:color="auto" w:fill="FFFFFF"/>
                </w:rPr>
                <w:t>74</w:t>
              </w:r>
              <w:r w:rsidR="00B218D8">
                <w:rPr>
                  <w:rFonts w:asciiTheme="minorEastAsia" w:eastAsiaTheme="minorEastAsia" w:hAnsiTheme="minorEastAsia" w:hint="eastAsia"/>
                  <w:szCs w:val="21"/>
                  <w:shd w:val="clear" w:color="auto" w:fill="FFFFFF"/>
                </w:rPr>
                <w:t>.4</w:t>
              </w:r>
              <w:r w:rsidR="00DA4D4F">
                <w:rPr>
                  <w:rFonts w:asciiTheme="minorEastAsia" w:eastAsiaTheme="minorEastAsia" w:hAnsiTheme="minorEastAsia" w:hint="eastAsia"/>
                  <w:szCs w:val="21"/>
                  <w:shd w:val="clear" w:color="auto" w:fill="FFFFFF"/>
                </w:rPr>
                <w:t>2</w:t>
              </w:r>
              <w:r w:rsidRPr="00B218D8">
                <w:rPr>
                  <w:rFonts w:ascii="宋体" w:hAnsi="宋体" w:hint="eastAsia"/>
                  <w:szCs w:val="21"/>
                  <w:shd w:val="clear" w:color="auto" w:fill="FFFFFF"/>
                </w:rPr>
                <w:t>万元，同比增长</w:t>
              </w:r>
              <w:r w:rsidR="00B218D8">
                <w:rPr>
                  <w:rFonts w:ascii="宋体" w:hAnsi="宋体" w:hint="eastAsia"/>
                  <w:szCs w:val="21"/>
                  <w:shd w:val="clear" w:color="auto" w:fill="FFFFFF"/>
                </w:rPr>
                <w:t>25</w:t>
              </w:r>
              <w:r w:rsidRPr="00B218D8">
                <w:rPr>
                  <w:rFonts w:ascii="宋体" w:hAnsi="宋体" w:hint="eastAsia"/>
                  <w:szCs w:val="21"/>
                  <w:shd w:val="clear" w:color="auto" w:fill="FFFFFF"/>
                </w:rPr>
                <w:t>.</w:t>
              </w:r>
              <w:r w:rsidR="00DA4D4F">
                <w:rPr>
                  <w:rFonts w:ascii="宋体" w:hAnsi="宋体" w:hint="eastAsia"/>
                  <w:szCs w:val="21"/>
                  <w:shd w:val="clear" w:color="auto" w:fill="FFFFFF"/>
                </w:rPr>
                <w:t>25</w:t>
              </w:r>
              <w:r w:rsidRPr="00B218D8">
                <w:rPr>
                  <w:rFonts w:ascii="宋体" w:hAnsi="宋体" w:hint="eastAsia"/>
                  <w:szCs w:val="21"/>
                  <w:shd w:val="clear" w:color="auto" w:fill="FFFFFF"/>
                </w:rPr>
                <w:t>%。</w:t>
              </w:r>
            </w:p>
          </w:sdtContent>
        </w:sdt>
      </w:sdtContent>
    </w:sdt>
    <w:p w:rsidR="00805EA1" w:rsidRDefault="00805EA1" w:rsidP="00523F7C">
      <w:pPr>
        <w:ind w:firstLineChars="200" w:firstLine="420"/>
        <w:rPr>
          <w:szCs w:val="21"/>
        </w:rPr>
      </w:pPr>
    </w:p>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805EA1" w:rsidRDefault="003E5FFC">
          <w:pPr>
            <w:pStyle w:val="3"/>
            <w:numPr>
              <w:ilvl w:val="3"/>
              <w:numId w:val="3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805EA1" w:rsidRDefault="002C17C6">
              <w:pPr>
                <w:rPr>
                  <w:szCs w:val="21"/>
                </w:rPr>
              </w:pPr>
              <w:r>
                <w:rPr>
                  <w:szCs w:val="21"/>
                </w:rPr>
                <w:fldChar w:fldCharType="begin"/>
              </w:r>
              <w:r w:rsidR="00CE47A4">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CE47A4">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E4715E" w:rsidRPr="006F53AB" w:rsidRDefault="00E4715E" w:rsidP="00E4715E">
              <w:pPr>
                <w:ind w:firstLineChars="200" w:firstLine="420"/>
                <w:rPr>
                  <w:szCs w:val="21"/>
                </w:rPr>
              </w:pPr>
              <w:r w:rsidRPr="006F53AB">
                <w:rPr>
                  <w:rFonts w:hint="eastAsia"/>
                  <w:szCs w:val="21"/>
                </w:rPr>
                <w:t>1、上网电价下降风险</w:t>
              </w:r>
            </w:p>
            <w:p w:rsidR="00A8142F" w:rsidRDefault="00A8142F" w:rsidP="00A8142F">
              <w:pPr>
                <w:ind w:firstLineChars="200" w:firstLine="420"/>
                <w:rPr>
                  <w:szCs w:val="21"/>
                </w:rPr>
              </w:pPr>
              <w:r>
                <w:rPr>
                  <w:rFonts w:hint="eastAsia"/>
                  <w:szCs w:val="21"/>
                </w:rPr>
                <w:t>根据</w:t>
              </w:r>
              <w:r w:rsidRPr="00897464">
                <w:rPr>
                  <w:rFonts w:hint="eastAsia"/>
                  <w:szCs w:val="21"/>
                </w:rPr>
                <w:t>国家发改委</w:t>
              </w:r>
              <w:r>
                <w:rPr>
                  <w:rFonts w:hint="eastAsia"/>
                  <w:szCs w:val="21"/>
                </w:rPr>
                <w:t>《</w:t>
              </w:r>
              <w:r w:rsidRPr="00897464">
                <w:rPr>
                  <w:rFonts w:hint="eastAsia"/>
                  <w:szCs w:val="21"/>
                </w:rPr>
                <w:t>关于</w:t>
              </w:r>
              <w:r>
                <w:rPr>
                  <w:rFonts w:hint="eastAsia"/>
                  <w:szCs w:val="21"/>
                </w:rPr>
                <w:t>调整光伏发电陆上风电标杆上网电价</w:t>
              </w:r>
              <w:r w:rsidRPr="00897464">
                <w:rPr>
                  <w:rFonts w:hint="eastAsia"/>
                  <w:szCs w:val="21"/>
                </w:rPr>
                <w:t>的通知</w:t>
              </w:r>
              <w:r>
                <w:rPr>
                  <w:rFonts w:hint="eastAsia"/>
                  <w:szCs w:val="21"/>
                </w:rPr>
                <w:t>》（发改价格</w:t>
              </w:r>
              <w:r>
                <w:rPr>
                  <w:szCs w:val="21"/>
                </w:rPr>
                <w:t>[201</w:t>
              </w:r>
              <w:r>
                <w:rPr>
                  <w:rFonts w:hint="eastAsia"/>
                  <w:szCs w:val="21"/>
                </w:rPr>
                <w:t>6</w:t>
              </w:r>
              <w:r>
                <w:rPr>
                  <w:szCs w:val="21"/>
                </w:rPr>
                <w:t>]</w:t>
              </w:r>
              <w:r>
                <w:rPr>
                  <w:rFonts w:hint="eastAsia"/>
                  <w:szCs w:val="21"/>
                </w:rPr>
                <w:t>2729号），</w:t>
              </w:r>
              <w:r w:rsidRPr="005B0AD5">
                <w:rPr>
                  <w:rFonts w:hint="eastAsia"/>
                  <w:szCs w:val="21"/>
                </w:rPr>
                <w:t>降低</w:t>
              </w:r>
              <w:r>
                <w:rPr>
                  <w:rFonts w:hint="eastAsia"/>
                  <w:szCs w:val="21"/>
                </w:rPr>
                <w:t>了</w:t>
              </w:r>
              <w:r w:rsidRPr="005B0AD5">
                <w:rPr>
                  <w:rFonts w:hint="eastAsia"/>
                  <w:szCs w:val="21"/>
                </w:rPr>
                <w:t>2017年1月1日之后新建光伏发电和2018年1月1日之后新核准建设的陆上风电标杆上网电价</w:t>
              </w:r>
              <w:r w:rsidRPr="004D64BF">
                <w:rPr>
                  <w:rFonts w:hint="eastAsia"/>
                  <w:szCs w:val="21"/>
                </w:rPr>
                <w:t>。</w:t>
              </w:r>
            </w:p>
            <w:p w:rsidR="00A8142F" w:rsidRDefault="00A8142F" w:rsidP="00A8142F">
              <w:pPr>
                <w:ind w:firstLineChars="200" w:firstLine="420"/>
                <w:rPr>
                  <w:szCs w:val="21"/>
                </w:rPr>
              </w:pPr>
              <w:r>
                <w:rPr>
                  <w:rFonts w:hint="eastAsia"/>
                  <w:szCs w:val="21"/>
                </w:rPr>
                <w:t>（1）2016年和2017年全国光伏发电标杆电价调整情况详见下表：</w:t>
              </w:r>
            </w:p>
            <w:p w:rsidR="00A8142F" w:rsidRPr="00A8142F" w:rsidRDefault="00A8142F" w:rsidP="00A8142F">
              <w:pPr>
                <w:jc w:val="right"/>
              </w:pPr>
              <w:r>
                <w:rPr>
                  <w:rFonts w:hint="eastAsia"/>
                </w:rPr>
                <w:t xml:space="preserve">                                             </w:t>
              </w:r>
              <w:r w:rsidRPr="00A8142F">
                <w:t>单位：元/千瓦时（含税）</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701"/>
                <w:gridCol w:w="1560"/>
                <w:gridCol w:w="4536"/>
              </w:tblGrid>
              <w:tr w:rsidR="00A8142F" w:rsidRPr="004737F6" w:rsidTr="003F551C">
                <w:tc>
                  <w:tcPr>
                    <w:tcW w:w="1242" w:type="dxa"/>
                    <w:vAlign w:val="center"/>
                  </w:tcPr>
                  <w:p w:rsidR="00A8142F" w:rsidRPr="004737F6" w:rsidRDefault="00A8142F" w:rsidP="00444469">
                    <w:pPr>
                      <w:spacing w:line="240" w:lineRule="exact"/>
                      <w:jc w:val="center"/>
                      <w:rPr>
                        <w:b/>
                        <w:sz w:val="18"/>
                        <w:szCs w:val="18"/>
                      </w:rPr>
                    </w:pPr>
                    <w:r w:rsidRPr="004737F6">
                      <w:rPr>
                        <w:b/>
                        <w:sz w:val="18"/>
                        <w:szCs w:val="18"/>
                      </w:rPr>
                      <w:t>资源区</w:t>
                    </w:r>
                  </w:p>
                </w:tc>
                <w:tc>
                  <w:tcPr>
                    <w:tcW w:w="1701" w:type="dxa"/>
                    <w:vAlign w:val="center"/>
                  </w:tcPr>
                  <w:p w:rsidR="00A8142F" w:rsidRPr="004737F6" w:rsidRDefault="00A8142F" w:rsidP="00444469">
                    <w:pPr>
                      <w:spacing w:line="240" w:lineRule="exact"/>
                      <w:jc w:val="center"/>
                      <w:rPr>
                        <w:b/>
                        <w:sz w:val="18"/>
                        <w:szCs w:val="18"/>
                      </w:rPr>
                    </w:pPr>
                    <w:r w:rsidRPr="004737F6">
                      <w:rPr>
                        <w:b/>
                        <w:sz w:val="18"/>
                        <w:szCs w:val="18"/>
                      </w:rPr>
                      <w:t>201</w:t>
                    </w:r>
                    <w:r w:rsidRPr="004737F6">
                      <w:rPr>
                        <w:rFonts w:hint="eastAsia"/>
                        <w:b/>
                        <w:sz w:val="18"/>
                        <w:szCs w:val="18"/>
                      </w:rPr>
                      <w:t>6</w:t>
                    </w:r>
                    <w:r w:rsidRPr="004737F6">
                      <w:rPr>
                        <w:b/>
                        <w:sz w:val="18"/>
                        <w:szCs w:val="18"/>
                      </w:rPr>
                      <w:t>年光伏电站标杆上网电价</w:t>
                    </w:r>
                  </w:p>
                </w:tc>
                <w:tc>
                  <w:tcPr>
                    <w:tcW w:w="1560" w:type="dxa"/>
                    <w:vAlign w:val="center"/>
                  </w:tcPr>
                  <w:p w:rsidR="00A8142F" w:rsidRPr="004737F6" w:rsidRDefault="00A8142F" w:rsidP="00444469">
                    <w:pPr>
                      <w:spacing w:line="240" w:lineRule="exact"/>
                      <w:jc w:val="center"/>
                      <w:rPr>
                        <w:b/>
                        <w:sz w:val="18"/>
                        <w:szCs w:val="18"/>
                      </w:rPr>
                    </w:pPr>
                    <w:r w:rsidRPr="004737F6">
                      <w:rPr>
                        <w:b/>
                        <w:sz w:val="18"/>
                        <w:szCs w:val="18"/>
                      </w:rPr>
                      <w:t>2017年光伏电站标杆上网电价</w:t>
                    </w:r>
                  </w:p>
                </w:tc>
                <w:tc>
                  <w:tcPr>
                    <w:tcW w:w="4536" w:type="dxa"/>
                    <w:vAlign w:val="center"/>
                  </w:tcPr>
                  <w:p w:rsidR="00A8142F" w:rsidRPr="004737F6" w:rsidRDefault="00A8142F" w:rsidP="00444469">
                    <w:pPr>
                      <w:spacing w:line="240" w:lineRule="exact"/>
                      <w:jc w:val="center"/>
                      <w:rPr>
                        <w:b/>
                        <w:sz w:val="18"/>
                        <w:szCs w:val="18"/>
                      </w:rPr>
                    </w:pPr>
                    <w:r w:rsidRPr="004737F6">
                      <w:rPr>
                        <w:b/>
                        <w:sz w:val="18"/>
                        <w:szCs w:val="18"/>
                      </w:rPr>
                      <w:t>各资源区所包括的地区</w:t>
                    </w:r>
                  </w:p>
                </w:tc>
              </w:tr>
              <w:tr w:rsidR="00A8142F" w:rsidRPr="004737F6" w:rsidTr="003F551C">
                <w:tc>
                  <w:tcPr>
                    <w:tcW w:w="1242" w:type="dxa"/>
                    <w:vAlign w:val="center"/>
                  </w:tcPr>
                  <w:p w:rsidR="00A8142F" w:rsidRPr="004737F6" w:rsidRDefault="00A8142F" w:rsidP="00444469">
                    <w:pPr>
                      <w:spacing w:line="240" w:lineRule="exact"/>
                      <w:jc w:val="center"/>
                      <w:rPr>
                        <w:sz w:val="18"/>
                        <w:szCs w:val="18"/>
                      </w:rPr>
                    </w:pPr>
                    <w:r w:rsidRPr="004737F6">
                      <w:rPr>
                        <w:rFonts w:hint="eastAsia"/>
                        <w:sz w:val="18"/>
                        <w:szCs w:val="18"/>
                      </w:rPr>
                      <w:t>Ⅰ</w:t>
                    </w:r>
                    <w:r w:rsidRPr="004737F6">
                      <w:rPr>
                        <w:sz w:val="18"/>
                        <w:szCs w:val="18"/>
                      </w:rPr>
                      <w:t>类资源区</w:t>
                    </w:r>
                  </w:p>
                </w:tc>
                <w:tc>
                  <w:tcPr>
                    <w:tcW w:w="1701" w:type="dxa"/>
                    <w:vAlign w:val="center"/>
                  </w:tcPr>
                  <w:p w:rsidR="00A8142F" w:rsidRPr="004737F6" w:rsidRDefault="00A8142F" w:rsidP="00444469">
                    <w:pPr>
                      <w:spacing w:line="240" w:lineRule="exact"/>
                      <w:jc w:val="center"/>
                      <w:rPr>
                        <w:sz w:val="18"/>
                        <w:szCs w:val="18"/>
                      </w:rPr>
                    </w:pPr>
                    <w:r w:rsidRPr="004737F6">
                      <w:rPr>
                        <w:rFonts w:hint="eastAsia"/>
                        <w:sz w:val="18"/>
                        <w:szCs w:val="18"/>
                      </w:rPr>
                      <w:t>0.80</w:t>
                    </w:r>
                  </w:p>
                </w:tc>
                <w:tc>
                  <w:tcPr>
                    <w:tcW w:w="1560" w:type="dxa"/>
                    <w:vAlign w:val="center"/>
                  </w:tcPr>
                  <w:p w:rsidR="00A8142F" w:rsidRPr="004737F6" w:rsidRDefault="00A8142F" w:rsidP="00444469">
                    <w:pPr>
                      <w:spacing w:line="240" w:lineRule="exact"/>
                      <w:jc w:val="center"/>
                      <w:rPr>
                        <w:sz w:val="18"/>
                        <w:szCs w:val="18"/>
                      </w:rPr>
                    </w:pPr>
                    <w:r w:rsidRPr="004737F6">
                      <w:rPr>
                        <w:sz w:val="18"/>
                        <w:szCs w:val="18"/>
                      </w:rPr>
                      <w:t>0.65</w:t>
                    </w:r>
                  </w:p>
                </w:tc>
                <w:tc>
                  <w:tcPr>
                    <w:tcW w:w="4536" w:type="dxa"/>
                    <w:vAlign w:val="center"/>
                  </w:tcPr>
                  <w:p w:rsidR="00A8142F" w:rsidRPr="004737F6" w:rsidRDefault="00A8142F" w:rsidP="00444469">
                    <w:pPr>
                      <w:spacing w:line="240" w:lineRule="exact"/>
                      <w:rPr>
                        <w:sz w:val="18"/>
                        <w:szCs w:val="18"/>
                      </w:rPr>
                    </w:pPr>
                    <w:r w:rsidRPr="004737F6">
                      <w:rPr>
                        <w:sz w:val="18"/>
                        <w:szCs w:val="18"/>
                      </w:rPr>
                      <w:t>宁夏，青海海西，甘肃嘉峪关、武威、张掖、酒泉、敦煌、金昌，新疆哈密、塔城、阿勒泰、克拉玛依，内蒙古除赤峰、通辽、兴安盟、呼伦贝尔以外地区</w:t>
                    </w:r>
                  </w:p>
                </w:tc>
              </w:tr>
              <w:tr w:rsidR="00A8142F" w:rsidRPr="004737F6" w:rsidTr="003F551C">
                <w:tc>
                  <w:tcPr>
                    <w:tcW w:w="1242" w:type="dxa"/>
                    <w:vAlign w:val="center"/>
                  </w:tcPr>
                  <w:p w:rsidR="00A8142F" w:rsidRPr="004737F6" w:rsidRDefault="00A8142F" w:rsidP="00444469">
                    <w:pPr>
                      <w:spacing w:line="240" w:lineRule="exact"/>
                      <w:jc w:val="center"/>
                      <w:rPr>
                        <w:sz w:val="18"/>
                        <w:szCs w:val="18"/>
                      </w:rPr>
                    </w:pPr>
                    <w:r w:rsidRPr="004737F6">
                      <w:rPr>
                        <w:rFonts w:hint="eastAsia"/>
                        <w:sz w:val="18"/>
                        <w:szCs w:val="18"/>
                      </w:rPr>
                      <w:t>Ⅱ</w:t>
                    </w:r>
                    <w:r w:rsidRPr="004737F6">
                      <w:rPr>
                        <w:sz w:val="18"/>
                        <w:szCs w:val="18"/>
                      </w:rPr>
                      <w:t>类资源区</w:t>
                    </w:r>
                  </w:p>
                </w:tc>
                <w:tc>
                  <w:tcPr>
                    <w:tcW w:w="1701" w:type="dxa"/>
                    <w:vAlign w:val="center"/>
                  </w:tcPr>
                  <w:p w:rsidR="00A8142F" w:rsidRPr="004737F6" w:rsidRDefault="00A8142F" w:rsidP="00444469">
                    <w:pPr>
                      <w:spacing w:line="240" w:lineRule="exact"/>
                      <w:jc w:val="center"/>
                      <w:rPr>
                        <w:sz w:val="18"/>
                        <w:szCs w:val="18"/>
                      </w:rPr>
                    </w:pPr>
                    <w:r w:rsidRPr="004737F6">
                      <w:rPr>
                        <w:rFonts w:hint="eastAsia"/>
                        <w:sz w:val="18"/>
                        <w:szCs w:val="18"/>
                      </w:rPr>
                      <w:t>0.88</w:t>
                    </w:r>
                  </w:p>
                </w:tc>
                <w:tc>
                  <w:tcPr>
                    <w:tcW w:w="1560" w:type="dxa"/>
                    <w:vAlign w:val="center"/>
                  </w:tcPr>
                  <w:p w:rsidR="00A8142F" w:rsidRPr="004737F6" w:rsidRDefault="00A8142F" w:rsidP="00444469">
                    <w:pPr>
                      <w:spacing w:line="240" w:lineRule="exact"/>
                      <w:jc w:val="center"/>
                      <w:rPr>
                        <w:sz w:val="18"/>
                        <w:szCs w:val="18"/>
                      </w:rPr>
                    </w:pPr>
                    <w:r w:rsidRPr="004737F6">
                      <w:rPr>
                        <w:sz w:val="18"/>
                        <w:szCs w:val="18"/>
                      </w:rPr>
                      <w:t>0.75</w:t>
                    </w:r>
                  </w:p>
                </w:tc>
                <w:tc>
                  <w:tcPr>
                    <w:tcW w:w="4536" w:type="dxa"/>
                  </w:tcPr>
                  <w:p w:rsidR="00A8142F" w:rsidRPr="004737F6" w:rsidRDefault="00A8142F" w:rsidP="00E872F6">
                    <w:pPr>
                      <w:spacing w:line="240" w:lineRule="exact"/>
                      <w:rPr>
                        <w:sz w:val="18"/>
                        <w:szCs w:val="18"/>
                      </w:rPr>
                    </w:pPr>
                    <w:r w:rsidRPr="004737F6">
                      <w:rPr>
                        <w:sz w:val="18"/>
                        <w:szCs w:val="18"/>
                      </w:rPr>
                      <w:t>北京，天津，黑龙江，吉林，辽宁，四川，云南，内蒙古赤峰 、通辽、兴安盟、呼伦贝尔，河北承德、张家口、唐山、秦皇岛，山西大同、朔州、忻州、阳泉，陕西榆林、延安，青海、甘肃、新疆除</w:t>
                    </w:r>
                    <w:r w:rsidRPr="004737F6">
                      <w:rPr>
                        <w:rFonts w:hint="eastAsia"/>
                        <w:sz w:val="18"/>
                        <w:szCs w:val="18"/>
                      </w:rPr>
                      <w:t>Ⅰ</w:t>
                    </w:r>
                    <w:r w:rsidRPr="004737F6">
                      <w:rPr>
                        <w:sz w:val="18"/>
                        <w:szCs w:val="18"/>
                      </w:rPr>
                      <w:t>类外其他地区</w:t>
                    </w:r>
                  </w:p>
                </w:tc>
              </w:tr>
              <w:tr w:rsidR="00A8142F" w:rsidRPr="004737F6" w:rsidTr="003F551C">
                <w:trPr>
                  <w:trHeight w:val="385"/>
                </w:trPr>
                <w:tc>
                  <w:tcPr>
                    <w:tcW w:w="1242" w:type="dxa"/>
                    <w:vAlign w:val="center"/>
                  </w:tcPr>
                  <w:p w:rsidR="00A8142F" w:rsidRPr="004737F6" w:rsidRDefault="00A8142F" w:rsidP="00444469">
                    <w:pPr>
                      <w:spacing w:line="240" w:lineRule="exact"/>
                      <w:jc w:val="center"/>
                      <w:rPr>
                        <w:sz w:val="18"/>
                        <w:szCs w:val="18"/>
                      </w:rPr>
                    </w:pPr>
                    <w:r w:rsidRPr="004737F6">
                      <w:rPr>
                        <w:rFonts w:hint="eastAsia"/>
                        <w:sz w:val="18"/>
                        <w:szCs w:val="18"/>
                      </w:rPr>
                      <w:t>Ⅲ</w:t>
                    </w:r>
                    <w:r w:rsidRPr="004737F6">
                      <w:rPr>
                        <w:sz w:val="18"/>
                        <w:szCs w:val="18"/>
                      </w:rPr>
                      <w:t>类资源区</w:t>
                    </w:r>
                  </w:p>
                </w:tc>
                <w:tc>
                  <w:tcPr>
                    <w:tcW w:w="1701" w:type="dxa"/>
                    <w:vAlign w:val="center"/>
                  </w:tcPr>
                  <w:p w:rsidR="00A8142F" w:rsidRPr="004737F6" w:rsidRDefault="00A8142F" w:rsidP="00444469">
                    <w:pPr>
                      <w:spacing w:line="240" w:lineRule="exact"/>
                      <w:jc w:val="center"/>
                      <w:rPr>
                        <w:sz w:val="18"/>
                        <w:szCs w:val="18"/>
                      </w:rPr>
                    </w:pPr>
                    <w:r w:rsidRPr="004737F6">
                      <w:rPr>
                        <w:rFonts w:hint="eastAsia"/>
                        <w:sz w:val="18"/>
                        <w:szCs w:val="18"/>
                      </w:rPr>
                      <w:t>0.98</w:t>
                    </w:r>
                  </w:p>
                </w:tc>
                <w:tc>
                  <w:tcPr>
                    <w:tcW w:w="1560" w:type="dxa"/>
                    <w:vAlign w:val="center"/>
                  </w:tcPr>
                  <w:p w:rsidR="00A8142F" w:rsidRPr="004737F6" w:rsidRDefault="00A8142F" w:rsidP="00444469">
                    <w:pPr>
                      <w:spacing w:line="240" w:lineRule="exact"/>
                      <w:jc w:val="center"/>
                      <w:rPr>
                        <w:sz w:val="18"/>
                        <w:szCs w:val="18"/>
                      </w:rPr>
                    </w:pPr>
                    <w:r w:rsidRPr="004737F6">
                      <w:rPr>
                        <w:sz w:val="18"/>
                        <w:szCs w:val="18"/>
                      </w:rPr>
                      <w:t>0.85</w:t>
                    </w:r>
                  </w:p>
                </w:tc>
                <w:tc>
                  <w:tcPr>
                    <w:tcW w:w="4536" w:type="dxa"/>
                    <w:vAlign w:val="center"/>
                  </w:tcPr>
                  <w:p w:rsidR="00A8142F" w:rsidRPr="004737F6" w:rsidRDefault="00A8142F" w:rsidP="00444469">
                    <w:pPr>
                      <w:spacing w:line="240" w:lineRule="exact"/>
                      <w:rPr>
                        <w:sz w:val="18"/>
                        <w:szCs w:val="18"/>
                      </w:rPr>
                    </w:pPr>
                    <w:r w:rsidRPr="004737F6">
                      <w:rPr>
                        <w:sz w:val="18"/>
                        <w:szCs w:val="18"/>
                      </w:rPr>
                      <w:t>除</w:t>
                    </w:r>
                    <w:r w:rsidRPr="004737F6">
                      <w:rPr>
                        <w:rFonts w:hint="eastAsia"/>
                        <w:sz w:val="18"/>
                        <w:szCs w:val="18"/>
                      </w:rPr>
                      <w:t>Ⅰ</w:t>
                    </w:r>
                    <w:r w:rsidRPr="004737F6">
                      <w:rPr>
                        <w:sz w:val="18"/>
                        <w:szCs w:val="18"/>
                      </w:rPr>
                      <w:t>类、</w:t>
                    </w:r>
                    <w:r w:rsidRPr="004737F6">
                      <w:rPr>
                        <w:rFonts w:hint="eastAsia"/>
                        <w:sz w:val="18"/>
                        <w:szCs w:val="18"/>
                      </w:rPr>
                      <w:t>Ⅱ</w:t>
                    </w:r>
                    <w:r w:rsidRPr="004737F6">
                      <w:rPr>
                        <w:sz w:val="18"/>
                        <w:szCs w:val="18"/>
                      </w:rPr>
                      <w:t>类资源区以外的其他地区</w:t>
                    </w:r>
                  </w:p>
                </w:tc>
              </w:tr>
            </w:tbl>
            <w:p w:rsidR="00444469" w:rsidRDefault="00444469" w:rsidP="00A8142F">
              <w:pPr>
                <w:ind w:firstLineChars="200" w:firstLine="420"/>
                <w:rPr>
                  <w:szCs w:val="21"/>
                </w:rPr>
              </w:pPr>
            </w:p>
            <w:p w:rsidR="00A8142F" w:rsidRPr="004A022D" w:rsidRDefault="00A8142F" w:rsidP="00A8142F">
              <w:pPr>
                <w:ind w:firstLineChars="200" w:firstLine="420"/>
                <w:rPr>
                  <w:szCs w:val="21"/>
                </w:rPr>
              </w:pPr>
              <w:r>
                <w:rPr>
                  <w:rFonts w:hint="eastAsia"/>
                  <w:szCs w:val="21"/>
                </w:rPr>
                <w:lastRenderedPageBreak/>
                <w:t>（2）2016年、2017年和2018年全国</w:t>
              </w:r>
              <w:r w:rsidRPr="007B5E19">
                <w:rPr>
                  <w:rFonts w:hint="eastAsia"/>
                  <w:szCs w:val="21"/>
                </w:rPr>
                <w:t>陆上风力发电标杆上网电价</w:t>
              </w:r>
              <w:r>
                <w:rPr>
                  <w:rFonts w:hint="eastAsia"/>
                  <w:szCs w:val="21"/>
                </w:rPr>
                <w:t>调整情况详见下表：</w:t>
              </w:r>
            </w:p>
            <w:p w:rsidR="00A8142F" w:rsidRPr="00A8142F" w:rsidRDefault="00A8142F" w:rsidP="00A8142F">
              <w:pPr>
                <w:jc w:val="right"/>
              </w:pPr>
              <w:r>
                <w:rPr>
                  <w:rFonts w:hint="eastAsia"/>
                </w:rPr>
                <w:t xml:space="preserve">                                                 </w:t>
              </w:r>
              <w:r w:rsidRPr="00A8142F">
                <w:t>单位：元/千瓦时（含税）</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701"/>
                <w:gridCol w:w="1560"/>
                <w:gridCol w:w="4536"/>
              </w:tblGrid>
              <w:tr w:rsidR="00A8142F" w:rsidRPr="00A8142F" w:rsidTr="003F551C">
                <w:tc>
                  <w:tcPr>
                    <w:tcW w:w="1242" w:type="dxa"/>
                    <w:vAlign w:val="center"/>
                  </w:tcPr>
                  <w:p w:rsidR="00A8142F" w:rsidRPr="00A8142F" w:rsidRDefault="00A8142F" w:rsidP="00444469">
                    <w:pPr>
                      <w:spacing w:line="240" w:lineRule="exact"/>
                      <w:jc w:val="center"/>
                      <w:rPr>
                        <w:b/>
                        <w:sz w:val="18"/>
                        <w:szCs w:val="18"/>
                      </w:rPr>
                    </w:pPr>
                    <w:r w:rsidRPr="00A8142F">
                      <w:rPr>
                        <w:b/>
                        <w:sz w:val="18"/>
                        <w:szCs w:val="18"/>
                      </w:rPr>
                      <w:t>资源区</w:t>
                    </w:r>
                  </w:p>
                </w:tc>
                <w:tc>
                  <w:tcPr>
                    <w:tcW w:w="1701" w:type="dxa"/>
                    <w:vAlign w:val="center"/>
                  </w:tcPr>
                  <w:p w:rsidR="00A8142F" w:rsidRPr="00A8142F" w:rsidRDefault="00A8142F" w:rsidP="00444469">
                    <w:pPr>
                      <w:autoSpaceDE w:val="0"/>
                      <w:autoSpaceDN w:val="0"/>
                      <w:adjustRightInd w:val="0"/>
                      <w:spacing w:line="240" w:lineRule="exact"/>
                      <w:jc w:val="center"/>
                      <w:rPr>
                        <w:b/>
                        <w:sz w:val="18"/>
                        <w:szCs w:val="18"/>
                      </w:rPr>
                    </w:pPr>
                    <w:r w:rsidRPr="00A8142F">
                      <w:rPr>
                        <w:rFonts w:hint="eastAsia"/>
                        <w:b/>
                        <w:sz w:val="18"/>
                        <w:szCs w:val="18"/>
                      </w:rPr>
                      <w:t>2016-2017年陆上风电标杆上网电价</w:t>
                    </w:r>
                  </w:p>
                </w:tc>
                <w:tc>
                  <w:tcPr>
                    <w:tcW w:w="1560" w:type="dxa"/>
                    <w:vAlign w:val="center"/>
                  </w:tcPr>
                  <w:p w:rsidR="00A8142F" w:rsidRPr="00A8142F" w:rsidRDefault="00A8142F" w:rsidP="00444469">
                    <w:pPr>
                      <w:autoSpaceDE w:val="0"/>
                      <w:autoSpaceDN w:val="0"/>
                      <w:adjustRightInd w:val="0"/>
                      <w:spacing w:line="240" w:lineRule="exact"/>
                      <w:jc w:val="center"/>
                      <w:rPr>
                        <w:b/>
                        <w:sz w:val="18"/>
                        <w:szCs w:val="18"/>
                      </w:rPr>
                    </w:pPr>
                    <w:r w:rsidRPr="00A8142F">
                      <w:rPr>
                        <w:b/>
                        <w:sz w:val="18"/>
                        <w:szCs w:val="18"/>
                      </w:rPr>
                      <w:t>2018</w:t>
                    </w:r>
                    <w:r w:rsidRPr="00A8142F">
                      <w:rPr>
                        <w:rFonts w:hint="eastAsia"/>
                        <w:b/>
                        <w:sz w:val="18"/>
                        <w:szCs w:val="18"/>
                      </w:rPr>
                      <w:t>年陆上风电标杆上网电价</w:t>
                    </w:r>
                  </w:p>
                </w:tc>
                <w:tc>
                  <w:tcPr>
                    <w:tcW w:w="4536" w:type="dxa"/>
                    <w:vAlign w:val="center"/>
                  </w:tcPr>
                  <w:p w:rsidR="00A8142F" w:rsidRPr="00A8142F" w:rsidRDefault="00A8142F" w:rsidP="00444469">
                    <w:pPr>
                      <w:spacing w:line="240" w:lineRule="exact"/>
                      <w:jc w:val="center"/>
                      <w:rPr>
                        <w:b/>
                        <w:sz w:val="18"/>
                        <w:szCs w:val="18"/>
                      </w:rPr>
                    </w:pPr>
                    <w:r w:rsidRPr="00A8142F">
                      <w:rPr>
                        <w:b/>
                        <w:sz w:val="18"/>
                        <w:szCs w:val="18"/>
                      </w:rPr>
                      <w:t>各资源区所包括的地区</w:t>
                    </w:r>
                  </w:p>
                </w:tc>
              </w:tr>
              <w:tr w:rsidR="00A8142F" w:rsidRPr="00A8142F" w:rsidTr="003F551C">
                <w:tc>
                  <w:tcPr>
                    <w:tcW w:w="1242" w:type="dxa"/>
                    <w:vAlign w:val="center"/>
                  </w:tcPr>
                  <w:p w:rsidR="00A8142F" w:rsidRPr="00A8142F" w:rsidRDefault="00A8142F" w:rsidP="00444469">
                    <w:pPr>
                      <w:spacing w:line="220" w:lineRule="exact"/>
                      <w:rPr>
                        <w:sz w:val="18"/>
                        <w:szCs w:val="18"/>
                      </w:rPr>
                    </w:pPr>
                    <w:r w:rsidRPr="00A8142F">
                      <w:rPr>
                        <w:rFonts w:hint="eastAsia"/>
                        <w:sz w:val="18"/>
                        <w:szCs w:val="18"/>
                      </w:rPr>
                      <w:t>Ⅰ</w:t>
                    </w:r>
                    <w:r w:rsidRPr="00A8142F">
                      <w:rPr>
                        <w:sz w:val="18"/>
                        <w:szCs w:val="18"/>
                      </w:rPr>
                      <w:t>类资源区</w:t>
                    </w:r>
                  </w:p>
                </w:tc>
                <w:tc>
                  <w:tcPr>
                    <w:tcW w:w="1701" w:type="dxa"/>
                    <w:vAlign w:val="center"/>
                  </w:tcPr>
                  <w:p w:rsidR="00A8142F" w:rsidRPr="00A8142F" w:rsidRDefault="00A8142F" w:rsidP="00444469">
                    <w:pPr>
                      <w:spacing w:line="220" w:lineRule="exact"/>
                      <w:jc w:val="center"/>
                      <w:rPr>
                        <w:sz w:val="18"/>
                        <w:szCs w:val="18"/>
                      </w:rPr>
                    </w:pPr>
                    <w:r w:rsidRPr="00A8142F">
                      <w:rPr>
                        <w:rFonts w:hint="eastAsia"/>
                        <w:sz w:val="18"/>
                        <w:szCs w:val="18"/>
                      </w:rPr>
                      <w:t>0.47</w:t>
                    </w:r>
                  </w:p>
                </w:tc>
                <w:tc>
                  <w:tcPr>
                    <w:tcW w:w="1560" w:type="dxa"/>
                    <w:vAlign w:val="center"/>
                  </w:tcPr>
                  <w:p w:rsidR="00A8142F" w:rsidRPr="00A8142F" w:rsidRDefault="00A8142F" w:rsidP="00444469">
                    <w:pPr>
                      <w:spacing w:line="220" w:lineRule="exact"/>
                      <w:jc w:val="center"/>
                      <w:rPr>
                        <w:sz w:val="18"/>
                        <w:szCs w:val="18"/>
                      </w:rPr>
                    </w:pPr>
                    <w:r w:rsidRPr="00A8142F">
                      <w:rPr>
                        <w:rFonts w:hint="eastAsia"/>
                        <w:sz w:val="18"/>
                        <w:szCs w:val="18"/>
                      </w:rPr>
                      <w:t>0.40</w:t>
                    </w:r>
                  </w:p>
                </w:tc>
                <w:tc>
                  <w:tcPr>
                    <w:tcW w:w="4536" w:type="dxa"/>
                    <w:vAlign w:val="center"/>
                  </w:tcPr>
                  <w:p w:rsidR="00A8142F" w:rsidRPr="00A8142F" w:rsidRDefault="00A8142F" w:rsidP="00444469">
                    <w:pPr>
                      <w:autoSpaceDE w:val="0"/>
                      <w:autoSpaceDN w:val="0"/>
                      <w:adjustRightInd w:val="0"/>
                      <w:spacing w:line="220" w:lineRule="exact"/>
                      <w:rPr>
                        <w:sz w:val="18"/>
                        <w:szCs w:val="18"/>
                      </w:rPr>
                    </w:pPr>
                    <w:r w:rsidRPr="00A8142F">
                      <w:rPr>
                        <w:rFonts w:hint="eastAsia"/>
                        <w:sz w:val="18"/>
                        <w:szCs w:val="18"/>
                      </w:rPr>
                      <w:t>内蒙古自治区除赤峰市、通辽市、兴安盟、呼伦贝尔市以外其他地区；新疆维吾尔自治区乌鲁木齐市、伊犁哈萨克族自治州、克拉玛依市、石河子市</w:t>
                    </w:r>
                  </w:p>
                </w:tc>
              </w:tr>
              <w:tr w:rsidR="00A8142F" w:rsidRPr="00A8142F" w:rsidTr="003F551C">
                <w:tc>
                  <w:tcPr>
                    <w:tcW w:w="1242" w:type="dxa"/>
                    <w:vAlign w:val="center"/>
                  </w:tcPr>
                  <w:p w:rsidR="00A8142F" w:rsidRPr="00A8142F" w:rsidRDefault="00A8142F" w:rsidP="00444469">
                    <w:pPr>
                      <w:spacing w:line="220" w:lineRule="exact"/>
                      <w:jc w:val="center"/>
                      <w:rPr>
                        <w:sz w:val="18"/>
                        <w:szCs w:val="18"/>
                      </w:rPr>
                    </w:pPr>
                    <w:r w:rsidRPr="00A8142F">
                      <w:rPr>
                        <w:rFonts w:hint="eastAsia"/>
                        <w:sz w:val="18"/>
                        <w:szCs w:val="18"/>
                      </w:rPr>
                      <w:t>Ⅱ</w:t>
                    </w:r>
                    <w:r w:rsidRPr="00A8142F">
                      <w:rPr>
                        <w:sz w:val="18"/>
                        <w:szCs w:val="18"/>
                      </w:rPr>
                      <w:t>类资源区</w:t>
                    </w:r>
                  </w:p>
                </w:tc>
                <w:tc>
                  <w:tcPr>
                    <w:tcW w:w="1701" w:type="dxa"/>
                    <w:vAlign w:val="center"/>
                  </w:tcPr>
                  <w:p w:rsidR="00A8142F" w:rsidRPr="00A8142F" w:rsidRDefault="00A8142F" w:rsidP="00444469">
                    <w:pPr>
                      <w:spacing w:line="220" w:lineRule="exact"/>
                      <w:jc w:val="center"/>
                      <w:rPr>
                        <w:sz w:val="18"/>
                        <w:szCs w:val="18"/>
                      </w:rPr>
                    </w:pPr>
                    <w:r w:rsidRPr="00A8142F">
                      <w:rPr>
                        <w:rFonts w:hint="eastAsia"/>
                        <w:sz w:val="18"/>
                        <w:szCs w:val="18"/>
                      </w:rPr>
                      <w:t>0.50</w:t>
                    </w:r>
                  </w:p>
                </w:tc>
                <w:tc>
                  <w:tcPr>
                    <w:tcW w:w="1560" w:type="dxa"/>
                    <w:vAlign w:val="center"/>
                  </w:tcPr>
                  <w:p w:rsidR="00A8142F" w:rsidRPr="00A8142F" w:rsidRDefault="00A8142F" w:rsidP="00444469">
                    <w:pPr>
                      <w:spacing w:line="220" w:lineRule="exact"/>
                      <w:jc w:val="center"/>
                      <w:rPr>
                        <w:sz w:val="18"/>
                        <w:szCs w:val="18"/>
                      </w:rPr>
                    </w:pPr>
                    <w:r w:rsidRPr="00A8142F">
                      <w:rPr>
                        <w:rFonts w:hint="eastAsia"/>
                        <w:sz w:val="18"/>
                        <w:szCs w:val="18"/>
                      </w:rPr>
                      <w:t>0.45</w:t>
                    </w:r>
                  </w:p>
                </w:tc>
                <w:tc>
                  <w:tcPr>
                    <w:tcW w:w="4536" w:type="dxa"/>
                  </w:tcPr>
                  <w:p w:rsidR="00A8142F" w:rsidRPr="00A8142F" w:rsidRDefault="00A8142F" w:rsidP="00444469">
                    <w:pPr>
                      <w:autoSpaceDE w:val="0"/>
                      <w:autoSpaceDN w:val="0"/>
                      <w:adjustRightInd w:val="0"/>
                      <w:spacing w:line="220" w:lineRule="exact"/>
                      <w:rPr>
                        <w:sz w:val="18"/>
                        <w:szCs w:val="18"/>
                      </w:rPr>
                    </w:pPr>
                    <w:r w:rsidRPr="00A8142F">
                      <w:rPr>
                        <w:rFonts w:hint="eastAsia"/>
                        <w:sz w:val="18"/>
                        <w:szCs w:val="18"/>
                      </w:rPr>
                      <w:t>河北省张家口市、承德市；内蒙古自治区赤峰市、通辽市、兴安盟、呼伦贝尔市；甘肃省嘉峪关市、酒泉市；（备注</w:t>
                    </w:r>
                    <w:r w:rsidRPr="00542F4E">
                      <w:rPr>
                        <w:rFonts w:hint="eastAsia"/>
                        <w:sz w:val="18"/>
                        <w:szCs w:val="18"/>
                      </w:rPr>
                      <w:t>：云南省2016-201</w:t>
                    </w:r>
                    <w:r w:rsidRPr="00A8142F">
                      <w:rPr>
                        <w:rFonts w:hint="eastAsia"/>
                        <w:sz w:val="18"/>
                        <w:szCs w:val="18"/>
                      </w:rPr>
                      <w:t>7年执行Ⅳ类资源区电价，2018年执行Ⅱ</w:t>
                    </w:r>
                    <w:r w:rsidRPr="00A8142F">
                      <w:rPr>
                        <w:sz w:val="18"/>
                        <w:szCs w:val="18"/>
                      </w:rPr>
                      <w:t>类资源区</w:t>
                    </w:r>
                    <w:r w:rsidRPr="00A8142F">
                      <w:rPr>
                        <w:rFonts w:hint="eastAsia"/>
                        <w:sz w:val="18"/>
                        <w:szCs w:val="18"/>
                      </w:rPr>
                      <w:t>电价。）</w:t>
                    </w:r>
                  </w:p>
                </w:tc>
              </w:tr>
              <w:tr w:rsidR="00A8142F" w:rsidRPr="00A8142F" w:rsidTr="003F551C">
                <w:trPr>
                  <w:trHeight w:val="983"/>
                </w:trPr>
                <w:tc>
                  <w:tcPr>
                    <w:tcW w:w="1242" w:type="dxa"/>
                    <w:vAlign w:val="center"/>
                  </w:tcPr>
                  <w:p w:rsidR="00A8142F" w:rsidRPr="00A8142F" w:rsidRDefault="00A8142F" w:rsidP="00444469">
                    <w:pPr>
                      <w:spacing w:line="220" w:lineRule="exact"/>
                      <w:jc w:val="center"/>
                      <w:rPr>
                        <w:sz w:val="18"/>
                        <w:szCs w:val="18"/>
                      </w:rPr>
                    </w:pPr>
                    <w:r w:rsidRPr="00A8142F">
                      <w:rPr>
                        <w:rFonts w:hint="eastAsia"/>
                        <w:sz w:val="18"/>
                        <w:szCs w:val="18"/>
                      </w:rPr>
                      <w:t>Ⅲ</w:t>
                    </w:r>
                    <w:r w:rsidRPr="00A8142F">
                      <w:rPr>
                        <w:sz w:val="18"/>
                        <w:szCs w:val="18"/>
                      </w:rPr>
                      <w:t>类资源区</w:t>
                    </w:r>
                  </w:p>
                </w:tc>
                <w:tc>
                  <w:tcPr>
                    <w:tcW w:w="1701" w:type="dxa"/>
                    <w:vAlign w:val="center"/>
                  </w:tcPr>
                  <w:p w:rsidR="00A8142F" w:rsidRPr="00A8142F" w:rsidRDefault="00A8142F" w:rsidP="00444469">
                    <w:pPr>
                      <w:spacing w:line="220" w:lineRule="exact"/>
                      <w:jc w:val="center"/>
                      <w:rPr>
                        <w:sz w:val="18"/>
                        <w:szCs w:val="18"/>
                      </w:rPr>
                    </w:pPr>
                    <w:r w:rsidRPr="00A8142F">
                      <w:rPr>
                        <w:rFonts w:hint="eastAsia"/>
                        <w:sz w:val="18"/>
                        <w:szCs w:val="18"/>
                      </w:rPr>
                      <w:t>0.54</w:t>
                    </w:r>
                  </w:p>
                </w:tc>
                <w:tc>
                  <w:tcPr>
                    <w:tcW w:w="1560" w:type="dxa"/>
                    <w:vAlign w:val="center"/>
                  </w:tcPr>
                  <w:p w:rsidR="00A8142F" w:rsidRPr="00A8142F" w:rsidRDefault="00A8142F" w:rsidP="00444469">
                    <w:pPr>
                      <w:spacing w:line="220" w:lineRule="exact"/>
                      <w:jc w:val="center"/>
                      <w:rPr>
                        <w:sz w:val="18"/>
                        <w:szCs w:val="18"/>
                      </w:rPr>
                    </w:pPr>
                    <w:r w:rsidRPr="00A8142F">
                      <w:rPr>
                        <w:rFonts w:hint="eastAsia"/>
                        <w:sz w:val="18"/>
                        <w:szCs w:val="18"/>
                      </w:rPr>
                      <w:t>0.49</w:t>
                    </w:r>
                  </w:p>
                </w:tc>
                <w:tc>
                  <w:tcPr>
                    <w:tcW w:w="4536" w:type="dxa"/>
                    <w:vAlign w:val="center"/>
                  </w:tcPr>
                  <w:p w:rsidR="00A8142F" w:rsidRPr="00A8142F" w:rsidRDefault="00A8142F" w:rsidP="00444469">
                    <w:pPr>
                      <w:autoSpaceDE w:val="0"/>
                      <w:autoSpaceDN w:val="0"/>
                      <w:adjustRightInd w:val="0"/>
                      <w:spacing w:line="220" w:lineRule="exact"/>
                      <w:rPr>
                        <w:sz w:val="18"/>
                        <w:szCs w:val="18"/>
                      </w:rPr>
                    </w:pPr>
                    <w:r w:rsidRPr="00A8142F">
                      <w:rPr>
                        <w:rFonts w:hint="eastAsia"/>
                        <w:sz w:val="18"/>
                        <w:szCs w:val="18"/>
                      </w:rPr>
                      <w:t>吉林省白城市、松原市；黑龙江省鸡西市、双鸭山市、七台河市、绥化市、伊春市，大兴安岭地区；甘肃省除嘉峪关市、酒泉市以外其他地区；新疆维吾尔自治区除乌鲁木齐市、伊犁哈萨克族自治州、克拉玛依市、石河子市以外其他地区；宁夏回族自治区</w:t>
                    </w:r>
                  </w:p>
                </w:tc>
              </w:tr>
              <w:tr w:rsidR="00A8142F" w:rsidRPr="00A8142F" w:rsidTr="00444469">
                <w:trPr>
                  <w:trHeight w:val="340"/>
                </w:trPr>
                <w:tc>
                  <w:tcPr>
                    <w:tcW w:w="1242" w:type="dxa"/>
                    <w:vAlign w:val="center"/>
                  </w:tcPr>
                  <w:p w:rsidR="00A8142F" w:rsidRPr="00A8142F" w:rsidRDefault="00A8142F" w:rsidP="00444469">
                    <w:pPr>
                      <w:pStyle w:val="Default"/>
                      <w:spacing w:line="220" w:lineRule="exact"/>
                      <w:jc w:val="center"/>
                      <w:rPr>
                        <w:sz w:val="18"/>
                        <w:szCs w:val="18"/>
                      </w:rPr>
                    </w:pPr>
                    <w:r w:rsidRPr="00A8142F">
                      <w:rPr>
                        <w:rFonts w:ascii="Calibri" w:cs="Times New Roman" w:hint="eastAsia"/>
                        <w:color w:val="auto"/>
                        <w:kern w:val="2"/>
                        <w:sz w:val="18"/>
                        <w:szCs w:val="18"/>
                      </w:rPr>
                      <w:t>Ⅳ类资源区</w:t>
                    </w:r>
                  </w:p>
                </w:tc>
                <w:tc>
                  <w:tcPr>
                    <w:tcW w:w="1701" w:type="dxa"/>
                    <w:vAlign w:val="center"/>
                  </w:tcPr>
                  <w:p w:rsidR="00A8142F" w:rsidRPr="00A8142F" w:rsidRDefault="00A8142F" w:rsidP="00444469">
                    <w:pPr>
                      <w:spacing w:line="220" w:lineRule="exact"/>
                      <w:jc w:val="center"/>
                      <w:rPr>
                        <w:sz w:val="18"/>
                        <w:szCs w:val="18"/>
                      </w:rPr>
                    </w:pPr>
                    <w:r w:rsidRPr="00A8142F">
                      <w:rPr>
                        <w:rFonts w:hint="eastAsia"/>
                        <w:sz w:val="18"/>
                        <w:szCs w:val="18"/>
                      </w:rPr>
                      <w:t>0.60</w:t>
                    </w:r>
                  </w:p>
                </w:tc>
                <w:tc>
                  <w:tcPr>
                    <w:tcW w:w="1560" w:type="dxa"/>
                    <w:vAlign w:val="center"/>
                  </w:tcPr>
                  <w:p w:rsidR="00A8142F" w:rsidRPr="00A8142F" w:rsidRDefault="00A8142F" w:rsidP="00444469">
                    <w:pPr>
                      <w:spacing w:line="220" w:lineRule="exact"/>
                      <w:jc w:val="center"/>
                      <w:rPr>
                        <w:sz w:val="18"/>
                        <w:szCs w:val="18"/>
                      </w:rPr>
                    </w:pPr>
                    <w:r w:rsidRPr="00A8142F">
                      <w:rPr>
                        <w:rFonts w:hint="eastAsia"/>
                        <w:sz w:val="18"/>
                        <w:szCs w:val="18"/>
                      </w:rPr>
                      <w:t>0.57</w:t>
                    </w:r>
                  </w:p>
                </w:tc>
                <w:tc>
                  <w:tcPr>
                    <w:tcW w:w="4536" w:type="dxa"/>
                    <w:vAlign w:val="center"/>
                  </w:tcPr>
                  <w:p w:rsidR="00A8142F" w:rsidRPr="00A8142F" w:rsidRDefault="00A8142F" w:rsidP="00444469">
                    <w:pPr>
                      <w:autoSpaceDE w:val="0"/>
                      <w:autoSpaceDN w:val="0"/>
                      <w:adjustRightInd w:val="0"/>
                      <w:spacing w:line="220" w:lineRule="exact"/>
                      <w:rPr>
                        <w:sz w:val="18"/>
                        <w:szCs w:val="18"/>
                      </w:rPr>
                    </w:pPr>
                    <w:r w:rsidRPr="00A8142F">
                      <w:rPr>
                        <w:rFonts w:hint="eastAsia"/>
                        <w:sz w:val="18"/>
                        <w:szCs w:val="18"/>
                      </w:rPr>
                      <w:t>除Ⅰ类、Ⅱ类、Ⅲ类资源区以外的其他地区</w:t>
                    </w:r>
                  </w:p>
                </w:tc>
              </w:tr>
            </w:tbl>
            <w:p w:rsidR="00A8142F" w:rsidRDefault="00A8142F" w:rsidP="00A8142F">
              <w:pPr>
                <w:ind w:firstLineChars="200" w:firstLine="420"/>
                <w:rPr>
                  <w:szCs w:val="21"/>
                </w:rPr>
              </w:pPr>
              <w:r w:rsidRPr="009D38E9">
                <w:rPr>
                  <w:rFonts w:hint="eastAsia"/>
                  <w:szCs w:val="21"/>
                </w:rPr>
                <w:t>从</w:t>
              </w:r>
              <w:r>
                <w:rPr>
                  <w:rFonts w:hint="eastAsia"/>
                  <w:szCs w:val="21"/>
                </w:rPr>
                <w:t>上表来</w:t>
              </w:r>
              <w:r w:rsidRPr="009D38E9">
                <w:rPr>
                  <w:rFonts w:hint="eastAsia"/>
                  <w:szCs w:val="21"/>
                </w:rPr>
                <w:t>看，新能源电价处于不断下</w:t>
              </w:r>
              <w:r>
                <w:rPr>
                  <w:rFonts w:hint="eastAsia"/>
                  <w:szCs w:val="21"/>
                </w:rPr>
                <w:t>降</w:t>
              </w:r>
              <w:r w:rsidRPr="009D38E9">
                <w:rPr>
                  <w:rFonts w:hint="eastAsia"/>
                  <w:szCs w:val="21"/>
                </w:rPr>
                <w:t>的趋势，这将对后续获批新</w:t>
              </w:r>
              <w:r>
                <w:rPr>
                  <w:rFonts w:hint="eastAsia"/>
                  <w:szCs w:val="21"/>
                </w:rPr>
                <w:t>建项目的收益产生较大影响。</w:t>
              </w:r>
            </w:p>
            <w:p w:rsidR="0001143F" w:rsidRPr="00085241" w:rsidRDefault="0001143F" w:rsidP="0001143F">
              <w:pPr>
                <w:pStyle w:val="Default"/>
                <w:ind w:firstLineChars="200" w:firstLine="420"/>
                <w:jc w:val="both"/>
                <w:rPr>
                  <w:rFonts w:hAnsi="宋体"/>
                  <w:color w:val="auto"/>
                  <w:sz w:val="21"/>
                  <w:szCs w:val="21"/>
                </w:rPr>
              </w:pPr>
              <w:r w:rsidRPr="00085241">
                <w:rPr>
                  <w:rFonts w:hAnsi="宋体" w:hint="eastAsia"/>
                  <w:color w:val="auto"/>
                  <w:sz w:val="21"/>
                  <w:szCs w:val="21"/>
                </w:rPr>
                <w:t>2、弃风、弃光限电现象影响</w:t>
              </w:r>
            </w:p>
            <w:p w:rsidR="0001143F" w:rsidRPr="00085241" w:rsidRDefault="0001143F" w:rsidP="0001143F">
              <w:pPr>
                <w:ind w:firstLineChars="200" w:firstLine="420"/>
                <w:jc w:val="both"/>
                <w:rPr>
                  <w:szCs w:val="21"/>
                </w:rPr>
              </w:pPr>
              <w:r w:rsidRPr="00085241">
                <w:rPr>
                  <w:rFonts w:hint="eastAsia"/>
                  <w:szCs w:val="21"/>
                </w:rPr>
                <w:t>2016年我国</w:t>
              </w:r>
              <w:r w:rsidRPr="00085241">
                <w:rPr>
                  <w:szCs w:val="21"/>
                </w:rPr>
                <w:t>弃风</w:t>
              </w:r>
              <w:r>
                <w:rPr>
                  <w:rFonts w:hint="eastAsia"/>
                  <w:szCs w:val="21"/>
                </w:rPr>
                <w:t>、弃光</w:t>
              </w:r>
              <w:r w:rsidRPr="00085241">
                <w:rPr>
                  <w:szCs w:val="21"/>
                </w:rPr>
                <w:t>限电形势</w:t>
              </w:r>
              <w:r w:rsidRPr="00085241">
                <w:rPr>
                  <w:rFonts w:hint="eastAsia"/>
                  <w:szCs w:val="21"/>
                </w:rPr>
                <w:t>有所</w:t>
              </w:r>
              <w:r w:rsidRPr="00085241">
                <w:rPr>
                  <w:szCs w:val="21"/>
                </w:rPr>
                <w:t>加剧</w:t>
              </w:r>
              <w:r w:rsidRPr="00085241">
                <w:rPr>
                  <w:rFonts w:hint="eastAsia"/>
                  <w:szCs w:val="21"/>
                </w:rPr>
                <w:t>。</w:t>
              </w:r>
              <w:r w:rsidRPr="00085241">
                <w:rPr>
                  <w:szCs w:val="21"/>
                </w:rPr>
                <w:t>2016年，</w:t>
              </w:r>
              <w:r w:rsidRPr="00085241">
                <w:rPr>
                  <w:rFonts w:hint="eastAsia"/>
                  <w:szCs w:val="21"/>
                </w:rPr>
                <w:t>我国全年新增风电装机1930万千瓦，累计并网装机容量达到1.49亿千瓦，占全部发电装机容量的9%，风电发电量2410亿千瓦时，占全部发电量的4%。全年风电平均利用小时数1742小时。全年弃风电量497亿千瓦时，弃风较为严重的地区是甘肃（弃风率43%，弃风电量104亿千瓦时）；新疆（弃风率38%，弃风电量137亿千瓦时）；吉林（弃风率30%，弃风电量29亿千瓦时）；内蒙古（弃风率21%，弃风电量124亿千瓦时）。2016年，我国光伏发电新增装机容量3454万千瓦，累计装机容量7742万千瓦，新增和累计装机容量均为全球第一。全年发电量662亿千瓦时，占我国全年总发电量的1%。全年平均</w:t>
              </w:r>
              <w:r w:rsidRPr="00085241">
                <w:rPr>
                  <w:szCs w:val="21"/>
                </w:rPr>
                <w:t>利用小时数1151小时</w:t>
              </w:r>
              <w:r w:rsidRPr="00085241">
                <w:rPr>
                  <w:rFonts w:hint="eastAsia"/>
                  <w:szCs w:val="21"/>
                </w:rPr>
                <w:t>。全年</w:t>
              </w:r>
              <w:r w:rsidRPr="00085241">
                <w:rPr>
                  <w:szCs w:val="21"/>
                </w:rPr>
                <w:t>弃光电量70.42亿千瓦时，弃光率19.81%</w:t>
              </w:r>
              <w:r w:rsidRPr="00085241">
                <w:rPr>
                  <w:rFonts w:hint="eastAsia"/>
                  <w:szCs w:val="21"/>
                </w:rPr>
                <w:t>，西北地区出现了较为严重的弃光现象，其中，</w:t>
              </w:r>
              <w:r w:rsidRPr="00085241">
                <w:rPr>
                  <w:szCs w:val="21"/>
                </w:rPr>
                <w:t>新疆弃光率为32.23%</w:t>
              </w:r>
              <w:r w:rsidRPr="00085241">
                <w:rPr>
                  <w:rFonts w:hint="eastAsia"/>
                  <w:szCs w:val="21"/>
                </w:rPr>
                <w:t>，</w:t>
              </w:r>
              <w:r w:rsidRPr="00085241">
                <w:rPr>
                  <w:szCs w:val="21"/>
                </w:rPr>
                <w:t>甘肃弃光率为30.45%</w:t>
              </w:r>
              <w:r w:rsidRPr="00085241">
                <w:rPr>
                  <w:rFonts w:hint="eastAsia"/>
                  <w:szCs w:val="21"/>
                </w:rPr>
                <w:t>，</w:t>
              </w:r>
              <w:r w:rsidRPr="00085241">
                <w:rPr>
                  <w:szCs w:val="21"/>
                </w:rPr>
                <w:t>宁夏弃光率7.15%，青海弃光率8.33%，陕西首次发生弃光限电情况，弃光率为6.89%。</w:t>
              </w:r>
            </w:p>
            <w:p w:rsidR="0001143F" w:rsidRPr="00085241" w:rsidRDefault="0001143F" w:rsidP="0001143F">
              <w:pPr>
                <w:ind w:firstLineChars="200" w:firstLine="420"/>
                <w:rPr>
                  <w:szCs w:val="21"/>
                </w:rPr>
              </w:pPr>
              <w:r w:rsidRPr="00085241">
                <w:rPr>
                  <w:rFonts w:hint="eastAsia"/>
                  <w:szCs w:val="21"/>
                </w:rPr>
                <w:t>目前公司所属风电项目均位于福建省，暂未出现弃风限电情况</w:t>
              </w:r>
              <w:r>
                <w:rPr>
                  <w:rFonts w:hint="eastAsia"/>
                  <w:szCs w:val="21"/>
                </w:rPr>
                <w:t>；2016年公司在新疆哈密新投产的2万千瓦光伏发电项目，已出现了弃光限电现象。因此，</w:t>
              </w:r>
              <w:r w:rsidRPr="00085241">
                <w:rPr>
                  <w:rFonts w:hint="eastAsia"/>
                  <w:szCs w:val="21"/>
                </w:rPr>
                <w:t>今后</w:t>
              </w:r>
              <w:r w:rsidR="00D566E1">
                <w:rPr>
                  <w:rFonts w:hint="eastAsia"/>
                  <w:szCs w:val="21"/>
                </w:rPr>
                <w:t>公司</w:t>
              </w:r>
              <w:r w:rsidRPr="00085241">
                <w:rPr>
                  <w:rFonts w:hint="eastAsia"/>
                  <w:szCs w:val="21"/>
                </w:rPr>
                <w:t>若在限电地区投资建设新能源项目，限电因素将对项目收益产生不利影响。</w:t>
              </w:r>
            </w:p>
            <w:p w:rsidR="0001143F" w:rsidRPr="00070760" w:rsidRDefault="0001143F" w:rsidP="0001143F">
              <w:pPr>
                <w:ind w:firstLineChars="200" w:firstLine="420"/>
                <w:rPr>
                  <w:szCs w:val="21"/>
                </w:rPr>
              </w:pPr>
              <w:r>
                <w:rPr>
                  <w:rFonts w:hint="eastAsia"/>
                  <w:szCs w:val="21"/>
                </w:rPr>
                <w:t>3、装机规模偏小</w:t>
              </w:r>
            </w:p>
            <w:p w:rsidR="0001143F" w:rsidRPr="00070760" w:rsidRDefault="0001143F" w:rsidP="0001143F">
              <w:pPr>
                <w:ind w:firstLineChars="200" w:firstLine="420"/>
              </w:pPr>
              <w:r>
                <w:rPr>
                  <w:rFonts w:hint="eastAsia"/>
                  <w:szCs w:val="21"/>
                </w:rPr>
                <w:t>公司</w:t>
              </w:r>
              <w:r w:rsidRPr="00070760">
                <w:rPr>
                  <w:rFonts w:hint="eastAsia"/>
                  <w:szCs w:val="21"/>
                </w:rPr>
                <w:t>现有</w:t>
              </w:r>
              <w:r>
                <w:rPr>
                  <w:rFonts w:hint="eastAsia"/>
                  <w:szCs w:val="21"/>
                </w:rPr>
                <w:t>风电</w:t>
              </w:r>
              <w:r w:rsidRPr="00070760">
                <w:rPr>
                  <w:rFonts w:hint="eastAsia"/>
                  <w:szCs w:val="21"/>
                </w:rPr>
                <w:t>装机规模</w:t>
              </w:r>
              <w:r>
                <w:rPr>
                  <w:rFonts w:hint="eastAsia"/>
                  <w:szCs w:val="21"/>
                </w:rPr>
                <w:t>在福建省风电企业中排名第三，但总装机规模偏小，总体竞争能力、抗风险能力相对较弱</w:t>
              </w:r>
              <w:r w:rsidRPr="00070760">
                <w:rPr>
                  <w:rFonts w:hint="eastAsia"/>
                  <w:szCs w:val="21"/>
                </w:rPr>
                <w:t>。</w:t>
              </w:r>
            </w:p>
            <w:p w:rsidR="0001143F" w:rsidRPr="00070760" w:rsidRDefault="0001143F" w:rsidP="0001143F">
              <w:pPr>
                <w:ind w:firstLineChars="200" w:firstLine="420"/>
                <w:rPr>
                  <w:szCs w:val="21"/>
                </w:rPr>
              </w:pPr>
              <w:r>
                <w:rPr>
                  <w:rFonts w:hint="eastAsia"/>
                  <w:szCs w:val="21"/>
                </w:rPr>
                <w:t>4、获取项目资源难</w:t>
              </w:r>
            </w:p>
            <w:p w:rsidR="0001143F" w:rsidRDefault="0001143F" w:rsidP="0001143F">
              <w:pPr>
                <w:ind w:firstLineChars="200" w:firstLine="420"/>
                <w:rPr>
                  <w:szCs w:val="21"/>
                </w:rPr>
              </w:pPr>
              <w:r>
                <w:rPr>
                  <w:rFonts w:hint="eastAsia"/>
                  <w:szCs w:val="21"/>
                </w:rPr>
                <w:t>目前</w:t>
              </w:r>
              <w:r w:rsidRPr="00070760">
                <w:rPr>
                  <w:rFonts w:hint="eastAsia"/>
                  <w:szCs w:val="21"/>
                </w:rPr>
                <w:t>福建省内，央企、地方国企对风电资源开发的竞争异常激烈，风电项目资源获取难度加大。</w:t>
              </w:r>
              <w:r>
                <w:rPr>
                  <w:rFonts w:hint="eastAsia"/>
                  <w:szCs w:val="21"/>
                </w:rPr>
                <w:t>而</w:t>
              </w:r>
              <w:r w:rsidRPr="00070760">
                <w:rPr>
                  <w:rFonts w:hint="eastAsia"/>
                  <w:szCs w:val="21"/>
                </w:rPr>
                <w:t>省外</w:t>
              </w:r>
              <w:r>
                <w:rPr>
                  <w:rFonts w:hint="eastAsia"/>
                  <w:szCs w:val="21"/>
                </w:rPr>
                <w:t>新能源</w:t>
              </w:r>
              <w:r w:rsidRPr="00070760">
                <w:rPr>
                  <w:rFonts w:hint="eastAsia"/>
                  <w:szCs w:val="21"/>
                </w:rPr>
                <w:t>产业经过数年高速发展，获取优质项目资源成本不断增加，难度也</w:t>
              </w:r>
              <w:r>
                <w:rPr>
                  <w:rFonts w:hint="eastAsia"/>
                  <w:szCs w:val="21"/>
                </w:rPr>
                <w:t>加大</w:t>
              </w:r>
              <w:r w:rsidRPr="00070760">
                <w:rPr>
                  <w:rFonts w:hint="eastAsia"/>
                  <w:szCs w:val="21"/>
                </w:rPr>
                <w:t>。</w:t>
              </w:r>
            </w:p>
            <w:p w:rsidR="0001143F" w:rsidRPr="00070760" w:rsidRDefault="0001143F" w:rsidP="0001143F">
              <w:pPr>
                <w:ind w:firstLineChars="200" w:firstLine="420"/>
                <w:rPr>
                  <w:szCs w:val="21"/>
                </w:rPr>
              </w:pPr>
              <w:r>
                <w:rPr>
                  <w:rFonts w:hint="eastAsia"/>
                  <w:szCs w:val="21"/>
                </w:rPr>
                <w:t>5、</w:t>
              </w:r>
              <w:r w:rsidRPr="00070760">
                <w:rPr>
                  <w:szCs w:val="21"/>
                </w:rPr>
                <w:t>台风等极端恶劣天气影响</w:t>
              </w:r>
            </w:p>
            <w:p w:rsidR="0001143F" w:rsidRDefault="0001143F" w:rsidP="0001143F">
              <w:pPr>
                <w:ind w:firstLineChars="200" w:firstLine="420"/>
                <w:rPr>
                  <w:szCs w:val="21"/>
                </w:rPr>
              </w:pPr>
              <w:r>
                <w:rPr>
                  <w:rFonts w:hint="eastAsia"/>
                  <w:szCs w:val="21"/>
                </w:rPr>
                <w:t>公司风电项目均</w:t>
              </w:r>
              <w:r w:rsidRPr="00070760">
                <w:rPr>
                  <w:rFonts w:hint="eastAsia"/>
                  <w:szCs w:val="21"/>
                </w:rPr>
                <w:t>分布在</w:t>
              </w:r>
              <w:r>
                <w:rPr>
                  <w:rFonts w:hint="eastAsia"/>
                  <w:szCs w:val="21"/>
                </w:rPr>
                <w:t>福建</w:t>
              </w:r>
              <w:r w:rsidRPr="00070760">
                <w:rPr>
                  <w:rFonts w:hint="eastAsia"/>
                  <w:szCs w:val="21"/>
                </w:rPr>
                <w:t>沿海，易受台风恶劣天气威胁，</w:t>
              </w:r>
              <w:r>
                <w:rPr>
                  <w:rFonts w:hint="eastAsia"/>
                  <w:szCs w:val="21"/>
                </w:rPr>
                <w:t>台风</w:t>
              </w:r>
              <w:r w:rsidRPr="00070760">
                <w:rPr>
                  <w:rFonts w:hint="eastAsia"/>
                  <w:szCs w:val="21"/>
                </w:rPr>
                <w:t>对风机</w:t>
              </w:r>
              <w:r>
                <w:rPr>
                  <w:rFonts w:hint="eastAsia"/>
                  <w:szCs w:val="21"/>
                </w:rPr>
                <w:t>设备</w:t>
              </w:r>
              <w:r w:rsidRPr="00070760">
                <w:rPr>
                  <w:rFonts w:hint="eastAsia"/>
                  <w:szCs w:val="21"/>
                </w:rPr>
                <w:t>造成损坏</w:t>
              </w:r>
              <w:r>
                <w:rPr>
                  <w:rFonts w:hint="eastAsia"/>
                  <w:szCs w:val="21"/>
                </w:rPr>
                <w:t>，进而影响风电场的发电能力，从而对公司的发电量和营业收入造成不利影响。</w:t>
              </w:r>
            </w:p>
            <w:p w:rsidR="0001143F" w:rsidRPr="007A7B5F" w:rsidRDefault="0001143F" w:rsidP="0001143F">
              <w:pPr>
                <w:ind w:firstLineChars="200" w:firstLine="420"/>
                <w:rPr>
                  <w:szCs w:val="21"/>
                </w:rPr>
              </w:pPr>
              <w:r w:rsidRPr="007A7B5F">
                <w:rPr>
                  <w:szCs w:val="21"/>
                </w:rPr>
                <w:t>针对上述</w:t>
              </w:r>
              <w:r w:rsidRPr="007A7B5F">
                <w:rPr>
                  <w:rFonts w:hint="eastAsia"/>
                  <w:szCs w:val="21"/>
                </w:rPr>
                <w:t>风险</w:t>
              </w:r>
              <w:r w:rsidRPr="007A7B5F">
                <w:rPr>
                  <w:szCs w:val="21"/>
                </w:rPr>
                <w:t>拟采取的措施</w:t>
              </w:r>
              <w:r w:rsidRPr="007A7B5F">
                <w:rPr>
                  <w:rFonts w:hint="eastAsia"/>
                  <w:szCs w:val="21"/>
                </w:rPr>
                <w:t>：</w:t>
              </w:r>
            </w:p>
            <w:p w:rsidR="0001143F" w:rsidRPr="003E1947" w:rsidRDefault="001F5676" w:rsidP="0001143F">
              <w:pPr>
                <w:autoSpaceDE w:val="0"/>
                <w:autoSpaceDN w:val="0"/>
                <w:adjustRightInd w:val="0"/>
                <w:ind w:firstLineChars="200" w:firstLine="420"/>
                <w:rPr>
                  <w:szCs w:val="21"/>
                </w:rPr>
              </w:pPr>
              <w:r>
                <w:rPr>
                  <w:rFonts w:hint="eastAsia"/>
                  <w:szCs w:val="21"/>
                </w:rPr>
                <w:t>（</w:t>
              </w:r>
              <w:r w:rsidR="0001143F" w:rsidRPr="007A7B5F">
                <w:rPr>
                  <w:rFonts w:hint="eastAsia"/>
                  <w:szCs w:val="21"/>
                </w:rPr>
                <w:t>1</w:t>
              </w:r>
              <w:r>
                <w:rPr>
                  <w:rFonts w:hint="eastAsia"/>
                  <w:szCs w:val="21"/>
                </w:rPr>
                <w:t>）</w:t>
              </w:r>
              <w:r w:rsidR="0001143F">
                <w:rPr>
                  <w:rFonts w:hint="eastAsia"/>
                  <w:szCs w:val="21"/>
                </w:rPr>
                <w:t>积极稳妥推进</w:t>
              </w:r>
              <w:r w:rsidR="0001143F" w:rsidRPr="002646CC">
                <w:rPr>
                  <w:rFonts w:hint="eastAsia"/>
                  <w:szCs w:val="21"/>
                </w:rPr>
                <w:t>项目发展。</w:t>
              </w:r>
              <w:r w:rsidR="0001143F" w:rsidRPr="00070760">
                <w:rPr>
                  <w:szCs w:val="21"/>
                </w:rPr>
                <w:t>继续坚决实施“走出去”战略，</w:t>
              </w:r>
              <w:r w:rsidR="0001143F">
                <w:rPr>
                  <w:rFonts w:hint="eastAsia"/>
                  <w:szCs w:val="21"/>
                </w:rPr>
                <w:t>积极</w:t>
              </w:r>
              <w:r w:rsidR="0001143F" w:rsidRPr="00070760">
                <w:rPr>
                  <w:rFonts w:hint="eastAsia"/>
                  <w:szCs w:val="21"/>
                </w:rPr>
                <w:t>做好省外项目开发或收购，重点开拓不限电地区与具备特高压外送条件地区的新能源市场，在效益保证、风险可控的前提下，获取较大规模的资源开发权，增加公司项目储备，增强公司发展后劲</w:t>
              </w:r>
              <w:r w:rsidR="0001143F" w:rsidRPr="00070760">
                <w:rPr>
                  <w:szCs w:val="21"/>
                </w:rPr>
                <w:t>；</w:t>
              </w:r>
              <w:r w:rsidR="0001143F">
                <w:rPr>
                  <w:rFonts w:hint="eastAsia"/>
                  <w:szCs w:val="21"/>
                </w:rPr>
                <w:t>适时</w:t>
              </w:r>
              <w:r w:rsidR="0001143F" w:rsidRPr="00070760">
                <w:rPr>
                  <w:szCs w:val="21"/>
                </w:rPr>
                <w:t>选择优质项目实施并</w:t>
              </w:r>
              <w:r w:rsidR="0001143F" w:rsidRPr="003E1947">
                <w:rPr>
                  <w:szCs w:val="21"/>
                </w:rPr>
                <w:t>购，扩大公司装机容量与资产规模，增强公司抗风险能力，增强自身“造血功能”。</w:t>
              </w:r>
            </w:p>
            <w:p w:rsidR="0001143F" w:rsidRPr="003E1947" w:rsidRDefault="001F5676" w:rsidP="0001143F">
              <w:pPr>
                <w:ind w:firstLineChars="200" w:firstLine="420"/>
                <w:rPr>
                  <w:szCs w:val="21"/>
                </w:rPr>
              </w:pPr>
              <w:r>
                <w:rPr>
                  <w:rFonts w:hint="eastAsia"/>
                  <w:szCs w:val="21"/>
                </w:rPr>
                <w:t>（</w:t>
              </w:r>
              <w:r w:rsidR="0001143F" w:rsidRPr="003E1947">
                <w:rPr>
                  <w:rFonts w:hint="eastAsia"/>
                  <w:szCs w:val="21"/>
                </w:rPr>
                <w:t>2</w:t>
              </w:r>
              <w:r>
                <w:rPr>
                  <w:rFonts w:hint="eastAsia"/>
                  <w:szCs w:val="21"/>
                </w:rPr>
                <w:t>）</w:t>
              </w:r>
              <w:r w:rsidR="0001143F" w:rsidRPr="00A860AB">
                <w:rPr>
                  <w:rFonts w:hint="eastAsia"/>
                  <w:szCs w:val="21"/>
                </w:rPr>
                <w:t>在严控风险的基础上，拓展业务范围。寻找适合投资的清洁能源项目投资机会，探索生物质能、地热能、海洋能等发展空间；抓住电力体制改革契机，积极寻找拓展配网、电网辅助服务、售电等新业务的机会，并研究探索收购低成本发电资产，开展抽水蓄能电站、储能项目等投资机会，寻找新的业务增长领域。</w:t>
              </w:r>
            </w:p>
            <w:p w:rsidR="00301795" w:rsidRDefault="001F5676" w:rsidP="0001143F">
              <w:pPr>
                <w:ind w:firstLineChars="200" w:firstLine="420"/>
                <w:rPr>
                  <w:szCs w:val="21"/>
                </w:rPr>
              </w:pPr>
              <w:r>
                <w:rPr>
                  <w:rFonts w:hint="eastAsia"/>
                  <w:szCs w:val="21"/>
                </w:rPr>
                <w:t>（</w:t>
              </w:r>
              <w:r w:rsidR="0001143F" w:rsidRPr="003E1947">
                <w:rPr>
                  <w:rFonts w:hint="eastAsia"/>
                  <w:szCs w:val="21"/>
                </w:rPr>
                <w:t>3</w:t>
              </w:r>
              <w:r>
                <w:rPr>
                  <w:rFonts w:hint="eastAsia"/>
                  <w:szCs w:val="21"/>
                </w:rPr>
                <w:t>）</w:t>
              </w:r>
              <w:r w:rsidR="0001143F" w:rsidRPr="003E1947">
                <w:rPr>
                  <w:rFonts w:hint="eastAsia"/>
                  <w:szCs w:val="21"/>
                </w:rPr>
                <w:t>抓好生产运营管理， 推进组织机构扁平化和专业管理集约化，优化人力资源结构，完善绩效考评管理，提高人力资源利用效率，为公司发展提供人才</w:t>
              </w:r>
              <w:r w:rsidR="0001143F" w:rsidRPr="002646CC">
                <w:rPr>
                  <w:rFonts w:hint="eastAsia"/>
                  <w:szCs w:val="21"/>
                </w:rPr>
                <w:t>支撑</w:t>
              </w:r>
              <w:r w:rsidR="0001143F">
                <w:rPr>
                  <w:rFonts w:hint="eastAsia"/>
                  <w:szCs w:val="21"/>
                </w:rPr>
                <w:t>。</w:t>
              </w:r>
            </w:p>
          </w:sdtContent>
        </w:sdt>
      </w:sdtContent>
    </w:sdt>
    <w:p w:rsidR="00805EA1" w:rsidRDefault="00805EA1">
      <w:pPr>
        <w:rPr>
          <w:szCs w:val="21"/>
        </w:rPr>
      </w:pPr>
    </w:p>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805EA1" w:rsidRDefault="003E5FFC">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Content>
            <w:p w:rsidR="00805EA1" w:rsidRDefault="002C17C6" w:rsidP="00B46B08">
              <w:pPr>
                <w:rPr>
                  <w:szCs w:val="21"/>
                </w:rPr>
              </w:pPr>
              <w:r>
                <w:rPr>
                  <w:szCs w:val="21"/>
                </w:rPr>
                <w:fldChar w:fldCharType="begin"/>
              </w:r>
              <w:r w:rsidR="00204C63">
                <w:rPr>
                  <w:szCs w:val="21"/>
                </w:rPr>
                <w:instrText>MACROBUTTON  SnrToggleCheckbox □适用</w:instrText>
              </w:r>
              <w:r>
                <w:rPr>
                  <w:szCs w:val="21"/>
                </w:rPr>
                <w:fldChar w:fldCharType="end"/>
              </w:r>
              <w:r w:rsidR="0006487D">
                <w:rPr>
                  <w:rFonts w:hint="eastAsia"/>
                  <w:szCs w:val="21"/>
                </w:rPr>
                <w:t xml:space="preserve"> </w:t>
              </w:r>
              <w:r>
                <w:rPr>
                  <w:szCs w:val="21"/>
                </w:rPr>
                <w:fldChar w:fldCharType="begin"/>
              </w:r>
              <w:r w:rsidR="00204C63">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805EA1" w:rsidRDefault="003E5FFC">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rsidR="00805EA1" w:rsidRDefault="002C17C6" w:rsidP="00567C38">
              <w:r>
                <w:fldChar w:fldCharType="begin"/>
              </w:r>
              <w:r w:rsidR="00567C38">
                <w:instrText>MACROBUTTON  SnrToggleCheckbox □适用</w:instrText>
              </w:r>
              <w:r>
                <w:fldChar w:fldCharType="end"/>
              </w:r>
              <w:r w:rsidR="0006487D">
                <w:rPr>
                  <w:rFonts w:hint="eastAsia"/>
                </w:rPr>
                <w:t xml:space="preserve"> </w:t>
              </w:r>
              <w:r>
                <w:fldChar w:fldCharType="begin"/>
              </w:r>
              <w:r w:rsidR="00567C38">
                <w:instrText xml:space="preserve"> MACROBUTTON  SnrToggleCheckbox √不适用 </w:instrText>
              </w:r>
              <w:r>
                <w:fldChar w:fldCharType="end"/>
              </w:r>
            </w:p>
          </w:sdtContent>
        </w:sdt>
      </w:sdtContent>
    </w:sdt>
    <w:p w:rsidR="00805EA1" w:rsidRDefault="00805EA1">
      <w:pPr>
        <w:rPr>
          <w:szCs w:val="21"/>
        </w:rPr>
      </w:pPr>
    </w:p>
    <w:p w:rsidR="00805EA1" w:rsidRDefault="00805EA1">
      <w:pPr>
        <w:rPr>
          <w:szCs w:val="21"/>
        </w:rPr>
      </w:pPr>
    </w:p>
    <w:p w:rsidR="00805EA1" w:rsidRDefault="003E5FFC">
      <w:pPr>
        <w:pStyle w:val="10"/>
        <w:numPr>
          <w:ilvl w:val="0"/>
          <w:numId w:val="3"/>
        </w:numPr>
      </w:pPr>
      <w:bookmarkStart w:id="25" w:name="_Toc409437606"/>
      <w:bookmarkStart w:id="26" w:name="_Toc437440712"/>
      <w:bookmarkStart w:id="27" w:name="_Toc469563079"/>
      <w:r>
        <w:rPr>
          <w:rFonts w:hint="eastAsia"/>
        </w:rPr>
        <w:t>重要事项</w:t>
      </w:r>
      <w:bookmarkEnd w:id="25"/>
      <w:bookmarkEnd w:id="26"/>
      <w:bookmarkEnd w:id="27"/>
    </w:p>
    <w:p w:rsidR="00805EA1" w:rsidRDefault="003E5FFC">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805EA1" w:rsidRDefault="003E5FFC">
          <w:pPr>
            <w:pStyle w:val="3"/>
            <w:numPr>
              <w:ilvl w:val="0"/>
              <w:numId w:val="10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805EA1" w:rsidRDefault="002C17C6">
              <w:r>
                <w:fldChar w:fldCharType="begin"/>
              </w:r>
              <w:r w:rsidR="00567C38">
                <w:instrText>MACROBUTTON  SnrToggleCheckbox √适用</w:instrText>
              </w:r>
              <w:r>
                <w:fldChar w:fldCharType="end"/>
              </w:r>
              <w:r w:rsidR="0006487D">
                <w:rPr>
                  <w:rFonts w:hint="eastAsia"/>
                </w:rPr>
                <w:t xml:space="preserve"> </w:t>
              </w:r>
              <w:r>
                <w:fldChar w:fldCharType="begin"/>
              </w:r>
              <w:r w:rsidR="00567C38">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917CA5" w:rsidRDefault="00917CA5" w:rsidP="00567C38">
              <w:pPr>
                <w:ind w:firstLineChars="200" w:firstLine="420"/>
              </w:pPr>
              <w:r>
                <w:rPr>
                  <w:rFonts w:hint="eastAsia"/>
                </w:rPr>
                <w:t>1、现金分红政策的制定情况</w:t>
              </w:r>
            </w:p>
            <w:p w:rsidR="00E4715E" w:rsidRPr="006F53AB" w:rsidRDefault="00567C38" w:rsidP="00E4715E">
              <w:pPr>
                <w:rPr>
                  <w:sz w:val="18"/>
                  <w:szCs w:val="18"/>
                </w:rPr>
              </w:pPr>
              <w:r w:rsidRPr="0088316C">
                <w:rPr>
                  <w:rFonts w:hint="eastAsia"/>
                  <w:szCs w:val="21"/>
                </w:rPr>
                <w:t>为</w:t>
              </w:r>
              <w:r w:rsidR="006A324B">
                <w:rPr>
                  <w:rFonts w:hint="eastAsia"/>
                  <w:szCs w:val="21"/>
                </w:rPr>
                <w:t>进一步</w:t>
              </w:r>
              <w:r w:rsidRPr="0088316C">
                <w:rPr>
                  <w:rFonts w:hint="eastAsia"/>
                  <w:szCs w:val="21"/>
                </w:rPr>
                <w:t>完善公司的分红</w:t>
              </w:r>
              <w:r w:rsidR="006A324B">
                <w:rPr>
                  <w:rFonts w:hint="eastAsia"/>
                  <w:szCs w:val="21"/>
                </w:rPr>
                <w:t>决策机</w:t>
              </w:r>
              <w:r w:rsidRPr="0088316C">
                <w:rPr>
                  <w:rFonts w:hint="eastAsia"/>
                  <w:szCs w:val="21"/>
                </w:rPr>
                <w:t>制，根据中国证监会《上市公司监管指引第 3 号--上市公司现金分红》</w:t>
              </w:r>
              <w:r w:rsidR="0025621C">
                <w:rPr>
                  <w:rFonts w:hint="eastAsia"/>
                  <w:szCs w:val="21"/>
                </w:rPr>
                <w:t>和</w:t>
              </w:r>
              <w:r w:rsidRPr="0088316C">
                <w:rPr>
                  <w:rFonts w:hint="eastAsia"/>
                  <w:szCs w:val="21"/>
                </w:rPr>
                <w:t>上海证券交易所《上市公司现金分红指引》的要求，结合公司实际情况，对《公司章程》中有关利润分配政策相关条款进行了修订，进一步明确利润分配的优先顺序和差异化的现金分红政策，并规定：“公司在当年盈利且累计未分配利润为正，现金流满足正常经营和长期发展的基础上</w:t>
              </w:r>
              <w:r w:rsidRPr="0088316C">
                <w:rPr>
                  <w:szCs w:val="21"/>
                </w:rPr>
                <w:t>,</w:t>
              </w:r>
              <w:r w:rsidRPr="0088316C">
                <w:rPr>
                  <w:rFonts w:hint="eastAsia"/>
                  <w:szCs w:val="21"/>
                </w:rPr>
                <w:t>积极采取现金分红。公司最近三年以现金方式累计分配的利润不少于最近三年实现的年均可分配利润的</w:t>
              </w:r>
              <w:r w:rsidRPr="0088316C">
                <w:rPr>
                  <w:szCs w:val="21"/>
                </w:rPr>
                <w:t xml:space="preserve"> 30%</w:t>
              </w:r>
              <w:r w:rsidRPr="0088316C">
                <w:rPr>
                  <w:rFonts w:hint="eastAsia"/>
                  <w:szCs w:val="21"/>
                </w:rPr>
                <w:t>，每年度具体现金分红比例由公司董事会根据相关规定和公司当年度经营情况拟定</w:t>
              </w:r>
              <w:r>
                <w:rPr>
                  <w:rFonts w:hint="eastAsia"/>
                  <w:szCs w:val="21"/>
                </w:rPr>
                <w:t>，</w:t>
              </w:r>
              <w:r w:rsidRPr="0088316C">
                <w:rPr>
                  <w:rFonts w:hint="eastAsia"/>
                  <w:szCs w:val="21"/>
                </w:rPr>
                <w:t>并经公司股东大会审议决定。”同时，公司制订了《公司未来三年（</w:t>
              </w:r>
              <w:r w:rsidRPr="0088316C">
                <w:rPr>
                  <w:szCs w:val="21"/>
                </w:rPr>
                <w:t>201</w:t>
              </w:r>
              <w:r w:rsidR="0025621C">
                <w:rPr>
                  <w:rFonts w:hint="eastAsia"/>
                  <w:szCs w:val="21"/>
                </w:rPr>
                <w:t>4</w:t>
              </w:r>
              <w:r w:rsidRPr="0088316C">
                <w:rPr>
                  <w:szCs w:val="21"/>
                </w:rPr>
                <w:t>-201</w:t>
              </w:r>
              <w:r w:rsidR="0025621C">
                <w:rPr>
                  <w:rFonts w:hint="eastAsia"/>
                  <w:szCs w:val="21"/>
                </w:rPr>
                <w:t>6</w:t>
              </w:r>
              <w:r>
                <w:rPr>
                  <w:rFonts w:hint="eastAsia"/>
                  <w:szCs w:val="21"/>
                </w:rPr>
                <w:t>年</w:t>
              </w:r>
              <w:r w:rsidRPr="0088316C">
                <w:rPr>
                  <w:rFonts w:hint="eastAsia"/>
                  <w:szCs w:val="21"/>
                </w:rPr>
                <w:t>）</w:t>
              </w:r>
              <w:r>
                <w:rPr>
                  <w:rFonts w:hint="eastAsia"/>
                  <w:szCs w:val="21"/>
                </w:rPr>
                <w:t>股东回报规划</w:t>
              </w:r>
              <w:r w:rsidRPr="0088316C">
                <w:rPr>
                  <w:rFonts w:hint="eastAsia"/>
                  <w:szCs w:val="21"/>
                </w:rPr>
                <w:t>》</w:t>
              </w:r>
              <w:r w:rsidR="0025621C">
                <w:rPr>
                  <w:rFonts w:hint="eastAsia"/>
                  <w:szCs w:val="21"/>
                </w:rPr>
                <w:t>，并经</w:t>
              </w:r>
              <w:r w:rsidR="0025621C" w:rsidRPr="0025621C">
                <w:rPr>
                  <w:rFonts w:hint="eastAsia"/>
                  <w:szCs w:val="21"/>
                </w:rPr>
                <w:t>2014年6月20日公司2014年第二次临时股东大会审议通过</w:t>
              </w:r>
              <w:r w:rsidR="0025621C">
                <w:rPr>
                  <w:rFonts w:hint="eastAsia"/>
                  <w:szCs w:val="21"/>
                </w:rPr>
                <w:t>。</w:t>
              </w:r>
              <w:r w:rsidR="00E4715E">
                <w:rPr>
                  <w:rFonts w:hint="eastAsia"/>
                  <w:szCs w:val="21"/>
                </w:rPr>
                <w:t>报告期内，公司新制定了</w:t>
              </w:r>
              <w:r w:rsidR="00E4715E">
                <w:t>《公司未来三年（2017-2019 年）股东回报规划》</w:t>
              </w:r>
              <w:r w:rsidR="00E4715E">
                <w:rPr>
                  <w:rFonts w:hint="eastAsia"/>
                </w:rPr>
                <w:t>，并</w:t>
              </w:r>
              <w:r w:rsidR="00E4715E">
                <w:rPr>
                  <w:rFonts w:hint="eastAsia"/>
                  <w:szCs w:val="21"/>
                </w:rPr>
                <w:t>经2016年7月26日公司2016年第二次临时股东大会审议通过。</w:t>
              </w:r>
            </w:p>
            <w:p w:rsidR="00ED3393" w:rsidRDefault="005D104E" w:rsidP="00567C38">
              <w:pPr>
                <w:ind w:firstLineChars="200" w:firstLine="420"/>
              </w:pPr>
              <w:r>
                <w:t>报告期内，公司利润分配方案</w:t>
              </w:r>
              <w:r w:rsidRPr="00FA2987">
                <w:rPr>
                  <w:rFonts w:asciiTheme="minorEastAsia" w:eastAsiaTheme="minorEastAsia" w:hAnsiTheme="minorEastAsia" w:hint="eastAsia"/>
                  <w:szCs w:val="21"/>
                </w:rPr>
                <w:t>符合《公司章程》及审议程序的有关规定</w:t>
              </w:r>
              <w:r>
                <w:t>，独立董事尽职并发表了意见，公司</w:t>
              </w:r>
              <w:r w:rsidR="00D7720F">
                <w:rPr>
                  <w:rFonts w:hint="eastAsia"/>
                </w:rPr>
                <w:t>采用现场及</w:t>
              </w:r>
              <w:r>
                <w:t>网络投票</w:t>
              </w:r>
              <w:r w:rsidR="00D7720F">
                <w:rPr>
                  <w:rFonts w:hint="eastAsia"/>
                </w:rPr>
                <w:t>相结合的</w:t>
              </w:r>
              <w:r>
                <w:t>方式供中小股东参与股东大会对利润分配方案的表决，充分保护了中小投资者的合法权益。</w:t>
              </w:r>
            </w:p>
            <w:p w:rsidR="00C16580" w:rsidRDefault="00567C38" w:rsidP="00567C38">
              <w:pPr>
                <w:ind w:firstLineChars="200" w:firstLine="420"/>
                <w:rPr>
                  <w:rFonts w:asciiTheme="minorEastAsia" w:eastAsiaTheme="minorEastAsia" w:hAnsiTheme="minorEastAsia"/>
                  <w:szCs w:val="21"/>
                </w:rPr>
              </w:pPr>
              <w:r w:rsidRPr="00FA2987">
                <w:rPr>
                  <w:rFonts w:asciiTheme="minorEastAsia" w:eastAsiaTheme="minorEastAsia" w:hAnsiTheme="minorEastAsia" w:hint="eastAsia"/>
                  <w:szCs w:val="21"/>
                </w:rPr>
                <w:t>报告期内，无调整现金分红政策的情况。</w:t>
              </w:r>
            </w:p>
            <w:p w:rsidR="00ED3393" w:rsidRPr="00BC4C5C" w:rsidRDefault="00917CA5" w:rsidP="00C16580">
              <w:pPr>
                <w:ind w:firstLineChars="200" w:firstLine="420"/>
                <w:rPr>
                  <w:rFonts w:asciiTheme="minorEastAsia" w:eastAsiaTheme="minorEastAsia" w:hAnsiTheme="minorEastAsia"/>
                  <w:szCs w:val="21"/>
                </w:rPr>
              </w:pPr>
              <w:r w:rsidRPr="00BC4C5C">
                <w:rPr>
                  <w:rFonts w:asciiTheme="minorEastAsia" w:eastAsiaTheme="minorEastAsia" w:hAnsiTheme="minorEastAsia" w:hint="eastAsia"/>
                  <w:szCs w:val="21"/>
                </w:rPr>
                <w:t>2、</w:t>
              </w:r>
              <w:r w:rsidR="00ED3393" w:rsidRPr="00BC4C5C">
                <w:rPr>
                  <w:rFonts w:asciiTheme="minorEastAsia" w:eastAsiaTheme="minorEastAsia" w:hAnsiTheme="minorEastAsia" w:hint="eastAsia"/>
                  <w:szCs w:val="21"/>
                </w:rPr>
                <w:t>报告期内利润分配政策的执行情况</w:t>
              </w:r>
            </w:p>
            <w:p w:rsidR="00C16580" w:rsidRDefault="00917CA5" w:rsidP="00C16580">
              <w:pPr>
                <w:ind w:firstLineChars="200" w:firstLine="420"/>
              </w:pPr>
              <w:r w:rsidRPr="00BC4C5C">
                <w:rPr>
                  <w:rFonts w:asciiTheme="minorEastAsia" w:eastAsiaTheme="minorEastAsia" w:hAnsiTheme="minorEastAsia" w:hint="eastAsia"/>
                  <w:szCs w:val="21"/>
                </w:rPr>
                <w:t>鉴于</w:t>
              </w:r>
              <w:r w:rsidR="005D104E" w:rsidRPr="00BC4C5C">
                <w:rPr>
                  <w:rFonts w:asciiTheme="minorEastAsia" w:eastAsiaTheme="minorEastAsia" w:hAnsiTheme="minorEastAsia" w:hint="eastAsia"/>
                  <w:szCs w:val="21"/>
                </w:rPr>
                <w:t>公司</w:t>
              </w:r>
              <w:r w:rsidRPr="00BC4C5C">
                <w:rPr>
                  <w:rFonts w:asciiTheme="minorEastAsia" w:eastAsiaTheme="minorEastAsia" w:hAnsiTheme="minorEastAsia" w:hint="eastAsia"/>
                  <w:szCs w:val="21"/>
                </w:rPr>
                <w:t>2015年期末，母公司累计可供股东分配的利润为负数，无利润分配来源，</w:t>
              </w:r>
              <w:r w:rsidR="006A324B" w:rsidRPr="00BC4C5C">
                <w:rPr>
                  <w:rFonts w:asciiTheme="minorEastAsia" w:eastAsiaTheme="minorEastAsia" w:hAnsiTheme="minorEastAsia" w:hint="eastAsia"/>
                  <w:szCs w:val="21"/>
                </w:rPr>
                <w:t>经公司</w:t>
              </w:r>
              <w:r w:rsidR="006A324B" w:rsidRPr="00BC4C5C">
                <w:rPr>
                  <w:rFonts w:asciiTheme="minorEastAsia" w:eastAsiaTheme="minorEastAsia" w:hAnsiTheme="minorEastAsia"/>
                  <w:szCs w:val="21"/>
                </w:rPr>
                <w:t>201</w:t>
              </w:r>
              <w:r w:rsidR="006A324B" w:rsidRPr="00BC4C5C">
                <w:rPr>
                  <w:rFonts w:asciiTheme="minorEastAsia" w:eastAsiaTheme="minorEastAsia" w:hAnsiTheme="minorEastAsia" w:hint="eastAsia"/>
                  <w:szCs w:val="21"/>
                </w:rPr>
                <w:t>6</w:t>
              </w:r>
              <w:r w:rsidR="006A324B" w:rsidRPr="00BC4C5C">
                <w:rPr>
                  <w:rFonts w:asciiTheme="minorEastAsia" w:eastAsiaTheme="minorEastAsia" w:hAnsiTheme="minorEastAsia"/>
                  <w:szCs w:val="21"/>
                </w:rPr>
                <w:t>年</w:t>
              </w:r>
              <w:r w:rsidR="006A324B" w:rsidRPr="00BC4C5C">
                <w:rPr>
                  <w:rFonts w:asciiTheme="minorEastAsia" w:eastAsiaTheme="minorEastAsia" w:hAnsiTheme="minorEastAsia" w:hint="eastAsia"/>
                  <w:szCs w:val="21"/>
                </w:rPr>
                <w:t>4</w:t>
              </w:r>
              <w:r w:rsidR="006A324B" w:rsidRPr="00BC4C5C">
                <w:rPr>
                  <w:rFonts w:asciiTheme="minorEastAsia" w:eastAsiaTheme="minorEastAsia" w:hAnsiTheme="minorEastAsia"/>
                  <w:szCs w:val="21"/>
                </w:rPr>
                <w:t>月</w:t>
              </w:r>
              <w:r w:rsidR="006A324B" w:rsidRPr="00BC4C5C">
                <w:rPr>
                  <w:rFonts w:asciiTheme="minorEastAsia" w:eastAsiaTheme="minorEastAsia" w:hAnsiTheme="minorEastAsia" w:hint="eastAsia"/>
                  <w:szCs w:val="21"/>
                </w:rPr>
                <w:t>6</w:t>
              </w:r>
              <w:r w:rsidR="006A324B" w:rsidRPr="00BC4C5C">
                <w:rPr>
                  <w:rFonts w:asciiTheme="minorEastAsia" w:eastAsiaTheme="minorEastAsia" w:hAnsiTheme="minorEastAsia"/>
                  <w:szCs w:val="21"/>
                </w:rPr>
                <w:t>日</w:t>
              </w:r>
              <w:r w:rsidR="006A324B" w:rsidRPr="00BC4C5C">
                <w:rPr>
                  <w:rFonts w:asciiTheme="minorEastAsia" w:eastAsiaTheme="minorEastAsia" w:hAnsiTheme="minorEastAsia" w:hint="eastAsia"/>
                  <w:szCs w:val="21"/>
                </w:rPr>
                <w:t>召开的2015年年度股东大会批准，</w:t>
              </w:r>
              <w:r w:rsidR="00567C38" w:rsidRPr="00BC4C5C">
                <w:rPr>
                  <w:rFonts w:asciiTheme="minorEastAsia" w:eastAsiaTheme="minorEastAsia" w:hAnsiTheme="minorEastAsia" w:hint="eastAsia"/>
                  <w:szCs w:val="21"/>
                </w:rPr>
                <w:t>201</w:t>
              </w:r>
              <w:r w:rsidR="00C16580" w:rsidRPr="00BC4C5C">
                <w:rPr>
                  <w:rFonts w:asciiTheme="minorEastAsia" w:eastAsiaTheme="minorEastAsia" w:hAnsiTheme="minorEastAsia" w:hint="eastAsia"/>
                  <w:szCs w:val="21"/>
                </w:rPr>
                <w:t>5</w:t>
              </w:r>
              <w:r w:rsidR="00567C38" w:rsidRPr="00BC4C5C">
                <w:rPr>
                  <w:rFonts w:asciiTheme="minorEastAsia" w:eastAsiaTheme="minorEastAsia" w:hAnsiTheme="minorEastAsia" w:hint="eastAsia"/>
                  <w:szCs w:val="21"/>
                </w:rPr>
                <w:t>年</w:t>
              </w:r>
              <w:r w:rsidR="00567C38" w:rsidRPr="00BC4C5C">
                <w:rPr>
                  <w:rFonts w:hint="eastAsia"/>
                  <w:szCs w:val="21"/>
                </w:rPr>
                <w:t>度不进行利润分配，也不进行资本公积金转增股本。</w:t>
              </w:r>
            </w:p>
          </w:sdtContent>
        </w:sdt>
      </w:sdtContent>
    </w:sdt>
    <w:p w:rsidR="00805EA1" w:rsidRDefault="00805EA1" w:rsidP="00C16580">
      <w:pPr>
        <w:ind w:firstLineChars="200" w:firstLine="420"/>
      </w:pPr>
    </w:p>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805EA1" w:rsidRDefault="003E5FFC">
          <w:pPr>
            <w:pStyle w:val="3"/>
            <w:numPr>
              <w:ilvl w:val="0"/>
              <w:numId w:val="109"/>
            </w:numPr>
          </w:pPr>
          <w:r>
            <w:rPr>
              <w:rFonts w:hint="eastAsia"/>
            </w:rPr>
            <w:t>公司近三年（含报告期）的普通股股利分配方案或预案、资本公积金转增股本方案或预案</w:t>
          </w:r>
        </w:p>
        <w:p w:rsidR="00805EA1" w:rsidRDefault="003E5FFC">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1101"/>
            <w:gridCol w:w="992"/>
            <w:gridCol w:w="1134"/>
            <w:gridCol w:w="851"/>
            <w:gridCol w:w="992"/>
            <w:gridCol w:w="1843"/>
            <w:gridCol w:w="2126"/>
          </w:tblGrid>
          <w:tr w:rsidR="00805EA1" w:rsidRPr="00764340" w:rsidTr="00444469">
            <w:tc>
              <w:tcPr>
                <w:tcW w:w="1101" w:type="dxa"/>
                <w:vAlign w:val="center"/>
              </w:tcPr>
              <w:p w:rsidR="00805EA1" w:rsidRPr="00764340" w:rsidRDefault="003E5FFC">
                <w:pPr>
                  <w:jc w:val="center"/>
                  <w:rPr>
                    <w:sz w:val="18"/>
                    <w:szCs w:val="18"/>
                  </w:rPr>
                </w:pPr>
                <w:r w:rsidRPr="00764340">
                  <w:rPr>
                    <w:sz w:val="18"/>
                    <w:szCs w:val="18"/>
                  </w:rPr>
                  <w:t>分红</w:t>
                </w:r>
              </w:p>
              <w:p w:rsidR="00805EA1" w:rsidRPr="00764340" w:rsidRDefault="003E5FFC">
                <w:pPr>
                  <w:jc w:val="center"/>
                  <w:rPr>
                    <w:sz w:val="18"/>
                    <w:szCs w:val="18"/>
                  </w:rPr>
                </w:pPr>
                <w:r w:rsidRPr="00764340">
                  <w:rPr>
                    <w:sz w:val="18"/>
                    <w:szCs w:val="18"/>
                  </w:rPr>
                  <w:t>年度</w:t>
                </w:r>
              </w:p>
            </w:tc>
            <w:tc>
              <w:tcPr>
                <w:tcW w:w="992" w:type="dxa"/>
                <w:vAlign w:val="center"/>
              </w:tcPr>
              <w:p w:rsidR="00805EA1" w:rsidRPr="00764340" w:rsidRDefault="003E5FFC">
                <w:pPr>
                  <w:jc w:val="center"/>
                  <w:rPr>
                    <w:sz w:val="18"/>
                    <w:szCs w:val="18"/>
                  </w:rPr>
                </w:pPr>
                <w:r w:rsidRPr="00764340">
                  <w:rPr>
                    <w:sz w:val="18"/>
                    <w:szCs w:val="18"/>
                  </w:rPr>
                  <w:t>每10股送红股数（股）</w:t>
                </w:r>
              </w:p>
            </w:tc>
            <w:tc>
              <w:tcPr>
                <w:tcW w:w="1134" w:type="dxa"/>
                <w:vAlign w:val="center"/>
              </w:tcPr>
              <w:p w:rsidR="00805EA1" w:rsidRPr="00764340" w:rsidRDefault="003E5FFC">
                <w:pPr>
                  <w:jc w:val="center"/>
                  <w:rPr>
                    <w:sz w:val="18"/>
                    <w:szCs w:val="18"/>
                  </w:rPr>
                </w:pPr>
                <w:r w:rsidRPr="00764340">
                  <w:rPr>
                    <w:sz w:val="18"/>
                    <w:szCs w:val="18"/>
                  </w:rPr>
                  <w:t>每10股派息数(元)（含税）</w:t>
                </w:r>
              </w:p>
            </w:tc>
            <w:tc>
              <w:tcPr>
                <w:tcW w:w="851" w:type="dxa"/>
                <w:vAlign w:val="center"/>
              </w:tcPr>
              <w:p w:rsidR="00805EA1" w:rsidRPr="00764340" w:rsidRDefault="003E5FFC">
                <w:pPr>
                  <w:jc w:val="center"/>
                  <w:rPr>
                    <w:sz w:val="18"/>
                    <w:szCs w:val="18"/>
                  </w:rPr>
                </w:pPr>
                <w:r w:rsidRPr="00764340">
                  <w:rPr>
                    <w:sz w:val="18"/>
                    <w:szCs w:val="18"/>
                  </w:rPr>
                  <w:t>每10股转增数（股）</w:t>
                </w:r>
              </w:p>
            </w:tc>
            <w:tc>
              <w:tcPr>
                <w:tcW w:w="992" w:type="dxa"/>
                <w:vAlign w:val="center"/>
              </w:tcPr>
              <w:p w:rsidR="00805EA1" w:rsidRPr="00764340" w:rsidRDefault="003E5FFC" w:rsidP="00444469">
                <w:pPr>
                  <w:jc w:val="center"/>
                  <w:rPr>
                    <w:sz w:val="18"/>
                    <w:szCs w:val="18"/>
                  </w:rPr>
                </w:pPr>
                <w:r w:rsidRPr="00764340">
                  <w:rPr>
                    <w:sz w:val="18"/>
                    <w:szCs w:val="18"/>
                  </w:rPr>
                  <w:t>现金分红的数额（含税）</w:t>
                </w:r>
              </w:p>
            </w:tc>
            <w:tc>
              <w:tcPr>
                <w:tcW w:w="1843" w:type="dxa"/>
                <w:vAlign w:val="center"/>
              </w:tcPr>
              <w:p w:rsidR="00805EA1" w:rsidRPr="00764340" w:rsidRDefault="003E5FFC">
                <w:pPr>
                  <w:jc w:val="center"/>
                  <w:rPr>
                    <w:sz w:val="18"/>
                    <w:szCs w:val="18"/>
                  </w:rPr>
                </w:pPr>
                <w:r w:rsidRPr="00764340">
                  <w:rPr>
                    <w:sz w:val="18"/>
                    <w:szCs w:val="18"/>
                  </w:rPr>
                  <w:t>分红年度合并报表中归属于上市公司</w:t>
                </w:r>
                <w:r w:rsidRPr="00764340">
                  <w:rPr>
                    <w:rFonts w:hint="eastAsia"/>
                    <w:sz w:val="18"/>
                    <w:szCs w:val="18"/>
                  </w:rPr>
                  <w:t>普通股</w:t>
                </w:r>
                <w:r w:rsidRPr="00764340">
                  <w:rPr>
                    <w:sz w:val="18"/>
                    <w:szCs w:val="18"/>
                  </w:rPr>
                  <w:t>股东的净利润</w:t>
                </w:r>
              </w:p>
            </w:tc>
            <w:tc>
              <w:tcPr>
                <w:tcW w:w="2126" w:type="dxa"/>
                <w:vAlign w:val="center"/>
              </w:tcPr>
              <w:p w:rsidR="00805EA1" w:rsidRPr="00764340" w:rsidRDefault="003E5FFC">
                <w:pPr>
                  <w:jc w:val="center"/>
                  <w:rPr>
                    <w:sz w:val="18"/>
                    <w:szCs w:val="18"/>
                  </w:rPr>
                </w:pPr>
                <w:r w:rsidRPr="00764340">
                  <w:rPr>
                    <w:sz w:val="18"/>
                    <w:szCs w:val="18"/>
                  </w:rPr>
                  <w:t>占合并报表中归属于上市公司</w:t>
                </w:r>
                <w:r w:rsidRPr="00764340">
                  <w:rPr>
                    <w:rFonts w:hint="eastAsia"/>
                    <w:sz w:val="18"/>
                    <w:szCs w:val="18"/>
                  </w:rPr>
                  <w:t>普通股</w:t>
                </w:r>
                <w:r w:rsidRPr="00764340">
                  <w:rPr>
                    <w:sz w:val="18"/>
                    <w:szCs w:val="18"/>
                  </w:rPr>
                  <w:t>股东的净利润的比率(%)</w:t>
                </w:r>
              </w:p>
            </w:tc>
          </w:tr>
          <w:tr w:rsidR="00805EA1" w:rsidRPr="00764340" w:rsidTr="00444469">
            <w:tc>
              <w:tcPr>
                <w:tcW w:w="1101" w:type="dxa"/>
              </w:tcPr>
              <w:p w:rsidR="00805EA1" w:rsidRPr="00764340" w:rsidRDefault="003E5FFC">
                <w:pPr>
                  <w:rPr>
                    <w:sz w:val="18"/>
                    <w:szCs w:val="18"/>
                  </w:rPr>
                </w:pPr>
                <w:r w:rsidRPr="00764340">
                  <w:rPr>
                    <w:rFonts w:hint="eastAsia"/>
                    <w:sz w:val="18"/>
                    <w:szCs w:val="18"/>
                  </w:rPr>
                  <w:t>2016年</w:t>
                </w:r>
              </w:p>
            </w:tc>
            <w:sdt>
              <w:sdtPr>
                <w:rPr>
                  <w:sz w:val="18"/>
                  <w:szCs w:val="18"/>
                </w:rPr>
                <w:alias w:val="每10股送红股数"/>
                <w:tag w:val="_GBC_86bec4c41eb74978af4b5f580748451d"/>
                <w:id w:val="-635021685"/>
                <w:lock w:val="sdtLocked"/>
              </w:sdtPr>
              <w:sdtContent>
                <w:tc>
                  <w:tcPr>
                    <w:tcW w:w="992"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每10股派息数（含税）"/>
                <w:tag w:val="_GBC_91524bdb8e994246b5aba80d1f846bb4"/>
                <w:id w:val="391006763"/>
                <w:lock w:val="sdtLocked"/>
              </w:sdtPr>
              <w:sdtContent>
                <w:tc>
                  <w:tcPr>
                    <w:tcW w:w="1134"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每10股转增数"/>
                <w:tag w:val="_GBC_c840a34f7bcd49ddbb1fa149e79d2877"/>
                <w:id w:val="2146470095"/>
                <w:lock w:val="sdtLocked"/>
              </w:sdtPr>
              <w:sdtContent>
                <w:tc>
                  <w:tcPr>
                    <w:tcW w:w="851"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现金分红的数额"/>
                <w:tag w:val="_GBC_ea23cf67e76149688c6d9d458d356e82"/>
                <w:id w:val="1876886866"/>
                <w:lock w:val="sdtLocked"/>
              </w:sdtPr>
              <w:sdtContent>
                <w:tc>
                  <w:tcPr>
                    <w:tcW w:w="992"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归属于母公司所有者的净利润（利润分配表）"/>
                <w:tag w:val="_GBC_dbb2b257443d4cda81750030af30797d"/>
                <w:id w:val="964542375"/>
                <w:lock w:val="sdtLocked"/>
              </w:sdtPr>
              <w:sdtContent>
                <w:tc>
                  <w:tcPr>
                    <w:tcW w:w="1843" w:type="dxa"/>
                  </w:tcPr>
                  <w:p w:rsidR="00805EA1" w:rsidRPr="00764340" w:rsidRDefault="002251E8">
                    <w:pPr>
                      <w:jc w:val="right"/>
                      <w:rPr>
                        <w:sz w:val="18"/>
                        <w:szCs w:val="18"/>
                      </w:rPr>
                    </w:pPr>
                    <w:r>
                      <w:rPr>
                        <w:sz w:val="18"/>
                        <w:szCs w:val="18"/>
                      </w:rPr>
                      <w:t>105,478,533.93</w:t>
                    </w:r>
                  </w:p>
                </w:tc>
              </w:sdtContent>
            </w:sdt>
            <w:sdt>
              <w:sdtPr>
                <w:rPr>
                  <w:sz w:val="18"/>
                  <w:szCs w:val="18"/>
                </w:rPr>
                <w:alias w:val="现金分红占合并报表中归属于上市公司股东的净利润的比率"/>
                <w:tag w:val="_GBC_8603b6e5abc24a7090ca335db339a742"/>
                <w:id w:val="581259253"/>
                <w:lock w:val="sdtLocked"/>
              </w:sdtPr>
              <w:sdtContent>
                <w:tc>
                  <w:tcPr>
                    <w:tcW w:w="2126" w:type="dxa"/>
                  </w:tcPr>
                  <w:p w:rsidR="00805EA1" w:rsidRPr="00764340" w:rsidRDefault="00764340" w:rsidP="00764340">
                    <w:pPr>
                      <w:jc w:val="right"/>
                      <w:rPr>
                        <w:sz w:val="18"/>
                        <w:szCs w:val="18"/>
                      </w:rPr>
                    </w:pPr>
                    <w:r>
                      <w:rPr>
                        <w:rFonts w:hint="eastAsia"/>
                        <w:sz w:val="18"/>
                        <w:szCs w:val="18"/>
                      </w:rPr>
                      <w:t>0</w:t>
                    </w:r>
                  </w:p>
                </w:tc>
              </w:sdtContent>
            </w:sdt>
          </w:tr>
          <w:tr w:rsidR="00805EA1" w:rsidRPr="00764340" w:rsidTr="00444469">
            <w:tc>
              <w:tcPr>
                <w:tcW w:w="1101" w:type="dxa"/>
              </w:tcPr>
              <w:p w:rsidR="00805EA1" w:rsidRPr="00764340" w:rsidRDefault="003E5FFC">
                <w:pPr>
                  <w:rPr>
                    <w:sz w:val="18"/>
                    <w:szCs w:val="18"/>
                  </w:rPr>
                </w:pPr>
                <w:r w:rsidRPr="00764340">
                  <w:rPr>
                    <w:rFonts w:hint="eastAsia"/>
                    <w:sz w:val="18"/>
                    <w:szCs w:val="18"/>
                  </w:rPr>
                  <w:t>2015年</w:t>
                </w:r>
              </w:p>
            </w:tc>
            <w:sdt>
              <w:sdtPr>
                <w:rPr>
                  <w:sz w:val="18"/>
                  <w:szCs w:val="18"/>
                </w:rPr>
                <w:alias w:val="每10股送红股数"/>
                <w:tag w:val="_GBC_90ceba142d784b7cb7fe07f67d50c408"/>
                <w:id w:val="1192112245"/>
                <w:lock w:val="sdtLocked"/>
              </w:sdtPr>
              <w:sdtContent>
                <w:tc>
                  <w:tcPr>
                    <w:tcW w:w="992"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每10股派息数（含税）"/>
                <w:tag w:val="_GBC_5f9c4ece97c4418bb8a200deca4ead20"/>
                <w:id w:val="1665193707"/>
                <w:lock w:val="sdtLocked"/>
              </w:sdtPr>
              <w:sdtContent>
                <w:tc>
                  <w:tcPr>
                    <w:tcW w:w="1134"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每10股转增数"/>
                <w:tag w:val="_GBC_7ea441843204487ebb6d6cc105ae2047"/>
                <w:id w:val="-1954077540"/>
                <w:lock w:val="sdtLocked"/>
              </w:sdtPr>
              <w:sdtContent>
                <w:tc>
                  <w:tcPr>
                    <w:tcW w:w="851"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现金分红的数额"/>
                <w:tag w:val="_GBC_50f5a7b2b6cb4485a30af6b580df81e1"/>
                <w:id w:val="-1131854050"/>
                <w:lock w:val="sdtLocked"/>
              </w:sdtPr>
              <w:sdtContent>
                <w:tc>
                  <w:tcPr>
                    <w:tcW w:w="992"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归属于母公司所有者的净利润（利润分配表）"/>
                <w:tag w:val="_GBC_113267e5d24b4f2f8581bad3acfd312a"/>
                <w:id w:val="-2042656901"/>
                <w:lock w:val="sdtLocked"/>
              </w:sdtPr>
              <w:sdtContent>
                <w:tc>
                  <w:tcPr>
                    <w:tcW w:w="1843" w:type="dxa"/>
                  </w:tcPr>
                  <w:p w:rsidR="00805EA1" w:rsidRPr="00764340" w:rsidRDefault="00764340">
                    <w:pPr>
                      <w:jc w:val="right"/>
                      <w:rPr>
                        <w:sz w:val="18"/>
                        <w:szCs w:val="18"/>
                      </w:rPr>
                    </w:pPr>
                    <w:r>
                      <w:rPr>
                        <w:sz w:val="18"/>
                        <w:szCs w:val="18"/>
                      </w:rPr>
                      <w:t>5,784,748.64</w:t>
                    </w:r>
                  </w:p>
                </w:tc>
              </w:sdtContent>
            </w:sdt>
            <w:sdt>
              <w:sdtPr>
                <w:rPr>
                  <w:sz w:val="18"/>
                  <w:szCs w:val="18"/>
                </w:rPr>
                <w:alias w:val="现金分红占合并报表中归属于上市公司股东的净利润的比率"/>
                <w:tag w:val="_GBC_64eb49b94ec641639f5577236ea87e0c"/>
                <w:id w:val="999853852"/>
                <w:lock w:val="sdtLocked"/>
              </w:sdtPr>
              <w:sdtContent>
                <w:tc>
                  <w:tcPr>
                    <w:tcW w:w="2126" w:type="dxa"/>
                  </w:tcPr>
                  <w:p w:rsidR="00805EA1" w:rsidRPr="00764340" w:rsidRDefault="00764340" w:rsidP="00764340">
                    <w:pPr>
                      <w:jc w:val="right"/>
                      <w:rPr>
                        <w:sz w:val="18"/>
                        <w:szCs w:val="18"/>
                      </w:rPr>
                    </w:pPr>
                    <w:r>
                      <w:rPr>
                        <w:rFonts w:hint="eastAsia"/>
                        <w:sz w:val="18"/>
                        <w:szCs w:val="18"/>
                      </w:rPr>
                      <w:t>0</w:t>
                    </w:r>
                  </w:p>
                </w:tc>
              </w:sdtContent>
            </w:sdt>
          </w:tr>
          <w:tr w:rsidR="00805EA1" w:rsidRPr="00764340" w:rsidTr="00444469">
            <w:tc>
              <w:tcPr>
                <w:tcW w:w="1101" w:type="dxa"/>
              </w:tcPr>
              <w:p w:rsidR="00805EA1" w:rsidRPr="00764340" w:rsidRDefault="003E5FFC">
                <w:pPr>
                  <w:rPr>
                    <w:sz w:val="18"/>
                    <w:szCs w:val="18"/>
                  </w:rPr>
                </w:pPr>
                <w:r w:rsidRPr="00764340">
                  <w:rPr>
                    <w:rFonts w:hint="eastAsia"/>
                    <w:sz w:val="18"/>
                    <w:szCs w:val="18"/>
                  </w:rPr>
                  <w:t>2014年</w:t>
                </w:r>
              </w:p>
            </w:tc>
            <w:sdt>
              <w:sdtPr>
                <w:rPr>
                  <w:sz w:val="18"/>
                  <w:szCs w:val="18"/>
                </w:rPr>
                <w:alias w:val="每10股送红股数"/>
                <w:tag w:val="_GBC_2cb817c0afba40fa9484e8b90ab77d13"/>
                <w:id w:val="973177236"/>
                <w:lock w:val="sdtLocked"/>
              </w:sdtPr>
              <w:sdtContent>
                <w:tc>
                  <w:tcPr>
                    <w:tcW w:w="992"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每10股派息数（含税）"/>
                <w:tag w:val="_GBC_e538f4499ce3445780a850a5c558365f"/>
                <w:id w:val="-1157222728"/>
                <w:lock w:val="sdtLocked"/>
              </w:sdtPr>
              <w:sdtContent>
                <w:tc>
                  <w:tcPr>
                    <w:tcW w:w="1134"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每10股转增数"/>
                <w:tag w:val="_GBC_853488746ea348aa9d3f71f6b3db6770"/>
                <w:id w:val="-852411092"/>
                <w:lock w:val="sdtLocked"/>
              </w:sdtPr>
              <w:sdtContent>
                <w:tc>
                  <w:tcPr>
                    <w:tcW w:w="851"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现金分红的数额"/>
                <w:tag w:val="_GBC_1896c389f3e74501afad61a81752e511"/>
                <w:id w:val="-426345989"/>
                <w:lock w:val="sdtLocked"/>
              </w:sdtPr>
              <w:sdtContent>
                <w:tc>
                  <w:tcPr>
                    <w:tcW w:w="992" w:type="dxa"/>
                  </w:tcPr>
                  <w:p w:rsidR="00805EA1" w:rsidRPr="00764340" w:rsidRDefault="00764340" w:rsidP="00764340">
                    <w:pPr>
                      <w:jc w:val="right"/>
                      <w:rPr>
                        <w:sz w:val="18"/>
                        <w:szCs w:val="18"/>
                      </w:rPr>
                    </w:pPr>
                    <w:r>
                      <w:rPr>
                        <w:rFonts w:hint="eastAsia"/>
                        <w:sz w:val="18"/>
                        <w:szCs w:val="18"/>
                      </w:rPr>
                      <w:t>0</w:t>
                    </w:r>
                  </w:p>
                </w:tc>
              </w:sdtContent>
            </w:sdt>
            <w:sdt>
              <w:sdtPr>
                <w:rPr>
                  <w:sz w:val="18"/>
                  <w:szCs w:val="18"/>
                </w:rPr>
                <w:alias w:val="归属于母公司所有者的净利润（利润分配表）"/>
                <w:tag w:val="_GBC_b99559b8eb7c471fbed26e85a5b63052"/>
                <w:id w:val="2062666479"/>
                <w:lock w:val="sdtLocked"/>
              </w:sdtPr>
              <w:sdtContent>
                <w:tc>
                  <w:tcPr>
                    <w:tcW w:w="1843" w:type="dxa"/>
                  </w:tcPr>
                  <w:p w:rsidR="00805EA1" w:rsidRPr="00764340" w:rsidRDefault="00764340">
                    <w:pPr>
                      <w:jc w:val="right"/>
                      <w:rPr>
                        <w:sz w:val="18"/>
                        <w:szCs w:val="18"/>
                      </w:rPr>
                    </w:pPr>
                    <w:r>
                      <w:rPr>
                        <w:sz w:val="18"/>
                        <w:szCs w:val="18"/>
                      </w:rPr>
                      <w:t>-516,980,348.92</w:t>
                    </w:r>
                  </w:p>
                </w:tc>
              </w:sdtContent>
            </w:sdt>
            <w:sdt>
              <w:sdtPr>
                <w:rPr>
                  <w:sz w:val="18"/>
                  <w:szCs w:val="18"/>
                </w:rPr>
                <w:alias w:val="现金分红占合并报表中归属于上市公司股东的净利润的比率"/>
                <w:tag w:val="_GBC_cef3013bffcd45288062617f726bca4e"/>
                <w:id w:val="2023437233"/>
                <w:lock w:val="sdtLocked"/>
              </w:sdtPr>
              <w:sdtContent>
                <w:tc>
                  <w:tcPr>
                    <w:tcW w:w="2126" w:type="dxa"/>
                  </w:tcPr>
                  <w:p w:rsidR="00805EA1" w:rsidRPr="00764340" w:rsidRDefault="00764340" w:rsidP="00764340">
                    <w:pPr>
                      <w:jc w:val="right"/>
                      <w:rPr>
                        <w:sz w:val="18"/>
                        <w:szCs w:val="18"/>
                      </w:rPr>
                    </w:pPr>
                    <w:r>
                      <w:rPr>
                        <w:rFonts w:hint="eastAsia"/>
                        <w:sz w:val="18"/>
                        <w:szCs w:val="18"/>
                      </w:rPr>
                      <w:t>0</w:t>
                    </w:r>
                  </w:p>
                </w:tc>
              </w:sdtContent>
            </w:sdt>
          </w:tr>
        </w:tbl>
        <w:p w:rsidR="00BF7924" w:rsidRDefault="002C17C6" w:rsidP="00764340">
          <w:pPr>
            <w:ind w:firstLineChars="200" w:firstLine="420"/>
          </w:pPr>
        </w:p>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805EA1" w:rsidRDefault="003E5FFC">
          <w:pPr>
            <w:pStyle w:val="3"/>
            <w:numPr>
              <w:ilvl w:val="0"/>
              <w:numId w:val="109"/>
            </w:numPr>
          </w:pPr>
          <w:r>
            <w:t>以现金方式要约回购股份计入现金分红的情况</w:t>
          </w:r>
        </w:p>
        <w:sdt>
          <w:sdtPr>
            <w:alias w:val="是否适用：以现金方式要约回购股份计入现金分红的情况[双击切换]"/>
            <w:tag w:val="_GBC_a607ac1b63154d4ea685a5cc4cd11195"/>
            <w:id w:val="1157805507"/>
            <w:lock w:val="sdtLocked"/>
            <w:placeholder>
              <w:docPart w:val="GBC22222222222222222222222222222"/>
            </w:placeholder>
          </w:sdtPr>
          <w:sdtContent>
            <w:p w:rsidR="00BF7924" w:rsidRDefault="002C17C6" w:rsidP="00BF7924">
              <w:r>
                <w:fldChar w:fldCharType="begin"/>
              </w:r>
              <w:r w:rsidR="00BF7924">
                <w:instrText xml:space="preserve"> MACROBUTTON  SnrToggleCheckbox □适用 </w:instrText>
              </w:r>
              <w:r>
                <w:fldChar w:fldCharType="end"/>
              </w:r>
              <w:r>
                <w:fldChar w:fldCharType="begin"/>
              </w:r>
              <w:r w:rsidR="00BF7924">
                <w:instrText xml:space="preserve"> MACROBUTTON  SnrToggleCheckbox √不适用 </w:instrText>
              </w:r>
              <w:r>
                <w:fldChar w:fldCharType="end"/>
              </w:r>
            </w:p>
          </w:sdtContent>
        </w:sdt>
      </w:sdtContent>
    </w:sdt>
    <w:p w:rsidR="00805EA1" w:rsidRDefault="00805EA1" w:rsidP="00BF7924"/>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805EA1" w:rsidRDefault="003E5FFC">
          <w:pPr>
            <w:pStyle w:val="3"/>
            <w:numPr>
              <w:ilvl w:val="0"/>
              <w:numId w:val="109"/>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rsidR="00BF7924" w:rsidRDefault="002C17C6" w:rsidP="00BF7924">
              <w:r>
                <w:fldChar w:fldCharType="begin"/>
              </w:r>
              <w:r w:rsidR="00BF7924">
                <w:instrText xml:space="preserve"> MACROBUTTON  SnrToggleCheckbox □适用 </w:instrText>
              </w:r>
              <w:r>
                <w:fldChar w:fldCharType="end"/>
              </w:r>
              <w:r>
                <w:fldChar w:fldCharType="begin"/>
              </w:r>
              <w:r w:rsidR="00BF7924">
                <w:instrText xml:space="preserve"> MACROBUTTON  SnrToggleCheckbox √不适用 </w:instrText>
              </w:r>
              <w:r>
                <w:fldChar w:fldCharType="end"/>
              </w:r>
            </w:p>
          </w:sdtContent>
        </w:sdt>
      </w:sdtContent>
    </w:sdt>
    <w:p w:rsidR="0005023A" w:rsidRDefault="0005023A" w:rsidP="00BF7924">
      <w:pPr>
        <w:sectPr w:rsidR="0005023A" w:rsidSect="007D5CB5">
          <w:pgSz w:w="11906" w:h="16838"/>
          <w:pgMar w:top="1525" w:right="1276" w:bottom="1440" w:left="1797" w:header="855" w:footer="992" w:gutter="0"/>
          <w:cols w:space="425"/>
          <w:docGrid w:linePitch="312"/>
        </w:sectPr>
      </w:pPr>
    </w:p>
    <w:p w:rsidR="00805EA1" w:rsidRDefault="003E5FFC">
      <w:pPr>
        <w:pStyle w:val="2"/>
        <w:numPr>
          <w:ilvl w:val="0"/>
          <w:numId w:val="10"/>
        </w:numPr>
      </w:pPr>
      <w:r>
        <w:rPr>
          <w:rFonts w:hint="eastAsia"/>
        </w:rPr>
        <w:lastRenderedPageBreak/>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D72630" w:rsidRDefault="00D72630">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sdtPr>
          <w:sdtContent>
            <w:p w:rsidR="00D72630" w:rsidRDefault="002C17C6">
              <w:r>
                <w:fldChar w:fldCharType="begin"/>
              </w:r>
              <w:r w:rsidR="00D72630">
                <w:instrText xml:space="preserve"> MACROBUTTON  SnrToggleCheckbox √适用 </w:instrText>
              </w:r>
              <w:r>
                <w:fldChar w:fldCharType="end"/>
              </w:r>
              <w:r>
                <w:fldChar w:fldCharType="begin"/>
              </w:r>
              <w:r w:rsidR="00D72630">
                <w:instrText xml:space="preserve"> MACROBUTTON  SnrToggleCheckbox □不适用 </w:instrText>
              </w:r>
              <w:r>
                <w:fldChar w:fldCharType="end"/>
              </w:r>
            </w:p>
          </w:sdtContent>
        </w:sdt>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525"/>
            <w:gridCol w:w="947"/>
            <w:gridCol w:w="4255"/>
            <w:gridCol w:w="1191"/>
            <w:gridCol w:w="661"/>
            <w:gridCol w:w="667"/>
            <w:gridCol w:w="2985"/>
            <w:gridCol w:w="2022"/>
          </w:tblGrid>
          <w:tr w:rsidR="00B47C5B" w:rsidTr="00C112E1">
            <w:trPr>
              <w:cantSplit/>
              <w:tblHeader/>
            </w:trPr>
            <w:tc>
              <w:tcPr>
                <w:tcW w:w="335"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承诺背景</w:t>
                </w:r>
              </w:p>
            </w:tc>
            <w:tc>
              <w:tcPr>
                <w:tcW w:w="195"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承诺</w:t>
                </w:r>
              </w:p>
              <w:p w:rsidR="00B47C5B" w:rsidRPr="00D72630" w:rsidRDefault="00B47C5B" w:rsidP="00C112E1">
                <w:pPr>
                  <w:spacing w:line="220" w:lineRule="exact"/>
                  <w:jc w:val="center"/>
                  <w:rPr>
                    <w:sz w:val="15"/>
                    <w:szCs w:val="15"/>
                  </w:rPr>
                </w:pPr>
                <w:r w:rsidRPr="00D72630">
                  <w:rPr>
                    <w:rFonts w:hint="eastAsia"/>
                    <w:sz w:val="15"/>
                    <w:szCs w:val="15"/>
                  </w:rPr>
                  <w:t>类型</w:t>
                </w:r>
              </w:p>
            </w:tc>
            <w:tc>
              <w:tcPr>
                <w:tcW w:w="344"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承诺方</w:t>
                </w:r>
              </w:p>
            </w:tc>
            <w:tc>
              <w:tcPr>
                <w:tcW w:w="1511"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承诺</w:t>
                </w:r>
              </w:p>
              <w:p w:rsidR="00B47C5B" w:rsidRPr="00D72630" w:rsidRDefault="00B47C5B" w:rsidP="00C112E1">
                <w:pPr>
                  <w:spacing w:line="220" w:lineRule="exact"/>
                  <w:jc w:val="center"/>
                  <w:rPr>
                    <w:sz w:val="15"/>
                    <w:szCs w:val="15"/>
                  </w:rPr>
                </w:pPr>
                <w:r w:rsidRPr="00D72630">
                  <w:rPr>
                    <w:rFonts w:hint="eastAsia"/>
                    <w:sz w:val="15"/>
                    <w:szCs w:val="15"/>
                  </w:rPr>
                  <w:t>内容</w:t>
                </w:r>
              </w:p>
            </w:tc>
            <w:tc>
              <w:tcPr>
                <w:tcW w:w="341"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承诺时间及期限</w:t>
                </w:r>
              </w:p>
            </w:tc>
            <w:tc>
              <w:tcPr>
                <w:tcW w:w="243"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是否有履行期限</w:t>
                </w:r>
              </w:p>
            </w:tc>
            <w:tc>
              <w:tcPr>
                <w:tcW w:w="245"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是否及时严格履行</w:t>
                </w:r>
              </w:p>
            </w:tc>
            <w:tc>
              <w:tcPr>
                <w:tcW w:w="1063"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如未能及时履行应说明未完成履行的具体原因</w:t>
                </w:r>
              </w:p>
            </w:tc>
            <w:tc>
              <w:tcPr>
                <w:tcW w:w="723" w:type="pct"/>
                <w:shd w:val="clear" w:color="auto" w:fill="auto"/>
                <w:vAlign w:val="center"/>
              </w:tcPr>
              <w:p w:rsidR="00B47C5B" w:rsidRPr="00D72630" w:rsidRDefault="00B47C5B" w:rsidP="00C112E1">
                <w:pPr>
                  <w:spacing w:line="220" w:lineRule="exact"/>
                  <w:jc w:val="center"/>
                  <w:rPr>
                    <w:sz w:val="15"/>
                    <w:szCs w:val="15"/>
                  </w:rPr>
                </w:pPr>
                <w:r w:rsidRPr="00D72630">
                  <w:rPr>
                    <w:rFonts w:hint="eastAsia"/>
                    <w:sz w:val="15"/>
                    <w:szCs w:val="15"/>
                  </w:rPr>
                  <w:t>如未能及时履行应说明下一步计划</w:t>
                </w:r>
              </w:p>
            </w:tc>
          </w:tr>
          <w:sdt>
            <w:sdtPr>
              <w:rPr>
                <w:rFonts w:hint="eastAsia"/>
                <w:sz w:val="15"/>
                <w:szCs w:val="15"/>
              </w:rPr>
              <w:alias w:val="与重大资产重组相关的承诺"/>
              <w:tag w:val="_TUP_15c790317fea4a26bb8bce8d0cb38102"/>
              <w:id w:val="11685841"/>
              <w:lock w:val="sdtLocked"/>
            </w:sdtPr>
            <w:sdtEndPr>
              <w:rPr>
                <w:rFonts w:hint="default"/>
              </w:rPr>
            </w:sdtEndPr>
            <w:sdtContent>
              <w:tr w:rsidR="00B47C5B" w:rsidTr="0089572E">
                <w:tc>
                  <w:tcPr>
                    <w:tcW w:w="335" w:type="pct"/>
                    <w:shd w:val="clear" w:color="auto" w:fill="auto"/>
                    <w:vAlign w:val="center"/>
                  </w:tcPr>
                  <w:sdt>
                    <w:sdtPr>
                      <w:rPr>
                        <w:rFonts w:hint="eastAsia"/>
                        <w:sz w:val="15"/>
                        <w:szCs w:val="15"/>
                      </w:rPr>
                      <w:tag w:val="_PLD_5860a927f4cd4a999674350df1b20611"/>
                      <w:id w:val="11685832"/>
                      <w:lock w:val="sdtLocked"/>
                    </w:sdtPr>
                    <w:sdtContent>
                      <w:p w:rsidR="00B47C5B" w:rsidRPr="00D72630" w:rsidRDefault="00B47C5B" w:rsidP="0089572E">
                        <w:pPr>
                          <w:spacing w:line="210" w:lineRule="exact"/>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8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89572E">
                        <w:pPr>
                          <w:spacing w:line="210" w:lineRule="exact"/>
                          <w:jc w:val="center"/>
                          <w:rPr>
                            <w:color w:val="FFC000"/>
                            <w:sz w:val="15"/>
                            <w:szCs w:val="15"/>
                          </w:rPr>
                        </w:pPr>
                        <w:r>
                          <w:rPr>
                            <w:sz w:val="15"/>
                            <w:szCs w:val="15"/>
                          </w:rPr>
                          <w:t>其他</w:t>
                        </w:r>
                      </w:p>
                    </w:tc>
                  </w:sdtContent>
                </w:sdt>
                <w:sdt>
                  <w:sdtPr>
                    <w:rPr>
                      <w:sz w:val="15"/>
                      <w:szCs w:val="15"/>
                    </w:rPr>
                    <w:alias w:val="与重大资产重组相关的承诺-承诺方"/>
                    <w:tag w:val="_GBC_6a18dcc855c844219a1478c51cb9b410"/>
                    <w:id w:val="11685834"/>
                    <w:lock w:val="sdtLocked"/>
                  </w:sdtPr>
                  <w:sdtContent>
                    <w:tc>
                      <w:tcPr>
                        <w:tcW w:w="344" w:type="pct"/>
                        <w:shd w:val="clear" w:color="auto" w:fill="auto"/>
                        <w:vAlign w:val="center"/>
                      </w:tcPr>
                      <w:p w:rsidR="00B47C5B" w:rsidRPr="00D72630" w:rsidRDefault="00B47C5B" w:rsidP="0089572E">
                        <w:pPr>
                          <w:spacing w:line="210" w:lineRule="exact"/>
                          <w:jc w:val="both"/>
                          <w:rPr>
                            <w:color w:val="FFC000"/>
                            <w:sz w:val="15"/>
                            <w:szCs w:val="15"/>
                          </w:rPr>
                        </w:pPr>
                        <w:r w:rsidRPr="00D91F4C">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835"/>
                    <w:lock w:val="sdtLocked"/>
                  </w:sdtPr>
                  <w:sdtContent>
                    <w:tc>
                      <w:tcPr>
                        <w:tcW w:w="1511" w:type="pct"/>
                        <w:shd w:val="clear" w:color="auto" w:fill="auto"/>
                      </w:tcPr>
                      <w:p w:rsidR="00B47C5B" w:rsidRPr="00D72630" w:rsidRDefault="00B47C5B" w:rsidP="0089572E">
                        <w:pPr>
                          <w:spacing w:line="210" w:lineRule="exact"/>
                          <w:rPr>
                            <w:color w:val="FFC000"/>
                            <w:sz w:val="15"/>
                            <w:szCs w:val="15"/>
                          </w:rPr>
                        </w:pPr>
                        <w:r w:rsidRPr="00D91F4C">
                          <w:rPr>
                            <w:rFonts w:hint="eastAsia"/>
                            <w:sz w:val="15"/>
                            <w:szCs w:val="15"/>
                          </w:rPr>
                          <w:t>1、人员独立：（1）保证上市公司的总经理、副总经理、财务负责人、董事会秘书等高级管理人员在上市公司专职工作，不在本公司及本公司控制的其他企业中担任除董事、监事以外的其他职务，且不在本公司及本公司控制的其他企业中领薪。（2）保证上市公司的财务人员独立，不在本公司及本公司控制的其他企业中兼职或领取报酬。（3）保证上市公司拥有完整独立的劳动、人事及薪酬管理体系，该等体系和本公司及本公司控制的其他企业之间完全独立。2、资产独立：（1）保证上市公司具有独立完整的资产，上市公司的资产全部处于上市公司的控制之下，并为上市公司独立拥有和运营。保证本公司及本公司控制的其他企业不以任何方式违法违规占用上市公司的资金、资产。（2）保证不以上市公司的资产为本公司及本公司控制的其他企业的债务违规提供担保。3、财务独立：（1）保证上市公司建立独立的财务部门和独立的财务核算体系。（2）保证上市公司具有规范、独立的财务会计制度和对子公司的财务管理制度。（3）保证上市公司独立在银行开户，不与本公司及本公司控制的其他企业共用银行账户。（4）保证上市公司能够作出独立的财务决策，本公司及本公司控制的其他企业不通过违法违规的方式干预上市公司的资金使用、调度。（5）保证上市公司依法独立纳税。4、机构独立：（1）保证上市公司依法建立健全股份公司法人治理结构，拥有独立、完整的组织机构。（2）保证上市公司的股东大会、董事会、独立董事、监事会、高级管理人员等依照法律、法规和公司章程独立行使职权。（3）保证上市公司拥有独立、完整的组织机构，与本公司及本公司控制的其他企业间不存在机构混同的情形。5、业务独立：（1）保证上市公司拥有独立开展经营活动的资产、人员、资质和能力，具有面向市场独立自主持续经营的能力。（2）保证尽量减少本公司及本公司控制的其他企业与上市公司的关联交易，无法避免或有合理原因的关联交易则按照“公开、公平、公正”的原则依法进行。6、保证上市公司在其他方面与本公司及本公司控制的其他企业保持独立。</w:t>
                        </w:r>
                        <w:r w:rsidRPr="00D91F4C">
                          <w:rPr>
                            <w:rFonts w:hint="eastAsia"/>
                            <w:sz w:val="15"/>
                            <w:szCs w:val="15"/>
                          </w:rPr>
                          <w:br/>
                          <w:t>如违反上述承诺，并因此给上市公司造成经济损失，本公司将向上市公司进行赔偿。</w:t>
                        </w:r>
                      </w:p>
                    </w:tc>
                  </w:sdtContent>
                </w:sdt>
                <w:sdt>
                  <w:sdtPr>
                    <w:rPr>
                      <w:sz w:val="15"/>
                      <w:szCs w:val="15"/>
                    </w:rPr>
                    <w:alias w:val="与重大资产重组相关的承诺-承诺时间及期限"/>
                    <w:tag w:val="_GBC_7d3039e0677f4a0c9ea97c73f48850c6"/>
                    <w:id w:val="11685836"/>
                    <w:lock w:val="sdtLocked"/>
                  </w:sdtPr>
                  <w:sdtContent>
                    <w:tc>
                      <w:tcPr>
                        <w:tcW w:w="341" w:type="pct"/>
                        <w:shd w:val="clear" w:color="auto" w:fill="auto"/>
                        <w:vAlign w:val="center"/>
                      </w:tcPr>
                      <w:p w:rsidR="00B47C5B" w:rsidRPr="00085C3D" w:rsidRDefault="0089572E" w:rsidP="0089572E">
                        <w:pPr>
                          <w:spacing w:line="210" w:lineRule="exact"/>
                          <w:jc w:val="both"/>
                          <w:rPr>
                            <w:sz w:val="15"/>
                            <w:szCs w:val="15"/>
                          </w:rPr>
                        </w:pPr>
                        <w:r>
                          <w:rPr>
                            <w:rFonts w:hint="eastAsia"/>
                            <w:sz w:val="15"/>
                            <w:szCs w:val="15"/>
                          </w:rPr>
                          <w:t>承</w:t>
                        </w:r>
                        <w:r w:rsidR="00B47C5B" w:rsidRPr="00085C3D">
                          <w:rPr>
                            <w:rFonts w:hint="eastAsia"/>
                            <w:sz w:val="15"/>
                            <w:szCs w:val="15"/>
                          </w:rPr>
                          <w:t>诺时间：2014年12月2日</w:t>
                        </w:r>
                      </w:p>
                      <w:p w:rsidR="00B47C5B" w:rsidRPr="00D72630" w:rsidRDefault="00B47C5B" w:rsidP="0089572E">
                        <w:pPr>
                          <w:spacing w:line="210" w:lineRule="exact"/>
                          <w:jc w:val="both"/>
                          <w:rPr>
                            <w:color w:val="FFC000"/>
                            <w:sz w:val="15"/>
                            <w:szCs w:val="15"/>
                          </w:rPr>
                        </w:pPr>
                        <w:r w:rsidRPr="00085C3D">
                          <w:rPr>
                            <w:rFonts w:hint="eastAsia"/>
                            <w:sz w:val="15"/>
                            <w:szCs w:val="15"/>
                          </w:rPr>
                          <w:t>期限：长期有效</w:t>
                        </w:r>
                      </w:p>
                    </w:tc>
                  </w:sdtContent>
                </w:sdt>
                <w:sdt>
                  <w:sdtPr>
                    <w:rPr>
                      <w:sz w:val="15"/>
                      <w:szCs w:val="15"/>
                    </w:rPr>
                    <w:alias w:val="与重大资产重组相关的承诺-是否有履行期限"/>
                    <w:tag w:val="_GBC_5b634ddcd7f24eb298fb3573998d3f89"/>
                    <w:id w:val="11685837"/>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89572E">
                        <w:pPr>
                          <w:spacing w:line="210" w:lineRule="exact"/>
                          <w:jc w:val="center"/>
                          <w:rPr>
                            <w:color w:val="FFC000"/>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838"/>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89572E">
                        <w:pPr>
                          <w:spacing w:line="210" w:lineRule="exact"/>
                          <w:jc w:val="center"/>
                          <w:rPr>
                            <w:color w:val="FFC000"/>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1685839"/>
                    <w:lock w:val="sdtLocked"/>
                  </w:sdtPr>
                  <w:sdtContent>
                    <w:tc>
                      <w:tcPr>
                        <w:tcW w:w="1063" w:type="pct"/>
                        <w:shd w:val="clear" w:color="auto" w:fill="auto"/>
                        <w:vAlign w:val="center"/>
                      </w:tcPr>
                      <w:p w:rsidR="00B47C5B" w:rsidRPr="00D72630" w:rsidRDefault="00B47C5B" w:rsidP="0089572E">
                        <w:pPr>
                          <w:spacing w:line="210" w:lineRule="exact"/>
                          <w:jc w:val="center"/>
                          <w:rPr>
                            <w:color w:val="FFC000"/>
                            <w:sz w:val="15"/>
                            <w:szCs w:val="15"/>
                          </w:rPr>
                        </w:pPr>
                        <w:r>
                          <w:rPr>
                            <w:rFonts w:hint="eastAsia"/>
                            <w:sz w:val="15"/>
                            <w:szCs w:val="15"/>
                          </w:rPr>
                          <w:t>/</w:t>
                        </w:r>
                      </w:p>
                    </w:tc>
                  </w:sdtContent>
                </w:sdt>
                <w:sdt>
                  <w:sdtPr>
                    <w:rPr>
                      <w:sz w:val="15"/>
                      <w:szCs w:val="15"/>
                    </w:rPr>
                    <w:alias w:val="与重大资产重组相关的承诺-如未能及时履行应说明下一步计划"/>
                    <w:tag w:val="_GBC_6f5017c347144f0e800d229cab54dd84"/>
                    <w:id w:val="11685840"/>
                    <w:lock w:val="sdtLocked"/>
                  </w:sdtPr>
                  <w:sdtContent>
                    <w:tc>
                      <w:tcPr>
                        <w:tcW w:w="723" w:type="pct"/>
                        <w:shd w:val="clear" w:color="auto" w:fill="auto"/>
                        <w:vAlign w:val="center"/>
                      </w:tcPr>
                      <w:p w:rsidR="00B47C5B" w:rsidRPr="00D72630" w:rsidRDefault="00B47C5B" w:rsidP="0089572E">
                        <w:pPr>
                          <w:spacing w:line="210" w:lineRule="exact"/>
                          <w:jc w:val="center"/>
                          <w:rPr>
                            <w:sz w:val="15"/>
                            <w:szCs w:val="15"/>
                          </w:rPr>
                        </w:pPr>
                        <w:r>
                          <w:rPr>
                            <w:rFonts w:hint="eastAsia"/>
                            <w:sz w:val="15"/>
                            <w:szCs w:val="15"/>
                          </w:rPr>
                          <w:t>/</w:t>
                        </w:r>
                      </w:p>
                    </w:tc>
                  </w:sdtContent>
                </w:sdt>
              </w:tr>
            </w:sdtContent>
          </w:sdt>
          <w:sdt>
            <w:sdtPr>
              <w:rPr>
                <w:rFonts w:hint="eastAsia"/>
                <w:sz w:val="15"/>
                <w:szCs w:val="15"/>
              </w:rPr>
              <w:alias w:val="与重大资产重组相关的承诺"/>
              <w:tag w:val="_TUP_15c790317fea4a26bb8bce8d0cb38102"/>
              <w:id w:val="11685851"/>
              <w:lock w:val="sdtLocked"/>
            </w:sdtPr>
            <w:sdtEndPr>
              <w:rPr>
                <w:rFonts w:hint="default"/>
              </w:rPr>
            </w:sdtEndPr>
            <w:sdtContent>
              <w:tr w:rsidR="00B47C5B" w:rsidTr="0089572E">
                <w:trPr>
                  <w:trHeight w:val="2073"/>
                </w:trPr>
                <w:tc>
                  <w:tcPr>
                    <w:tcW w:w="335" w:type="pct"/>
                    <w:vMerge w:val="restart"/>
                    <w:shd w:val="clear" w:color="auto" w:fill="auto"/>
                    <w:vAlign w:val="center"/>
                  </w:tcPr>
                  <w:sdt>
                    <w:sdtPr>
                      <w:rPr>
                        <w:rFonts w:hint="eastAsia"/>
                        <w:sz w:val="15"/>
                        <w:szCs w:val="15"/>
                      </w:rPr>
                      <w:tag w:val="_PLD_5860a927f4cd4a999674350df1b20611"/>
                      <w:id w:val="11685842"/>
                      <w:lock w:val="sdtLocked"/>
                    </w:sdtPr>
                    <w:sdtContent>
                      <w:p w:rsidR="00B47C5B" w:rsidRPr="00406791" w:rsidRDefault="00B47C5B" w:rsidP="0089572E">
                        <w:pPr>
                          <w:spacing w:line="220" w:lineRule="exact"/>
                          <w:rPr>
                            <w:sz w:val="15"/>
                            <w:szCs w:val="15"/>
                          </w:rPr>
                        </w:pPr>
                        <w:r>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84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89572E">
                        <w:pPr>
                          <w:spacing w:line="220" w:lineRule="exact"/>
                          <w:jc w:val="center"/>
                          <w:rPr>
                            <w:sz w:val="15"/>
                            <w:szCs w:val="15"/>
                          </w:rPr>
                        </w:pPr>
                        <w:r>
                          <w:rPr>
                            <w:sz w:val="15"/>
                            <w:szCs w:val="15"/>
                          </w:rPr>
                          <w:t>其他</w:t>
                        </w:r>
                      </w:p>
                    </w:tc>
                  </w:sdtContent>
                </w:sdt>
                <w:sdt>
                  <w:sdtPr>
                    <w:rPr>
                      <w:sz w:val="15"/>
                      <w:szCs w:val="15"/>
                    </w:rPr>
                    <w:alias w:val="与重大资产重组相关的承诺-承诺方"/>
                    <w:tag w:val="_GBC_6a18dcc855c844219a1478c51cb9b410"/>
                    <w:id w:val="11685844"/>
                    <w:lock w:val="sdtLocked"/>
                  </w:sdtPr>
                  <w:sdtContent>
                    <w:tc>
                      <w:tcPr>
                        <w:tcW w:w="344" w:type="pct"/>
                        <w:shd w:val="clear" w:color="auto" w:fill="auto"/>
                        <w:vAlign w:val="center"/>
                      </w:tcPr>
                      <w:p w:rsidR="00B47C5B" w:rsidRPr="00D72630" w:rsidRDefault="00B47C5B" w:rsidP="0089572E">
                        <w:pPr>
                          <w:spacing w:line="220" w:lineRule="exact"/>
                          <w:rPr>
                            <w:sz w:val="15"/>
                            <w:szCs w:val="15"/>
                          </w:rPr>
                        </w:pPr>
                        <w:r>
                          <w:rPr>
                            <w:rFonts w:hint="eastAsia"/>
                            <w:sz w:val="15"/>
                            <w:szCs w:val="15"/>
                          </w:rPr>
                          <w:t>海峡产业投资基金（福建）有限合伙企业</w:t>
                        </w:r>
                      </w:p>
                    </w:tc>
                  </w:sdtContent>
                </w:sdt>
                <w:tc>
                  <w:tcPr>
                    <w:tcW w:w="1511" w:type="pct"/>
                    <w:vMerge w:val="restart"/>
                    <w:shd w:val="clear" w:color="auto" w:fill="auto"/>
                  </w:tcPr>
                  <w:sdt>
                    <w:sdtPr>
                      <w:rPr>
                        <w:sz w:val="15"/>
                        <w:szCs w:val="15"/>
                      </w:rPr>
                      <w:alias w:val="与重大资产重组相关的承诺-承诺内容"/>
                      <w:tag w:val="_GBC_bc7aeb233e264949b0e5f36a921f0235"/>
                      <w:id w:val="11685845"/>
                      <w:lock w:val="sdtLocked"/>
                    </w:sdtPr>
                    <w:sdtContent>
                      <w:p w:rsidR="00B47C5B" w:rsidRPr="00D72630" w:rsidRDefault="00B47C5B" w:rsidP="0089572E">
                        <w:pPr>
                          <w:spacing w:line="220" w:lineRule="exact"/>
                          <w:rPr>
                            <w:sz w:val="15"/>
                            <w:szCs w:val="15"/>
                          </w:rPr>
                        </w:pPr>
                        <w:r>
                          <w:rPr>
                            <w:sz w:val="15"/>
                            <w:szCs w:val="15"/>
                          </w:rPr>
                          <w:t>1、人员独立：（1）保证上市公司的总经理、副总经理、财务负责人、董事会秘书等高级管理人员在上市公司专职工作，不在本公司/企业及本公司/企业控制的其他企业中担任除董事、监事以外的其他职务，且不在本公司/企业及本公司/企业控制的其他企业中领薪。（2）保证上市公司的财务人员独立，不在本公司/企业及本公司/企业控制的其他企业中兼职或领取报酬。（3）保证上市公司拥有完整独立的劳动、人事及薪酬管理体系，该等体系和本公司/企业及本公司/企业控制的其他企业之间完全独立。2、资产独立：（1）保证上市公司具有独立完整的资产，</w:t>
                        </w:r>
                        <w:r>
                          <w:rPr>
                            <w:rFonts w:hint="eastAsia"/>
                            <w:sz w:val="15"/>
                            <w:szCs w:val="15"/>
                          </w:rPr>
                          <w:t>上市公司的资产全部处于上市公司的控制之下，并为上市公司独立拥有和运营。保证本公司</w:t>
                        </w:r>
                        <w:r>
                          <w:rPr>
                            <w:sz w:val="15"/>
                            <w:szCs w:val="15"/>
                          </w:rPr>
                          <w:t>/企业及本公司/企业控制的其他企业不以任何方式违法违规占用上市公司的资金、资产。（2）保证不以上市公司的资产为本公司/企业及本公司/企业控制的其他企业的债务违规提供担保。3、财务独立：（1）保证上市公司建立独立的财务部门和独立的财务核算体系。（2）保证上市公司具有规范、独立的财务会计制度和对子公司的财务管理制度。（3）保证上市公司独立在银行开户，不与本公司/企业及本公司/企业控制的其他企业共用银行账户。（4）保证上市公司能够作</w:t>
                        </w:r>
                        <w:r>
                          <w:rPr>
                            <w:rFonts w:hint="eastAsia"/>
                            <w:sz w:val="15"/>
                            <w:szCs w:val="15"/>
                          </w:rPr>
                          <w:t>出独立的财务决策，本公司</w:t>
                        </w:r>
                        <w:r>
                          <w:rPr>
                            <w:sz w:val="15"/>
                            <w:szCs w:val="15"/>
                          </w:rPr>
                          <w:t>/企业及本公司/企业控制的其他企业不通过违法违规的方式干预上市公司的资金使用、调度。（5）保证上市公司依法独立纳税。4、机构独立：（1）保证上市公司依法建立健全股份公司法人治理结构，拥有独立、完整的组织机构。（2）保证上市公司的股东大会、董事会、独立董事、监事会、高级管理人员等依照法律、法规和公司章程独立行使职权。（3）保证上市公司拥有独立、完整的组织机构，与本公司/企业及本公司/企业控制的其他企业间不存在机构混同的情形。5、业务独立：（1）保证上市公司拥有独立开展经营活动的资产、</w:t>
                        </w:r>
                        <w:r>
                          <w:rPr>
                            <w:rFonts w:hint="eastAsia"/>
                            <w:sz w:val="15"/>
                            <w:szCs w:val="15"/>
                          </w:rPr>
                          <w:t>人员、资质和能力，具有面向市场独立自主持续经营的能力。（</w:t>
                        </w:r>
                        <w:r>
                          <w:rPr>
                            <w:sz w:val="15"/>
                            <w:szCs w:val="15"/>
                          </w:rPr>
                          <w:t>2）保证尽量减少本公司/企业及本公司/企业控制的其他企业与上市公司的关联交易，无法避免或有合理原因的关联交易则按照“公开、公平、公正”的原则依法进行。6、保证上市公司在其他方面与本公司/企业及本公司/企业控制的其他企业保持独立。</w:t>
                        </w:r>
                        <w:r>
                          <w:rPr>
                            <w:sz w:val="15"/>
                            <w:szCs w:val="15"/>
                          </w:rPr>
                          <w:br/>
                          <w:t>如违反上述承诺，并因此给上市公司造成经济损失，本公司/企业将向上市公司进行赔偿。</w:t>
                        </w:r>
                      </w:p>
                    </w:sdtContent>
                  </w:sdt>
                </w:tc>
                <w:tc>
                  <w:tcPr>
                    <w:tcW w:w="341" w:type="pct"/>
                    <w:vMerge w:val="restart"/>
                    <w:shd w:val="clear" w:color="auto" w:fill="auto"/>
                    <w:vAlign w:val="center"/>
                  </w:tcPr>
                  <w:sdt>
                    <w:sdtPr>
                      <w:rPr>
                        <w:sz w:val="15"/>
                        <w:szCs w:val="15"/>
                      </w:rPr>
                      <w:alias w:val="与重大资产重组相关的承诺-承诺时间及期限"/>
                      <w:tag w:val="_GBC_7d3039e0677f4a0c9ea97c73f48850c6"/>
                      <w:id w:val="11685846"/>
                      <w:lock w:val="sdtLocked"/>
                    </w:sdtPr>
                    <w:sdtContent>
                      <w:p w:rsidR="00B47C5B" w:rsidRDefault="00B47C5B" w:rsidP="0089572E">
                        <w:pPr>
                          <w:spacing w:line="220" w:lineRule="exact"/>
                          <w:rPr>
                            <w:sz w:val="15"/>
                            <w:szCs w:val="15"/>
                          </w:rPr>
                        </w:pPr>
                        <w:r>
                          <w:rPr>
                            <w:rFonts w:hint="eastAsia"/>
                            <w:sz w:val="15"/>
                            <w:szCs w:val="15"/>
                          </w:rPr>
                          <w:t>承诺时间：</w:t>
                        </w:r>
                        <w:r>
                          <w:rPr>
                            <w:sz w:val="15"/>
                            <w:szCs w:val="15"/>
                          </w:rPr>
                          <w:t>2014年12月2日</w:t>
                        </w:r>
                      </w:p>
                      <w:p w:rsidR="00B47C5B" w:rsidRPr="00D72630" w:rsidRDefault="00B47C5B" w:rsidP="0089572E">
                        <w:pPr>
                          <w:spacing w:line="220" w:lineRule="exact"/>
                          <w:rPr>
                            <w:sz w:val="15"/>
                            <w:szCs w:val="15"/>
                          </w:rPr>
                        </w:pPr>
                        <w:r>
                          <w:rPr>
                            <w:sz w:val="15"/>
                            <w:szCs w:val="15"/>
                          </w:rPr>
                          <w:t>期限：长期有效</w:t>
                        </w:r>
                      </w:p>
                    </w:sdtContent>
                  </w:sdt>
                </w:tc>
                <w:tc>
                  <w:tcPr>
                    <w:tcW w:w="243" w:type="pct"/>
                    <w:vMerge w:val="restart"/>
                    <w:shd w:val="clear" w:color="auto" w:fill="auto"/>
                    <w:vAlign w:val="center"/>
                  </w:tcPr>
                  <w:sdt>
                    <w:sdtPr>
                      <w:rPr>
                        <w:sz w:val="15"/>
                        <w:szCs w:val="15"/>
                      </w:rPr>
                      <w:alias w:val="与重大资产重组相关的承诺-是否有履行期限"/>
                      <w:tag w:val="_GBC_5b634ddcd7f24eb298fb3573998d3f89"/>
                      <w:id w:val="11685847"/>
                      <w:lock w:val="sdtLocked"/>
                      <w:comboBox>
                        <w:listItem w:displayText="是" w:value="true"/>
                        <w:listItem w:displayText="否" w:value="false"/>
                      </w:comboBox>
                    </w:sdtPr>
                    <w:sdtContent>
                      <w:p w:rsidR="00B47C5B" w:rsidRPr="00D72630" w:rsidRDefault="00B47C5B" w:rsidP="0089572E">
                        <w:pPr>
                          <w:spacing w:line="220" w:lineRule="exact"/>
                          <w:jc w:val="center"/>
                          <w:rPr>
                            <w:sz w:val="15"/>
                            <w:szCs w:val="15"/>
                          </w:rPr>
                        </w:pPr>
                        <w:r>
                          <w:rPr>
                            <w:rFonts w:hint="eastAsia"/>
                            <w:sz w:val="15"/>
                            <w:szCs w:val="15"/>
                          </w:rPr>
                          <w:t xml:space="preserve">是　　　</w:t>
                        </w:r>
                      </w:p>
                    </w:sdtContent>
                  </w:sdt>
                </w:tc>
                <w:tc>
                  <w:tcPr>
                    <w:tcW w:w="245" w:type="pct"/>
                    <w:vMerge w:val="restart"/>
                    <w:shd w:val="clear" w:color="auto" w:fill="auto"/>
                    <w:vAlign w:val="center"/>
                  </w:tcPr>
                  <w:sdt>
                    <w:sdtPr>
                      <w:rPr>
                        <w:sz w:val="15"/>
                        <w:szCs w:val="15"/>
                      </w:rPr>
                      <w:alias w:val="与重大资产重组相关的承诺-是否及时严格履行"/>
                      <w:tag w:val="_GBC_258690e2d1934d0cb87574e307cdecdb"/>
                      <w:id w:val="11685848"/>
                      <w:lock w:val="sdtLocked"/>
                      <w:comboBox>
                        <w:listItem w:displayText="是" w:value="true"/>
                        <w:listItem w:displayText="否" w:value="false"/>
                      </w:comboBox>
                    </w:sdtPr>
                    <w:sdtContent>
                      <w:p w:rsidR="00B47C5B" w:rsidRPr="00D72630" w:rsidRDefault="00B47C5B" w:rsidP="0089572E">
                        <w:pPr>
                          <w:spacing w:line="220" w:lineRule="exact"/>
                          <w:jc w:val="center"/>
                          <w:rPr>
                            <w:sz w:val="15"/>
                            <w:szCs w:val="15"/>
                          </w:rPr>
                        </w:pPr>
                        <w:r>
                          <w:rPr>
                            <w:rFonts w:hint="eastAsia"/>
                            <w:sz w:val="15"/>
                            <w:szCs w:val="15"/>
                          </w:rPr>
                          <w:t xml:space="preserve">是　　　</w:t>
                        </w:r>
                      </w:p>
                    </w:sdtContent>
                  </w:sdt>
                </w:tc>
                <w:tc>
                  <w:tcPr>
                    <w:tcW w:w="1063" w:type="pct"/>
                    <w:vMerge w:val="restart"/>
                    <w:shd w:val="clear" w:color="auto" w:fill="auto"/>
                    <w:vAlign w:val="center"/>
                  </w:tcPr>
                  <w:sdt>
                    <w:sdtPr>
                      <w:rPr>
                        <w:sz w:val="15"/>
                        <w:szCs w:val="15"/>
                      </w:rPr>
                      <w:alias w:val="与重大资产重组相关的承诺-如未能及时履行应说明未完成履行的具体原因"/>
                      <w:tag w:val="_GBC_5bf68d1ef4b846d0b25d0441f354d44e"/>
                      <w:id w:val="11685849"/>
                      <w:lock w:val="sdtLocked"/>
                    </w:sdtPr>
                    <w:sdtContent>
                      <w:p w:rsidR="00B47C5B" w:rsidRPr="00D72630" w:rsidRDefault="00B47C5B" w:rsidP="0089572E">
                        <w:pPr>
                          <w:spacing w:line="220" w:lineRule="exact"/>
                          <w:jc w:val="center"/>
                          <w:rPr>
                            <w:sz w:val="15"/>
                            <w:szCs w:val="15"/>
                          </w:rPr>
                        </w:pPr>
                        <w:r>
                          <w:rPr>
                            <w:sz w:val="15"/>
                            <w:szCs w:val="15"/>
                          </w:rPr>
                          <w:t>/</w:t>
                        </w:r>
                      </w:p>
                    </w:sdtContent>
                  </w:sdt>
                </w:tc>
                <w:tc>
                  <w:tcPr>
                    <w:tcW w:w="723" w:type="pct"/>
                    <w:vMerge w:val="restart"/>
                    <w:shd w:val="clear" w:color="auto" w:fill="auto"/>
                    <w:vAlign w:val="center"/>
                  </w:tcPr>
                  <w:sdt>
                    <w:sdtPr>
                      <w:rPr>
                        <w:sz w:val="15"/>
                        <w:szCs w:val="15"/>
                      </w:rPr>
                      <w:alias w:val="与重大资产重组相关的承诺-如未能及时履行应说明下一步计划"/>
                      <w:tag w:val="_GBC_6f5017c347144f0e800d229cab54dd84"/>
                      <w:id w:val="11685850"/>
                      <w:lock w:val="sdtLocked"/>
                    </w:sdtPr>
                    <w:sdtContent>
                      <w:p w:rsidR="00B47C5B" w:rsidRPr="00D72630" w:rsidRDefault="00B47C5B" w:rsidP="0089572E">
                        <w:pPr>
                          <w:spacing w:line="220" w:lineRule="exact"/>
                          <w:jc w:val="center"/>
                          <w:rPr>
                            <w:sz w:val="15"/>
                            <w:szCs w:val="15"/>
                          </w:rPr>
                        </w:pPr>
                        <w:r>
                          <w:rPr>
                            <w:sz w:val="15"/>
                            <w:szCs w:val="15"/>
                          </w:rPr>
                          <w:t>/</w:t>
                        </w:r>
                      </w:p>
                    </w:sdtContent>
                  </w:sdt>
                </w:tc>
              </w:tr>
            </w:sdtContent>
          </w:sdt>
          <w:sdt>
            <w:sdtPr>
              <w:rPr>
                <w:sz w:val="15"/>
                <w:szCs w:val="15"/>
              </w:rPr>
              <w:alias w:val="与重大资产重组相关的承诺"/>
              <w:tag w:val="_TUP_15c790317fea4a26bb8bce8d0cb38102"/>
              <w:id w:val="11685854"/>
              <w:lock w:val="sdtLocked"/>
            </w:sdtPr>
            <w:sdtEndPr/>
            <w:sdtContent>
              <w:tr w:rsidR="00B47C5B" w:rsidTr="0089572E">
                <w:trPr>
                  <w:trHeight w:val="1988"/>
                </w:trPr>
                <w:tc>
                  <w:tcPr>
                    <w:tcW w:w="335" w:type="pct"/>
                    <w:vMerge/>
                    <w:shd w:val="clear" w:color="auto" w:fill="auto"/>
                    <w:vAlign w:val="center"/>
                  </w:tcPr>
                  <w:p w:rsidR="00B47C5B" w:rsidRPr="00D72630" w:rsidRDefault="00B47C5B" w:rsidP="0089572E">
                    <w:pPr>
                      <w:spacing w:line="220" w:lineRule="exact"/>
                      <w:rPr>
                        <w:sz w:val="15"/>
                        <w:szCs w:val="15"/>
                      </w:rPr>
                    </w:pPr>
                  </w:p>
                </w:tc>
                <w:sdt>
                  <w:sdtPr>
                    <w:rPr>
                      <w:sz w:val="15"/>
                      <w:szCs w:val="15"/>
                    </w:rPr>
                    <w:alias w:val="与重大资产重组相关的承诺-承诺类型"/>
                    <w:tag w:val="_GBC_aa9c1c9305e348ad982dd128c1675ee8"/>
                    <w:id w:val="116858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89572E">
                        <w:pPr>
                          <w:spacing w:line="220" w:lineRule="exact"/>
                          <w:jc w:val="center"/>
                          <w:rPr>
                            <w:sz w:val="15"/>
                            <w:szCs w:val="15"/>
                          </w:rPr>
                        </w:pPr>
                        <w:r>
                          <w:rPr>
                            <w:sz w:val="15"/>
                            <w:szCs w:val="15"/>
                          </w:rPr>
                          <w:t>其他</w:t>
                        </w:r>
                      </w:p>
                    </w:tc>
                  </w:sdtContent>
                </w:sdt>
                <w:sdt>
                  <w:sdtPr>
                    <w:rPr>
                      <w:sz w:val="15"/>
                      <w:szCs w:val="15"/>
                    </w:rPr>
                    <w:alias w:val="与重大资产重组相关的承诺-承诺方"/>
                    <w:tag w:val="_GBC_6a18dcc855c844219a1478c51cb9b410"/>
                    <w:id w:val="11685853"/>
                    <w:lock w:val="sdtLocked"/>
                  </w:sdtPr>
                  <w:sdtContent>
                    <w:tc>
                      <w:tcPr>
                        <w:tcW w:w="344" w:type="pct"/>
                        <w:shd w:val="clear" w:color="auto" w:fill="auto"/>
                        <w:vAlign w:val="center"/>
                      </w:tcPr>
                      <w:p w:rsidR="00B47C5B" w:rsidRPr="00D72630" w:rsidRDefault="00B47C5B" w:rsidP="0089572E">
                        <w:pPr>
                          <w:spacing w:line="220" w:lineRule="exact"/>
                          <w:rPr>
                            <w:sz w:val="15"/>
                            <w:szCs w:val="15"/>
                          </w:rPr>
                        </w:pPr>
                        <w:r>
                          <w:rPr>
                            <w:rFonts w:hint="eastAsia"/>
                            <w:sz w:val="15"/>
                            <w:szCs w:val="15"/>
                          </w:rPr>
                          <w:t>福建省大同创业投资有限公司</w:t>
                        </w:r>
                      </w:p>
                    </w:tc>
                  </w:sdtContent>
                </w:sdt>
                <w:tc>
                  <w:tcPr>
                    <w:tcW w:w="1511" w:type="pct"/>
                    <w:vMerge/>
                    <w:shd w:val="clear" w:color="auto" w:fill="auto"/>
                  </w:tcPr>
                  <w:p w:rsidR="00B47C5B" w:rsidRPr="00D72630" w:rsidRDefault="00B47C5B" w:rsidP="0089572E">
                    <w:pPr>
                      <w:spacing w:line="220" w:lineRule="exact"/>
                      <w:rPr>
                        <w:sz w:val="15"/>
                        <w:szCs w:val="15"/>
                      </w:rPr>
                    </w:pPr>
                  </w:p>
                </w:tc>
                <w:tc>
                  <w:tcPr>
                    <w:tcW w:w="341" w:type="pct"/>
                    <w:vMerge/>
                    <w:shd w:val="clear" w:color="auto" w:fill="auto"/>
                  </w:tcPr>
                  <w:p w:rsidR="00B47C5B" w:rsidRPr="00D72630" w:rsidRDefault="00B47C5B" w:rsidP="0089572E">
                    <w:pPr>
                      <w:spacing w:line="220" w:lineRule="exact"/>
                      <w:rPr>
                        <w:sz w:val="15"/>
                        <w:szCs w:val="15"/>
                      </w:rPr>
                    </w:pPr>
                  </w:p>
                </w:tc>
                <w:tc>
                  <w:tcPr>
                    <w:tcW w:w="243" w:type="pct"/>
                    <w:vMerge/>
                    <w:shd w:val="clear" w:color="auto" w:fill="auto"/>
                  </w:tcPr>
                  <w:p w:rsidR="00B47C5B" w:rsidRPr="00D72630" w:rsidRDefault="00B47C5B" w:rsidP="0089572E">
                    <w:pPr>
                      <w:spacing w:line="220" w:lineRule="exact"/>
                      <w:rPr>
                        <w:sz w:val="15"/>
                        <w:szCs w:val="15"/>
                      </w:rPr>
                    </w:pPr>
                  </w:p>
                </w:tc>
                <w:tc>
                  <w:tcPr>
                    <w:tcW w:w="245" w:type="pct"/>
                    <w:vMerge/>
                    <w:shd w:val="clear" w:color="auto" w:fill="auto"/>
                  </w:tcPr>
                  <w:p w:rsidR="00B47C5B" w:rsidRPr="00D72630" w:rsidRDefault="00B47C5B" w:rsidP="0089572E">
                    <w:pPr>
                      <w:spacing w:line="220" w:lineRule="exact"/>
                      <w:rPr>
                        <w:sz w:val="15"/>
                        <w:szCs w:val="15"/>
                      </w:rPr>
                    </w:pPr>
                  </w:p>
                </w:tc>
                <w:tc>
                  <w:tcPr>
                    <w:tcW w:w="1063" w:type="pct"/>
                    <w:vMerge/>
                    <w:shd w:val="clear" w:color="auto" w:fill="auto"/>
                  </w:tcPr>
                  <w:p w:rsidR="00B47C5B" w:rsidRPr="00D72630" w:rsidRDefault="00B47C5B" w:rsidP="0089572E">
                    <w:pPr>
                      <w:spacing w:line="220" w:lineRule="exact"/>
                      <w:rPr>
                        <w:sz w:val="15"/>
                        <w:szCs w:val="15"/>
                      </w:rPr>
                    </w:pPr>
                  </w:p>
                </w:tc>
                <w:tc>
                  <w:tcPr>
                    <w:tcW w:w="723" w:type="pct"/>
                    <w:vMerge/>
                    <w:shd w:val="clear" w:color="auto" w:fill="auto"/>
                  </w:tcPr>
                  <w:p w:rsidR="00B47C5B" w:rsidRPr="00D72630" w:rsidRDefault="00B47C5B" w:rsidP="0089572E">
                    <w:pPr>
                      <w:spacing w:line="220" w:lineRule="exact"/>
                      <w:rPr>
                        <w:sz w:val="15"/>
                        <w:szCs w:val="15"/>
                      </w:rPr>
                    </w:pPr>
                  </w:p>
                </w:tc>
              </w:tr>
            </w:sdtContent>
          </w:sdt>
          <w:sdt>
            <w:sdtPr>
              <w:rPr>
                <w:sz w:val="15"/>
                <w:szCs w:val="15"/>
              </w:rPr>
              <w:alias w:val="与重大资产重组相关的承诺"/>
              <w:tag w:val="_TUP_15c790317fea4a26bb8bce8d0cb38102"/>
              <w:id w:val="11685857"/>
              <w:lock w:val="sdtLocked"/>
            </w:sdtPr>
            <w:sdtEndPr/>
            <w:sdtContent>
              <w:tr w:rsidR="00B47C5B" w:rsidTr="00C112E1">
                <w:trPr>
                  <w:trHeight w:val="1838"/>
                </w:trPr>
                <w:tc>
                  <w:tcPr>
                    <w:tcW w:w="335" w:type="pct"/>
                    <w:vMerge/>
                    <w:shd w:val="clear" w:color="auto" w:fill="auto"/>
                    <w:vAlign w:val="center"/>
                  </w:tcPr>
                  <w:p w:rsidR="00B47C5B" w:rsidRPr="00D72630" w:rsidRDefault="00B47C5B" w:rsidP="0089572E">
                    <w:pPr>
                      <w:spacing w:line="220" w:lineRule="exact"/>
                      <w:rPr>
                        <w:sz w:val="15"/>
                        <w:szCs w:val="15"/>
                      </w:rPr>
                    </w:pPr>
                  </w:p>
                </w:tc>
                <w:sdt>
                  <w:sdtPr>
                    <w:rPr>
                      <w:sz w:val="15"/>
                      <w:szCs w:val="15"/>
                    </w:rPr>
                    <w:alias w:val="与重大资产重组相关的承诺-承诺类型"/>
                    <w:tag w:val="_GBC_aa9c1c9305e348ad982dd128c1675ee8"/>
                    <w:id w:val="116858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89572E">
                        <w:pPr>
                          <w:spacing w:line="220" w:lineRule="exact"/>
                          <w:jc w:val="center"/>
                          <w:rPr>
                            <w:sz w:val="15"/>
                            <w:szCs w:val="15"/>
                          </w:rPr>
                        </w:pPr>
                        <w:r>
                          <w:rPr>
                            <w:sz w:val="15"/>
                            <w:szCs w:val="15"/>
                          </w:rPr>
                          <w:t>其他</w:t>
                        </w:r>
                      </w:p>
                    </w:tc>
                  </w:sdtContent>
                </w:sdt>
                <w:sdt>
                  <w:sdtPr>
                    <w:rPr>
                      <w:sz w:val="15"/>
                      <w:szCs w:val="15"/>
                    </w:rPr>
                    <w:alias w:val="与重大资产重组相关的承诺-承诺方"/>
                    <w:tag w:val="_GBC_6a18dcc855c844219a1478c51cb9b410"/>
                    <w:id w:val="11685856"/>
                    <w:lock w:val="sdtLocked"/>
                  </w:sdtPr>
                  <w:sdtContent>
                    <w:tc>
                      <w:tcPr>
                        <w:tcW w:w="344" w:type="pct"/>
                        <w:shd w:val="clear" w:color="auto" w:fill="auto"/>
                        <w:vAlign w:val="center"/>
                      </w:tcPr>
                      <w:p w:rsidR="00B47C5B" w:rsidRPr="00D72630" w:rsidRDefault="00B47C5B" w:rsidP="0089572E">
                        <w:pPr>
                          <w:spacing w:line="220" w:lineRule="exact"/>
                          <w:rPr>
                            <w:sz w:val="15"/>
                            <w:szCs w:val="15"/>
                          </w:rPr>
                        </w:pPr>
                        <w:r>
                          <w:rPr>
                            <w:rFonts w:hint="eastAsia"/>
                            <w:sz w:val="15"/>
                            <w:szCs w:val="15"/>
                          </w:rPr>
                          <w:t>福建省铁路投资有限责任公司</w:t>
                        </w:r>
                      </w:p>
                    </w:tc>
                  </w:sdtContent>
                </w:sdt>
                <w:tc>
                  <w:tcPr>
                    <w:tcW w:w="1511" w:type="pct"/>
                    <w:vMerge/>
                    <w:shd w:val="clear" w:color="auto" w:fill="auto"/>
                  </w:tcPr>
                  <w:p w:rsidR="00B47C5B" w:rsidRPr="00D72630" w:rsidRDefault="00B47C5B" w:rsidP="0089572E">
                    <w:pPr>
                      <w:spacing w:line="220" w:lineRule="exact"/>
                      <w:rPr>
                        <w:sz w:val="15"/>
                        <w:szCs w:val="15"/>
                      </w:rPr>
                    </w:pPr>
                  </w:p>
                </w:tc>
                <w:tc>
                  <w:tcPr>
                    <w:tcW w:w="341" w:type="pct"/>
                    <w:vMerge/>
                    <w:shd w:val="clear" w:color="auto" w:fill="auto"/>
                  </w:tcPr>
                  <w:p w:rsidR="00B47C5B" w:rsidRPr="00D72630" w:rsidRDefault="00B47C5B" w:rsidP="0089572E">
                    <w:pPr>
                      <w:spacing w:line="220" w:lineRule="exact"/>
                      <w:rPr>
                        <w:sz w:val="15"/>
                        <w:szCs w:val="15"/>
                      </w:rPr>
                    </w:pPr>
                  </w:p>
                </w:tc>
                <w:tc>
                  <w:tcPr>
                    <w:tcW w:w="243" w:type="pct"/>
                    <w:vMerge/>
                    <w:shd w:val="clear" w:color="auto" w:fill="auto"/>
                  </w:tcPr>
                  <w:p w:rsidR="00B47C5B" w:rsidRPr="00D72630" w:rsidRDefault="00B47C5B" w:rsidP="0089572E">
                    <w:pPr>
                      <w:spacing w:line="220" w:lineRule="exact"/>
                      <w:rPr>
                        <w:sz w:val="15"/>
                        <w:szCs w:val="15"/>
                      </w:rPr>
                    </w:pPr>
                  </w:p>
                </w:tc>
                <w:tc>
                  <w:tcPr>
                    <w:tcW w:w="245" w:type="pct"/>
                    <w:vMerge/>
                    <w:shd w:val="clear" w:color="auto" w:fill="auto"/>
                  </w:tcPr>
                  <w:p w:rsidR="00B47C5B" w:rsidRPr="00D72630" w:rsidRDefault="00B47C5B" w:rsidP="0089572E">
                    <w:pPr>
                      <w:spacing w:line="220" w:lineRule="exact"/>
                      <w:rPr>
                        <w:sz w:val="15"/>
                        <w:szCs w:val="15"/>
                      </w:rPr>
                    </w:pPr>
                  </w:p>
                </w:tc>
                <w:tc>
                  <w:tcPr>
                    <w:tcW w:w="1063" w:type="pct"/>
                    <w:vMerge/>
                    <w:shd w:val="clear" w:color="auto" w:fill="auto"/>
                  </w:tcPr>
                  <w:p w:rsidR="00B47C5B" w:rsidRPr="00D72630" w:rsidRDefault="00B47C5B" w:rsidP="0089572E">
                    <w:pPr>
                      <w:spacing w:line="220" w:lineRule="exact"/>
                      <w:rPr>
                        <w:sz w:val="15"/>
                        <w:szCs w:val="15"/>
                      </w:rPr>
                    </w:pPr>
                  </w:p>
                </w:tc>
                <w:tc>
                  <w:tcPr>
                    <w:tcW w:w="723" w:type="pct"/>
                    <w:vMerge/>
                    <w:shd w:val="clear" w:color="auto" w:fill="auto"/>
                  </w:tcPr>
                  <w:p w:rsidR="00B47C5B" w:rsidRPr="00D72630" w:rsidRDefault="00B47C5B" w:rsidP="0089572E">
                    <w:pPr>
                      <w:spacing w:line="220" w:lineRule="exact"/>
                      <w:rPr>
                        <w:sz w:val="15"/>
                        <w:szCs w:val="15"/>
                      </w:rPr>
                    </w:pPr>
                  </w:p>
                </w:tc>
              </w:tr>
            </w:sdtContent>
          </w:sdt>
          <w:sdt>
            <w:sdtPr>
              <w:rPr>
                <w:sz w:val="15"/>
                <w:szCs w:val="15"/>
              </w:rPr>
              <w:alias w:val="与重大资产重组相关的承诺"/>
              <w:tag w:val="_TUP_15c790317fea4a26bb8bce8d0cb38102"/>
              <w:id w:val="11685860"/>
              <w:lock w:val="sdtLocked"/>
            </w:sdtPr>
            <w:sdtEndPr/>
            <w:sdtContent>
              <w:tr w:rsidR="00B47C5B" w:rsidTr="00C112E1">
                <w:trPr>
                  <w:trHeight w:val="1960"/>
                </w:trPr>
                <w:tc>
                  <w:tcPr>
                    <w:tcW w:w="335" w:type="pct"/>
                    <w:vMerge/>
                    <w:shd w:val="clear" w:color="auto" w:fill="auto"/>
                    <w:vAlign w:val="center"/>
                  </w:tcPr>
                  <w:p w:rsidR="00B47C5B" w:rsidRPr="00D72630" w:rsidRDefault="00B47C5B" w:rsidP="0089572E">
                    <w:pPr>
                      <w:spacing w:line="220" w:lineRule="exact"/>
                      <w:rPr>
                        <w:sz w:val="15"/>
                        <w:szCs w:val="15"/>
                      </w:rPr>
                    </w:pPr>
                  </w:p>
                </w:tc>
                <w:sdt>
                  <w:sdtPr>
                    <w:rPr>
                      <w:sz w:val="15"/>
                      <w:szCs w:val="15"/>
                    </w:rPr>
                    <w:alias w:val="与重大资产重组相关的承诺-承诺类型"/>
                    <w:tag w:val="_GBC_aa9c1c9305e348ad982dd128c1675ee8"/>
                    <w:id w:val="116858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89572E">
                        <w:pPr>
                          <w:spacing w:line="220" w:lineRule="exact"/>
                          <w:jc w:val="center"/>
                          <w:rPr>
                            <w:sz w:val="15"/>
                            <w:szCs w:val="15"/>
                          </w:rPr>
                        </w:pPr>
                        <w:r>
                          <w:rPr>
                            <w:sz w:val="15"/>
                            <w:szCs w:val="15"/>
                          </w:rPr>
                          <w:t>其他</w:t>
                        </w:r>
                      </w:p>
                    </w:tc>
                  </w:sdtContent>
                </w:sdt>
                <w:sdt>
                  <w:sdtPr>
                    <w:rPr>
                      <w:sz w:val="15"/>
                      <w:szCs w:val="15"/>
                    </w:rPr>
                    <w:alias w:val="与重大资产重组相关的承诺-承诺方"/>
                    <w:tag w:val="_GBC_6a18dcc855c844219a1478c51cb9b410"/>
                    <w:id w:val="11685859"/>
                    <w:lock w:val="sdtLocked"/>
                  </w:sdtPr>
                  <w:sdtContent>
                    <w:tc>
                      <w:tcPr>
                        <w:tcW w:w="344" w:type="pct"/>
                        <w:shd w:val="clear" w:color="auto" w:fill="auto"/>
                        <w:vAlign w:val="center"/>
                      </w:tcPr>
                      <w:p w:rsidR="00B47C5B" w:rsidRPr="00D72630" w:rsidRDefault="00B47C5B" w:rsidP="0089572E">
                        <w:pPr>
                          <w:spacing w:line="220" w:lineRule="exact"/>
                          <w:rPr>
                            <w:sz w:val="15"/>
                            <w:szCs w:val="15"/>
                          </w:rPr>
                        </w:pPr>
                        <w:r>
                          <w:rPr>
                            <w:rFonts w:hint="eastAsia"/>
                            <w:sz w:val="15"/>
                            <w:szCs w:val="15"/>
                          </w:rPr>
                          <w:t>福建华兴新兴创业投资有限公司</w:t>
                        </w:r>
                      </w:p>
                    </w:tc>
                  </w:sdtContent>
                </w:sdt>
                <w:tc>
                  <w:tcPr>
                    <w:tcW w:w="1511" w:type="pct"/>
                    <w:vMerge/>
                    <w:shd w:val="clear" w:color="auto" w:fill="auto"/>
                  </w:tcPr>
                  <w:p w:rsidR="00B47C5B" w:rsidRPr="00D72630" w:rsidRDefault="00B47C5B" w:rsidP="0089572E">
                    <w:pPr>
                      <w:spacing w:line="220" w:lineRule="exact"/>
                      <w:rPr>
                        <w:sz w:val="15"/>
                        <w:szCs w:val="15"/>
                      </w:rPr>
                    </w:pPr>
                  </w:p>
                </w:tc>
                <w:tc>
                  <w:tcPr>
                    <w:tcW w:w="341" w:type="pct"/>
                    <w:vMerge/>
                    <w:shd w:val="clear" w:color="auto" w:fill="auto"/>
                  </w:tcPr>
                  <w:p w:rsidR="00B47C5B" w:rsidRPr="00D72630" w:rsidRDefault="00B47C5B" w:rsidP="0089572E">
                    <w:pPr>
                      <w:spacing w:line="220" w:lineRule="exact"/>
                      <w:rPr>
                        <w:sz w:val="15"/>
                        <w:szCs w:val="15"/>
                      </w:rPr>
                    </w:pPr>
                  </w:p>
                </w:tc>
                <w:tc>
                  <w:tcPr>
                    <w:tcW w:w="243" w:type="pct"/>
                    <w:vMerge/>
                    <w:shd w:val="clear" w:color="auto" w:fill="auto"/>
                  </w:tcPr>
                  <w:p w:rsidR="00B47C5B" w:rsidRPr="00D72630" w:rsidRDefault="00B47C5B" w:rsidP="0089572E">
                    <w:pPr>
                      <w:spacing w:line="220" w:lineRule="exact"/>
                      <w:rPr>
                        <w:sz w:val="15"/>
                        <w:szCs w:val="15"/>
                      </w:rPr>
                    </w:pPr>
                  </w:p>
                </w:tc>
                <w:tc>
                  <w:tcPr>
                    <w:tcW w:w="245" w:type="pct"/>
                    <w:vMerge/>
                    <w:shd w:val="clear" w:color="auto" w:fill="auto"/>
                  </w:tcPr>
                  <w:p w:rsidR="00B47C5B" w:rsidRPr="00D72630" w:rsidRDefault="00B47C5B" w:rsidP="0089572E">
                    <w:pPr>
                      <w:spacing w:line="220" w:lineRule="exact"/>
                      <w:rPr>
                        <w:sz w:val="15"/>
                        <w:szCs w:val="15"/>
                      </w:rPr>
                    </w:pPr>
                  </w:p>
                </w:tc>
                <w:tc>
                  <w:tcPr>
                    <w:tcW w:w="1063" w:type="pct"/>
                    <w:vMerge/>
                    <w:shd w:val="clear" w:color="auto" w:fill="auto"/>
                  </w:tcPr>
                  <w:p w:rsidR="00B47C5B" w:rsidRPr="00D72630" w:rsidRDefault="00B47C5B" w:rsidP="0089572E">
                    <w:pPr>
                      <w:spacing w:line="220" w:lineRule="exact"/>
                      <w:rPr>
                        <w:sz w:val="15"/>
                        <w:szCs w:val="15"/>
                      </w:rPr>
                    </w:pPr>
                  </w:p>
                </w:tc>
                <w:tc>
                  <w:tcPr>
                    <w:tcW w:w="723" w:type="pct"/>
                    <w:vMerge/>
                    <w:shd w:val="clear" w:color="auto" w:fill="auto"/>
                  </w:tcPr>
                  <w:p w:rsidR="00B47C5B" w:rsidRPr="00D72630" w:rsidRDefault="00B47C5B" w:rsidP="0089572E">
                    <w:pPr>
                      <w:spacing w:line="220" w:lineRule="exact"/>
                      <w:rPr>
                        <w:sz w:val="15"/>
                        <w:szCs w:val="15"/>
                      </w:rPr>
                    </w:pPr>
                  </w:p>
                </w:tc>
              </w:tr>
            </w:sdtContent>
          </w:sdt>
          <w:sdt>
            <w:sdtPr>
              <w:rPr>
                <w:rFonts w:hint="eastAsia"/>
                <w:sz w:val="15"/>
                <w:szCs w:val="15"/>
              </w:rPr>
              <w:alias w:val="与重大资产重组相关的承诺"/>
              <w:tag w:val="_TUP_15c790317fea4a26bb8bce8d0cb38102"/>
              <w:id w:val="11685870"/>
              <w:lock w:val="sdtLocked"/>
            </w:sdtPr>
            <w:sdtEndPr>
              <w:rPr>
                <w:rFonts w:hint="default"/>
              </w:rPr>
            </w:sdtEndPr>
            <w:sdtContent>
              <w:tr w:rsidR="00B47C5B" w:rsidTr="00C112E1">
                <w:trPr>
                  <w:trHeight w:val="8250"/>
                </w:trPr>
                <w:tc>
                  <w:tcPr>
                    <w:tcW w:w="335" w:type="pct"/>
                    <w:shd w:val="clear" w:color="auto" w:fill="auto"/>
                    <w:vAlign w:val="center"/>
                  </w:tcPr>
                  <w:sdt>
                    <w:sdtPr>
                      <w:rPr>
                        <w:rFonts w:hint="eastAsia"/>
                        <w:sz w:val="15"/>
                        <w:szCs w:val="15"/>
                      </w:rPr>
                      <w:tag w:val="_PLD_5860a927f4cd4a999674350df1b20611"/>
                      <w:id w:val="11685861"/>
                      <w:lock w:val="sdtLocked"/>
                    </w:sdtPr>
                    <w:sdtContent>
                      <w:p w:rsidR="00B47C5B" w:rsidRPr="00D72630" w:rsidRDefault="00B47C5B" w:rsidP="00C112E1">
                        <w:pPr>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8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C112E1">
                        <w:pPr>
                          <w:jc w:val="center"/>
                          <w:rPr>
                            <w:sz w:val="15"/>
                            <w:szCs w:val="15"/>
                          </w:rPr>
                        </w:pPr>
                        <w:r>
                          <w:rPr>
                            <w:sz w:val="15"/>
                            <w:szCs w:val="15"/>
                          </w:rPr>
                          <w:t>解决同业竞争</w:t>
                        </w:r>
                      </w:p>
                    </w:tc>
                  </w:sdtContent>
                </w:sdt>
                <w:sdt>
                  <w:sdtPr>
                    <w:rPr>
                      <w:sz w:val="15"/>
                      <w:szCs w:val="15"/>
                    </w:rPr>
                    <w:alias w:val="与重大资产重组相关的承诺-承诺方"/>
                    <w:tag w:val="_GBC_6a18dcc855c844219a1478c51cb9b410"/>
                    <w:id w:val="11685863"/>
                    <w:lock w:val="sdtLocked"/>
                  </w:sdtPr>
                  <w:sdtContent>
                    <w:tc>
                      <w:tcPr>
                        <w:tcW w:w="344" w:type="pct"/>
                        <w:shd w:val="clear" w:color="auto" w:fill="auto"/>
                        <w:vAlign w:val="center"/>
                      </w:tcPr>
                      <w:p w:rsidR="00B47C5B" w:rsidRPr="00D72630" w:rsidRDefault="00B47C5B" w:rsidP="00C112E1">
                        <w:pPr>
                          <w:rPr>
                            <w:sz w:val="15"/>
                            <w:szCs w:val="15"/>
                          </w:rPr>
                        </w:pPr>
                        <w:r w:rsidRPr="00085C3D">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864"/>
                    <w:lock w:val="sdtLocked"/>
                  </w:sdtPr>
                  <w:sdtContent>
                    <w:tc>
                      <w:tcPr>
                        <w:tcW w:w="1511" w:type="pct"/>
                        <w:shd w:val="clear" w:color="auto" w:fill="auto"/>
                        <w:vAlign w:val="center"/>
                      </w:tcPr>
                      <w:p w:rsidR="00B47C5B" w:rsidRPr="00D72630" w:rsidRDefault="00B47C5B" w:rsidP="00C112E1">
                        <w:pPr>
                          <w:spacing w:line="240" w:lineRule="atLeast"/>
                          <w:rPr>
                            <w:sz w:val="15"/>
                            <w:szCs w:val="15"/>
                          </w:rPr>
                        </w:pPr>
                        <w:r w:rsidRPr="00085C3D">
                          <w:rPr>
                            <w:rFonts w:hint="eastAsia"/>
                            <w:sz w:val="15"/>
                            <w:szCs w:val="15"/>
                          </w:rPr>
                          <w:t>本次重大资产重组完成后，在中闽海电、中闽太阳能中的任意一家实体稳定投产、于一个完整会计年度内实现盈利、不存在合规性问题并符合上市条件后一年内，本公司将与上市公司充分协商，启动将相关符合上市条件资产注入上市公司的程序，具体的注入方式包括但不限于接受上市公司支付的现金、认购上市公司非公开发行的股份以及其他法律法规规定的合法方式。</w:t>
                        </w:r>
                        <w:r w:rsidRPr="00085C3D">
                          <w:rPr>
                            <w:rFonts w:hint="eastAsia"/>
                            <w:sz w:val="15"/>
                            <w:szCs w:val="15"/>
                          </w:rPr>
                          <w:br/>
                          <w:t>除上述事宜外，本公司进一步承诺，本次重大资产重组完成后，本公司作为上市公司股东期间，不会在中国境内或境外，以任何方式（包括但不限于单独经营、通过合资经营或拥有另一公司或企业的股份及其它权益）直接或间接控制与上市公司构成实质性竞争的任何经济实体、机构或经济组织。</w:t>
                        </w:r>
                        <w:r w:rsidRPr="00085C3D">
                          <w:rPr>
                            <w:rFonts w:hint="eastAsia"/>
                            <w:sz w:val="15"/>
                            <w:szCs w:val="15"/>
                          </w:rPr>
                          <w:br/>
                        </w:r>
                        <w:r w:rsidRPr="00085C3D">
                          <w:rPr>
                            <w:rFonts w:hint="eastAsia"/>
                            <w:spacing w:val="-4"/>
                            <w:sz w:val="15"/>
                            <w:szCs w:val="15"/>
                          </w:rPr>
                          <w:t>本公司将全力支持重组后上市公司的发展，如发现未来在境内与上市公司业务相关的资产运作、并购等商业机会，本公司将优先提供给上市公司，由上市公司决定是否利用该等商业机会。若在上述过程中出现因上市公司放弃上述商业机会而最终由本公司承接的情况，本公司将在该等资产符合注入上市公司条件后注入上市公司。若存在无法满足注入上市公司条件的情况，本公司依法将其持有的该等资产转让给第三方或由上市公司代管、监管，直至该等资产符合注入上市公司条件后注入上市公司。</w:t>
                        </w:r>
                        <w:r w:rsidRPr="00085C3D">
                          <w:rPr>
                            <w:rFonts w:hint="eastAsia"/>
                            <w:sz w:val="15"/>
                            <w:szCs w:val="15"/>
                          </w:rPr>
                          <w:br/>
                          <w:t>本次重大资产重组完成后，本公司保证将采取合法及有效的措施，促使本公司投资拥有控制权的其他公司、企业与其他经济组织，不以任何形式直接或间接控制与上市公司相同或相似的、对上市公司业务构成或可能构成竞争的任何经济实体、机构或经济组织。若本公司投资控制的相关公司、企业出现直接或间接控制与上市公司产品或业务构成竞争的经济实体、机构或经济组织之情况，则本公司投资控制的相关公司、企业将以停止生产或经营相竞争业务或产品、或者将相竞争的业务纳入到上市公司经营、或者将相竞争的业务转让给与本公司无关联关系的第三方、或者采取其他方式避免同业竞争。</w:t>
                        </w:r>
                      </w:p>
                    </w:tc>
                  </w:sdtContent>
                </w:sdt>
                <w:sdt>
                  <w:sdtPr>
                    <w:rPr>
                      <w:sz w:val="15"/>
                      <w:szCs w:val="15"/>
                    </w:rPr>
                    <w:alias w:val="与重大资产重组相关的承诺-承诺时间及期限"/>
                    <w:tag w:val="_GBC_7d3039e0677f4a0c9ea97c73f48850c6"/>
                    <w:id w:val="11685865"/>
                    <w:lock w:val="sdtLocked"/>
                  </w:sdtPr>
                  <w:sdtContent>
                    <w:tc>
                      <w:tcPr>
                        <w:tcW w:w="341" w:type="pct"/>
                        <w:shd w:val="clear" w:color="auto" w:fill="auto"/>
                        <w:vAlign w:val="center"/>
                      </w:tcPr>
                      <w:p w:rsidR="00B47C5B" w:rsidRPr="00085C3D" w:rsidRDefault="00B47C5B" w:rsidP="00C112E1">
                        <w:pPr>
                          <w:spacing w:line="260" w:lineRule="exact"/>
                          <w:rPr>
                            <w:sz w:val="15"/>
                            <w:szCs w:val="15"/>
                          </w:rPr>
                        </w:pPr>
                        <w:r w:rsidRPr="00085C3D">
                          <w:rPr>
                            <w:rFonts w:hint="eastAsia"/>
                            <w:sz w:val="15"/>
                            <w:szCs w:val="15"/>
                          </w:rPr>
                          <w:t>承诺时间：2014年12月2日</w:t>
                        </w:r>
                      </w:p>
                      <w:p w:rsidR="00B47C5B" w:rsidRPr="00D72630" w:rsidRDefault="00B47C5B" w:rsidP="00C112E1">
                        <w:pPr>
                          <w:rPr>
                            <w:sz w:val="15"/>
                            <w:szCs w:val="15"/>
                          </w:rPr>
                        </w:pPr>
                        <w:r w:rsidRPr="00085C3D">
                          <w:rPr>
                            <w:rFonts w:hint="eastAsia"/>
                            <w:sz w:val="15"/>
                            <w:szCs w:val="15"/>
                          </w:rPr>
                          <w:t>期限：长期有效</w:t>
                        </w:r>
                      </w:p>
                    </w:tc>
                  </w:sdtContent>
                </w:sdt>
                <w:sdt>
                  <w:sdtPr>
                    <w:rPr>
                      <w:sz w:val="15"/>
                      <w:szCs w:val="15"/>
                    </w:rPr>
                    <w:alias w:val="与重大资产重组相关的承诺-是否有履行期限"/>
                    <w:tag w:val="_GBC_5b634ddcd7f24eb298fb3573998d3f89"/>
                    <w:id w:val="11685866"/>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C112E1">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867"/>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C112E1">
                        <w:pPr>
                          <w:jc w:val="cente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1685868"/>
                    <w:lock w:val="sdtLocked"/>
                  </w:sdtPr>
                  <w:sdtContent>
                    <w:tc>
                      <w:tcPr>
                        <w:tcW w:w="1063" w:type="pct"/>
                        <w:shd w:val="clear" w:color="auto" w:fill="auto"/>
                        <w:vAlign w:val="center"/>
                      </w:tcPr>
                      <w:p w:rsidR="00B47C5B" w:rsidRPr="00D72630" w:rsidRDefault="00B47C5B" w:rsidP="00C112E1">
                        <w:pPr>
                          <w:jc w:val="center"/>
                          <w:rPr>
                            <w:sz w:val="15"/>
                            <w:szCs w:val="15"/>
                          </w:rPr>
                        </w:pPr>
                        <w:r>
                          <w:rPr>
                            <w:rFonts w:hint="eastAsia"/>
                            <w:sz w:val="15"/>
                            <w:szCs w:val="15"/>
                          </w:rPr>
                          <w:t>/</w:t>
                        </w:r>
                      </w:p>
                    </w:tc>
                  </w:sdtContent>
                </w:sdt>
                <w:sdt>
                  <w:sdtPr>
                    <w:rPr>
                      <w:sz w:val="15"/>
                      <w:szCs w:val="15"/>
                    </w:rPr>
                    <w:alias w:val="与重大资产重组相关的承诺-如未能及时履行应说明下一步计划"/>
                    <w:tag w:val="_GBC_6f5017c347144f0e800d229cab54dd84"/>
                    <w:id w:val="11685869"/>
                    <w:lock w:val="sdtLocked"/>
                  </w:sdtPr>
                  <w:sdtContent>
                    <w:tc>
                      <w:tcPr>
                        <w:tcW w:w="723" w:type="pct"/>
                        <w:shd w:val="clear" w:color="auto" w:fill="auto"/>
                        <w:vAlign w:val="center"/>
                      </w:tcPr>
                      <w:p w:rsidR="00B47C5B" w:rsidRPr="00D72630" w:rsidRDefault="00B47C5B" w:rsidP="00C112E1">
                        <w:pPr>
                          <w:jc w:val="center"/>
                          <w:rPr>
                            <w:sz w:val="15"/>
                            <w:szCs w:val="15"/>
                          </w:rPr>
                        </w:pPr>
                        <w:r>
                          <w:rPr>
                            <w:rFonts w:hint="eastAsia"/>
                            <w:sz w:val="15"/>
                            <w:szCs w:val="15"/>
                          </w:rPr>
                          <w:t>/</w:t>
                        </w:r>
                      </w:p>
                    </w:tc>
                  </w:sdtContent>
                </w:sdt>
              </w:tr>
            </w:sdtContent>
          </w:sdt>
          <w:sdt>
            <w:sdtPr>
              <w:rPr>
                <w:rFonts w:hint="eastAsia"/>
                <w:sz w:val="15"/>
                <w:szCs w:val="15"/>
              </w:rPr>
              <w:alias w:val="与重大资产重组相关的承诺"/>
              <w:tag w:val="_TUP_15c790317fea4a26bb8bce8d0cb38102"/>
              <w:id w:val="11685880"/>
              <w:lock w:val="sdtLocked"/>
            </w:sdtPr>
            <w:sdtEndPr>
              <w:rPr>
                <w:rFonts w:hint="default"/>
              </w:rPr>
            </w:sdtEndPr>
            <w:sdtContent>
              <w:tr w:rsidR="00B47C5B" w:rsidTr="00C112E1">
                <w:trPr>
                  <w:trHeight w:val="1446"/>
                </w:trPr>
                <w:tc>
                  <w:tcPr>
                    <w:tcW w:w="335" w:type="pct"/>
                    <w:vMerge w:val="restart"/>
                    <w:shd w:val="clear" w:color="auto" w:fill="auto"/>
                    <w:vAlign w:val="center"/>
                  </w:tcPr>
                  <w:sdt>
                    <w:sdtPr>
                      <w:rPr>
                        <w:rFonts w:hint="eastAsia"/>
                        <w:sz w:val="15"/>
                        <w:szCs w:val="15"/>
                      </w:rPr>
                      <w:tag w:val="_PLD_5860a927f4cd4a999674350df1b20611"/>
                      <w:id w:val="11685871"/>
                      <w:lock w:val="sdtLocked"/>
                    </w:sdtPr>
                    <w:sdtContent>
                      <w:p w:rsidR="00B47C5B" w:rsidRPr="00D72630" w:rsidRDefault="00B47C5B" w:rsidP="00C112E1">
                        <w:pPr>
                          <w:spacing w:line="240" w:lineRule="exact"/>
                          <w:rPr>
                            <w:sz w:val="15"/>
                            <w:szCs w:val="15"/>
                          </w:rPr>
                        </w:pPr>
                        <w:r>
                          <w:rPr>
                            <w:rFonts w:hint="eastAsia"/>
                            <w:sz w:val="15"/>
                            <w:szCs w:val="15"/>
                          </w:rPr>
                          <w:t>与重大资产重组相关的承诺</w:t>
                        </w:r>
                      </w:p>
                    </w:sdtContent>
                  </w:sdt>
                </w:tc>
                <w:tc>
                  <w:tcPr>
                    <w:tcW w:w="195" w:type="pct"/>
                    <w:vMerge w:val="restart"/>
                    <w:shd w:val="clear" w:color="auto" w:fill="auto"/>
                    <w:vAlign w:val="center"/>
                  </w:tcPr>
                  <w:sdt>
                    <w:sdtPr>
                      <w:rPr>
                        <w:sz w:val="15"/>
                        <w:szCs w:val="15"/>
                      </w:rPr>
                      <w:alias w:val="与重大资产重组相关的承诺-承诺类型"/>
                      <w:tag w:val="_GBC_aa9c1c9305e348ad982dd128c1675ee8"/>
                      <w:id w:val="1168587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B47C5B" w:rsidRPr="00D72630" w:rsidRDefault="00B47C5B" w:rsidP="00C112E1">
                        <w:pPr>
                          <w:spacing w:line="240" w:lineRule="exact"/>
                          <w:rPr>
                            <w:sz w:val="15"/>
                            <w:szCs w:val="15"/>
                          </w:rPr>
                        </w:pPr>
                        <w:r>
                          <w:rPr>
                            <w:rFonts w:hint="eastAsia"/>
                            <w:sz w:val="15"/>
                            <w:szCs w:val="15"/>
                          </w:rPr>
                          <w:t xml:space="preserve">解决同业竞争　　　</w:t>
                        </w:r>
                      </w:p>
                    </w:sdtContent>
                  </w:sdt>
                </w:tc>
                <w:sdt>
                  <w:sdtPr>
                    <w:rPr>
                      <w:sz w:val="15"/>
                      <w:szCs w:val="15"/>
                    </w:rPr>
                    <w:alias w:val="与重大资产重组相关的承诺-承诺方"/>
                    <w:tag w:val="_GBC_6a18dcc855c844219a1478c51cb9b410"/>
                    <w:id w:val="11685873"/>
                    <w:lock w:val="sdtLocked"/>
                  </w:sdtPr>
                  <w:sdtContent>
                    <w:tc>
                      <w:tcPr>
                        <w:tcW w:w="344" w:type="pct"/>
                        <w:shd w:val="clear" w:color="auto" w:fill="auto"/>
                        <w:vAlign w:val="center"/>
                      </w:tcPr>
                      <w:p w:rsidR="00B47C5B" w:rsidRPr="00D72630" w:rsidRDefault="00B47C5B" w:rsidP="00C112E1">
                        <w:pPr>
                          <w:spacing w:line="240" w:lineRule="exact"/>
                          <w:rPr>
                            <w:sz w:val="15"/>
                            <w:szCs w:val="15"/>
                          </w:rPr>
                        </w:pPr>
                        <w:r>
                          <w:rPr>
                            <w:rFonts w:hint="eastAsia"/>
                            <w:sz w:val="15"/>
                            <w:szCs w:val="15"/>
                          </w:rPr>
                          <w:t>海峡产业投资基金（福建）有限合伙企业</w:t>
                        </w:r>
                      </w:p>
                    </w:tc>
                  </w:sdtContent>
                </w:sdt>
                <w:tc>
                  <w:tcPr>
                    <w:tcW w:w="1511" w:type="pct"/>
                    <w:vMerge w:val="restart"/>
                    <w:shd w:val="clear" w:color="auto" w:fill="auto"/>
                    <w:vAlign w:val="center"/>
                  </w:tcPr>
                  <w:sdt>
                    <w:sdtPr>
                      <w:rPr>
                        <w:sz w:val="15"/>
                        <w:szCs w:val="15"/>
                      </w:rPr>
                      <w:alias w:val="与重大资产重组相关的承诺-承诺内容"/>
                      <w:tag w:val="_GBC_bc7aeb233e264949b0e5f36a921f0235"/>
                      <w:id w:val="11685874"/>
                      <w:lock w:val="sdtLocked"/>
                    </w:sdtPr>
                    <w:sdtContent>
                      <w:p w:rsidR="00B47C5B" w:rsidRPr="00D72630" w:rsidRDefault="00B47C5B" w:rsidP="00C112E1">
                        <w:pPr>
                          <w:spacing w:line="240" w:lineRule="exact"/>
                          <w:rPr>
                            <w:sz w:val="15"/>
                            <w:szCs w:val="15"/>
                          </w:rPr>
                        </w:pPr>
                        <w:r>
                          <w:rPr>
                            <w:rFonts w:hint="eastAsia"/>
                            <w:spacing w:val="-4"/>
                            <w:sz w:val="15"/>
                            <w:szCs w:val="15"/>
                          </w:rPr>
                          <w:t>本公司</w:t>
                        </w:r>
                        <w:r>
                          <w:rPr>
                            <w:spacing w:val="-4"/>
                            <w:sz w:val="15"/>
                            <w:szCs w:val="15"/>
                          </w:rPr>
                          <w:t>/企业目前没有在中国境内或境外以任何形式直接或间接控制或与其他自然人、法人、合伙企业或组织共同控制任何与上市公司存在竞争关系的经济实体、机构、经济组织，本公司/企业与上市公司不存在同业竞争。</w:t>
                        </w:r>
                        <w:r>
                          <w:rPr>
                            <w:spacing w:val="-4"/>
                            <w:sz w:val="15"/>
                            <w:szCs w:val="15"/>
                          </w:rPr>
                          <w:br/>
                          <w:t>自本承诺函出具之日起，本公司/企业作为上市公司股东期间，本公司/企业不会在中国境内或境外，以任何方式（包括但不限于单独经营、通过合资经营或拥有另一公司或企业的股份及其它权益）直接或间接控制与上市公司构成竞争的任何经济实体、机构或经济组织。</w:t>
                        </w:r>
                        <w:r>
                          <w:rPr>
                            <w:spacing w:val="-4"/>
                            <w:sz w:val="15"/>
                            <w:szCs w:val="15"/>
                          </w:rPr>
                          <w:br/>
                          <w:t>本公司/企业保证将采取合法及有效的措施，促使本公司/企业投资拥有控制权的</w:t>
                        </w:r>
                        <w:r>
                          <w:rPr>
                            <w:rFonts w:hint="eastAsia"/>
                            <w:spacing w:val="-4"/>
                            <w:sz w:val="15"/>
                            <w:szCs w:val="15"/>
                          </w:rPr>
                          <w:t>其他公司、企业与其他经济组织，不以任何形式直接或间接控制与上市公司相同或相似的、对上市公司业务构成或可能构成竞争的任何经济实体、机构或经济组织。若本公司</w:t>
                        </w:r>
                        <w:r>
                          <w:rPr>
                            <w:spacing w:val="-4"/>
                            <w:sz w:val="15"/>
                            <w:szCs w:val="15"/>
                          </w:rPr>
                          <w:t>/企业投资控制的相关公司、企业出现直接或间接控制与上市公司产品或业务构成竞争的经济实体、机构或经济组织之情况，则本公司/企业投资控制的相关公司、企业将以停止生产或经营相竞争业务或产品、或者将相竞争的业务纳入到上市公司经营、或者将相竞争的业务转让给与本公司/企业无关联关系的第三方、或者采取其他方式避免同业竞争。</w:t>
                        </w:r>
                      </w:p>
                    </w:sdtContent>
                  </w:sdt>
                </w:tc>
                <w:tc>
                  <w:tcPr>
                    <w:tcW w:w="341" w:type="pct"/>
                    <w:vMerge w:val="restart"/>
                    <w:shd w:val="clear" w:color="auto" w:fill="auto"/>
                    <w:vAlign w:val="center"/>
                  </w:tcPr>
                  <w:sdt>
                    <w:sdtPr>
                      <w:rPr>
                        <w:sz w:val="15"/>
                        <w:szCs w:val="15"/>
                      </w:rPr>
                      <w:alias w:val="与重大资产重组相关的承诺-承诺时间及期限"/>
                      <w:tag w:val="_GBC_7d3039e0677f4a0c9ea97c73f48850c6"/>
                      <w:id w:val="11685875"/>
                      <w:lock w:val="sdtLocked"/>
                    </w:sdtPr>
                    <w:sdtContent>
                      <w:p w:rsidR="00B47C5B" w:rsidRDefault="00B47C5B" w:rsidP="00C112E1">
                        <w:pPr>
                          <w:spacing w:line="240" w:lineRule="exact"/>
                          <w:rPr>
                            <w:sz w:val="15"/>
                            <w:szCs w:val="15"/>
                          </w:rPr>
                        </w:pPr>
                        <w:r>
                          <w:rPr>
                            <w:rFonts w:hint="eastAsia"/>
                            <w:sz w:val="15"/>
                            <w:szCs w:val="15"/>
                          </w:rPr>
                          <w:t>承诺时间：</w:t>
                        </w:r>
                        <w:r>
                          <w:rPr>
                            <w:sz w:val="15"/>
                            <w:szCs w:val="15"/>
                          </w:rPr>
                          <w:t>2014年12月2日</w:t>
                        </w:r>
                      </w:p>
                      <w:p w:rsidR="00B47C5B" w:rsidRPr="00D72630" w:rsidRDefault="00B47C5B" w:rsidP="00C112E1">
                        <w:pPr>
                          <w:spacing w:line="240" w:lineRule="exact"/>
                          <w:rPr>
                            <w:sz w:val="15"/>
                            <w:szCs w:val="15"/>
                          </w:rPr>
                        </w:pPr>
                        <w:r>
                          <w:rPr>
                            <w:rFonts w:hint="eastAsia"/>
                            <w:sz w:val="15"/>
                            <w:szCs w:val="15"/>
                          </w:rPr>
                          <w:t>期限：长期有效</w:t>
                        </w:r>
                      </w:p>
                    </w:sdtContent>
                  </w:sdt>
                </w:tc>
                <w:tc>
                  <w:tcPr>
                    <w:tcW w:w="243" w:type="pct"/>
                    <w:vMerge w:val="restart"/>
                    <w:shd w:val="clear" w:color="auto" w:fill="auto"/>
                    <w:vAlign w:val="center"/>
                  </w:tcPr>
                  <w:sdt>
                    <w:sdtPr>
                      <w:rPr>
                        <w:sz w:val="15"/>
                        <w:szCs w:val="15"/>
                      </w:rPr>
                      <w:alias w:val="与重大资产重组相关的承诺-是否有履行期限"/>
                      <w:tag w:val="_GBC_5b634ddcd7f24eb298fb3573998d3f89"/>
                      <w:id w:val="11685876"/>
                      <w:lock w:val="sdtLocked"/>
                      <w:comboBox>
                        <w:listItem w:displayText="是" w:value="true"/>
                        <w:listItem w:displayText="否" w:value="false"/>
                      </w:comboBox>
                    </w:sdtPr>
                    <w:sdtContent>
                      <w:p w:rsidR="00B47C5B" w:rsidRPr="00D72630" w:rsidRDefault="00B47C5B" w:rsidP="00C112E1">
                        <w:pPr>
                          <w:spacing w:line="240" w:lineRule="exact"/>
                          <w:jc w:val="center"/>
                          <w:rPr>
                            <w:sz w:val="15"/>
                            <w:szCs w:val="15"/>
                          </w:rPr>
                        </w:pPr>
                        <w:r>
                          <w:rPr>
                            <w:rFonts w:hint="eastAsia"/>
                            <w:sz w:val="15"/>
                            <w:szCs w:val="15"/>
                          </w:rPr>
                          <w:t xml:space="preserve">是　</w:t>
                        </w:r>
                      </w:p>
                    </w:sdtContent>
                  </w:sdt>
                </w:tc>
                <w:tc>
                  <w:tcPr>
                    <w:tcW w:w="245" w:type="pct"/>
                    <w:vMerge w:val="restart"/>
                    <w:shd w:val="clear" w:color="auto" w:fill="auto"/>
                    <w:vAlign w:val="center"/>
                  </w:tcPr>
                  <w:sdt>
                    <w:sdtPr>
                      <w:rPr>
                        <w:sz w:val="15"/>
                        <w:szCs w:val="15"/>
                      </w:rPr>
                      <w:alias w:val="与重大资产重组相关的承诺-是否及时严格履行"/>
                      <w:tag w:val="_GBC_258690e2d1934d0cb87574e307cdecdb"/>
                      <w:id w:val="11685877"/>
                      <w:lock w:val="sdtLocked"/>
                      <w:comboBox>
                        <w:listItem w:displayText="是" w:value="true"/>
                        <w:listItem w:displayText="否" w:value="false"/>
                      </w:comboBox>
                    </w:sdtPr>
                    <w:sdtContent>
                      <w:p w:rsidR="00B47C5B" w:rsidRPr="00D72630" w:rsidRDefault="00B47C5B" w:rsidP="00C112E1">
                        <w:pPr>
                          <w:spacing w:line="240" w:lineRule="exact"/>
                          <w:jc w:val="center"/>
                          <w:rPr>
                            <w:sz w:val="15"/>
                            <w:szCs w:val="15"/>
                          </w:rPr>
                        </w:pPr>
                        <w:r>
                          <w:rPr>
                            <w:rFonts w:hint="eastAsia"/>
                            <w:sz w:val="15"/>
                            <w:szCs w:val="15"/>
                          </w:rPr>
                          <w:t xml:space="preserve">是　　</w:t>
                        </w:r>
                      </w:p>
                    </w:sdtContent>
                  </w:sdt>
                </w:tc>
                <w:tc>
                  <w:tcPr>
                    <w:tcW w:w="1063" w:type="pct"/>
                    <w:vMerge w:val="restart"/>
                    <w:shd w:val="clear" w:color="auto" w:fill="auto"/>
                    <w:vAlign w:val="center"/>
                  </w:tcPr>
                  <w:sdt>
                    <w:sdtPr>
                      <w:rPr>
                        <w:sz w:val="15"/>
                        <w:szCs w:val="15"/>
                      </w:rPr>
                      <w:alias w:val="与重大资产重组相关的承诺-如未能及时履行应说明未完成履行的具体原因"/>
                      <w:tag w:val="_GBC_5bf68d1ef4b846d0b25d0441f354d44e"/>
                      <w:id w:val="11685878"/>
                      <w:lock w:val="sdtLocked"/>
                    </w:sdtPr>
                    <w:sdtContent>
                      <w:p w:rsidR="00B47C5B" w:rsidRPr="00D72630" w:rsidRDefault="00B47C5B" w:rsidP="00C112E1">
                        <w:pPr>
                          <w:spacing w:line="240" w:lineRule="exact"/>
                          <w:jc w:val="center"/>
                          <w:rPr>
                            <w:sz w:val="15"/>
                            <w:szCs w:val="15"/>
                          </w:rPr>
                        </w:pPr>
                        <w:r>
                          <w:rPr>
                            <w:sz w:val="15"/>
                            <w:szCs w:val="15"/>
                          </w:rPr>
                          <w:t>/</w:t>
                        </w:r>
                      </w:p>
                    </w:sdtContent>
                  </w:sdt>
                </w:tc>
                <w:tc>
                  <w:tcPr>
                    <w:tcW w:w="723" w:type="pct"/>
                    <w:vMerge w:val="restart"/>
                    <w:shd w:val="clear" w:color="auto" w:fill="auto"/>
                    <w:vAlign w:val="center"/>
                  </w:tcPr>
                  <w:sdt>
                    <w:sdtPr>
                      <w:rPr>
                        <w:sz w:val="15"/>
                        <w:szCs w:val="15"/>
                      </w:rPr>
                      <w:alias w:val="与重大资产重组相关的承诺-如未能及时履行应说明下一步计划"/>
                      <w:tag w:val="_GBC_6f5017c347144f0e800d229cab54dd84"/>
                      <w:id w:val="11685879"/>
                      <w:lock w:val="sdtLocked"/>
                    </w:sdtPr>
                    <w:sdtContent>
                      <w:p w:rsidR="00B47C5B" w:rsidRPr="00D72630" w:rsidRDefault="00B47C5B" w:rsidP="00C112E1">
                        <w:pPr>
                          <w:spacing w:line="240" w:lineRule="exact"/>
                          <w:jc w:val="center"/>
                          <w:rPr>
                            <w:sz w:val="15"/>
                            <w:szCs w:val="15"/>
                          </w:rPr>
                        </w:pPr>
                        <w:r>
                          <w:rPr>
                            <w:sz w:val="15"/>
                            <w:szCs w:val="15"/>
                          </w:rPr>
                          <w:t>/</w:t>
                        </w:r>
                      </w:p>
                    </w:sdtContent>
                  </w:sdt>
                </w:tc>
              </w:tr>
            </w:sdtContent>
          </w:sdt>
          <w:sdt>
            <w:sdtPr>
              <w:rPr>
                <w:sz w:val="15"/>
                <w:szCs w:val="15"/>
              </w:rPr>
              <w:alias w:val="与重大资产重组相关的承诺"/>
              <w:tag w:val="_TUP_15c790317fea4a26bb8bce8d0cb38102"/>
              <w:id w:val="11685882"/>
              <w:lock w:val="sdtLocked"/>
            </w:sdtPr>
            <w:sdtEndPr/>
            <w:sdtContent>
              <w:tr w:rsidR="00B47C5B" w:rsidTr="00C112E1">
                <w:trPr>
                  <w:trHeight w:val="1126"/>
                </w:trPr>
                <w:tc>
                  <w:tcPr>
                    <w:tcW w:w="335" w:type="pct"/>
                    <w:vMerge/>
                    <w:shd w:val="clear" w:color="auto" w:fill="auto"/>
                    <w:vAlign w:val="center"/>
                  </w:tcPr>
                  <w:p w:rsidR="00B47C5B" w:rsidRPr="00D72630" w:rsidRDefault="00B47C5B" w:rsidP="00C112E1">
                    <w:pPr>
                      <w:spacing w:line="240" w:lineRule="exact"/>
                      <w:rPr>
                        <w:sz w:val="15"/>
                        <w:szCs w:val="15"/>
                      </w:rPr>
                    </w:pPr>
                  </w:p>
                </w:tc>
                <w:tc>
                  <w:tcPr>
                    <w:tcW w:w="195" w:type="pct"/>
                    <w:vMerge/>
                    <w:shd w:val="clear" w:color="auto" w:fill="auto"/>
                  </w:tcPr>
                  <w:p w:rsidR="00B47C5B" w:rsidRPr="00D72630" w:rsidRDefault="00B47C5B" w:rsidP="00C112E1">
                    <w:pPr>
                      <w:spacing w:line="240" w:lineRule="exact"/>
                      <w:rPr>
                        <w:sz w:val="15"/>
                        <w:szCs w:val="15"/>
                      </w:rPr>
                    </w:pPr>
                  </w:p>
                </w:tc>
                <w:sdt>
                  <w:sdtPr>
                    <w:rPr>
                      <w:sz w:val="15"/>
                      <w:szCs w:val="15"/>
                    </w:rPr>
                    <w:alias w:val="与重大资产重组相关的承诺-承诺方"/>
                    <w:tag w:val="_GBC_6a18dcc855c844219a1478c51cb9b410"/>
                    <w:id w:val="11685881"/>
                    <w:lock w:val="sdtLocked"/>
                  </w:sdtPr>
                  <w:sdtContent>
                    <w:tc>
                      <w:tcPr>
                        <w:tcW w:w="344" w:type="pct"/>
                        <w:shd w:val="clear" w:color="auto" w:fill="auto"/>
                        <w:vAlign w:val="center"/>
                      </w:tcPr>
                      <w:p w:rsidR="00B47C5B" w:rsidRPr="00D72630" w:rsidRDefault="00B47C5B" w:rsidP="00C112E1">
                        <w:pPr>
                          <w:spacing w:line="240" w:lineRule="exact"/>
                          <w:rPr>
                            <w:sz w:val="15"/>
                            <w:szCs w:val="15"/>
                          </w:rPr>
                        </w:pPr>
                        <w:r>
                          <w:rPr>
                            <w:rFonts w:hint="eastAsia"/>
                            <w:sz w:val="15"/>
                            <w:szCs w:val="15"/>
                          </w:rPr>
                          <w:t>福建省大同创业投资有限公司</w:t>
                        </w:r>
                      </w:p>
                    </w:tc>
                  </w:sdtContent>
                </w:sdt>
                <w:tc>
                  <w:tcPr>
                    <w:tcW w:w="1511" w:type="pct"/>
                    <w:vMerge/>
                    <w:shd w:val="clear" w:color="auto" w:fill="auto"/>
                  </w:tcPr>
                  <w:p w:rsidR="00B47C5B" w:rsidRPr="00D72630" w:rsidRDefault="00B47C5B" w:rsidP="00C112E1">
                    <w:pPr>
                      <w:spacing w:line="240" w:lineRule="exact"/>
                      <w:rPr>
                        <w:sz w:val="15"/>
                        <w:szCs w:val="15"/>
                      </w:rPr>
                    </w:pPr>
                  </w:p>
                </w:tc>
                <w:tc>
                  <w:tcPr>
                    <w:tcW w:w="341" w:type="pct"/>
                    <w:vMerge/>
                    <w:shd w:val="clear" w:color="auto" w:fill="auto"/>
                    <w:vAlign w:val="center"/>
                  </w:tcPr>
                  <w:p w:rsidR="00B47C5B" w:rsidRPr="00D72630" w:rsidRDefault="00B47C5B" w:rsidP="00C112E1">
                    <w:pPr>
                      <w:spacing w:line="240" w:lineRule="exact"/>
                      <w:rPr>
                        <w:sz w:val="15"/>
                        <w:szCs w:val="15"/>
                      </w:rPr>
                    </w:pPr>
                  </w:p>
                </w:tc>
                <w:tc>
                  <w:tcPr>
                    <w:tcW w:w="243" w:type="pct"/>
                    <w:vMerge/>
                    <w:shd w:val="clear" w:color="auto" w:fill="auto"/>
                    <w:vAlign w:val="center"/>
                  </w:tcPr>
                  <w:p w:rsidR="00B47C5B" w:rsidRPr="00D72630" w:rsidRDefault="00B47C5B" w:rsidP="00C112E1">
                    <w:pPr>
                      <w:spacing w:line="240" w:lineRule="exact"/>
                      <w:jc w:val="center"/>
                      <w:rPr>
                        <w:sz w:val="15"/>
                        <w:szCs w:val="15"/>
                      </w:rPr>
                    </w:pPr>
                  </w:p>
                </w:tc>
                <w:tc>
                  <w:tcPr>
                    <w:tcW w:w="245" w:type="pct"/>
                    <w:vMerge/>
                    <w:shd w:val="clear" w:color="auto" w:fill="auto"/>
                    <w:vAlign w:val="center"/>
                  </w:tcPr>
                  <w:p w:rsidR="00B47C5B" w:rsidRPr="00D72630" w:rsidRDefault="00B47C5B" w:rsidP="00C112E1">
                    <w:pPr>
                      <w:spacing w:line="240" w:lineRule="exact"/>
                      <w:jc w:val="center"/>
                      <w:rPr>
                        <w:sz w:val="15"/>
                        <w:szCs w:val="15"/>
                      </w:rPr>
                    </w:pPr>
                  </w:p>
                </w:tc>
                <w:tc>
                  <w:tcPr>
                    <w:tcW w:w="1063" w:type="pct"/>
                    <w:vMerge/>
                    <w:shd w:val="clear" w:color="auto" w:fill="auto"/>
                    <w:vAlign w:val="center"/>
                  </w:tcPr>
                  <w:p w:rsidR="00B47C5B" w:rsidRPr="00D72630" w:rsidRDefault="00B47C5B" w:rsidP="00C112E1">
                    <w:pPr>
                      <w:spacing w:line="240" w:lineRule="exact"/>
                      <w:jc w:val="center"/>
                      <w:rPr>
                        <w:sz w:val="15"/>
                        <w:szCs w:val="15"/>
                      </w:rPr>
                    </w:pPr>
                  </w:p>
                </w:tc>
                <w:tc>
                  <w:tcPr>
                    <w:tcW w:w="723" w:type="pct"/>
                    <w:vMerge/>
                    <w:shd w:val="clear" w:color="auto" w:fill="auto"/>
                    <w:vAlign w:val="center"/>
                  </w:tcPr>
                  <w:p w:rsidR="00B47C5B" w:rsidRPr="00D72630" w:rsidRDefault="00B47C5B" w:rsidP="00C112E1">
                    <w:pPr>
                      <w:spacing w:line="240" w:lineRule="exact"/>
                      <w:jc w:val="center"/>
                      <w:rPr>
                        <w:sz w:val="15"/>
                        <w:szCs w:val="15"/>
                      </w:rPr>
                    </w:pPr>
                  </w:p>
                </w:tc>
              </w:tr>
            </w:sdtContent>
          </w:sdt>
          <w:sdt>
            <w:sdtPr>
              <w:rPr>
                <w:sz w:val="15"/>
                <w:szCs w:val="15"/>
              </w:rPr>
              <w:alias w:val="与重大资产重组相关的承诺"/>
              <w:tag w:val="_TUP_15c790317fea4a26bb8bce8d0cb38102"/>
              <w:id w:val="11685884"/>
              <w:lock w:val="sdtLocked"/>
            </w:sdtPr>
            <w:sdtEndPr/>
            <w:sdtContent>
              <w:tr w:rsidR="00B47C5B" w:rsidTr="00C112E1">
                <w:trPr>
                  <w:trHeight w:val="1107"/>
                </w:trPr>
                <w:tc>
                  <w:tcPr>
                    <w:tcW w:w="335" w:type="pct"/>
                    <w:vMerge/>
                    <w:shd w:val="clear" w:color="auto" w:fill="auto"/>
                    <w:vAlign w:val="center"/>
                  </w:tcPr>
                  <w:p w:rsidR="00B47C5B" w:rsidRPr="00D72630" w:rsidRDefault="00B47C5B" w:rsidP="00C112E1">
                    <w:pPr>
                      <w:spacing w:line="240" w:lineRule="exact"/>
                      <w:rPr>
                        <w:sz w:val="15"/>
                        <w:szCs w:val="15"/>
                      </w:rPr>
                    </w:pPr>
                  </w:p>
                </w:tc>
                <w:tc>
                  <w:tcPr>
                    <w:tcW w:w="195" w:type="pct"/>
                    <w:vMerge/>
                    <w:shd w:val="clear" w:color="auto" w:fill="auto"/>
                  </w:tcPr>
                  <w:p w:rsidR="00B47C5B" w:rsidRPr="00D72630" w:rsidRDefault="00B47C5B" w:rsidP="00C112E1">
                    <w:pPr>
                      <w:spacing w:line="240" w:lineRule="exact"/>
                      <w:rPr>
                        <w:sz w:val="15"/>
                        <w:szCs w:val="15"/>
                      </w:rPr>
                    </w:pPr>
                  </w:p>
                </w:tc>
                <w:sdt>
                  <w:sdtPr>
                    <w:rPr>
                      <w:sz w:val="15"/>
                      <w:szCs w:val="15"/>
                    </w:rPr>
                    <w:alias w:val="与重大资产重组相关的承诺-承诺方"/>
                    <w:tag w:val="_GBC_6a18dcc855c844219a1478c51cb9b410"/>
                    <w:id w:val="11685883"/>
                    <w:lock w:val="sdtLocked"/>
                  </w:sdtPr>
                  <w:sdtContent>
                    <w:tc>
                      <w:tcPr>
                        <w:tcW w:w="344" w:type="pct"/>
                        <w:shd w:val="clear" w:color="auto" w:fill="auto"/>
                        <w:vAlign w:val="center"/>
                      </w:tcPr>
                      <w:p w:rsidR="00B47C5B" w:rsidRPr="00D72630" w:rsidRDefault="00B47C5B" w:rsidP="00C112E1">
                        <w:pPr>
                          <w:spacing w:line="240" w:lineRule="exact"/>
                          <w:rPr>
                            <w:sz w:val="15"/>
                            <w:szCs w:val="15"/>
                          </w:rPr>
                        </w:pPr>
                        <w:r>
                          <w:rPr>
                            <w:rFonts w:hint="eastAsia"/>
                            <w:sz w:val="15"/>
                            <w:szCs w:val="15"/>
                          </w:rPr>
                          <w:t>福建省铁路投资有限责任公司</w:t>
                        </w:r>
                      </w:p>
                    </w:tc>
                  </w:sdtContent>
                </w:sdt>
                <w:tc>
                  <w:tcPr>
                    <w:tcW w:w="1511" w:type="pct"/>
                    <w:vMerge/>
                    <w:shd w:val="clear" w:color="auto" w:fill="auto"/>
                  </w:tcPr>
                  <w:p w:rsidR="00B47C5B" w:rsidRPr="00D72630" w:rsidRDefault="00B47C5B" w:rsidP="00C112E1">
                    <w:pPr>
                      <w:spacing w:line="240" w:lineRule="exact"/>
                      <w:rPr>
                        <w:sz w:val="15"/>
                        <w:szCs w:val="15"/>
                      </w:rPr>
                    </w:pPr>
                  </w:p>
                </w:tc>
                <w:tc>
                  <w:tcPr>
                    <w:tcW w:w="341" w:type="pct"/>
                    <w:vMerge/>
                    <w:shd w:val="clear" w:color="auto" w:fill="auto"/>
                    <w:vAlign w:val="center"/>
                  </w:tcPr>
                  <w:p w:rsidR="00B47C5B" w:rsidRPr="00D72630" w:rsidRDefault="00B47C5B" w:rsidP="00C112E1">
                    <w:pPr>
                      <w:spacing w:line="240" w:lineRule="exact"/>
                      <w:rPr>
                        <w:sz w:val="15"/>
                        <w:szCs w:val="15"/>
                      </w:rPr>
                    </w:pPr>
                  </w:p>
                </w:tc>
                <w:tc>
                  <w:tcPr>
                    <w:tcW w:w="243" w:type="pct"/>
                    <w:vMerge/>
                    <w:shd w:val="clear" w:color="auto" w:fill="auto"/>
                    <w:vAlign w:val="center"/>
                  </w:tcPr>
                  <w:p w:rsidR="00B47C5B" w:rsidRPr="00D72630" w:rsidRDefault="00B47C5B" w:rsidP="00C112E1">
                    <w:pPr>
                      <w:spacing w:line="240" w:lineRule="exact"/>
                      <w:jc w:val="center"/>
                      <w:rPr>
                        <w:sz w:val="15"/>
                        <w:szCs w:val="15"/>
                      </w:rPr>
                    </w:pPr>
                  </w:p>
                </w:tc>
                <w:tc>
                  <w:tcPr>
                    <w:tcW w:w="245" w:type="pct"/>
                    <w:vMerge/>
                    <w:shd w:val="clear" w:color="auto" w:fill="auto"/>
                    <w:vAlign w:val="center"/>
                  </w:tcPr>
                  <w:p w:rsidR="00B47C5B" w:rsidRPr="00D72630" w:rsidRDefault="00B47C5B" w:rsidP="00C112E1">
                    <w:pPr>
                      <w:spacing w:line="240" w:lineRule="exact"/>
                      <w:jc w:val="center"/>
                      <w:rPr>
                        <w:sz w:val="15"/>
                        <w:szCs w:val="15"/>
                      </w:rPr>
                    </w:pPr>
                  </w:p>
                </w:tc>
                <w:tc>
                  <w:tcPr>
                    <w:tcW w:w="1063" w:type="pct"/>
                    <w:vMerge/>
                    <w:shd w:val="clear" w:color="auto" w:fill="auto"/>
                    <w:vAlign w:val="center"/>
                  </w:tcPr>
                  <w:p w:rsidR="00B47C5B" w:rsidRPr="00D72630" w:rsidRDefault="00B47C5B" w:rsidP="00C112E1">
                    <w:pPr>
                      <w:spacing w:line="240" w:lineRule="exact"/>
                      <w:jc w:val="center"/>
                      <w:rPr>
                        <w:sz w:val="15"/>
                        <w:szCs w:val="15"/>
                      </w:rPr>
                    </w:pPr>
                  </w:p>
                </w:tc>
                <w:tc>
                  <w:tcPr>
                    <w:tcW w:w="723" w:type="pct"/>
                    <w:vMerge/>
                    <w:shd w:val="clear" w:color="auto" w:fill="auto"/>
                    <w:vAlign w:val="center"/>
                  </w:tcPr>
                  <w:p w:rsidR="00B47C5B" w:rsidRPr="00D72630" w:rsidRDefault="00B47C5B" w:rsidP="00C112E1">
                    <w:pPr>
                      <w:spacing w:line="240" w:lineRule="exact"/>
                      <w:jc w:val="center"/>
                      <w:rPr>
                        <w:sz w:val="15"/>
                        <w:szCs w:val="15"/>
                      </w:rPr>
                    </w:pPr>
                  </w:p>
                </w:tc>
              </w:tr>
            </w:sdtContent>
          </w:sdt>
          <w:sdt>
            <w:sdtPr>
              <w:rPr>
                <w:sz w:val="15"/>
                <w:szCs w:val="15"/>
              </w:rPr>
              <w:alias w:val="与重大资产重组相关的承诺"/>
              <w:tag w:val="_TUP_15c790317fea4a26bb8bce8d0cb38102"/>
              <w:id w:val="11685886"/>
              <w:lock w:val="sdtLocked"/>
            </w:sdtPr>
            <w:sdtEndPr/>
            <w:sdtContent>
              <w:tr w:rsidR="00B47C5B" w:rsidTr="00BD621E">
                <w:trPr>
                  <w:trHeight w:val="1345"/>
                </w:trPr>
                <w:tc>
                  <w:tcPr>
                    <w:tcW w:w="335" w:type="pct"/>
                    <w:vMerge/>
                    <w:shd w:val="clear" w:color="auto" w:fill="auto"/>
                    <w:vAlign w:val="center"/>
                  </w:tcPr>
                  <w:p w:rsidR="00B47C5B" w:rsidRPr="00D72630" w:rsidRDefault="00B47C5B" w:rsidP="00C112E1">
                    <w:pPr>
                      <w:spacing w:line="240" w:lineRule="exact"/>
                      <w:rPr>
                        <w:sz w:val="15"/>
                        <w:szCs w:val="15"/>
                      </w:rPr>
                    </w:pPr>
                  </w:p>
                </w:tc>
                <w:tc>
                  <w:tcPr>
                    <w:tcW w:w="195" w:type="pct"/>
                    <w:vMerge/>
                    <w:shd w:val="clear" w:color="auto" w:fill="auto"/>
                  </w:tcPr>
                  <w:p w:rsidR="00B47C5B" w:rsidRPr="00D72630" w:rsidRDefault="00B47C5B" w:rsidP="00C112E1">
                    <w:pPr>
                      <w:spacing w:line="240" w:lineRule="exact"/>
                      <w:rPr>
                        <w:sz w:val="15"/>
                        <w:szCs w:val="15"/>
                      </w:rPr>
                    </w:pPr>
                  </w:p>
                </w:tc>
                <w:sdt>
                  <w:sdtPr>
                    <w:rPr>
                      <w:sz w:val="15"/>
                      <w:szCs w:val="15"/>
                    </w:rPr>
                    <w:alias w:val="与重大资产重组相关的承诺-承诺方"/>
                    <w:tag w:val="_GBC_6a18dcc855c844219a1478c51cb9b410"/>
                    <w:id w:val="11685885"/>
                    <w:lock w:val="sdtLocked"/>
                  </w:sdtPr>
                  <w:sdtContent>
                    <w:tc>
                      <w:tcPr>
                        <w:tcW w:w="344" w:type="pct"/>
                        <w:shd w:val="clear" w:color="auto" w:fill="auto"/>
                        <w:vAlign w:val="center"/>
                      </w:tcPr>
                      <w:p w:rsidR="00B47C5B" w:rsidRPr="00D72630" w:rsidRDefault="00B47C5B" w:rsidP="00C112E1">
                        <w:pPr>
                          <w:spacing w:line="240" w:lineRule="exact"/>
                          <w:rPr>
                            <w:sz w:val="15"/>
                            <w:szCs w:val="15"/>
                          </w:rPr>
                        </w:pPr>
                        <w:r>
                          <w:rPr>
                            <w:rFonts w:hint="eastAsia"/>
                            <w:sz w:val="15"/>
                            <w:szCs w:val="15"/>
                          </w:rPr>
                          <w:t>福建华兴新兴创业投资有限公司</w:t>
                        </w:r>
                      </w:p>
                    </w:tc>
                  </w:sdtContent>
                </w:sdt>
                <w:tc>
                  <w:tcPr>
                    <w:tcW w:w="1511" w:type="pct"/>
                    <w:vMerge/>
                    <w:shd w:val="clear" w:color="auto" w:fill="auto"/>
                  </w:tcPr>
                  <w:p w:rsidR="00B47C5B" w:rsidRPr="00D72630" w:rsidRDefault="00B47C5B" w:rsidP="00C112E1">
                    <w:pPr>
                      <w:spacing w:line="240" w:lineRule="exact"/>
                      <w:rPr>
                        <w:sz w:val="15"/>
                        <w:szCs w:val="15"/>
                      </w:rPr>
                    </w:pPr>
                  </w:p>
                </w:tc>
                <w:tc>
                  <w:tcPr>
                    <w:tcW w:w="341" w:type="pct"/>
                    <w:vMerge/>
                    <w:shd w:val="clear" w:color="auto" w:fill="auto"/>
                    <w:vAlign w:val="center"/>
                  </w:tcPr>
                  <w:p w:rsidR="00B47C5B" w:rsidRPr="00D72630" w:rsidRDefault="00B47C5B" w:rsidP="00C112E1">
                    <w:pPr>
                      <w:spacing w:line="240" w:lineRule="exact"/>
                      <w:rPr>
                        <w:sz w:val="15"/>
                        <w:szCs w:val="15"/>
                      </w:rPr>
                    </w:pPr>
                  </w:p>
                </w:tc>
                <w:tc>
                  <w:tcPr>
                    <w:tcW w:w="243" w:type="pct"/>
                    <w:vMerge/>
                    <w:shd w:val="clear" w:color="auto" w:fill="auto"/>
                    <w:vAlign w:val="center"/>
                  </w:tcPr>
                  <w:p w:rsidR="00B47C5B" w:rsidRPr="00D72630" w:rsidRDefault="00B47C5B" w:rsidP="00C112E1">
                    <w:pPr>
                      <w:spacing w:line="240" w:lineRule="exact"/>
                      <w:jc w:val="center"/>
                      <w:rPr>
                        <w:sz w:val="15"/>
                        <w:szCs w:val="15"/>
                      </w:rPr>
                    </w:pPr>
                  </w:p>
                </w:tc>
                <w:tc>
                  <w:tcPr>
                    <w:tcW w:w="245" w:type="pct"/>
                    <w:vMerge/>
                    <w:shd w:val="clear" w:color="auto" w:fill="auto"/>
                    <w:vAlign w:val="center"/>
                  </w:tcPr>
                  <w:p w:rsidR="00B47C5B" w:rsidRPr="00D72630" w:rsidRDefault="00B47C5B" w:rsidP="00C112E1">
                    <w:pPr>
                      <w:spacing w:line="240" w:lineRule="exact"/>
                      <w:jc w:val="center"/>
                      <w:rPr>
                        <w:sz w:val="15"/>
                        <w:szCs w:val="15"/>
                      </w:rPr>
                    </w:pPr>
                  </w:p>
                </w:tc>
                <w:tc>
                  <w:tcPr>
                    <w:tcW w:w="1063" w:type="pct"/>
                    <w:vMerge/>
                    <w:shd w:val="clear" w:color="auto" w:fill="auto"/>
                    <w:vAlign w:val="center"/>
                  </w:tcPr>
                  <w:p w:rsidR="00B47C5B" w:rsidRPr="00D72630" w:rsidRDefault="00B47C5B" w:rsidP="00C112E1">
                    <w:pPr>
                      <w:spacing w:line="240" w:lineRule="exact"/>
                      <w:jc w:val="center"/>
                      <w:rPr>
                        <w:sz w:val="15"/>
                        <w:szCs w:val="15"/>
                      </w:rPr>
                    </w:pPr>
                  </w:p>
                </w:tc>
                <w:tc>
                  <w:tcPr>
                    <w:tcW w:w="723" w:type="pct"/>
                    <w:vMerge/>
                    <w:shd w:val="clear" w:color="auto" w:fill="auto"/>
                    <w:vAlign w:val="center"/>
                  </w:tcPr>
                  <w:p w:rsidR="00B47C5B" w:rsidRPr="00D72630" w:rsidRDefault="00B47C5B" w:rsidP="00C112E1">
                    <w:pPr>
                      <w:spacing w:line="240" w:lineRule="exact"/>
                      <w:jc w:val="center"/>
                      <w:rPr>
                        <w:sz w:val="15"/>
                        <w:szCs w:val="15"/>
                      </w:rPr>
                    </w:pPr>
                  </w:p>
                </w:tc>
              </w:tr>
            </w:sdtContent>
          </w:sdt>
          <w:sdt>
            <w:sdtPr>
              <w:rPr>
                <w:rFonts w:hint="eastAsia"/>
                <w:sz w:val="15"/>
                <w:szCs w:val="15"/>
              </w:rPr>
              <w:alias w:val="与重大资产重组相关的承诺"/>
              <w:tag w:val="_TUP_15c790317fea4a26bb8bce8d0cb38102"/>
              <w:id w:val="11685896"/>
              <w:lock w:val="sdtLocked"/>
            </w:sdtPr>
            <w:sdtEndPr>
              <w:rPr>
                <w:rFonts w:hint="default"/>
              </w:rPr>
            </w:sdtEndPr>
            <w:sdtContent>
              <w:tr w:rsidR="00B47C5B" w:rsidTr="00BD621E">
                <w:trPr>
                  <w:trHeight w:val="2924"/>
                </w:trPr>
                <w:tc>
                  <w:tcPr>
                    <w:tcW w:w="335" w:type="pct"/>
                    <w:shd w:val="clear" w:color="auto" w:fill="auto"/>
                    <w:vAlign w:val="center"/>
                  </w:tcPr>
                  <w:sdt>
                    <w:sdtPr>
                      <w:rPr>
                        <w:rFonts w:hint="eastAsia"/>
                        <w:sz w:val="15"/>
                        <w:szCs w:val="15"/>
                      </w:rPr>
                      <w:tag w:val="_PLD_5860a927f4cd4a999674350df1b20611"/>
                      <w:id w:val="11685887"/>
                      <w:lock w:val="sdtLocked"/>
                    </w:sdtPr>
                    <w:sdtContent>
                      <w:p w:rsidR="00B47C5B" w:rsidRPr="00D72630" w:rsidRDefault="00B47C5B" w:rsidP="00C112E1">
                        <w:pPr>
                          <w:spacing w:line="240" w:lineRule="exact"/>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8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C112E1">
                        <w:pPr>
                          <w:spacing w:line="240" w:lineRule="exact"/>
                          <w:jc w:val="center"/>
                          <w:rPr>
                            <w:sz w:val="15"/>
                            <w:szCs w:val="15"/>
                          </w:rPr>
                        </w:pPr>
                        <w:r>
                          <w:rPr>
                            <w:sz w:val="15"/>
                            <w:szCs w:val="15"/>
                          </w:rPr>
                          <w:t>解决关联交易</w:t>
                        </w:r>
                      </w:p>
                    </w:tc>
                  </w:sdtContent>
                </w:sdt>
                <w:sdt>
                  <w:sdtPr>
                    <w:rPr>
                      <w:sz w:val="15"/>
                      <w:szCs w:val="15"/>
                    </w:rPr>
                    <w:alias w:val="与重大资产重组相关的承诺-承诺方"/>
                    <w:tag w:val="_GBC_6a18dcc855c844219a1478c51cb9b410"/>
                    <w:id w:val="11685889"/>
                    <w:lock w:val="sdtLocked"/>
                  </w:sdtPr>
                  <w:sdtContent>
                    <w:tc>
                      <w:tcPr>
                        <w:tcW w:w="344" w:type="pct"/>
                        <w:shd w:val="clear" w:color="auto" w:fill="auto"/>
                        <w:vAlign w:val="center"/>
                      </w:tcPr>
                      <w:p w:rsidR="00B47C5B" w:rsidRPr="00D72630" w:rsidRDefault="00B47C5B" w:rsidP="00C112E1">
                        <w:pPr>
                          <w:spacing w:line="240" w:lineRule="exact"/>
                          <w:rPr>
                            <w:sz w:val="15"/>
                            <w:szCs w:val="15"/>
                          </w:rPr>
                        </w:pPr>
                        <w:r w:rsidRPr="00085C3D">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890"/>
                    <w:lock w:val="sdtLocked"/>
                  </w:sdtPr>
                  <w:sdtContent>
                    <w:tc>
                      <w:tcPr>
                        <w:tcW w:w="1511" w:type="pct"/>
                        <w:shd w:val="clear" w:color="auto" w:fill="auto"/>
                        <w:vAlign w:val="center"/>
                      </w:tcPr>
                      <w:p w:rsidR="00B47C5B" w:rsidRPr="00D72630" w:rsidRDefault="00B47C5B" w:rsidP="00C112E1">
                        <w:pPr>
                          <w:spacing w:line="240" w:lineRule="exact"/>
                          <w:rPr>
                            <w:sz w:val="15"/>
                            <w:szCs w:val="15"/>
                          </w:rPr>
                        </w:pPr>
                        <w:r w:rsidRPr="00085C3D">
                          <w:rPr>
                            <w:rFonts w:hint="eastAsia"/>
                            <w:sz w:val="15"/>
                            <w:szCs w:val="15"/>
                          </w:rPr>
                          <w:t>就本公司及本公司控制的其他企业与上市公司及其控制的企业之间将来无法避免或有合理原因而发生的关联交易事项，本公司及本公司控制的其他企业将遵循市场交易的公开、公平、公正的原则，按照公允、合理的市场价格进行交易，并依据有关法律、法规及规范性文件的规定履行关联交易决策程序，依法履行信息披露义务。本公司保证本公司及本公司控制的其他企业将不通过与上市公司及其控制的企业的关联交易取得任何不正当的利益或使上市公司及其控制的企业承担任何不正当的义务。</w:t>
                        </w:r>
                        <w:r w:rsidRPr="00085C3D">
                          <w:rPr>
                            <w:rFonts w:hint="eastAsia"/>
                            <w:sz w:val="15"/>
                            <w:szCs w:val="15"/>
                          </w:rPr>
                          <w:br/>
                          <w:t>如违反上述承诺与上市公司及其控制的企业进行交易，而给上市公司及其控制的企业造成损失，由本公司承担赔偿责任。</w:t>
                        </w:r>
                      </w:p>
                    </w:tc>
                  </w:sdtContent>
                </w:sdt>
                <w:sdt>
                  <w:sdtPr>
                    <w:rPr>
                      <w:sz w:val="15"/>
                      <w:szCs w:val="15"/>
                    </w:rPr>
                    <w:alias w:val="与重大资产重组相关的承诺-承诺时间及期限"/>
                    <w:tag w:val="_GBC_7d3039e0677f4a0c9ea97c73f48850c6"/>
                    <w:id w:val="11685891"/>
                    <w:lock w:val="sdtLocked"/>
                  </w:sdtPr>
                  <w:sdtContent>
                    <w:tc>
                      <w:tcPr>
                        <w:tcW w:w="341" w:type="pct"/>
                        <w:shd w:val="clear" w:color="auto" w:fill="auto"/>
                        <w:vAlign w:val="center"/>
                      </w:tcPr>
                      <w:p w:rsidR="00B47C5B" w:rsidRPr="00085C3D" w:rsidRDefault="00B47C5B" w:rsidP="00C112E1">
                        <w:pPr>
                          <w:spacing w:line="240" w:lineRule="exact"/>
                          <w:rPr>
                            <w:sz w:val="15"/>
                            <w:szCs w:val="15"/>
                          </w:rPr>
                        </w:pPr>
                        <w:r w:rsidRPr="00085C3D">
                          <w:rPr>
                            <w:rFonts w:hint="eastAsia"/>
                            <w:sz w:val="15"/>
                            <w:szCs w:val="15"/>
                          </w:rPr>
                          <w:t>承诺时间：2014年12月2日</w:t>
                        </w:r>
                      </w:p>
                      <w:p w:rsidR="00B47C5B" w:rsidRPr="00D72630" w:rsidRDefault="00B47C5B" w:rsidP="00C112E1">
                        <w:pPr>
                          <w:spacing w:line="240" w:lineRule="exact"/>
                          <w:rPr>
                            <w:sz w:val="15"/>
                            <w:szCs w:val="15"/>
                          </w:rPr>
                        </w:pPr>
                        <w:r w:rsidRPr="00085C3D">
                          <w:rPr>
                            <w:rFonts w:hint="eastAsia"/>
                            <w:sz w:val="15"/>
                            <w:szCs w:val="15"/>
                          </w:rPr>
                          <w:t>期限：长期有效</w:t>
                        </w:r>
                      </w:p>
                    </w:tc>
                  </w:sdtContent>
                </w:sdt>
                <w:sdt>
                  <w:sdtPr>
                    <w:rPr>
                      <w:sz w:val="15"/>
                      <w:szCs w:val="15"/>
                    </w:rPr>
                    <w:alias w:val="与重大资产重组相关的承诺-是否有履行期限"/>
                    <w:tag w:val="_GBC_5b634ddcd7f24eb298fb3573998d3f89"/>
                    <w:id w:val="11685892"/>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C112E1">
                        <w:pPr>
                          <w:spacing w:line="240" w:lineRule="exact"/>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893"/>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C112E1">
                        <w:pPr>
                          <w:spacing w:line="240" w:lineRule="exact"/>
                          <w:jc w:val="cente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1685894"/>
                    <w:lock w:val="sdtLocked"/>
                  </w:sdtPr>
                  <w:sdtContent>
                    <w:tc>
                      <w:tcPr>
                        <w:tcW w:w="1063" w:type="pct"/>
                        <w:shd w:val="clear" w:color="auto" w:fill="auto"/>
                        <w:vAlign w:val="center"/>
                      </w:tcPr>
                      <w:p w:rsidR="00B47C5B" w:rsidRPr="00D72630" w:rsidRDefault="00B47C5B" w:rsidP="00C112E1">
                        <w:pPr>
                          <w:spacing w:line="240" w:lineRule="exact"/>
                          <w:jc w:val="center"/>
                          <w:rPr>
                            <w:sz w:val="15"/>
                            <w:szCs w:val="15"/>
                          </w:rPr>
                        </w:pPr>
                        <w:r>
                          <w:rPr>
                            <w:rFonts w:hint="eastAsia"/>
                            <w:sz w:val="15"/>
                            <w:szCs w:val="15"/>
                          </w:rPr>
                          <w:t>/</w:t>
                        </w:r>
                      </w:p>
                    </w:tc>
                  </w:sdtContent>
                </w:sdt>
                <w:sdt>
                  <w:sdtPr>
                    <w:rPr>
                      <w:sz w:val="15"/>
                      <w:szCs w:val="15"/>
                    </w:rPr>
                    <w:alias w:val="与重大资产重组相关的承诺-如未能及时履行应说明下一步计划"/>
                    <w:tag w:val="_GBC_6f5017c347144f0e800d229cab54dd84"/>
                    <w:id w:val="11685895"/>
                    <w:lock w:val="sdtLocked"/>
                  </w:sdtPr>
                  <w:sdtContent>
                    <w:tc>
                      <w:tcPr>
                        <w:tcW w:w="723" w:type="pct"/>
                        <w:shd w:val="clear" w:color="auto" w:fill="auto"/>
                        <w:vAlign w:val="center"/>
                      </w:tcPr>
                      <w:p w:rsidR="00B47C5B" w:rsidRPr="00D72630" w:rsidRDefault="00B47C5B" w:rsidP="00C112E1">
                        <w:pPr>
                          <w:spacing w:line="240" w:lineRule="exact"/>
                          <w:jc w:val="center"/>
                          <w:rPr>
                            <w:sz w:val="15"/>
                            <w:szCs w:val="15"/>
                          </w:rPr>
                        </w:pPr>
                        <w:r>
                          <w:rPr>
                            <w:rFonts w:hint="eastAsia"/>
                            <w:sz w:val="15"/>
                            <w:szCs w:val="15"/>
                          </w:rPr>
                          <w:t>/</w:t>
                        </w:r>
                      </w:p>
                    </w:tc>
                  </w:sdtContent>
                </w:sdt>
              </w:tr>
            </w:sdtContent>
          </w:sdt>
          <w:sdt>
            <w:sdtPr>
              <w:rPr>
                <w:rFonts w:hint="eastAsia"/>
                <w:sz w:val="15"/>
                <w:szCs w:val="15"/>
              </w:rPr>
              <w:alias w:val="与重大资产重组相关的承诺"/>
              <w:tag w:val="_TUP_15c790317fea4a26bb8bce8d0cb38102"/>
              <w:id w:val="11685906"/>
              <w:lock w:val="sdtLocked"/>
            </w:sdtPr>
            <w:sdtEndPr>
              <w:rPr>
                <w:rFonts w:hint="default"/>
              </w:rPr>
            </w:sdtEndPr>
            <w:sdtContent>
              <w:tr w:rsidR="00B47C5B" w:rsidTr="00BD621E">
                <w:trPr>
                  <w:trHeight w:val="1364"/>
                </w:trPr>
                <w:tc>
                  <w:tcPr>
                    <w:tcW w:w="335" w:type="pct"/>
                    <w:vMerge w:val="restart"/>
                    <w:shd w:val="clear" w:color="auto" w:fill="auto"/>
                    <w:vAlign w:val="center"/>
                  </w:tcPr>
                  <w:sdt>
                    <w:sdtPr>
                      <w:rPr>
                        <w:rFonts w:hint="eastAsia"/>
                        <w:sz w:val="15"/>
                        <w:szCs w:val="15"/>
                      </w:rPr>
                      <w:tag w:val="_PLD_5860a927f4cd4a999674350df1b20611"/>
                      <w:id w:val="11685897"/>
                      <w:lock w:val="sdtLocked"/>
                    </w:sdtPr>
                    <w:sdtContent>
                      <w:p w:rsidR="00B47C5B" w:rsidRPr="001549AD" w:rsidRDefault="00B47C5B" w:rsidP="00BD621E">
                        <w:pPr>
                          <w:spacing w:line="240" w:lineRule="exact"/>
                          <w:rPr>
                            <w:sz w:val="15"/>
                            <w:szCs w:val="15"/>
                          </w:rPr>
                        </w:pPr>
                        <w:r>
                          <w:rPr>
                            <w:rFonts w:hint="eastAsia"/>
                            <w:sz w:val="15"/>
                            <w:szCs w:val="15"/>
                          </w:rPr>
                          <w:t>与重大资产重组相关的承诺</w:t>
                        </w:r>
                      </w:p>
                    </w:sdtContent>
                  </w:sdt>
                </w:tc>
                <w:tc>
                  <w:tcPr>
                    <w:tcW w:w="195" w:type="pct"/>
                    <w:vMerge w:val="restart"/>
                    <w:shd w:val="clear" w:color="auto" w:fill="auto"/>
                    <w:vAlign w:val="center"/>
                  </w:tcPr>
                  <w:sdt>
                    <w:sdtPr>
                      <w:rPr>
                        <w:sz w:val="15"/>
                        <w:szCs w:val="15"/>
                      </w:rPr>
                      <w:alias w:val="与重大资产重组相关的承诺-承诺类型"/>
                      <w:tag w:val="_GBC_aa9c1c9305e348ad982dd128c1675ee8"/>
                      <w:id w:val="1168589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B47C5B" w:rsidRPr="00D72630" w:rsidRDefault="00B47C5B" w:rsidP="00BD621E">
                        <w:pPr>
                          <w:spacing w:line="240" w:lineRule="exact"/>
                          <w:jc w:val="center"/>
                          <w:rPr>
                            <w:sz w:val="15"/>
                            <w:szCs w:val="15"/>
                          </w:rPr>
                        </w:pPr>
                        <w:r>
                          <w:rPr>
                            <w:rFonts w:hint="eastAsia"/>
                            <w:sz w:val="15"/>
                            <w:szCs w:val="15"/>
                          </w:rPr>
                          <w:t xml:space="preserve">解决关联交易　　　</w:t>
                        </w:r>
                      </w:p>
                    </w:sdtContent>
                  </w:sdt>
                </w:tc>
                <w:sdt>
                  <w:sdtPr>
                    <w:rPr>
                      <w:sz w:val="15"/>
                      <w:szCs w:val="15"/>
                    </w:rPr>
                    <w:alias w:val="与重大资产重组相关的承诺-承诺方"/>
                    <w:tag w:val="_GBC_6a18dcc855c844219a1478c51cb9b410"/>
                    <w:id w:val="11685899"/>
                    <w:lock w:val="sdtLocked"/>
                  </w:sdtPr>
                  <w:sdtContent>
                    <w:tc>
                      <w:tcPr>
                        <w:tcW w:w="344" w:type="pct"/>
                        <w:shd w:val="clear" w:color="auto" w:fill="auto"/>
                      </w:tcPr>
                      <w:p w:rsidR="00B47C5B" w:rsidRPr="00D72630" w:rsidRDefault="00B47C5B" w:rsidP="00BD621E">
                        <w:pPr>
                          <w:spacing w:line="240" w:lineRule="exact"/>
                          <w:rPr>
                            <w:sz w:val="15"/>
                            <w:szCs w:val="15"/>
                          </w:rPr>
                        </w:pPr>
                        <w:r>
                          <w:rPr>
                            <w:rFonts w:hint="eastAsia"/>
                            <w:sz w:val="15"/>
                            <w:szCs w:val="15"/>
                          </w:rPr>
                          <w:t>海峡产业投资基金（福建）有限合伙企业</w:t>
                        </w:r>
                      </w:p>
                    </w:tc>
                  </w:sdtContent>
                </w:sdt>
                <w:tc>
                  <w:tcPr>
                    <w:tcW w:w="1511" w:type="pct"/>
                    <w:vMerge w:val="restart"/>
                    <w:shd w:val="clear" w:color="auto" w:fill="auto"/>
                    <w:vAlign w:val="center"/>
                  </w:tcPr>
                  <w:sdt>
                    <w:sdtPr>
                      <w:rPr>
                        <w:sz w:val="15"/>
                        <w:szCs w:val="15"/>
                      </w:rPr>
                      <w:alias w:val="与重大资产重组相关的承诺-承诺内容"/>
                      <w:tag w:val="_GBC_bc7aeb233e264949b0e5f36a921f0235"/>
                      <w:id w:val="11685900"/>
                      <w:lock w:val="sdtLocked"/>
                    </w:sdtPr>
                    <w:sdtContent>
                      <w:p w:rsidR="00B47C5B" w:rsidRPr="00D72630" w:rsidRDefault="00B47C5B" w:rsidP="00BD621E">
                        <w:pPr>
                          <w:spacing w:line="240" w:lineRule="exact"/>
                          <w:rPr>
                            <w:sz w:val="15"/>
                            <w:szCs w:val="15"/>
                          </w:rPr>
                        </w:pPr>
                        <w:r>
                          <w:rPr>
                            <w:rFonts w:hint="eastAsia"/>
                            <w:sz w:val="15"/>
                            <w:szCs w:val="15"/>
                          </w:rPr>
                          <w:t>就本公司</w:t>
                        </w:r>
                        <w:r>
                          <w:rPr>
                            <w:sz w:val="15"/>
                            <w:szCs w:val="15"/>
                          </w:rPr>
                          <w:t>/企业及本公司/企业控制的其他企业与上市公司及其控制的企业之间将来无法避免或有合理原因而发生的关联交易事项，本公司/企业及本公司/企业控制的其他企业将遵循市场交易的公开、公平、公正的原则，按照公允、合理的市场价格进行交易，并依据有关法律、法规及规范性文件的规定履行关联交易决策程序，依法履行信息披露义务。本公司/企业保证本公司/企业及本公司/企业控制的其他企业将不通过与上市公司及其控制的企业的关联交易取得任何不正当的利益或使上市公司及其控制的企业承担任何不正当的义务。</w:t>
                        </w:r>
                        <w:r>
                          <w:rPr>
                            <w:sz w:val="15"/>
                            <w:szCs w:val="15"/>
                          </w:rPr>
                          <w:br/>
                          <w:t>如违反上述承诺与上市公司及其控</w:t>
                        </w:r>
                        <w:r>
                          <w:rPr>
                            <w:rFonts w:hint="eastAsia"/>
                            <w:sz w:val="15"/>
                            <w:szCs w:val="15"/>
                          </w:rPr>
                          <w:t>制的企业进行交易，而给上市公司及其控制的企业造成损失，由本公司</w:t>
                        </w:r>
                        <w:r>
                          <w:rPr>
                            <w:sz w:val="15"/>
                            <w:szCs w:val="15"/>
                          </w:rPr>
                          <w:t>/企业承担赔偿责任。</w:t>
                        </w:r>
                      </w:p>
                    </w:sdtContent>
                  </w:sdt>
                </w:tc>
                <w:tc>
                  <w:tcPr>
                    <w:tcW w:w="341" w:type="pct"/>
                    <w:vMerge w:val="restart"/>
                    <w:shd w:val="clear" w:color="auto" w:fill="auto"/>
                    <w:vAlign w:val="center"/>
                  </w:tcPr>
                  <w:sdt>
                    <w:sdtPr>
                      <w:rPr>
                        <w:sz w:val="15"/>
                        <w:szCs w:val="15"/>
                      </w:rPr>
                      <w:alias w:val="与重大资产重组相关的承诺-承诺时间及期限"/>
                      <w:tag w:val="_GBC_7d3039e0677f4a0c9ea97c73f48850c6"/>
                      <w:id w:val="11685901"/>
                      <w:lock w:val="sdtLocked"/>
                    </w:sdtPr>
                    <w:sdtContent>
                      <w:p w:rsidR="00B47C5B" w:rsidRDefault="00B47C5B" w:rsidP="00BD621E">
                        <w:pPr>
                          <w:spacing w:line="240" w:lineRule="exact"/>
                          <w:rPr>
                            <w:sz w:val="15"/>
                            <w:szCs w:val="15"/>
                          </w:rPr>
                        </w:pPr>
                        <w:r>
                          <w:rPr>
                            <w:rFonts w:hint="eastAsia"/>
                            <w:sz w:val="15"/>
                            <w:szCs w:val="15"/>
                          </w:rPr>
                          <w:t>承诺时间：</w:t>
                        </w:r>
                        <w:r>
                          <w:rPr>
                            <w:sz w:val="15"/>
                            <w:szCs w:val="15"/>
                          </w:rPr>
                          <w:t>2014年12月2日</w:t>
                        </w:r>
                      </w:p>
                      <w:p w:rsidR="00B47C5B" w:rsidRPr="00D72630" w:rsidRDefault="00B47C5B" w:rsidP="00BD621E">
                        <w:pPr>
                          <w:spacing w:line="240" w:lineRule="exact"/>
                          <w:rPr>
                            <w:sz w:val="15"/>
                            <w:szCs w:val="15"/>
                          </w:rPr>
                        </w:pPr>
                        <w:r>
                          <w:rPr>
                            <w:rFonts w:hint="eastAsia"/>
                            <w:sz w:val="15"/>
                            <w:szCs w:val="15"/>
                          </w:rPr>
                          <w:t>期限：长期有效</w:t>
                        </w:r>
                      </w:p>
                    </w:sdtContent>
                  </w:sdt>
                </w:tc>
                <w:tc>
                  <w:tcPr>
                    <w:tcW w:w="243" w:type="pct"/>
                    <w:vMerge w:val="restart"/>
                    <w:shd w:val="clear" w:color="auto" w:fill="auto"/>
                    <w:vAlign w:val="center"/>
                  </w:tcPr>
                  <w:sdt>
                    <w:sdtPr>
                      <w:rPr>
                        <w:sz w:val="15"/>
                        <w:szCs w:val="15"/>
                      </w:rPr>
                      <w:alias w:val="与重大资产重组相关的承诺-是否有履行期限"/>
                      <w:tag w:val="_GBC_5b634ddcd7f24eb298fb3573998d3f89"/>
                      <w:id w:val="11685902"/>
                      <w:lock w:val="sdtLocked"/>
                      <w:comboBox>
                        <w:listItem w:displayText="是" w:value="true"/>
                        <w:listItem w:displayText="否" w:value="false"/>
                      </w:comboBox>
                    </w:sdtPr>
                    <w:sdtContent>
                      <w:p w:rsidR="00B47C5B" w:rsidRPr="00D72630" w:rsidRDefault="00B47C5B" w:rsidP="00BD621E">
                        <w:pPr>
                          <w:spacing w:line="240" w:lineRule="exact"/>
                          <w:jc w:val="center"/>
                          <w:rPr>
                            <w:sz w:val="15"/>
                            <w:szCs w:val="15"/>
                          </w:rPr>
                        </w:pPr>
                        <w:r>
                          <w:rPr>
                            <w:rFonts w:hint="eastAsia"/>
                            <w:sz w:val="15"/>
                            <w:szCs w:val="15"/>
                          </w:rPr>
                          <w:t xml:space="preserve">是　　</w:t>
                        </w:r>
                      </w:p>
                    </w:sdtContent>
                  </w:sdt>
                </w:tc>
                <w:tc>
                  <w:tcPr>
                    <w:tcW w:w="245" w:type="pct"/>
                    <w:vMerge w:val="restart"/>
                    <w:shd w:val="clear" w:color="auto" w:fill="auto"/>
                    <w:vAlign w:val="center"/>
                  </w:tcPr>
                  <w:sdt>
                    <w:sdtPr>
                      <w:rPr>
                        <w:sz w:val="15"/>
                        <w:szCs w:val="15"/>
                      </w:rPr>
                      <w:alias w:val="与重大资产重组相关的承诺-是否及时严格履行"/>
                      <w:tag w:val="_GBC_258690e2d1934d0cb87574e307cdecdb"/>
                      <w:id w:val="11685903"/>
                      <w:lock w:val="sdtLocked"/>
                      <w:comboBox>
                        <w:listItem w:displayText="是" w:value="true"/>
                        <w:listItem w:displayText="否" w:value="false"/>
                      </w:comboBox>
                    </w:sdtPr>
                    <w:sdtContent>
                      <w:p w:rsidR="00B47C5B" w:rsidRPr="00D72630" w:rsidRDefault="00B47C5B" w:rsidP="00BD621E">
                        <w:pPr>
                          <w:spacing w:line="240" w:lineRule="exact"/>
                          <w:jc w:val="center"/>
                          <w:rPr>
                            <w:sz w:val="15"/>
                            <w:szCs w:val="15"/>
                          </w:rPr>
                        </w:pPr>
                        <w:r>
                          <w:rPr>
                            <w:rFonts w:hint="eastAsia"/>
                            <w:sz w:val="15"/>
                            <w:szCs w:val="15"/>
                          </w:rPr>
                          <w:t xml:space="preserve">是　　</w:t>
                        </w:r>
                      </w:p>
                    </w:sdtContent>
                  </w:sdt>
                </w:tc>
                <w:tc>
                  <w:tcPr>
                    <w:tcW w:w="1063" w:type="pct"/>
                    <w:vMerge w:val="restart"/>
                    <w:shd w:val="clear" w:color="auto" w:fill="auto"/>
                    <w:vAlign w:val="center"/>
                  </w:tcPr>
                  <w:sdt>
                    <w:sdtPr>
                      <w:rPr>
                        <w:sz w:val="15"/>
                        <w:szCs w:val="15"/>
                      </w:rPr>
                      <w:alias w:val="与重大资产重组相关的承诺-如未能及时履行应说明未完成履行的具体原因"/>
                      <w:tag w:val="_GBC_5bf68d1ef4b846d0b25d0441f354d44e"/>
                      <w:id w:val="11685904"/>
                      <w:lock w:val="sdtLocked"/>
                    </w:sdtPr>
                    <w:sdtContent>
                      <w:p w:rsidR="00B47C5B" w:rsidRPr="00D72630" w:rsidRDefault="00B47C5B" w:rsidP="00BD621E">
                        <w:pPr>
                          <w:spacing w:line="240" w:lineRule="exact"/>
                          <w:jc w:val="center"/>
                          <w:rPr>
                            <w:sz w:val="15"/>
                            <w:szCs w:val="15"/>
                          </w:rPr>
                        </w:pPr>
                        <w:r>
                          <w:rPr>
                            <w:sz w:val="15"/>
                            <w:szCs w:val="15"/>
                          </w:rPr>
                          <w:t>/</w:t>
                        </w:r>
                      </w:p>
                    </w:sdtContent>
                  </w:sdt>
                </w:tc>
                <w:tc>
                  <w:tcPr>
                    <w:tcW w:w="723" w:type="pct"/>
                    <w:vMerge w:val="restart"/>
                    <w:shd w:val="clear" w:color="auto" w:fill="auto"/>
                    <w:vAlign w:val="center"/>
                  </w:tcPr>
                  <w:sdt>
                    <w:sdtPr>
                      <w:rPr>
                        <w:sz w:val="15"/>
                        <w:szCs w:val="15"/>
                      </w:rPr>
                      <w:alias w:val="与重大资产重组相关的承诺-如未能及时履行应说明下一步计划"/>
                      <w:tag w:val="_GBC_6f5017c347144f0e800d229cab54dd84"/>
                      <w:id w:val="11685905"/>
                      <w:lock w:val="sdtLocked"/>
                    </w:sdtPr>
                    <w:sdtContent>
                      <w:p w:rsidR="00B47C5B" w:rsidRPr="00D72630" w:rsidRDefault="00B47C5B" w:rsidP="00BD621E">
                        <w:pPr>
                          <w:spacing w:line="240" w:lineRule="exact"/>
                          <w:jc w:val="center"/>
                          <w:rPr>
                            <w:sz w:val="15"/>
                            <w:szCs w:val="15"/>
                          </w:rPr>
                        </w:pPr>
                        <w:r>
                          <w:rPr>
                            <w:sz w:val="15"/>
                            <w:szCs w:val="15"/>
                          </w:rPr>
                          <w:t>/</w:t>
                        </w:r>
                      </w:p>
                    </w:sdtContent>
                  </w:sdt>
                </w:tc>
              </w:tr>
            </w:sdtContent>
          </w:sdt>
          <w:sdt>
            <w:sdtPr>
              <w:rPr>
                <w:sz w:val="15"/>
                <w:szCs w:val="15"/>
              </w:rPr>
              <w:alias w:val="与重大资产重组相关的承诺"/>
              <w:tag w:val="_TUP_15c790317fea4a26bb8bce8d0cb38102"/>
              <w:id w:val="11685908"/>
              <w:lock w:val="sdtLocked"/>
            </w:sdtPr>
            <w:sdtEndPr/>
            <w:sdtContent>
              <w:tr w:rsidR="00B47C5B" w:rsidTr="00BD621E">
                <w:trPr>
                  <w:trHeight w:val="1127"/>
                </w:trPr>
                <w:tc>
                  <w:tcPr>
                    <w:tcW w:w="335" w:type="pct"/>
                    <w:vMerge/>
                    <w:shd w:val="clear" w:color="auto" w:fill="auto"/>
                    <w:vAlign w:val="center"/>
                  </w:tcPr>
                  <w:p w:rsidR="00B47C5B" w:rsidRPr="00D72630" w:rsidRDefault="00B47C5B" w:rsidP="00BD621E">
                    <w:pPr>
                      <w:spacing w:line="240" w:lineRule="exact"/>
                      <w:rPr>
                        <w:sz w:val="15"/>
                        <w:szCs w:val="15"/>
                      </w:rPr>
                    </w:pPr>
                  </w:p>
                </w:tc>
                <w:tc>
                  <w:tcPr>
                    <w:tcW w:w="195" w:type="pct"/>
                    <w:vMerge/>
                    <w:shd w:val="clear" w:color="auto" w:fill="auto"/>
                  </w:tcPr>
                  <w:p w:rsidR="00B47C5B" w:rsidRPr="00D72630" w:rsidRDefault="00B47C5B" w:rsidP="00BD621E">
                    <w:pPr>
                      <w:spacing w:line="240" w:lineRule="exact"/>
                      <w:rPr>
                        <w:sz w:val="15"/>
                        <w:szCs w:val="15"/>
                      </w:rPr>
                    </w:pPr>
                  </w:p>
                </w:tc>
                <w:sdt>
                  <w:sdtPr>
                    <w:rPr>
                      <w:sz w:val="15"/>
                      <w:szCs w:val="15"/>
                    </w:rPr>
                    <w:alias w:val="与重大资产重组相关的承诺-承诺方"/>
                    <w:tag w:val="_GBC_6a18dcc855c844219a1478c51cb9b410"/>
                    <w:id w:val="11685907"/>
                    <w:lock w:val="sdtLocked"/>
                  </w:sdtPr>
                  <w:sdtContent>
                    <w:tc>
                      <w:tcPr>
                        <w:tcW w:w="344" w:type="pct"/>
                        <w:shd w:val="clear" w:color="auto" w:fill="auto"/>
                      </w:tcPr>
                      <w:p w:rsidR="00B47C5B" w:rsidRPr="00D72630" w:rsidRDefault="00B47C5B" w:rsidP="00BD621E">
                        <w:pPr>
                          <w:spacing w:line="240" w:lineRule="exact"/>
                          <w:rPr>
                            <w:sz w:val="15"/>
                            <w:szCs w:val="15"/>
                          </w:rPr>
                        </w:pPr>
                        <w:r>
                          <w:rPr>
                            <w:rFonts w:hint="eastAsia"/>
                            <w:sz w:val="15"/>
                            <w:szCs w:val="15"/>
                          </w:rPr>
                          <w:t>福建省大同创业投资有限公司</w:t>
                        </w:r>
                      </w:p>
                    </w:tc>
                  </w:sdtContent>
                </w:sdt>
                <w:tc>
                  <w:tcPr>
                    <w:tcW w:w="1511" w:type="pct"/>
                    <w:vMerge/>
                    <w:shd w:val="clear" w:color="auto" w:fill="auto"/>
                    <w:vAlign w:val="center"/>
                  </w:tcPr>
                  <w:p w:rsidR="00B47C5B" w:rsidRPr="00D72630" w:rsidRDefault="00B47C5B" w:rsidP="00BD621E">
                    <w:pPr>
                      <w:spacing w:line="240" w:lineRule="exact"/>
                      <w:rPr>
                        <w:sz w:val="15"/>
                        <w:szCs w:val="15"/>
                      </w:rPr>
                    </w:pPr>
                  </w:p>
                </w:tc>
                <w:tc>
                  <w:tcPr>
                    <w:tcW w:w="341" w:type="pct"/>
                    <w:vMerge/>
                    <w:shd w:val="clear" w:color="auto" w:fill="auto"/>
                    <w:vAlign w:val="center"/>
                  </w:tcPr>
                  <w:p w:rsidR="00B47C5B" w:rsidRPr="00D72630" w:rsidRDefault="00B47C5B" w:rsidP="00BD621E">
                    <w:pPr>
                      <w:spacing w:line="240" w:lineRule="exact"/>
                      <w:rPr>
                        <w:sz w:val="15"/>
                        <w:szCs w:val="15"/>
                      </w:rPr>
                    </w:pPr>
                  </w:p>
                </w:tc>
                <w:tc>
                  <w:tcPr>
                    <w:tcW w:w="243" w:type="pct"/>
                    <w:vMerge/>
                    <w:shd w:val="clear" w:color="auto" w:fill="auto"/>
                  </w:tcPr>
                  <w:p w:rsidR="00B47C5B" w:rsidRPr="00D72630" w:rsidRDefault="00B47C5B" w:rsidP="00BD621E">
                    <w:pPr>
                      <w:spacing w:line="240" w:lineRule="exact"/>
                      <w:rPr>
                        <w:sz w:val="15"/>
                        <w:szCs w:val="15"/>
                      </w:rPr>
                    </w:pPr>
                  </w:p>
                </w:tc>
                <w:tc>
                  <w:tcPr>
                    <w:tcW w:w="245" w:type="pct"/>
                    <w:vMerge/>
                    <w:shd w:val="clear" w:color="auto" w:fill="auto"/>
                  </w:tcPr>
                  <w:p w:rsidR="00B47C5B" w:rsidRPr="00D72630" w:rsidRDefault="00B47C5B" w:rsidP="00BD621E">
                    <w:pPr>
                      <w:spacing w:line="240" w:lineRule="exact"/>
                      <w:rPr>
                        <w:sz w:val="15"/>
                        <w:szCs w:val="15"/>
                      </w:rPr>
                    </w:pPr>
                  </w:p>
                </w:tc>
                <w:tc>
                  <w:tcPr>
                    <w:tcW w:w="1063" w:type="pct"/>
                    <w:vMerge/>
                    <w:shd w:val="clear" w:color="auto" w:fill="auto"/>
                  </w:tcPr>
                  <w:p w:rsidR="00B47C5B" w:rsidRPr="00D72630" w:rsidRDefault="00B47C5B" w:rsidP="00BD621E">
                    <w:pPr>
                      <w:spacing w:line="240" w:lineRule="exact"/>
                      <w:rPr>
                        <w:sz w:val="15"/>
                        <w:szCs w:val="15"/>
                      </w:rPr>
                    </w:pPr>
                  </w:p>
                </w:tc>
                <w:tc>
                  <w:tcPr>
                    <w:tcW w:w="723" w:type="pct"/>
                    <w:vMerge/>
                    <w:shd w:val="clear" w:color="auto" w:fill="auto"/>
                  </w:tcPr>
                  <w:p w:rsidR="00B47C5B" w:rsidRPr="00D72630" w:rsidRDefault="00B47C5B" w:rsidP="00BD621E">
                    <w:pPr>
                      <w:spacing w:line="240" w:lineRule="exact"/>
                      <w:rPr>
                        <w:sz w:val="15"/>
                        <w:szCs w:val="15"/>
                      </w:rPr>
                    </w:pPr>
                  </w:p>
                </w:tc>
              </w:tr>
            </w:sdtContent>
          </w:sdt>
          <w:sdt>
            <w:sdtPr>
              <w:rPr>
                <w:sz w:val="15"/>
                <w:szCs w:val="15"/>
              </w:rPr>
              <w:alias w:val="与重大资产重组相关的承诺"/>
              <w:tag w:val="_TUP_15c790317fea4a26bb8bce8d0cb38102"/>
              <w:id w:val="11685910"/>
              <w:lock w:val="sdtLocked"/>
            </w:sdtPr>
            <w:sdtEndPr/>
            <w:sdtContent>
              <w:tr w:rsidR="00B47C5B" w:rsidTr="00BD621E">
                <w:trPr>
                  <w:trHeight w:val="1257"/>
                </w:trPr>
                <w:tc>
                  <w:tcPr>
                    <w:tcW w:w="335" w:type="pct"/>
                    <w:vMerge/>
                    <w:shd w:val="clear" w:color="auto" w:fill="auto"/>
                    <w:vAlign w:val="center"/>
                  </w:tcPr>
                  <w:p w:rsidR="00B47C5B" w:rsidRPr="00D72630" w:rsidRDefault="00B47C5B" w:rsidP="00BD621E">
                    <w:pPr>
                      <w:spacing w:line="240" w:lineRule="exact"/>
                      <w:rPr>
                        <w:sz w:val="15"/>
                        <w:szCs w:val="15"/>
                      </w:rPr>
                    </w:pPr>
                  </w:p>
                </w:tc>
                <w:tc>
                  <w:tcPr>
                    <w:tcW w:w="195" w:type="pct"/>
                    <w:vMerge/>
                    <w:shd w:val="clear" w:color="auto" w:fill="auto"/>
                  </w:tcPr>
                  <w:p w:rsidR="00B47C5B" w:rsidRPr="00D72630" w:rsidRDefault="00B47C5B" w:rsidP="00BD621E">
                    <w:pPr>
                      <w:spacing w:line="240" w:lineRule="exact"/>
                      <w:rPr>
                        <w:sz w:val="15"/>
                        <w:szCs w:val="15"/>
                      </w:rPr>
                    </w:pPr>
                  </w:p>
                </w:tc>
                <w:sdt>
                  <w:sdtPr>
                    <w:rPr>
                      <w:sz w:val="15"/>
                      <w:szCs w:val="15"/>
                    </w:rPr>
                    <w:alias w:val="与重大资产重组相关的承诺-承诺方"/>
                    <w:tag w:val="_GBC_6a18dcc855c844219a1478c51cb9b410"/>
                    <w:id w:val="11685909"/>
                    <w:lock w:val="sdtLocked"/>
                  </w:sdtPr>
                  <w:sdtContent>
                    <w:tc>
                      <w:tcPr>
                        <w:tcW w:w="344" w:type="pct"/>
                        <w:shd w:val="clear" w:color="auto" w:fill="auto"/>
                      </w:tcPr>
                      <w:p w:rsidR="00B47C5B" w:rsidRPr="00D72630" w:rsidRDefault="00B47C5B" w:rsidP="00BD621E">
                        <w:pPr>
                          <w:spacing w:line="240" w:lineRule="exact"/>
                          <w:rPr>
                            <w:sz w:val="15"/>
                            <w:szCs w:val="15"/>
                          </w:rPr>
                        </w:pPr>
                        <w:r>
                          <w:rPr>
                            <w:rFonts w:hint="eastAsia"/>
                            <w:sz w:val="15"/>
                            <w:szCs w:val="15"/>
                          </w:rPr>
                          <w:t>福建省铁路投资有限责任公司</w:t>
                        </w:r>
                      </w:p>
                    </w:tc>
                  </w:sdtContent>
                </w:sdt>
                <w:tc>
                  <w:tcPr>
                    <w:tcW w:w="1511" w:type="pct"/>
                    <w:vMerge/>
                    <w:shd w:val="clear" w:color="auto" w:fill="auto"/>
                    <w:vAlign w:val="center"/>
                  </w:tcPr>
                  <w:p w:rsidR="00B47C5B" w:rsidRPr="00D72630" w:rsidRDefault="00B47C5B" w:rsidP="00BD621E">
                    <w:pPr>
                      <w:spacing w:line="240" w:lineRule="exact"/>
                      <w:rPr>
                        <w:sz w:val="15"/>
                        <w:szCs w:val="15"/>
                      </w:rPr>
                    </w:pPr>
                  </w:p>
                </w:tc>
                <w:tc>
                  <w:tcPr>
                    <w:tcW w:w="341" w:type="pct"/>
                    <w:vMerge/>
                    <w:shd w:val="clear" w:color="auto" w:fill="auto"/>
                    <w:vAlign w:val="center"/>
                  </w:tcPr>
                  <w:p w:rsidR="00B47C5B" w:rsidRPr="00D72630" w:rsidRDefault="00B47C5B" w:rsidP="00BD621E">
                    <w:pPr>
                      <w:spacing w:line="240" w:lineRule="exact"/>
                      <w:rPr>
                        <w:sz w:val="15"/>
                        <w:szCs w:val="15"/>
                      </w:rPr>
                    </w:pPr>
                  </w:p>
                </w:tc>
                <w:tc>
                  <w:tcPr>
                    <w:tcW w:w="243" w:type="pct"/>
                    <w:vMerge/>
                    <w:shd w:val="clear" w:color="auto" w:fill="auto"/>
                  </w:tcPr>
                  <w:p w:rsidR="00B47C5B" w:rsidRPr="00D72630" w:rsidRDefault="00B47C5B" w:rsidP="00BD621E">
                    <w:pPr>
                      <w:spacing w:line="240" w:lineRule="exact"/>
                      <w:rPr>
                        <w:sz w:val="15"/>
                        <w:szCs w:val="15"/>
                      </w:rPr>
                    </w:pPr>
                  </w:p>
                </w:tc>
                <w:tc>
                  <w:tcPr>
                    <w:tcW w:w="245" w:type="pct"/>
                    <w:vMerge/>
                    <w:shd w:val="clear" w:color="auto" w:fill="auto"/>
                  </w:tcPr>
                  <w:p w:rsidR="00B47C5B" w:rsidRPr="00D72630" w:rsidRDefault="00B47C5B" w:rsidP="00BD621E">
                    <w:pPr>
                      <w:spacing w:line="240" w:lineRule="exact"/>
                      <w:rPr>
                        <w:sz w:val="15"/>
                        <w:szCs w:val="15"/>
                      </w:rPr>
                    </w:pPr>
                  </w:p>
                </w:tc>
                <w:tc>
                  <w:tcPr>
                    <w:tcW w:w="1063" w:type="pct"/>
                    <w:vMerge/>
                    <w:shd w:val="clear" w:color="auto" w:fill="auto"/>
                  </w:tcPr>
                  <w:p w:rsidR="00B47C5B" w:rsidRPr="00D72630" w:rsidRDefault="00B47C5B" w:rsidP="00BD621E">
                    <w:pPr>
                      <w:spacing w:line="240" w:lineRule="exact"/>
                      <w:rPr>
                        <w:sz w:val="15"/>
                        <w:szCs w:val="15"/>
                      </w:rPr>
                    </w:pPr>
                  </w:p>
                </w:tc>
                <w:tc>
                  <w:tcPr>
                    <w:tcW w:w="723" w:type="pct"/>
                    <w:vMerge/>
                    <w:shd w:val="clear" w:color="auto" w:fill="auto"/>
                  </w:tcPr>
                  <w:p w:rsidR="00B47C5B" w:rsidRPr="00D72630" w:rsidRDefault="00B47C5B" w:rsidP="00BD621E">
                    <w:pPr>
                      <w:spacing w:line="240" w:lineRule="exact"/>
                      <w:rPr>
                        <w:sz w:val="15"/>
                        <w:szCs w:val="15"/>
                      </w:rPr>
                    </w:pPr>
                  </w:p>
                </w:tc>
              </w:tr>
            </w:sdtContent>
          </w:sdt>
          <w:sdt>
            <w:sdtPr>
              <w:rPr>
                <w:sz w:val="15"/>
                <w:szCs w:val="15"/>
              </w:rPr>
              <w:alias w:val="与重大资产重组相关的承诺"/>
              <w:tag w:val="_TUP_15c790317fea4a26bb8bce8d0cb38102"/>
              <w:id w:val="11685912"/>
              <w:lock w:val="sdtLocked"/>
            </w:sdtPr>
            <w:sdtEndPr/>
            <w:sdtContent>
              <w:tr w:rsidR="00B47C5B" w:rsidTr="00BD621E">
                <w:trPr>
                  <w:trHeight w:val="1053"/>
                </w:trPr>
                <w:tc>
                  <w:tcPr>
                    <w:tcW w:w="335" w:type="pct"/>
                    <w:vMerge/>
                    <w:shd w:val="clear" w:color="auto" w:fill="auto"/>
                    <w:vAlign w:val="center"/>
                  </w:tcPr>
                  <w:p w:rsidR="00B47C5B" w:rsidRPr="00D72630" w:rsidRDefault="00B47C5B" w:rsidP="00BD621E">
                    <w:pPr>
                      <w:spacing w:line="240" w:lineRule="exact"/>
                      <w:rPr>
                        <w:sz w:val="15"/>
                        <w:szCs w:val="15"/>
                      </w:rPr>
                    </w:pPr>
                  </w:p>
                </w:tc>
                <w:tc>
                  <w:tcPr>
                    <w:tcW w:w="195" w:type="pct"/>
                    <w:vMerge/>
                    <w:shd w:val="clear" w:color="auto" w:fill="auto"/>
                  </w:tcPr>
                  <w:p w:rsidR="00B47C5B" w:rsidRPr="00D72630" w:rsidRDefault="00B47C5B" w:rsidP="00BD621E">
                    <w:pPr>
                      <w:spacing w:line="240" w:lineRule="exact"/>
                      <w:rPr>
                        <w:sz w:val="15"/>
                        <w:szCs w:val="15"/>
                      </w:rPr>
                    </w:pPr>
                  </w:p>
                </w:tc>
                <w:sdt>
                  <w:sdtPr>
                    <w:rPr>
                      <w:sz w:val="15"/>
                      <w:szCs w:val="15"/>
                    </w:rPr>
                    <w:alias w:val="与重大资产重组相关的承诺-承诺方"/>
                    <w:tag w:val="_GBC_6a18dcc855c844219a1478c51cb9b410"/>
                    <w:id w:val="11685911"/>
                    <w:lock w:val="sdtLocked"/>
                  </w:sdtPr>
                  <w:sdtContent>
                    <w:tc>
                      <w:tcPr>
                        <w:tcW w:w="344" w:type="pct"/>
                        <w:shd w:val="clear" w:color="auto" w:fill="auto"/>
                      </w:tcPr>
                      <w:p w:rsidR="00B47C5B" w:rsidRPr="00D72630" w:rsidRDefault="00B47C5B" w:rsidP="00BD621E">
                        <w:pPr>
                          <w:spacing w:line="240" w:lineRule="exact"/>
                          <w:rPr>
                            <w:sz w:val="15"/>
                            <w:szCs w:val="15"/>
                          </w:rPr>
                        </w:pPr>
                        <w:r>
                          <w:rPr>
                            <w:rFonts w:hint="eastAsia"/>
                            <w:sz w:val="15"/>
                            <w:szCs w:val="15"/>
                          </w:rPr>
                          <w:t>福建华兴新兴创业投资有限公司</w:t>
                        </w:r>
                      </w:p>
                    </w:tc>
                  </w:sdtContent>
                </w:sdt>
                <w:tc>
                  <w:tcPr>
                    <w:tcW w:w="1511" w:type="pct"/>
                    <w:vMerge/>
                    <w:shd w:val="clear" w:color="auto" w:fill="auto"/>
                    <w:vAlign w:val="center"/>
                  </w:tcPr>
                  <w:p w:rsidR="00B47C5B" w:rsidRPr="00D72630" w:rsidRDefault="00B47C5B" w:rsidP="00BD621E">
                    <w:pPr>
                      <w:spacing w:line="240" w:lineRule="exact"/>
                      <w:rPr>
                        <w:sz w:val="15"/>
                        <w:szCs w:val="15"/>
                      </w:rPr>
                    </w:pPr>
                  </w:p>
                </w:tc>
                <w:tc>
                  <w:tcPr>
                    <w:tcW w:w="341" w:type="pct"/>
                    <w:vMerge/>
                    <w:shd w:val="clear" w:color="auto" w:fill="auto"/>
                    <w:vAlign w:val="center"/>
                  </w:tcPr>
                  <w:p w:rsidR="00B47C5B" w:rsidRPr="00D72630" w:rsidRDefault="00B47C5B" w:rsidP="00BD621E">
                    <w:pPr>
                      <w:spacing w:line="240" w:lineRule="exact"/>
                      <w:rPr>
                        <w:sz w:val="15"/>
                        <w:szCs w:val="15"/>
                      </w:rPr>
                    </w:pPr>
                  </w:p>
                </w:tc>
                <w:tc>
                  <w:tcPr>
                    <w:tcW w:w="243" w:type="pct"/>
                    <w:vMerge/>
                    <w:shd w:val="clear" w:color="auto" w:fill="auto"/>
                  </w:tcPr>
                  <w:p w:rsidR="00B47C5B" w:rsidRPr="00D72630" w:rsidRDefault="00B47C5B" w:rsidP="00BD621E">
                    <w:pPr>
                      <w:spacing w:line="240" w:lineRule="exact"/>
                      <w:rPr>
                        <w:sz w:val="15"/>
                        <w:szCs w:val="15"/>
                      </w:rPr>
                    </w:pPr>
                  </w:p>
                </w:tc>
                <w:tc>
                  <w:tcPr>
                    <w:tcW w:w="245" w:type="pct"/>
                    <w:vMerge/>
                    <w:shd w:val="clear" w:color="auto" w:fill="auto"/>
                  </w:tcPr>
                  <w:p w:rsidR="00B47C5B" w:rsidRPr="00D72630" w:rsidRDefault="00B47C5B" w:rsidP="00BD621E">
                    <w:pPr>
                      <w:spacing w:line="240" w:lineRule="exact"/>
                      <w:rPr>
                        <w:sz w:val="15"/>
                        <w:szCs w:val="15"/>
                      </w:rPr>
                    </w:pPr>
                  </w:p>
                </w:tc>
                <w:tc>
                  <w:tcPr>
                    <w:tcW w:w="1063" w:type="pct"/>
                    <w:vMerge/>
                    <w:shd w:val="clear" w:color="auto" w:fill="auto"/>
                  </w:tcPr>
                  <w:p w:rsidR="00B47C5B" w:rsidRPr="00D72630" w:rsidRDefault="00B47C5B" w:rsidP="00BD621E">
                    <w:pPr>
                      <w:spacing w:line="240" w:lineRule="exact"/>
                      <w:rPr>
                        <w:sz w:val="15"/>
                        <w:szCs w:val="15"/>
                      </w:rPr>
                    </w:pPr>
                  </w:p>
                </w:tc>
                <w:tc>
                  <w:tcPr>
                    <w:tcW w:w="723" w:type="pct"/>
                    <w:vMerge/>
                    <w:shd w:val="clear" w:color="auto" w:fill="auto"/>
                  </w:tcPr>
                  <w:p w:rsidR="00B47C5B" w:rsidRPr="00D72630" w:rsidRDefault="00B47C5B" w:rsidP="00BD621E">
                    <w:pPr>
                      <w:spacing w:line="240" w:lineRule="exact"/>
                      <w:rPr>
                        <w:sz w:val="15"/>
                        <w:szCs w:val="15"/>
                      </w:rPr>
                    </w:pPr>
                  </w:p>
                </w:tc>
              </w:tr>
            </w:sdtContent>
          </w:sdt>
          <w:sdt>
            <w:sdtPr>
              <w:rPr>
                <w:rFonts w:hint="eastAsia"/>
                <w:sz w:val="15"/>
                <w:szCs w:val="15"/>
              </w:rPr>
              <w:alias w:val="与重大资产重组相关的承诺"/>
              <w:tag w:val="_TUP_15c790317fea4a26bb8bce8d0cb38102"/>
              <w:id w:val="11685922"/>
              <w:lock w:val="sdtLocked"/>
            </w:sdtPr>
            <w:sdtEndPr>
              <w:rPr>
                <w:rFonts w:hint="default"/>
              </w:rPr>
            </w:sdtEndPr>
            <w:sdtContent>
              <w:tr w:rsidR="00B47C5B" w:rsidTr="00BD621E">
                <w:trPr>
                  <w:trHeight w:val="3048"/>
                </w:trPr>
                <w:tc>
                  <w:tcPr>
                    <w:tcW w:w="335" w:type="pct"/>
                    <w:shd w:val="clear" w:color="auto" w:fill="auto"/>
                    <w:vAlign w:val="center"/>
                  </w:tcPr>
                  <w:sdt>
                    <w:sdtPr>
                      <w:rPr>
                        <w:rFonts w:hint="eastAsia"/>
                        <w:sz w:val="15"/>
                        <w:szCs w:val="15"/>
                      </w:rPr>
                      <w:tag w:val="_PLD_5860a927f4cd4a999674350df1b20611"/>
                      <w:id w:val="11685913"/>
                      <w:lock w:val="sdtLocked"/>
                    </w:sdtPr>
                    <w:sdtContent>
                      <w:p w:rsidR="00B47C5B" w:rsidRPr="00D72630" w:rsidRDefault="00B47C5B" w:rsidP="00BD621E">
                        <w:pPr>
                          <w:spacing w:line="240" w:lineRule="exact"/>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9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BD621E">
                        <w:pPr>
                          <w:spacing w:line="240" w:lineRule="exact"/>
                          <w:jc w:val="center"/>
                          <w:rPr>
                            <w:sz w:val="15"/>
                            <w:szCs w:val="15"/>
                          </w:rPr>
                        </w:pPr>
                        <w:r>
                          <w:rPr>
                            <w:sz w:val="15"/>
                            <w:szCs w:val="15"/>
                          </w:rPr>
                          <w:t>股份限售</w:t>
                        </w:r>
                      </w:p>
                    </w:tc>
                  </w:sdtContent>
                </w:sdt>
                <w:sdt>
                  <w:sdtPr>
                    <w:rPr>
                      <w:sz w:val="15"/>
                      <w:szCs w:val="15"/>
                    </w:rPr>
                    <w:alias w:val="与重大资产重组相关的承诺-承诺方"/>
                    <w:tag w:val="_GBC_6a18dcc855c844219a1478c51cb9b410"/>
                    <w:id w:val="11685915"/>
                    <w:lock w:val="sdtLocked"/>
                  </w:sdtPr>
                  <w:sdtContent>
                    <w:tc>
                      <w:tcPr>
                        <w:tcW w:w="344" w:type="pct"/>
                        <w:shd w:val="clear" w:color="auto" w:fill="auto"/>
                        <w:vAlign w:val="center"/>
                      </w:tcPr>
                      <w:p w:rsidR="00B47C5B" w:rsidRPr="00D72630" w:rsidRDefault="00B47C5B" w:rsidP="00BD621E">
                        <w:pPr>
                          <w:spacing w:line="240" w:lineRule="exact"/>
                          <w:rPr>
                            <w:sz w:val="15"/>
                            <w:szCs w:val="15"/>
                          </w:rPr>
                        </w:pPr>
                        <w:r w:rsidRPr="00085C3D">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916"/>
                    <w:lock w:val="sdtLocked"/>
                  </w:sdtPr>
                  <w:sdtContent>
                    <w:tc>
                      <w:tcPr>
                        <w:tcW w:w="1511" w:type="pct"/>
                        <w:shd w:val="clear" w:color="auto" w:fill="auto"/>
                        <w:vAlign w:val="center"/>
                      </w:tcPr>
                      <w:p w:rsidR="00B47C5B" w:rsidRPr="00D72630" w:rsidRDefault="00B47C5B" w:rsidP="00BD621E">
                        <w:pPr>
                          <w:spacing w:line="240" w:lineRule="exact"/>
                          <w:rPr>
                            <w:sz w:val="15"/>
                            <w:szCs w:val="15"/>
                          </w:rPr>
                        </w:pPr>
                        <w:r w:rsidRPr="00085C3D">
                          <w:rPr>
                            <w:rFonts w:hint="eastAsia"/>
                            <w:sz w:val="15"/>
                            <w:szCs w:val="15"/>
                          </w:rPr>
                          <w:t>1、本公司以持有的中闽能源股权认购的福建南纸新发行的股份，自该等股份于证券登记结算公司登记至本公司名下之日起36个月届满之日和本公司在《利润补偿协议》中利润补偿义务履行完毕之日中的较晚日不得转让。2、本公司因本次配套融资认购的非公开发行的股份自本次非公开发行结束之日起36个月内不得转让。3、本次交易完成后6个月内如上市公司股票连续20个交易日的收盘价低于发行价，或者交易完成后6个月期末收盘价低于发行价的，本公司以持有的中闽能源股权认购的福建南纸新发行的股份的锁定期自动延长6个月。4、若本公司上述承诺的锁定期与证券监管机构的最新监管意见不相符，本公司将根据证券监管机构的监管意见进行相应调整。</w:t>
                        </w:r>
                      </w:p>
                    </w:tc>
                  </w:sdtContent>
                </w:sdt>
                <w:sdt>
                  <w:sdtPr>
                    <w:rPr>
                      <w:sz w:val="15"/>
                      <w:szCs w:val="15"/>
                    </w:rPr>
                    <w:alias w:val="与重大资产重组相关的承诺-承诺时间及期限"/>
                    <w:tag w:val="_GBC_7d3039e0677f4a0c9ea97c73f48850c6"/>
                    <w:id w:val="11685917"/>
                    <w:lock w:val="sdtLocked"/>
                  </w:sdtPr>
                  <w:sdtContent>
                    <w:tc>
                      <w:tcPr>
                        <w:tcW w:w="341" w:type="pct"/>
                        <w:shd w:val="clear" w:color="auto" w:fill="auto"/>
                        <w:vAlign w:val="center"/>
                      </w:tcPr>
                      <w:p w:rsidR="00B47C5B" w:rsidRPr="00085C3D" w:rsidRDefault="00B47C5B" w:rsidP="00BD621E">
                        <w:pPr>
                          <w:spacing w:line="240" w:lineRule="exact"/>
                          <w:rPr>
                            <w:sz w:val="15"/>
                            <w:szCs w:val="15"/>
                          </w:rPr>
                        </w:pPr>
                        <w:r w:rsidRPr="00085C3D">
                          <w:rPr>
                            <w:rFonts w:hint="eastAsia"/>
                            <w:sz w:val="15"/>
                            <w:szCs w:val="15"/>
                          </w:rPr>
                          <w:t>承诺时间：2014年12月2日</w:t>
                        </w:r>
                      </w:p>
                      <w:p w:rsidR="00B47C5B" w:rsidRPr="00D72630" w:rsidRDefault="00B47C5B" w:rsidP="00BD621E">
                        <w:pPr>
                          <w:spacing w:line="240" w:lineRule="exact"/>
                          <w:rPr>
                            <w:sz w:val="15"/>
                            <w:szCs w:val="15"/>
                          </w:rPr>
                        </w:pPr>
                        <w:r w:rsidRPr="00085C3D">
                          <w:rPr>
                            <w:rFonts w:hint="eastAsia"/>
                            <w:sz w:val="15"/>
                            <w:szCs w:val="15"/>
                          </w:rPr>
                          <w:t>期限：36个月</w:t>
                        </w:r>
                      </w:p>
                    </w:tc>
                  </w:sdtContent>
                </w:sdt>
                <w:sdt>
                  <w:sdtPr>
                    <w:rPr>
                      <w:sz w:val="15"/>
                      <w:szCs w:val="15"/>
                    </w:rPr>
                    <w:alias w:val="与重大资产重组相关的承诺-是否有履行期限"/>
                    <w:tag w:val="_GBC_5b634ddcd7f24eb298fb3573998d3f89"/>
                    <w:id w:val="11685918"/>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BD621E">
                        <w:pPr>
                          <w:spacing w:line="240" w:lineRule="exact"/>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919"/>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BD621E">
                        <w:pPr>
                          <w:spacing w:line="240" w:lineRule="exact"/>
                          <w:jc w:val="cente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1685920"/>
                    <w:lock w:val="sdtLocked"/>
                  </w:sdtPr>
                  <w:sdtContent>
                    <w:tc>
                      <w:tcPr>
                        <w:tcW w:w="1063" w:type="pct"/>
                        <w:shd w:val="clear" w:color="auto" w:fill="auto"/>
                        <w:vAlign w:val="center"/>
                      </w:tcPr>
                      <w:p w:rsidR="00B47C5B" w:rsidRPr="00D72630" w:rsidRDefault="00B47C5B" w:rsidP="00BD621E">
                        <w:pPr>
                          <w:spacing w:line="240" w:lineRule="exact"/>
                          <w:jc w:val="center"/>
                          <w:rPr>
                            <w:sz w:val="15"/>
                            <w:szCs w:val="15"/>
                          </w:rPr>
                        </w:pPr>
                        <w:r>
                          <w:rPr>
                            <w:rFonts w:hint="eastAsia"/>
                            <w:sz w:val="15"/>
                            <w:szCs w:val="15"/>
                          </w:rPr>
                          <w:t>/</w:t>
                        </w:r>
                      </w:p>
                    </w:tc>
                  </w:sdtContent>
                </w:sdt>
                <w:sdt>
                  <w:sdtPr>
                    <w:rPr>
                      <w:sz w:val="15"/>
                      <w:szCs w:val="15"/>
                    </w:rPr>
                    <w:alias w:val="与重大资产重组相关的承诺-如未能及时履行应说明下一步计划"/>
                    <w:tag w:val="_GBC_6f5017c347144f0e800d229cab54dd84"/>
                    <w:id w:val="11685921"/>
                    <w:lock w:val="sdtLocked"/>
                  </w:sdtPr>
                  <w:sdtContent>
                    <w:tc>
                      <w:tcPr>
                        <w:tcW w:w="723" w:type="pct"/>
                        <w:shd w:val="clear" w:color="auto" w:fill="auto"/>
                        <w:vAlign w:val="center"/>
                      </w:tcPr>
                      <w:p w:rsidR="00B47C5B" w:rsidRPr="00D72630" w:rsidRDefault="00B47C5B" w:rsidP="00BD621E">
                        <w:pPr>
                          <w:spacing w:line="240" w:lineRule="exact"/>
                          <w:jc w:val="center"/>
                          <w:rPr>
                            <w:sz w:val="15"/>
                            <w:szCs w:val="15"/>
                          </w:rPr>
                        </w:pPr>
                        <w:r>
                          <w:rPr>
                            <w:rFonts w:hint="eastAsia"/>
                            <w:sz w:val="15"/>
                            <w:szCs w:val="15"/>
                          </w:rPr>
                          <w:t>/</w:t>
                        </w:r>
                      </w:p>
                    </w:tc>
                  </w:sdtContent>
                </w:sdt>
              </w:tr>
            </w:sdtContent>
          </w:sdt>
          <w:sdt>
            <w:sdtPr>
              <w:rPr>
                <w:rFonts w:hint="eastAsia"/>
                <w:sz w:val="15"/>
                <w:szCs w:val="15"/>
              </w:rPr>
              <w:alias w:val="与重大资产重组相关的承诺"/>
              <w:tag w:val="_TUP_15c790317fea4a26bb8bce8d0cb38102"/>
              <w:id w:val="11685932"/>
              <w:lock w:val="sdtLocked"/>
            </w:sdtPr>
            <w:sdtEndPr>
              <w:rPr>
                <w:rFonts w:hint="default"/>
              </w:rPr>
            </w:sdtEndPr>
            <w:sdtContent>
              <w:tr w:rsidR="00B47C5B" w:rsidTr="00C112E1">
                <w:tc>
                  <w:tcPr>
                    <w:tcW w:w="335" w:type="pct"/>
                    <w:vMerge w:val="restart"/>
                    <w:shd w:val="clear" w:color="auto" w:fill="auto"/>
                    <w:vAlign w:val="center"/>
                  </w:tcPr>
                  <w:sdt>
                    <w:sdtPr>
                      <w:rPr>
                        <w:rFonts w:hint="eastAsia"/>
                        <w:sz w:val="15"/>
                        <w:szCs w:val="15"/>
                      </w:rPr>
                      <w:tag w:val="_PLD_5860a927f4cd4a999674350df1b20611"/>
                      <w:id w:val="11685923"/>
                      <w:lock w:val="sdtLocked"/>
                    </w:sdtPr>
                    <w:sdtContent>
                      <w:p w:rsidR="00B47C5B" w:rsidRPr="00D72630" w:rsidRDefault="00B47C5B" w:rsidP="00C112E1">
                        <w:pPr>
                          <w:spacing w:line="220" w:lineRule="exact"/>
                          <w:rPr>
                            <w:sz w:val="15"/>
                            <w:szCs w:val="15"/>
                          </w:rPr>
                        </w:pPr>
                        <w:r>
                          <w:rPr>
                            <w:rFonts w:hint="eastAsia"/>
                            <w:sz w:val="15"/>
                            <w:szCs w:val="15"/>
                          </w:rPr>
                          <w:t>与重大资产重组相关的承诺</w:t>
                        </w:r>
                      </w:p>
                    </w:sdtContent>
                  </w:sdt>
                </w:tc>
                <w:tc>
                  <w:tcPr>
                    <w:tcW w:w="195" w:type="pct"/>
                    <w:vMerge w:val="restart"/>
                    <w:shd w:val="clear" w:color="auto" w:fill="auto"/>
                    <w:vAlign w:val="center"/>
                  </w:tcPr>
                  <w:sdt>
                    <w:sdtPr>
                      <w:rPr>
                        <w:sz w:val="15"/>
                        <w:szCs w:val="15"/>
                      </w:rPr>
                      <w:alias w:val="与重大资产重组相关的承诺-承诺类型"/>
                      <w:tag w:val="_GBC_aa9c1c9305e348ad982dd128c1675ee8"/>
                      <w:id w:val="116859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B47C5B" w:rsidRPr="00D72630" w:rsidRDefault="00B47C5B" w:rsidP="00C112E1">
                        <w:pPr>
                          <w:spacing w:line="220" w:lineRule="exact"/>
                          <w:jc w:val="center"/>
                          <w:rPr>
                            <w:sz w:val="15"/>
                            <w:szCs w:val="15"/>
                          </w:rPr>
                        </w:pPr>
                        <w:r>
                          <w:rPr>
                            <w:rFonts w:hint="eastAsia"/>
                            <w:sz w:val="15"/>
                            <w:szCs w:val="15"/>
                          </w:rPr>
                          <w:t xml:space="preserve">股份限售　　　</w:t>
                        </w:r>
                      </w:p>
                    </w:sdtContent>
                  </w:sdt>
                </w:tc>
                <w:sdt>
                  <w:sdtPr>
                    <w:rPr>
                      <w:sz w:val="15"/>
                      <w:szCs w:val="15"/>
                    </w:rPr>
                    <w:alias w:val="与重大资产重组相关的承诺-承诺方"/>
                    <w:tag w:val="_GBC_6a18dcc855c844219a1478c51cb9b410"/>
                    <w:id w:val="11685925"/>
                    <w:lock w:val="sdtLocked"/>
                  </w:sdtPr>
                  <w:sdtContent>
                    <w:tc>
                      <w:tcPr>
                        <w:tcW w:w="344" w:type="pct"/>
                        <w:shd w:val="clear" w:color="auto" w:fill="auto"/>
                      </w:tcPr>
                      <w:p w:rsidR="00B47C5B" w:rsidRPr="00D72630" w:rsidRDefault="00B47C5B" w:rsidP="00C112E1">
                        <w:pPr>
                          <w:spacing w:line="220" w:lineRule="exact"/>
                          <w:rPr>
                            <w:sz w:val="15"/>
                            <w:szCs w:val="15"/>
                          </w:rPr>
                        </w:pPr>
                        <w:r>
                          <w:rPr>
                            <w:rFonts w:hint="eastAsia"/>
                            <w:sz w:val="15"/>
                            <w:szCs w:val="15"/>
                          </w:rPr>
                          <w:t>海峡产业投资基金（福建）有限合伙企业</w:t>
                        </w:r>
                      </w:p>
                    </w:tc>
                  </w:sdtContent>
                </w:sdt>
                <w:tc>
                  <w:tcPr>
                    <w:tcW w:w="1511" w:type="pct"/>
                    <w:vMerge w:val="restart"/>
                    <w:shd w:val="clear" w:color="auto" w:fill="auto"/>
                    <w:vAlign w:val="center"/>
                  </w:tcPr>
                  <w:sdt>
                    <w:sdtPr>
                      <w:rPr>
                        <w:sz w:val="15"/>
                        <w:szCs w:val="15"/>
                      </w:rPr>
                      <w:alias w:val="与重大资产重组相关的承诺-承诺内容"/>
                      <w:tag w:val="_GBC_bc7aeb233e264949b0e5f36a921f0235"/>
                      <w:id w:val="11685926"/>
                      <w:lock w:val="sdtLocked"/>
                    </w:sdtPr>
                    <w:sdtContent>
                      <w:p w:rsidR="00B47C5B" w:rsidRPr="00D72630" w:rsidRDefault="00B47C5B" w:rsidP="00C112E1">
                        <w:pPr>
                          <w:spacing w:line="220" w:lineRule="exact"/>
                          <w:rPr>
                            <w:sz w:val="15"/>
                            <w:szCs w:val="15"/>
                          </w:rPr>
                        </w:pPr>
                        <w:r>
                          <w:rPr>
                            <w:sz w:val="15"/>
                            <w:szCs w:val="15"/>
                          </w:rPr>
                          <w:t>1、本公司/企业以持有的中闽能源股权认购的福建南纸新发行的股份，自该等股份于证券登记结算公司登记至本公司/企业名下之日起36个月内不转让。2、本次交易完成后6个月内如上市公司股票连续20个交易日的收盘价低于发行价，或者交易完成后6个月期末收盘价低于发行价的，本公司/企业以持有的中闽能源股权认购的福建南纸新发行的股份的锁定期自动延长6个月。3、若本公司/企业上述承诺的锁定期与证券监管机构的最新监管意见不相符，本公司/企业将根据证券监管机构的监管意见进行相应调整。</w:t>
                        </w:r>
                      </w:p>
                    </w:sdtContent>
                  </w:sdt>
                </w:tc>
                <w:tc>
                  <w:tcPr>
                    <w:tcW w:w="341" w:type="pct"/>
                    <w:vMerge w:val="restart"/>
                    <w:shd w:val="clear" w:color="auto" w:fill="auto"/>
                    <w:vAlign w:val="center"/>
                  </w:tcPr>
                  <w:sdt>
                    <w:sdtPr>
                      <w:rPr>
                        <w:sz w:val="15"/>
                        <w:szCs w:val="15"/>
                      </w:rPr>
                      <w:alias w:val="与重大资产重组相关的承诺-承诺时间及期限"/>
                      <w:tag w:val="_GBC_7d3039e0677f4a0c9ea97c73f48850c6"/>
                      <w:id w:val="11685927"/>
                      <w:lock w:val="sdtLocked"/>
                    </w:sdtPr>
                    <w:sdtContent>
                      <w:p w:rsidR="00B47C5B" w:rsidRDefault="00B47C5B" w:rsidP="00C112E1">
                        <w:pPr>
                          <w:spacing w:line="220" w:lineRule="exact"/>
                          <w:rPr>
                            <w:sz w:val="15"/>
                            <w:szCs w:val="15"/>
                          </w:rPr>
                        </w:pPr>
                        <w:r>
                          <w:rPr>
                            <w:rFonts w:hint="eastAsia"/>
                            <w:sz w:val="15"/>
                            <w:szCs w:val="15"/>
                          </w:rPr>
                          <w:t>承诺时间：</w:t>
                        </w:r>
                        <w:r>
                          <w:rPr>
                            <w:sz w:val="15"/>
                            <w:szCs w:val="15"/>
                          </w:rPr>
                          <w:t>2014年12月2日</w:t>
                        </w:r>
                      </w:p>
                      <w:p w:rsidR="00B47C5B" w:rsidRPr="00D72630" w:rsidRDefault="00B47C5B" w:rsidP="00C112E1">
                        <w:pPr>
                          <w:spacing w:line="220" w:lineRule="exact"/>
                          <w:rPr>
                            <w:sz w:val="15"/>
                            <w:szCs w:val="15"/>
                          </w:rPr>
                        </w:pPr>
                        <w:r>
                          <w:rPr>
                            <w:rFonts w:hint="eastAsia"/>
                            <w:sz w:val="15"/>
                            <w:szCs w:val="15"/>
                          </w:rPr>
                          <w:t>期限：</w:t>
                        </w:r>
                        <w:r>
                          <w:rPr>
                            <w:sz w:val="15"/>
                            <w:szCs w:val="15"/>
                          </w:rPr>
                          <w:t>36个月</w:t>
                        </w:r>
                      </w:p>
                    </w:sdtContent>
                  </w:sdt>
                </w:tc>
                <w:tc>
                  <w:tcPr>
                    <w:tcW w:w="243" w:type="pct"/>
                    <w:vMerge w:val="restart"/>
                    <w:shd w:val="clear" w:color="auto" w:fill="auto"/>
                    <w:vAlign w:val="center"/>
                  </w:tcPr>
                  <w:sdt>
                    <w:sdtPr>
                      <w:rPr>
                        <w:sz w:val="15"/>
                        <w:szCs w:val="15"/>
                      </w:rPr>
                      <w:alias w:val="与重大资产重组相关的承诺-是否有履行期限"/>
                      <w:tag w:val="_GBC_5b634ddcd7f24eb298fb3573998d3f89"/>
                      <w:id w:val="11685928"/>
                      <w:lock w:val="sdtLocked"/>
                      <w:comboBox>
                        <w:listItem w:displayText="是" w:value="true"/>
                        <w:listItem w:displayText="否" w:value="false"/>
                      </w:comboBox>
                    </w:sdtPr>
                    <w:sdtContent>
                      <w:p w:rsidR="00B47C5B" w:rsidRPr="00D72630" w:rsidRDefault="00B47C5B" w:rsidP="00C112E1">
                        <w:pPr>
                          <w:spacing w:line="220" w:lineRule="exact"/>
                          <w:jc w:val="center"/>
                          <w:rPr>
                            <w:sz w:val="15"/>
                            <w:szCs w:val="15"/>
                          </w:rPr>
                        </w:pPr>
                        <w:r>
                          <w:rPr>
                            <w:rFonts w:hint="eastAsia"/>
                            <w:sz w:val="15"/>
                            <w:szCs w:val="15"/>
                          </w:rPr>
                          <w:t xml:space="preserve">是　　</w:t>
                        </w:r>
                      </w:p>
                    </w:sdtContent>
                  </w:sdt>
                </w:tc>
                <w:tc>
                  <w:tcPr>
                    <w:tcW w:w="245" w:type="pct"/>
                    <w:vMerge w:val="restart"/>
                    <w:shd w:val="clear" w:color="auto" w:fill="auto"/>
                    <w:vAlign w:val="center"/>
                  </w:tcPr>
                  <w:sdt>
                    <w:sdtPr>
                      <w:rPr>
                        <w:sz w:val="15"/>
                        <w:szCs w:val="15"/>
                      </w:rPr>
                      <w:alias w:val="与重大资产重组相关的承诺-是否及时严格履行"/>
                      <w:tag w:val="_GBC_258690e2d1934d0cb87574e307cdecdb"/>
                      <w:id w:val="11685929"/>
                      <w:lock w:val="sdtLocked"/>
                      <w:comboBox>
                        <w:listItem w:displayText="是" w:value="true"/>
                        <w:listItem w:displayText="否" w:value="false"/>
                      </w:comboBox>
                    </w:sdtPr>
                    <w:sdtContent>
                      <w:p w:rsidR="00B47C5B" w:rsidRPr="00D72630" w:rsidRDefault="00B47C5B" w:rsidP="00C112E1">
                        <w:pPr>
                          <w:spacing w:line="220" w:lineRule="exact"/>
                          <w:jc w:val="center"/>
                          <w:rPr>
                            <w:sz w:val="15"/>
                            <w:szCs w:val="15"/>
                          </w:rPr>
                        </w:pPr>
                        <w:r>
                          <w:rPr>
                            <w:rFonts w:hint="eastAsia"/>
                            <w:sz w:val="15"/>
                            <w:szCs w:val="15"/>
                          </w:rPr>
                          <w:t xml:space="preserve">是　　</w:t>
                        </w:r>
                      </w:p>
                    </w:sdtContent>
                  </w:sdt>
                </w:tc>
                <w:tc>
                  <w:tcPr>
                    <w:tcW w:w="1063" w:type="pct"/>
                    <w:vMerge w:val="restart"/>
                    <w:shd w:val="clear" w:color="auto" w:fill="auto"/>
                    <w:vAlign w:val="center"/>
                  </w:tcPr>
                  <w:sdt>
                    <w:sdtPr>
                      <w:rPr>
                        <w:sz w:val="15"/>
                        <w:szCs w:val="15"/>
                      </w:rPr>
                      <w:alias w:val="与重大资产重组相关的承诺-如未能及时履行应说明未完成履行的具体原因"/>
                      <w:tag w:val="_GBC_5bf68d1ef4b846d0b25d0441f354d44e"/>
                      <w:id w:val="11685930"/>
                      <w:lock w:val="sdtLocked"/>
                    </w:sdtPr>
                    <w:sdtContent>
                      <w:p w:rsidR="00B47C5B" w:rsidRPr="00D72630" w:rsidRDefault="00B47C5B" w:rsidP="00C112E1">
                        <w:pPr>
                          <w:spacing w:line="220" w:lineRule="exact"/>
                          <w:jc w:val="center"/>
                          <w:rPr>
                            <w:sz w:val="15"/>
                            <w:szCs w:val="15"/>
                          </w:rPr>
                        </w:pPr>
                        <w:r>
                          <w:rPr>
                            <w:sz w:val="15"/>
                            <w:szCs w:val="15"/>
                          </w:rPr>
                          <w:t>/</w:t>
                        </w:r>
                      </w:p>
                    </w:sdtContent>
                  </w:sdt>
                </w:tc>
                <w:tc>
                  <w:tcPr>
                    <w:tcW w:w="723" w:type="pct"/>
                    <w:vMerge w:val="restart"/>
                    <w:shd w:val="clear" w:color="auto" w:fill="auto"/>
                    <w:vAlign w:val="center"/>
                  </w:tcPr>
                  <w:sdt>
                    <w:sdtPr>
                      <w:rPr>
                        <w:sz w:val="15"/>
                        <w:szCs w:val="15"/>
                      </w:rPr>
                      <w:alias w:val="与重大资产重组相关的承诺-如未能及时履行应说明下一步计划"/>
                      <w:tag w:val="_GBC_6f5017c347144f0e800d229cab54dd84"/>
                      <w:id w:val="11685931"/>
                      <w:lock w:val="sdtLocked"/>
                    </w:sdtPr>
                    <w:sdtContent>
                      <w:p w:rsidR="00B47C5B" w:rsidRPr="00D72630" w:rsidRDefault="00B47C5B" w:rsidP="00C112E1">
                        <w:pPr>
                          <w:spacing w:line="220" w:lineRule="exact"/>
                          <w:jc w:val="center"/>
                          <w:rPr>
                            <w:sz w:val="15"/>
                            <w:szCs w:val="15"/>
                          </w:rPr>
                        </w:pPr>
                        <w:r>
                          <w:rPr>
                            <w:sz w:val="15"/>
                            <w:szCs w:val="15"/>
                          </w:rPr>
                          <w:t>/</w:t>
                        </w:r>
                      </w:p>
                    </w:sdtContent>
                  </w:sdt>
                </w:tc>
              </w:tr>
            </w:sdtContent>
          </w:sdt>
          <w:sdt>
            <w:sdtPr>
              <w:rPr>
                <w:sz w:val="15"/>
                <w:szCs w:val="15"/>
              </w:rPr>
              <w:alias w:val="与重大资产重组相关的承诺"/>
              <w:tag w:val="_TUP_15c790317fea4a26bb8bce8d0cb38102"/>
              <w:id w:val="11685942"/>
              <w:lock w:val="sdtLocked"/>
            </w:sdtPr>
            <w:sdtEndPr/>
            <w:sdtContent>
              <w:tr w:rsidR="00B47C5B" w:rsidTr="00C112E1">
                <w:tc>
                  <w:tcPr>
                    <w:tcW w:w="335" w:type="pct"/>
                    <w:vMerge/>
                    <w:shd w:val="clear" w:color="auto" w:fill="auto"/>
                    <w:vAlign w:val="center"/>
                  </w:tcPr>
                  <w:p w:rsidR="00B47C5B" w:rsidRPr="00D72630" w:rsidRDefault="00B47C5B" w:rsidP="00C112E1">
                    <w:pPr>
                      <w:spacing w:line="220" w:lineRule="exact"/>
                      <w:rPr>
                        <w:sz w:val="15"/>
                        <w:szCs w:val="15"/>
                      </w:rPr>
                    </w:pPr>
                  </w:p>
                </w:tc>
                <w:tc>
                  <w:tcPr>
                    <w:tcW w:w="195" w:type="pct"/>
                    <w:vMerge/>
                    <w:shd w:val="clear" w:color="auto" w:fill="auto"/>
                  </w:tcPr>
                  <w:p w:rsidR="00B47C5B" w:rsidRPr="00D72630" w:rsidRDefault="00B47C5B" w:rsidP="00C112E1">
                    <w:pPr>
                      <w:spacing w:line="220" w:lineRule="exact"/>
                      <w:rPr>
                        <w:sz w:val="15"/>
                        <w:szCs w:val="15"/>
                      </w:rPr>
                    </w:pPr>
                  </w:p>
                </w:tc>
                <w:sdt>
                  <w:sdtPr>
                    <w:rPr>
                      <w:sz w:val="15"/>
                      <w:szCs w:val="15"/>
                    </w:rPr>
                    <w:alias w:val="与重大资产重组相关的承诺-承诺方"/>
                    <w:tag w:val="_GBC_6a18dcc855c844219a1478c51cb9b410"/>
                    <w:id w:val="11685935"/>
                    <w:lock w:val="sdtLocked"/>
                  </w:sdtPr>
                  <w:sdtContent>
                    <w:tc>
                      <w:tcPr>
                        <w:tcW w:w="344" w:type="pct"/>
                        <w:shd w:val="clear" w:color="auto" w:fill="auto"/>
                      </w:tcPr>
                      <w:p w:rsidR="00B47C5B" w:rsidRPr="00D72630" w:rsidRDefault="00B47C5B" w:rsidP="00C112E1">
                        <w:pPr>
                          <w:spacing w:line="220" w:lineRule="exact"/>
                          <w:rPr>
                            <w:sz w:val="15"/>
                            <w:szCs w:val="15"/>
                          </w:rPr>
                        </w:pPr>
                        <w:r>
                          <w:rPr>
                            <w:rFonts w:hint="eastAsia"/>
                            <w:sz w:val="15"/>
                            <w:szCs w:val="15"/>
                          </w:rPr>
                          <w:t>福建省大同创业投资有限公司</w:t>
                        </w:r>
                      </w:p>
                    </w:tc>
                  </w:sdtContent>
                </w:sdt>
                <w:tc>
                  <w:tcPr>
                    <w:tcW w:w="1511" w:type="pct"/>
                    <w:vMerge/>
                    <w:shd w:val="clear" w:color="auto" w:fill="auto"/>
                  </w:tcPr>
                  <w:p w:rsidR="00B47C5B" w:rsidRPr="00D72630" w:rsidRDefault="00B47C5B" w:rsidP="00C112E1">
                    <w:pPr>
                      <w:spacing w:line="220" w:lineRule="exact"/>
                      <w:rPr>
                        <w:sz w:val="15"/>
                        <w:szCs w:val="15"/>
                      </w:rPr>
                    </w:pPr>
                  </w:p>
                </w:tc>
                <w:tc>
                  <w:tcPr>
                    <w:tcW w:w="341" w:type="pct"/>
                    <w:vMerge/>
                    <w:shd w:val="clear" w:color="auto" w:fill="auto"/>
                  </w:tcPr>
                  <w:p w:rsidR="00B47C5B" w:rsidRPr="00D72630" w:rsidRDefault="00B47C5B" w:rsidP="00C112E1">
                    <w:pPr>
                      <w:spacing w:line="220" w:lineRule="exact"/>
                      <w:rPr>
                        <w:sz w:val="15"/>
                        <w:szCs w:val="15"/>
                      </w:rPr>
                    </w:pPr>
                  </w:p>
                </w:tc>
                <w:tc>
                  <w:tcPr>
                    <w:tcW w:w="243" w:type="pct"/>
                    <w:vMerge/>
                    <w:shd w:val="clear" w:color="auto" w:fill="auto"/>
                  </w:tcPr>
                  <w:p w:rsidR="00B47C5B" w:rsidRPr="00D72630" w:rsidRDefault="00B47C5B" w:rsidP="00C112E1">
                    <w:pPr>
                      <w:spacing w:line="220" w:lineRule="exact"/>
                      <w:rPr>
                        <w:sz w:val="15"/>
                        <w:szCs w:val="15"/>
                      </w:rPr>
                    </w:pPr>
                  </w:p>
                </w:tc>
                <w:tc>
                  <w:tcPr>
                    <w:tcW w:w="245" w:type="pct"/>
                    <w:vMerge/>
                    <w:shd w:val="clear" w:color="auto" w:fill="auto"/>
                  </w:tcPr>
                  <w:p w:rsidR="00B47C5B" w:rsidRPr="00D72630" w:rsidRDefault="00B47C5B" w:rsidP="00C112E1">
                    <w:pPr>
                      <w:spacing w:line="220" w:lineRule="exact"/>
                      <w:rPr>
                        <w:sz w:val="15"/>
                        <w:szCs w:val="15"/>
                      </w:rPr>
                    </w:pPr>
                  </w:p>
                </w:tc>
                <w:tc>
                  <w:tcPr>
                    <w:tcW w:w="1063" w:type="pct"/>
                    <w:vMerge/>
                    <w:shd w:val="clear" w:color="auto" w:fill="auto"/>
                  </w:tcPr>
                  <w:p w:rsidR="00B47C5B" w:rsidRPr="00D72630" w:rsidRDefault="00B47C5B" w:rsidP="00C112E1">
                    <w:pPr>
                      <w:spacing w:line="220" w:lineRule="exact"/>
                      <w:rPr>
                        <w:sz w:val="15"/>
                        <w:szCs w:val="15"/>
                      </w:rPr>
                    </w:pPr>
                  </w:p>
                </w:tc>
                <w:tc>
                  <w:tcPr>
                    <w:tcW w:w="723" w:type="pct"/>
                    <w:vMerge/>
                    <w:shd w:val="clear" w:color="auto" w:fill="auto"/>
                  </w:tcPr>
                  <w:p w:rsidR="00B47C5B" w:rsidRPr="00D72630" w:rsidRDefault="00B47C5B" w:rsidP="00C112E1">
                    <w:pPr>
                      <w:spacing w:line="220" w:lineRule="exact"/>
                      <w:rPr>
                        <w:sz w:val="15"/>
                        <w:szCs w:val="15"/>
                      </w:rPr>
                    </w:pPr>
                  </w:p>
                </w:tc>
              </w:tr>
            </w:sdtContent>
          </w:sdt>
          <w:sdt>
            <w:sdtPr>
              <w:rPr>
                <w:sz w:val="15"/>
                <w:szCs w:val="15"/>
              </w:rPr>
              <w:alias w:val="与重大资产重组相关的承诺"/>
              <w:tag w:val="_TUP_15c790317fea4a26bb8bce8d0cb38102"/>
              <w:id w:val="11685952"/>
              <w:lock w:val="sdtLocked"/>
            </w:sdtPr>
            <w:sdtEndPr/>
            <w:sdtContent>
              <w:tr w:rsidR="00B47C5B" w:rsidTr="00C112E1">
                <w:tc>
                  <w:tcPr>
                    <w:tcW w:w="335" w:type="pct"/>
                    <w:vMerge/>
                    <w:shd w:val="clear" w:color="auto" w:fill="auto"/>
                    <w:vAlign w:val="center"/>
                  </w:tcPr>
                  <w:p w:rsidR="00B47C5B" w:rsidRPr="00D72630" w:rsidRDefault="00B47C5B" w:rsidP="00C112E1">
                    <w:pPr>
                      <w:spacing w:line="220" w:lineRule="exact"/>
                      <w:rPr>
                        <w:sz w:val="15"/>
                        <w:szCs w:val="15"/>
                      </w:rPr>
                    </w:pPr>
                  </w:p>
                </w:tc>
                <w:tc>
                  <w:tcPr>
                    <w:tcW w:w="195" w:type="pct"/>
                    <w:vMerge/>
                    <w:shd w:val="clear" w:color="auto" w:fill="auto"/>
                  </w:tcPr>
                  <w:p w:rsidR="00B47C5B" w:rsidRPr="00D72630" w:rsidRDefault="00B47C5B" w:rsidP="00C112E1">
                    <w:pPr>
                      <w:spacing w:line="220" w:lineRule="exact"/>
                      <w:rPr>
                        <w:sz w:val="15"/>
                        <w:szCs w:val="15"/>
                      </w:rPr>
                    </w:pPr>
                  </w:p>
                </w:tc>
                <w:sdt>
                  <w:sdtPr>
                    <w:rPr>
                      <w:sz w:val="15"/>
                      <w:szCs w:val="15"/>
                    </w:rPr>
                    <w:alias w:val="与重大资产重组相关的承诺-承诺方"/>
                    <w:tag w:val="_GBC_6a18dcc855c844219a1478c51cb9b410"/>
                    <w:id w:val="11685945"/>
                    <w:lock w:val="sdtLocked"/>
                  </w:sdtPr>
                  <w:sdtContent>
                    <w:tc>
                      <w:tcPr>
                        <w:tcW w:w="344" w:type="pct"/>
                        <w:shd w:val="clear" w:color="auto" w:fill="auto"/>
                      </w:tcPr>
                      <w:p w:rsidR="00B47C5B" w:rsidRPr="00D72630" w:rsidRDefault="00B47C5B" w:rsidP="00C112E1">
                        <w:pPr>
                          <w:spacing w:line="220" w:lineRule="exact"/>
                          <w:rPr>
                            <w:sz w:val="15"/>
                            <w:szCs w:val="15"/>
                          </w:rPr>
                        </w:pPr>
                        <w:r>
                          <w:rPr>
                            <w:rFonts w:hint="eastAsia"/>
                            <w:sz w:val="15"/>
                            <w:szCs w:val="15"/>
                          </w:rPr>
                          <w:t>福建省铁路投资有限责任公司</w:t>
                        </w:r>
                      </w:p>
                    </w:tc>
                  </w:sdtContent>
                </w:sdt>
                <w:tc>
                  <w:tcPr>
                    <w:tcW w:w="1511" w:type="pct"/>
                    <w:vMerge/>
                    <w:shd w:val="clear" w:color="auto" w:fill="auto"/>
                  </w:tcPr>
                  <w:p w:rsidR="00B47C5B" w:rsidRPr="00D72630" w:rsidRDefault="00B47C5B" w:rsidP="00C112E1">
                    <w:pPr>
                      <w:spacing w:line="220" w:lineRule="exact"/>
                      <w:rPr>
                        <w:sz w:val="15"/>
                        <w:szCs w:val="15"/>
                      </w:rPr>
                    </w:pPr>
                  </w:p>
                </w:tc>
                <w:tc>
                  <w:tcPr>
                    <w:tcW w:w="341" w:type="pct"/>
                    <w:vMerge/>
                    <w:shd w:val="clear" w:color="auto" w:fill="auto"/>
                  </w:tcPr>
                  <w:p w:rsidR="00B47C5B" w:rsidRPr="00D72630" w:rsidRDefault="00B47C5B" w:rsidP="00C112E1">
                    <w:pPr>
                      <w:spacing w:line="220" w:lineRule="exact"/>
                      <w:rPr>
                        <w:sz w:val="15"/>
                        <w:szCs w:val="15"/>
                      </w:rPr>
                    </w:pPr>
                  </w:p>
                </w:tc>
                <w:tc>
                  <w:tcPr>
                    <w:tcW w:w="243" w:type="pct"/>
                    <w:vMerge/>
                    <w:shd w:val="clear" w:color="auto" w:fill="auto"/>
                  </w:tcPr>
                  <w:p w:rsidR="00B47C5B" w:rsidRPr="00D72630" w:rsidRDefault="00B47C5B" w:rsidP="00C112E1">
                    <w:pPr>
                      <w:spacing w:line="220" w:lineRule="exact"/>
                      <w:rPr>
                        <w:sz w:val="15"/>
                        <w:szCs w:val="15"/>
                      </w:rPr>
                    </w:pPr>
                  </w:p>
                </w:tc>
                <w:tc>
                  <w:tcPr>
                    <w:tcW w:w="245" w:type="pct"/>
                    <w:vMerge/>
                    <w:shd w:val="clear" w:color="auto" w:fill="auto"/>
                  </w:tcPr>
                  <w:p w:rsidR="00B47C5B" w:rsidRPr="00D72630" w:rsidRDefault="00B47C5B" w:rsidP="00C112E1">
                    <w:pPr>
                      <w:spacing w:line="220" w:lineRule="exact"/>
                      <w:rPr>
                        <w:sz w:val="15"/>
                        <w:szCs w:val="15"/>
                      </w:rPr>
                    </w:pPr>
                  </w:p>
                </w:tc>
                <w:tc>
                  <w:tcPr>
                    <w:tcW w:w="1063" w:type="pct"/>
                    <w:vMerge/>
                    <w:shd w:val="clear" w:color="auto" w:fill="auto"/>
                  </w:tcPr>
                  <w:p w:rsidR="00B47C5B" w:rsidRPr="00D72630" w:rsidRDefault="00B47C5B" w:rsidP="00C112E1">
                    <w:pPr>
                      <w:spacing w:line="220" w:lineRule="exact"/>
                      <w:rPr>
                        <w:sz w:val="15"/>
                        <w:szCs w:val="15"/>
                      </w:rPr>
                    </w:pPr>
                  </w:p>
                </w:tc>
                <w:tc>
                  <w:tcPr>
                    <w:tcW w:w="723" w:type="pct"/>
                    <w:vMerge/>
                    <w:shd w:val="clear" w:color="auto" w:fill="auto"/>
                  </w:tcPr>
                  <w:p w:rsidR="00B47C5B" w:rsidRPr="00D72630" w:rsidRDefault="00B47C5B" w:rsidP="00C112E1">
                    <w:pPr>
                      <w:spacing w:line="220" w:lineRule="exact"/>
                      <w:rPr>
                        <w:sz w:val="15"/>
                        <w:szCs w:val="15"/>
                      </w:rPr>
                    </w:pPr>
                  </w:p>
                </w:tc>
              </w:tr>
            </w:sdtContent>
          </w:sdt>
          <w:sdt>
            <w:sdtPr>
              <w:rPr>
                <w:sz w:val="15"/>
                <w:szCs w:val="15"/>
              </w:rPr>
              <w:alias w:val="与重大资产重组相关的承诺"/>
              <w:tag w:val="_TUP_15c790317fea4a26bb8bce8d0cb38102"/>
              <w:id w:val="11685962"/>
              <w:lock w:val="sdtLocked"/>
            </w:sdtPr>
            <w:sdtEndPr/>
            <w:sdtContent>
              <w:tr w:rsidR="00B47C5B" w:rsidTr="00C112E1">
                <w:tc>
                  <w:tcPr>
                    <w:tcW w:w="335" w:type="pct"/>
                    <w:vMerge/>
                    <w:shd w:val="clear" w:color="auto" w:fill="auto"/>
                    <w:vAlign w:val="center"/>
                  </w:tcPr>
                  <w:p w:rsidR="00B47C5B" w:rsidRPr="00D72630" w:rsidRDefault="00B47C5B" w:rsidP="00C112E1">
                    <w:pPr>
                      <w:spacing w:line="220" w:lineRule="exact"/>
                      <w:rPr>
                        <w:sz w:val="15"/>
                        <w:szCs w:val="15"/>
                      </w:rPr>
                    </w:pPr>
                  </w:p>
                </w:tc>
                <w:tc>
                  <w:tcPr>
                    <w:tcW w:w="195" w:type="pct"/>
                    <w:vMerge/>
                    <w:shd w:val="clear" w:color="auto" w:fill="auto"/>
                  </w:tcPr>
                  <w:p w:rsidR="00B47C5B" w:rsidRPr="00D72630" w:rsidRDefault="00B47C5B" w:rsidP="00C112E1">
                    <w:pPr>
                      <w:spacing w:line="220" w:lineRule="exact"/>
                      <w:rPr>
                        <w:sz w:val="15"/>
                        <w:szCs w:val="15"/>
                      </w:rPr>
                    </w:pPr>
                  </w:p>
                </w:tc>
                <w:sdt>
                  <w:sdtPr>
                    <w:rPr>
                      <w:sz w:val="15"/>
                      <w:szCs w:val="15"/>
                    </w:rPr>
                    <w:alias w:val="与重大资产重组相关的承诺-承诺方"/>
                    <w:tag w:val="_GBC_6a18dcc855c844219a1478c51cb9b410"/>
                    <w:id w:val="11685955"/>
                    <w:lock w:val="sdtLocked"/>
                  </w:sdtPr>
                  <w:sdtContent>
                    <w:tc>
                      <w:tcPr>
                        <w:tcW w:w="344" w:type="pct"/>
                        <w:shd w:val="clear" w:color="auto" w:fill="auto"/>
                      </w:tcPr>
                      <w:p w:rsidR="00B47C5B" w:rsidRPr="00D72630" w:rsidRDefault="00B47C5B" w:rsidP="00C112E1">
                        <w:pPr>
                          <w:spacing w:line="220" w:lineRule="exact"/>
                          <w:rPr>
                            <w:sz w:val="15"/>
                            <w:szCs w:val="15"/>
                          </w:rPr>
                        </w:pPr>
                        <w:r>
                          <w:rPr>
                            <w:rFonts w:hint="eastAsia"/>
                            <w:sz w:val="15"/>
                            <w:szCs w:val="15"/>
                          </w:rPr>
                          <w:t>福建华兴新兴创业投资有限公司</w:t>
                        </w:r>
                      </w:p>
                    </w:tc>
                  </w:sdtContent>
                </w:sdt>
                <w:tc>
                  <w:tcPr>
                    <w:tcW w:w="1511" w:type="pct"/>
                    <w:vMerge/>
                    <w:shd w:val="clear" w:color="auto" w:fill="auto"/>
                  </w:tcPr>
                  <w:p w:rsidR="00B47C5B" w:rsidRPr="00D72630" w:rsidRDefault="00B47C5B" w:rsidP="00C112E1">
                    <w:pPr>
                      <w:spacing w:line="220" w:lineRule="exact"/>
                      <w:rPr>
                        <w:sz w:val="15"/>
                        <w:szCs w:val="15"/>
                      </w:rPr>
                    </w:pPr>
                  </w:p>
                </w:tc>
                <w:tc>
                  <w:tcPr>
                    <w:tcW w:w="341" w:type="pct"/>
                    <w:vMerge/>
                    <w:shd w:val="clear" w:color="auto" w:fill="auto"/>
                  </w:tcPr>
                  <w:p w:rsidR="00B47C5B" w:rsidRPr="00D72630" w:rsidRDefault="00B47C5B" w:rsidP="00C112E1">
                    <w:pPr>
                      <w:spacing w:line="220" w:lineRule="exact"/>
                      <w:rPr>
                        <w:sz w:val="15"/>
                        <w:szCs w:val="15"/>
                      </w:rPr>
                    </w:pPr>
                  </w:p>
                </w:tc>
                <w:tc>
                  <w:tcPr>
                    <w:tcW w:w="243" w:type="pct"/>
                    <w:vMerge/>
                    <w:shd w:val="clear" w:color="auto" w:fill="auto"/>
                  </w:tcPr>
                  <w:p w:rsidR="00B47C5B" w:rsidRPr="00D72630" w:rsidRDefault="00B47C5B" w:rsidP="00C112E1">
                    <w:pPr>
                      <w:spacing w:line="220" w:lineRule="exact"/>
                      <w:rPr>
                        <w:sz w:val="15"/>
                        <w:szCs w:val="15"/>
                      </w:rPr>
                    </w:pPr>
                  </w:p>
                </w:tc>
                <w:tc>
                  <w:tcPr>
                    <w:tcW w:w="245" w:type="pct"/>
                    <w:vMerge/>
                    <w:shd w:val="clear" w:color="auto" w:fill="auto"/>
                  </w:tcPr>
                  <w:p w:rsidR="00B47C5B" w:rsidRPr="00D72630" w:rsidRDefault="00B47C5B" w:rsidP="00C112E1">
                    <w:pPr>
                      <w:spacing w:line="220" w:lineRule="exact"/>
                      <w:rPr>
                        <w:sz w:val="15"/>
                        <w:szCs w:val="15"/>
                      </w:rPr>
                    </w:pPr>
                  </w:p>
                </w:tc>
                <w:tc>
                  <w:tcPr>
                    <w:tcW w:w="1063" w:type="pct"/>
                    <w:vMerge/>
                    <w:shd w:val="clear" w:color="auto" w:fill="auto"/>
                  </w:tcPr>
                  <w:p w:rsidR="00B47C5B" w:rsidRPr="00D72630" w:rsidRDefault="00B47C5B" w:rsidP="00C112E1">
                    <w:pPr>
                      <w:spacing w:line="220" w:lineRule="exact"/>
                      <w:rPr>
                        <w:sz w:val="15"/>
                        <w:szCs w:val="15"/>
                      </w:rPr>
                    </w:pPr>
                  </w:p>
                </w:tc>
                <w:tc>
                  <w:tcPr>
                    <w:tcW w:w="723" w:type="pct"/>
                    <w:vMerge/>
                    <w:shd w:val="clear" w:color="auto" w:fill="auto"/>
                  </w:tcPr>
                  <w:p w:rsidR="00B47C5B" w:rsidRPr="00D72630" w:rsidRDefault="00B47C5B" w:rsidP="00C112E1">
                    <w:pPr>
                      <w:spacing w:line="220" w:lineRule="exact"/>
                      <w:rPr>
                        <w:sz w:val="15"/>
                        <w:szCs w:val="15"/>
                      </w:rPr>
                    </w:pPr>
                  </w:p>
                </w:tc>
              </w:tr>
            </w:sdtContent>
          </w:sdt>
          <w:sdt>
            <w:sdtPr>
              <w:rPr>
                <w:rFonts w:hint="eastAsia"/>
                <w:sz w:val="15"/>
                <w:szCs w:val="15"/>
              </w:rPr>
              <w:alias w:val="与重大资产重组相关的承诺"/>
              <w:tag w:val="_TUP_15c790317fea4a26bb8bce8d0cb38102"/>
              <w:id w:val="11685972"/>
              <w:lock w:val="sdtLocked"/>
            </w:sdtPr>
            <w:sdtEndPr>
              <w:rPr>
                <w:rFonts w:hint="default"/>
              </w:rPr>
            </w:sdtEndPr>
            <w:sdtContent>
              <w:tr w:rsidR="00B47C5B" w:rsidTr="00BE169C">
                <w:trPr>
                  <w:trHeight w:val="4281"/>
                </w:trPr>
                <w:tc>
                  <w:tcPr>
                    <w:tcW w:w="335" w:type="pct"/>
                    <w:shd w:val="clear" w:color="auto" w:fill="auto"/>
                    <w:vAlign w:val="center"/>
                  </w:tcPr>
                  <w:sdt>
                    <w:sdtPr>
                      <w:rPr>
                        <w:rFonts w:hint="eastAsia"/>
                        <w:sz w:val="15"/>
                        <w:szCs w:val="15"/>
                      </w:rPr>
                      <w:tag w:val="_PLD_5860a927f4cd4a999674350df1b20611"/>
                      <w:id w:val="11685963"/>
                      <w:lock w:val="sdtLocked"/>
                    </w:sdtPr>
                    <w:sdtContent>
                      <w:p w:rsidR="00B47C5B" w:rsidRPr="00D72630" w:rsidRDefault="00B47C5B" w:rsidP="00BE169C">
                        <w:pPr>
                          <w:spacing w:line="180" w:lineRule="exact"/>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9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BE169C">
                        <w:pPr>
                          <w:spacing w:line="180" w:lineRule="exact"/>
                          <w:rPr>
                            <w:sz w:val="15"/>
                            <w:szCs w:val="15"/>
                          </w:rPr>
                        </w:pPr>
                        <w:r>
                          <w:rPr>
                            <w:sz w:val="15"/>
                            <w:szCs w:val="15"/>
                          </w:rPr>
                          <w:t>解决土地等产权瑕疵</w:t>
                        </w:r>
                      </w:p>
                    </w:tc>
                  </w:sdtContent>
                </w:sdt>
                <w:sdt>
                  <w:sdtPr>
                    <w:rPr>
                      <w:sz w:val="15"/>
                      <w:szCs w:val="15"/>
                    </w:rPr>
                    <w:alias w:val="与重大资产重组相关的承诺-承诺方"/>
                    <w:tag w:val="_GBC_6a18dcc855c844219a1478c51cb9b410"/>
                    <w:id w:val="11685965"/>
                    <w:lock w:val="sdtLocked"/>
                  </w:sdtPr>
                  <w:sdtContent>
                    <w:tc>
                      <w:tcPr>
                        <w:tcW w:w="344" w:type="pct"/>
                        <w:shd w:val="clear" w:color="auto" w:fill="auto"/>
                        <w:vAlign w:val="center"/>
                      </w:tcPr>
                      <w:p w:rsidR="00B47C5B" w:rsidRPr="00D72630" w:rsidRDefault="00B47C5B" w:rsidP="00BE169C">
                        <w:pPr>
                          <w:spacing w:line="180" w:lineRule="exact"/>
                          <w:rPr>
                            <w:sz w:val="15"/>
                            <w:szCs w:val="15"/>
                          </w:rPr>
                        </w:pPr>
                        <w:r>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966"/>
                    <w:lock w:val="sdtLocked"/>
                  </w:sdtPr>
                  <w:sdtContent>
                    <w:tc>
                      <w:tcPr>
                        <w:tcW w:w="1511" w:type="pct"/>
                        <w:shd w:val="clear" w:color="auto" w:fill="auto"/>
                        <w:vAlign w:val="center"/>
                      </w:tcPr>
                      <w:p w:rsidR="00B47C5B" w:rsidRPr="00D72630" w:rsidRDefault="00B47C5B" w:rsidP="00BE169C">
                        <w:pPr>
                          <w:spacing w:line="180" w:lineRule="exact"/>
                          <w:rPr>
                            <w:sz w:val="15"/>
                            <w:szCs w:val="15"/>
                          </w:rPr>
                        </w:pPr>
                        <w:r>
                          <w:rPr>
                            <w:rFonts w:hint="eastAsia"/>
                            <w:sz w:val="15"/>
                            <w:szCs w:val="15"/>
                          </w:rPr>
                          <w:t>本公司将促使并协助福清风电于2015年12月31日前取得钟厝风电场所占用的土地的国有土地使用权证，如福清风电因未能在上述期限前取得国有土地使用权证等相关事宜而发生损失，本公司将在依法确定该等事项造成的福清风电的实际损失金额后30日内，及时、足额地以现金方式向上市公司进行补偿。</w:t>
                        </w:r>
                      </w:p>
                    </w:tc>
                  </w:sdtContent>
                </w:sdt>
                <w:sdt>
                  <w:sdtPr>
                    <w:rPr>
                      <w:sz w:val="15"/>
                      <w:szCs w:val="15"/>
                    </w:rPr>
                    <w:alias w:val="与重大资产重组相关的承诺-承诺时间及期限"/>
                    <w:tag w:val="_GBC_7d3039e0677f4a0c9ea97c73f48850c6"/>
                    <w:id w:val="11685967"/>
                    <w:lock w:val="sdtLocked"/>
                  </w:sdtPr>
                  <w:sdtContent>
                    <w:tc>
                      <w:tcPr>
                        <w:tcW w:w="341" w:type="pct"/>
                        <w:shd w:val="clear" w:color="auto" w:fill="auto"/>
                        <w:vAlign w:val="center"/>
                      </w:tcPr>
                      <w:p w:rsidR="00B47C5B" w:rsidRPr="00D72630" w:rsidRDefault="00B47C5B" w:rsidP="00BE169C">
                        <w:pPr>
                          <w:spacing w:line="180" w:lineRule="exact"/>
                          <w:rPr>
                            <w:sz w:val="15"/>
                            <w:szCs w:val="15"/>
                          </w:rPr>
                        </w:pPr>
                        <w:r>
                          <w:rPr>
                            <w:rFonts w:hint="eastAsia"/>
                            <w:sz w:val="15"/>
                            <w:szCs w:val="15"/>
                          </w:rPr>
                          <w:t>承诺时间：2015年3月13日至2015年12月31日</w:t>
                        </w:r>
                      </w:p>
                    </w:tc>
                  </w:sdtContent>
                </w:sdt>
                <w:sdt>
                  <w:sdtPr>
                    <w:rPr>
                      <w:sz w:val="15"/>
                      <w:szCs w:val="15"/>
                    </w:rPr>
                    <w:alias w:val="与重大资产重组相关的承诺-是否有履行期限"/>
                    <w:tag w:val="_GBC_5b634ddcd7f24eb298fb3573998d3f89"/>
                    <w:id w:val="11685968"/>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BE169C">
                        <w:pPr>
                          <w:spacing w:line="180" w:lineRule="exact"/>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969"/>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BE169C">
                        <w:pPr>
                          <w:spacing w:line="180" w:lineRule="exact"/>
                          <w:jc w:val="center"/>
                          <w:rPr>
                            <w:sz w:val="15"/>
                            <w:szCs w:val="15"/>
                          </w:rPr>
                        </w:pPr>
                        <w:r>
                          <w:rPr>
                            <w:sz w:val="15"/>
                            <w:szCs w:val="15"/>
                          </w:rPr>
                          <w:t>否</w:t>
                        </w:r>
                      </w:p>
                    </w:tc>
                  </w:sdtContent>
                </w:sdt>
                <w:sdt>
                  <w:sdtPr>
                    <w:rPr>
                      <w:sz w:val="15"/>
                      <w:szCs w:val="15"/>
                    </w:rPr>
                    <w:alias w:val="与重大资产重组相关的承诺-如未能及时履行应说明未完成履行的具体原因"/>
                    <w:tag w:val="_GBC_5bf68d1ef4b846d0b25d0441f354d44e"/>
                    <w:id w:val="11685970"/>
                    <w:lock w:val="sdtLocked"/>
                  </w:sdtPr>
                  <w:sdtContent>
                    <w:tc>
                      <w:tcPr>
                        <w:tcW w:w="1063" w:type="pct"/>
                        <w:shd w:val="clear" w:color="auto" w:fill="auto"/>
                      </w:tcPr>
                      <w:p w:rsidR="00B47C5B" w:rsidRPr="00D72630" w:rsidRDefault="00B47C5B" w:rsidP="00BE169C">
                        <w:pPr>
                          <w:spacing w:line="180" w:lineRule="exact"/>
                          <w:rPr>
                            <w:sz w:val="15"/>
                            <w:szCs w:val="15"/>
                          </w:rPr>
                        </w:pPr>
                        <w:r>
                          <w:rPr>
                            <w:rFonts w:hint="eastAsia"/>
                            <w:sz w:val="15"/>
                            <w:szCs w:val="15"/>
                          </w:rPr>
                          <w:t>福清风电下属钟厝风电场土地使用权证未按承诺时间办理完成的主要原因是：</w:t>
                        </w:r>
                        <w:r>
                          <w:rPr>
                            <w:sz w:val="15"/>
                            <w:szCs w:val="15"/>
                          </w:rPr>
                          <w:t>1、福建省“农转用”报批工作于2015年8月份开始开展，同时因8.8台风期间暴雨的不可抗力致使福建省国土厅计算机房进水影响会审进度，较原计划共推迟了二个月时间，钟厝项目的“农转用”批复至11月12日取得。2、《福建省土地出让管理信息系统（内部办公）》于2015年年初投用，对土地评估工作有了新的要求，对照该要求，钟厝项目无容积率、建筑系数、绿地率等指标，无法生成序列号，致使评估工作未能按计划如期开展，影响了后续评估结果的报批以及土地出让协议</w:t>
                        </w:r>
                        <w:r>
                          <w:rPr>
                            <w:rFonts w:hint="eastAsia"/>
                            <w:sz w:val="15"/>
                            <w:szCs w:val="15"/>
                          </w:rPr>
                          <w:t>合同的签订和供地手续的办理工作。综上因素影响，致使未能按期于</w:t>
                        </w:r>
                        <w:r>
                          <w:rPr>
                            <w:sz w:val="15"/>
                            <w:szCs w:val="15"/>
                          </w:rPr>
                          <w:t>2015年底取得该项目的土地使用权证。经多方协调，2016年2月初中介机构已完成钟厝项目土地出让评估工作，并已上报福清市政府核准，于2016年5月4日取得钟厝风电场项目建设用地批准书[福清市（县）（2016）国土建审字第027号]，2016年6月6日取得福清市人民政府融国用（2016）第05475号《土地使用权证》。</w:t>
                        </w:r>
                      </w:p>
                    </w:tc>
                  </w:sdtContent>
                </w:sdt>
                <w:sdt>
                  <w:sdtPr>
                    <w:rPr>
                      <w:sz w:val="15"/>
                      <w:szCs w:val="15"/>
                    </w:rPr>
                    <w:alias w:val="与重大资产重组相关的承诺-如未能及时履行应说明下一步计划"/>
                    <w:tag w:val="_GBC_6f5017c347144f0e800d229cab54dd84"/>
                    <w:id w:val="11685971"/>
                    <w:lock w:val="sdtLocked"/>
                  </w:sdtPr>
                  <w:sdtContent>
                    <w:tc>
                      <w:tcPr>
                        <w:tcW w:w="723" w:type="pct"/>
                        <w:shd w:val="clear" w:color="auto" w:fill="auto"/>
                        <w:vAlign w:val="center"/>
                      </w:tcPr>
                      <w:p w:rsidR="00B47C5B" w:rsidRPr="00D72630" w:rsidRDefault="00B47C5B" w:rsidP="00BE169C">
                        <w:pPr>
                          <w:spacing w:line="180" w:lineRule="exact"/>
                          <w:jc w:val="center"/>
                          <w:rPr>
                            <w:sz w:val="15"/>
                            <w:szCs w:val="15"/>
                          </w:rPr>
                        </w:pPr>
                        <w:r>
                          <w:rPr>
                            <w:rFonts w:hint="eastAsia"/>
                            <w:sz w:val="15"/>
                            <w:szCs w:val="15"/>
                          </w:rPr>
                          <w:t>已履行完毕</w:t>
                        </w:r>
                      </w:p>
                    </w:tc>
                  </w:sdtContent>
                </w:sdt>
              </w:tr>
            </w:sdtContent>
          </w:sdt>
          <w:sdt>
            <w:sdtPr>
              <w:rPr>
                <w:rFonts w:hint="eastAsia"/>
                <w:sz w:val="15"/>
                <w:szCs w:val="15"/>
              </w:rPr>
              <w:alias w:val="与重大资产重组相关的承诺"/>
              <w:tag w:val="_TUP_15c790317fea4a26bb8bce8d0cb38102"/>
              <w:id w:val="11685982"/>
              <w:lock w:val="sdtLocked"/>
            </w:sdtPr>
            <w:sdtEndPr>
              <w:rPr>
                <w:rFonts w:hint="default"/>
              </w:rPr>
            </w:sdtEndPr>
            <w:sdtContent>
              <w:tr w:rsidR="00B47C5B" w:rsidRPr="00D56968" w:rsidTr="00BD621E">
                <w:trPr>
                  <w:trHeight w:val="8027"/>
                </w:trPr>
                <w:tc>
                  <w:tcPr>
                    <w:tcW w:w="335" w:type="pct"/>
                    <w:shd w:val="clear" w:color="auto" w:fill="auto"/>
                    <w:vAlign w:val="center"/>
                  </w:tcPr>
                  <w:sdt>
                    <w:sdtPr>
                      <w:rPr>
                        <w:rFonts w:hint="eastAsia"/>
                        <w:sz w:val="15"/>
                        <w:szCs w:val="15"/>
                      </w:rPr>
                      <w:tag w:val="_PLD_5860a927f4cd4a999674350df1b20611"/>
                      <w:id w:val="11685973"/>
                      <w:lock w:val="sdtLocked"/>
                    </w:sdtPr>
                    <w:sdtContent>
                      <w:p w:rsidR="00B47C5B" w:rsidRPr="00D72630" w:rsidRDefault="00B47C5B" w:rsidP="00BD621E">
                        <w:pPr>
                          <w:spacing w:line="240" w:lineRule="exact"/>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9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BD621E">
                        <w:pPr>
                          <w:spacing w:line="240" w:lineRule="exact"/>
                          <w:rPr>
                            <w:sz w:val="15"/>
                            <w:szCs w:val="15"/>
                          </w:rPr>
                        </w:pPr>
                        <w:r>
                          <w:rPr>
                            <w:sz w:val="15"/>
                            <w:szCs w:val="15"/>
                          </w:rPr>
                          <w:t>解决土地等产权瑕疵</w:t>
                        </w:r>
                      </w:p>
                    </w:tc>
                  </w:sdtContent>
                </w:sdt>
                <w:sdt>
                  <w:sdtPr>
                    <w:rPr>
                      <w:sz w:val="15"/>
                      <w:szCs w:val="15"/>
                    </w:rPr>
                    <w:alias w:val="与重大资产重组相关的承诺-承诺方"/>
                    <w:tag w:val="_GBC_6a18dcc855c844219a1478c51cb9b410"/>
                    <w:id w:val="11685975"/>
                    <w:lock w:val="sdtLocked"/>
                  </w:sdtPr>
                  <w:sdtContent>
                    <w:tc>
                      <w:tcPr>
                        <w:tcW w:w="344" w:type="pct"/>
                        <w:shd w:val="clear" w:color="auto" w:fill="auto"/>
                        <w:vAlign w:val="center"/>
                      </w:tcPr>
                      <w:p w:rsidR="00B47C5B" w:rsidRPr="00D72630" w:rsidRDefault="00B47C5B" w:rsidP="00BD621E">
                        <w:pPr>
                          <w:spacing w:line="240" w:lineRule="exact"/>
                          <w:rPr>
                            <w:sz w:val="15"/>
                            <w:szCs w:val="15"/>
                          </w:rPr>
                        </w:pPr>
                        <w:r>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976"/>
                    <w:lock w:val="sdtLocked"/>
                  </w:sdtPr>
                  <w:sdtContent>
                    <w:tc>
                      <w:tcPr>
                        <w:tcW w:w="1511" w:type="pct"/>
                        <w:shd w:val="clear" w:color="auto" w:fill="auto"/>
                        <w:vAlign w:val="center"/>
                      </w:tcPr>
                      <w:p w:rsidR="00B47C5B" w:rsidRPr="00D72630" w:rsidRDefault="00B47C5B" w:rsidP="00BD621E">
                        <w:pPr>
                          <w:spacing w:line="240" w:lineRule="exact"/>
                          <w:rPr>
                            <w:sz w:val="15"/>
                            <w:szCs w:val="15"/>
                          </w:rPr>
                        </w:pPr>
                        <w:r>
                          <w:rPr>
                            <w:rFonts w:hint="eastAsia"/>
                            <w:sz w:val="15"/>
                            <w:szCs w:val="15"/>
                          </w:rPr>
                          <w:t>本公司将促使并协助福清风电于2015年12月31日前取得5MW级大功率风电试验样机项目所占用的土地的国有土地使用权证，如福清风电因未能在上述期限前取得国有土地使用权证等相关事宜而给福清风电带来损失，本公司将在依法确定该等事项造成的福清风电的实际损失金额后30日内，及时、足额地以现金方式向上市公司进行补偿。</w:t>
                        </w:r>
                      </w:p>
                    </w:tc>
                  </w:sdtContent>
                </w:sdt>
                <w:sdt>
                  <w:sdtPr>
                    <w:rPr>
                      <w:sz w:val="15"/>
                      <w:szCs w:val="15"/>
                    </w:rPr>
                    <w:alias w:val="与重大资产重组相关的承诺-承诺时间及期限"/>
                    <w:tag w:val="_GBC_7d3039e0677f4a0c9ea97c73f48850c6"/>
                    <w:id w:val="11685977"/>
                    <w:lock w:val="sdtLocked"/>
                  </w:sdtPr>
                  <w:sdtContent>
                    <w:tc>
                      <w:tcPr>
                        <w:tcW w:w="341" w:type="pct"/>
                        <w:shd w:val="clear" w:color="auto" w:fill="auto"/>
                        <w:vAlign w:val="center"/>
                      </w:tcPr>
                      <w:p w:rsidR="00B47C5B" w:rsidRPr="00D72630" w:rsidRDefault="00B47C5B" w:rsidP="00BD621E">
                        <w:pPr>
                          <w:spacing w:line="240" w:lineRule="exact"/>
                          <w:rPr>
                            <w:sz w:val="15"/>
                            <w:szCs w:val="15"/>
                          </w:rPr>
                        </w:pPr>
                        <w:r>
                          <w:rPr>
                            <w:rFonts w:hint="eastAsia"/>
                            <w:sz w:val="15"/>
                            <w:szCs w:val="15"/>
                          </w:rPr>
                          <w:t>承诺时间：2015年3月13日至2015年12月31日</w:t>
                        </w:r>
                      </w:p>
                    </w:tc>
                  </w:sdtContent>
                </w:sdt>
                <w:sdt>
                  <w:sdtPr>
                    <w:rPr>
                      <w:sz w:val="15"/>
                      <w:szCs w:val="15"/>
                    </w:rPr>
                    <w:alias w:val="与重大资产重组相关的承诺-是否有履行期限"/>
                    <w:tag w:val="_GBC_5b634ddcd7f24eb298fb3573998d3f89"/>
                    <w:id w:val="11685978"/>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BD621E">
                        <w:pPr>
                          <w:spacing w:line="240" w:lineRule="exact"/>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979"/>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BD621E">
                        <w:pPr>
                          <w:spacing w:line="240" w:lineRule="exact"/>
                          <w:jc w:val="center"/>
                          <w:rPr>
                            <w:sz w:val="15"/>
                            <w:szCs w:val="15"/>
                          </w:rPr>
                        </w:pPr>
                        <w:r>
                          <w:rPr>
                            <w:sz w:val="15"/>
                            <w:szCs w:val="15"/>
                          </w:rPr>
                          <w:t>否</w:t>
                        </w:r>
                      </w:p>
                    </w:tc>
                  </w:sdtContent>
                </w:sdt>
                <w:sdt>
                  <w:sdtPr>
                    <w:rPr>
                      <w:sz w:val="15"/>
                      <w:szCs w:val="15"/>
                    </w:rPr>
                    <w:alias w:val="与重大资产重组相关的承诺-如未能及时履行应说明未完成履行的具体原因"/>
                    <w:tag w:val="_GBC_5bf68d1ef4b846d0b25d0441f354d44e"/>
                    <w:id w:val="11685980"/>
                    <w:lock w:val="sdtLocked"/>
                  </w:sdtPr>
                  <w:sdtContent>
                    <w:tc>
                      <w:tcPr>
                        <w:tcW w:w="1063" w:type="pct"/>
                        <w:shd w:val="clear" w:color="auto" w:fill="auto"/>
                        <w:vAlign w:val="center"/>
                      </w:tcPr>
                      <w:p w:rsidR="00B47C5B" w:rsidRPr="00D72630" w:rsidRDefault="00E4715E" w:rsidP="00BD621E">
                        <w:pPr>
                          <w:spacing w:line="240" w:lineRule="exact"/>
                          <w:jc w:val="both"/>
                          <w:rPr>
                            <w:sz w:val="15"/>
                            <w:szCs w:val="15"/>
                          </w:rPr>
                        </w:pPr>
                        <w:r>
                          <w:rPr>
                            <w:rFonts w:asciiTheme="minorEastAsia" w:hAnsiTheme="minorEastAsia" w:hint="eastAsia"/>
                            <w:sz w:val="15"/>
                            <w:szCs w:val="15"/>
                          </w:rPr>
                          <w:t>2015年8月，5MW级大功率风机试验样机项目土地“农转用”报批材料上报福建省国土厅，由福建省国土厅组织进行首次会审。</w:t>
                        </w:r>
                        <w:r>
                          <w:rPr>
                            <w:rFonts w:asciiTheme="minorEastAsia" w:hAnsiTheme="minorEastAsia"/>
                            <w:sz w:val="15"/>
                            <w:szCs w:val="15"/>
                          </w:rPr>
                          <w:t>5MW</w:t>
                        </w:r>
                        <w:r w:rsidRPr="00BD2EC1">
                          <w:rPr>
                            <w:rFonts w:asciiTheme="minorEastAsia" w:hAnsiTheme="minorEastAsia"/>
                            <w:sz w:val="15"/>
                            <w:szCs w:val="15"/>
                          </w:rPr>
                          <w:t>项目土地权证办理时间超过承诺期限未履行完毕的主要原因为：</w:t>
                        </w:r>
                        <w:r>
                          <w:rPr>
                            <w:rFonts w:asciiTheme="minorEastAsia" w:hAnsiTheme="minorEastAsia" w:hint="eastAsia"/>
                            <w:sz w:val="15"/>
                            <w:szCs w:val="15"/>
                          </w:rPr>
                          <w:t>2015年9月，</w:t>
                        </w:r>
                        <w:r w:rsidRPr="00BD2EC1">
                          <w:rPr>
                            <w:rFonts w:asciiTheme="minorEastAsia" w:hAnsiTheme="minorEastAsia"/>
                            <w:sz w:val="15"/>
                            <w:szCs w:val="15"/>
                          </w:rPr>
                          <w:t>福建省国土厅组织第二次会审时认为福建省发展和改革委员会已出具的文件为同意进行实验工作的批复，而非正式项目的批复，会审意见要求“补充 5MW项目核准批复”文件后再进行用地审批；而后续与福建省国土厅、福建省发改委、福清市发改局、福清市国土局、福清市土地发展中心等各有关部门进行沟通和协调工作需要较长时间，上述时间周期不受福建投资集团自身控制，致使目前相关土地权证尚未办理完毕。</w:t>
                        </w:r>
                        <w:r>
                          <w:rPr>
                            <w:rFonts w:asciiTheme="minorEastAsia" w:hAnsiTheme="minorEastAsia" w:hint="eastAsia"/>
                            <w:sz w:val="15"/>
                            <w:szCs w:val="15"/>
                          </w:rPr>
                          <w:t>在福建投资集团的大力支持下，2016年11月14日，已取得福建省发展和改革委员会出具的《关于5MW风电试验样机项目建设事项的复函》；</w:t>
                        </w:r>
                        <w:r w:rsidDel="00432545">
                          <w:rPr>
                            <w:rFonts w:asciiTheme="minorEastAsia" w:hAnsiTheme="minorEastAsia" w:hint="eastAsia"/>
                            <w:sz w:val="15"/>
                            <w:szCs w:val="15"/>
                          </w:rPr>
                          <w:t xml:space="preserve"> </w:t>
                        </w:r>
                        <w:r w:rsidRPr="00085C3D">
                          <w:rPr>
                            <w:rFonts w:asciiTheme="minorEastAsia" w:hAnsiTheme="minorEastAsia" w:hint="eastAsia"/>
                            <w:color w:val="000000"/>
                            <w:sz w:val="15"/>
                            <w:szCs w:val="15"/>
                          </w:rPr>
                          <w:t>201</w:t>
                        </w:r>
                        <w:r>
                          <w:rPr>
                            <w:rFonts w:asciiTheme="minorEastAsia" w:hAnsiTheme="minorEastAsia" w:hint="eastAsia"/>
                            <w:color w:val="000000"/>
                            <w:sz w:val="15"/>
                            <w:szCs w:val="15"/>
                          </w:rPr>
                          <w:t>7</w:t>
                        </w:r>
                        <w:r w:rsidRPr="00085C3D">
                          <w:rPr>
                            <w:rFonts w:asciiTheme="minorEastAsia" w:hAnsiTheme="minorEastAsia" w:hint="eastAsia"/>
                            <w:color w:val="000000"/>
                            <w:sz w:val="15"/>
                            <w:szCs w:val="15"/>
                          </w:rPr>
                          <w:t>年1月</w:t>
                        </w:r>
                        <w:r>
                          <w:rPr>
                            <w:rFonts w:asciiTheme="minorEastAsia" w:hAnsiTheme="minorEastAsia" w:hint="eastAsia"/>
                            <w:color w:val="000000"/>
                            <w:sz w:val="15"/>
                            <w:szCs w:val="15"/>
                          </w:rPr>
                          <w:t>，已</w:t>
                        </w:r>
                        <w:r w:rsidRPr="00085C3D">
                          <w:rPr>
                            <w:rFonts w:asciiTheme="minorEastAsia" w:hAnsiTheme="minorEastAsia" w:hint="eastAsia"/>
                            <w:color w:val="000000"/>
                            <w:sz w:val="15"/>
                            <w:szCs w:val="15"/>
                          </w:rPr>
                          <w:t>取得《福建省人民政府关于福清</w:t>
                        </w:r>
                        <w:r>
                          <w:rPr>
                            <w:rFonts w:asciiTheme="minorEastAsia" w:hAnsiTheme="minorEastAsia" w:hint="eastAsia"/>
                            <w:color w:val="000000"/>
                            <w:sz w:val="15"/>
                            <w:szCs w:val="15"/>
                          </w:rPr>
                          <w:t>市5MW风电试验样机工程建设农用地转用和</w:t>
                        </w:r>
                        <w:r w:rsidRPr="00085C3D">
                          <w:rPr>
                            <w:rFonts w:asciiTheme="minorEastAsia" w:hAnsiTheme="minorEastAsia" w:hint="eastAsia"/>
                            <w:color w:val="000000"/>
                            <w:sz w:val="15"/>
                            <w:szCs w:val="15"/>
                          </w:rPr>
                          <w:t>土地征收的批复》</w:t>
                        </w:r>
                        <w:r w:rsidR="00B47C5B">
                          <w:rPr>
                            <w:sz w:val="15"/>
                            <w:szCs w:val="15"/>
                          </w:rPr>
                          <w:t>。</w:t>
                        </w:r>
                      </w:p>
                    </w:tc>
                  </w:sdtContent>
                </w:sdt>
                <w:sdt>
                  <w:sdtPr>
                    <w:rPr>
                      <w:sz w:val="15"/>
                      <w:szCs w:val="15"/>
                    </w:rPr>
                    <w:alias w:val="与重大资产重组相关的承诺-如未能及时履行应说明下一步计划"/>
                    <w:tag w:val="_GBC_6f5017c347144f0e800d229cab54dd84"/>
                    <w:id w:val="11685981"/>
                    <w:lock w:val="sdtLocked"/>
                  </w:sdtPr>
                  <w:sdtContent>
                    <w:tc>
                      <w:tcPr>
                        <w:tcW w:w="723" w:type="pct"/>
                        <w:shd w:val="clear" w:color="auto" w:fill="auto"/>
                        <w:vAlign w:val="center"/>
                      </w:tcPr>
                      <w:p w:rsidR="00B47C5B" w:rsidRPr="00E4715E" w:rsidRDefault="00E4715E" w:rsidP="001E15E4">
                        <w:pPr>
                          <w:spacing w:line="240" w:lineRule="exact"/>
                        </w:pPr>
                        <w:r>
                          <w:rPr>
                            <w:rFonts w:hint="eastAsia"/>
                            <w:sz w:val="15"/>
                            <w:szCs w:val="15"/>
                          </w:rPr>
                          <w:t>目前，5MW项目土地出让手续已受理，下一步将进行土地评估</w:t>
                        </w:r>
                        <w:r w:rsidR="001E15E4">
                          <w:rPr>
                            <w:rFonts w:hint="eastAsia"/>
                            <w:sz w:val="15"/>
                            <w:szCs w:val="15"/>
                          </w:rPr>
                          <w:t>、</w:t>
                        </w:r>
                        <w:r>
                          <w:rPr>
                            <w:rFonts w:hint="eastAsia"/>
                            <w:sz w:val="15"/>
                            <w:szCs w:val="15"/>
                          </w:rPr>
                          <w:t>土地出让协议签订工作，办理土地证已不存在实质性障碍。</w:t>
                        </w:r>
                      </w:p>
                    </w:tc>
                  </w:sdtContent>
                </w:sdt>
              </w:tr>
            </w:sdtContent>
          </w:sdt>
          <w:sdt>
            <w:sdtPr>
              <w:rPr>
                <w:rFonts w:hint="eastAsia"/>
                <w:sz w:val="15"/>
                <w:szCs w:val="15"/>
              </w:rPr>
              <w:alias w:val="与重大资产重组相关的承诺"/>
              <w:tag w:val="_TUP_15c790317fea4a26bb8bce8d0cb38102"/>
              <w:id w:val="11685992"/>
              <w:lock w:val="sdtLocked"/>
            </w:sdtPr>
            <w:sdtEndPr>
              <w:rPr>
                <w:rFonts w:hint="default"/>
              </w:rPr>
            </w:sdtEndPr>
            <w:sdtContent>
              <w:tr w:rsidR="00B47C5B" w:rsidTr="00C112E1">
                <w:tc>
                  <w:tcPr>
                    <w:tcW w:w="335" w:type="pct"/>
                    <w:shd w:val="clear" w:color="auto" w:fill="auto"/>
                    <w:vAlign w:val="center"/>
                  </w:tcPr>
                  <w:sdt>
                    <w:sdtPr>
                      <w:rPr>
                        <w:rFonts w:hint="eastAsia"/>
                        <w:sz w:val="15"/>
                        <w:szCs w:val="15"/>
                      </w:rPr>
                      <w:tag w:val="_PLD_5860a927f4cd4a999674350df1b20611"/>
                      <w:id w:val="11685983"/>
                      <w:lock w:val="sdtLocked"/>
                    </w:sdtPr>
                    <w:sdtContent>
                      <w:p w:rsidR="00B47C5B" w:rsidRPr="00D72630" w:rsidRDefault="00B47C5B" w:rsidP="00C112E1">
                        <w:pPr>
                          <w:spacing w:line="220" w:lineRule="exact"/>
                          <w:rPr>
                            <w:sz w:val="15"/>
                            <w:szCs w:val="15"/>
                          </w:rPr>
                        </w:pPr>
                        <w:r w:rsidRPr="00D72630">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16859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C112E1">
                        <w:pPr>
                          <w:spacing w:line="220" w:lineRule="exact"/>
                          <w:rPr>
                            <w:sz w:val="15"/>
                            <w:szCs w:val="15"/>
                          </w:rPr>
                        </w:pPr>
                        <w:r>
                          <w:rPr>
                            <w:sz w:val="15"/>
                            <w:szCs w:val="15"/>
                          </w:rPr>
                          <w:t>盈利预测及补偿</w:t>
                        </w:r>
                      </w:p>
                    </w:tc>
                  </w:sdtContent>
                </w:sdt>
                <w:sdt>
                  <w:sdtPr>
                    <w:rPr>
                      <w:sz w:val="15"/>
                      <w:szCs w:val="15"/>
                    </w:rPr>
                    <w:alias w:val="与重大资产重组相关的承诺-承诺方"/>
                    <w:tag w:val="_GBC_6a18dcc855c844219a1478c51cb9b410"/>
                    <w:id w:val="11685985"/>
                    <w:lock w:val="sdtLocked"/>
                  </w:sdtPr>
                  <w:sdtContent>
                    <w:tc>
                      <w:tcPr>
                        <w:tcW w:w="344" w:type="pct"/>
                        <w:shd w:val="clear" w:color="auto" w:fill="auto"/>
                        <w:vAlign w:val="center"/>
                      </w:tcPr>
                      <w:p w:rsidR="00B47C5B" w:rsidRPr="00D72630" w:rsidRDefault="00B47C5B" w:rsidP="00C112E1">
                        <w:pPr>
                          <w:spacing w:line="220" w:lineRule="exact"/>
                          <w:rPr>
                            <w:sz w:val="15"/>
                            <w:szCs w:val="15"/>
                          </w:rPr>
                        </w:pPr>
                        <w:r w:rsidRPr="009F0029">
                          <w:rPr>
                            <w:rFonts w:hint="eastAsia"/>
                            <w:sz w:val="15"/>
                            <w:szCs w:val="15"/>
                          </w:rPr>
                          <w:t>福建省投资开发集团有限责任公司</w:t>
                        </w:r>
                      </w:p>
                    </w:tc>
                  </w:sdtContent>
                </w:sdt>
                <w:sdt>
                  <w:sdtPr>
                    <w:rPr>
                      <w:sz w:val="15"/>
                      <w:szCs w:val="15"/>
                    </w:rPr>
                    <w:alias w:val="与重大资产重组相关的承诺-承诺内容"/>
                    <w:tag w:val="_GBC_bc7aeb233e264949b0e5f36a921f0235"/>
                    <w:id w:val="11685986"/>
                    <w:lock w:val="sdtLocked"/>
                  </w:sdtPr>
                  <w:sdtContent>
                    <w:tc>
                      <w:tcPr>
                        <w:tcW w:w="1511" w:type="pct"/>
                        <w:shd w:val="clear" w:color="auto" w:fill="auto"/>
                      </w:tcPr>
                      <w:p w:rsidR="00B47C5B" w:rsidRPr="00D72630" w:rsidRDefault="00B47C5B" w:rsidP="00BD621E">
                        <w:pPr>
                          <w:spacing w:line="210" w:lineRule="exact"/>
                          <w:rPr>
                            <w:sz w:val="15"/>
                            <w:szCs w:val="15"/>
                          </w:rPr>
                        </w:pPr>
                        <w:r>
                          <w:rPr>
                            <w:sz w:val="15"/>
                            <w:szCs w:val="15"/>
                          </w:rPr>
                          <w:t>1、根据《重大资产置换及发行股份购买资产协议》、《利润补偿协议》、《利润补偿协议之补充协议》，本次交易利润补偿期限为本次交易完成当年及其后两个会计年度，如果本次交易于2015年度内实施完成，则投资集团承诺中闽能源2015年度、2016年度、2017年度实现的经具有证券业务资格的会计师事务所审计的净利润（扣除非经常性损益后的归属于母公司所有者的净利润）分别不低于福建中兴资产评估房地产土地估价有限责任公司出具的闽中兴评字（2014）第7009号《福建省南纸股份有限公司拟资产重组涉及的拟置入的福建中闽能源投资有</w:t>
                        </w:r>
                        <w:r>
                          <w:rPr>
                            <w:rFonts w:hint="eastAsia"/>
                            <w:sz w:val="15"/>
                            <w:szCs w:val="15"/>
                          </w:rPr>
                          <w:t>限责任公司的股东全部权益价值评估报告》所预测的同期净利润数据，即分别为</w:t>
                        </w:r>
                        <w:r>
                          <w:rPr>
                            <w:sz w:val="15"/>
                            <w:szCs w:val="15"/>
                          </w:rPr>
                          <w:t>8,988.80万元、9,403.81万元、9,135.70万元，如果实际实现的扣除非经常性损益后的归属于母公司所有者的净利润低于上述承诺的净利润，则投资集团将按照与本公司签署的《利润补偿协议》及其补充协议的规定进行补偿。2、如果中闽能源在承诺年度实现的实际净利润未达到该年度预测净利润，实际净利润未达到预测净利润的部分，由投资集团向公司予以补偿。投资集团首先以通过本次重大资产重组获得的上市公司股份进行补偿，对于每年需补偿的股份数将由上市</w:t>
                        </w:r>
                        <w:r>
                          <w:rPr>
                            <w:rFonts w:hint="eastAsia"/>
                            <w:sz w:val="15"/>
                            <w:szCs w:val="15"/>
                          </w:rPr>
                          <w:t>公司公司以</w:t>
                        </w:r>
                        <w:r>
                          <w:rPr>
                            <w:sz w:val="15"/>
                            <w:szCs w:val="15"/>
                          </w:rPr>
                          <w:t>1元总价回购并予注销；如投资集团通过本次重大资产重组获得股份的数量不足，投资集团可选择以其持有的上市公司存量股或二级市场购股的方式提供股份补偿。3、对于使用募集配套资金建设的连江黄岐风电场项目，其在业绩承诺期间内的相应业绩，不计入上市公司与投资集团根据《利润补偿协议》确定的中闽能源在业绩承诺期限内的实际净利润（扣除非经常性损益后归属于母公司的净利润）。4、确认《利润补偿协议》中的“台风”系指在出现热带气旋期间，风速超过中闽能源风机设计的安全风速（安全风速指“3秒平均风速70m/s或10分钟平均风</w:t>
                        </w:r>
                        <w:r>
                          <w:rPr>
                            <w:rFonts w:hint="eastAsia"/>
                            <w:sz w:val="15"/>
                            <w:szCs w:val="15"/>
                          </w:rPr>
                          <w:t>速</w:t>
                        </w:r>
                        <w:r>
                          <w:rPr>
                            <w:sz w:val="15"/>
                            <w:szCs w:val="15"/>
                          </w:rPr>
                          <w:t>50m/s”，下同）的强风。承诺在出现热带气旋时，若风速不超过中闽能源风机设计的安全风速（安全风速指“3秒平均风速70m/s或10分钟平均风速50m/s”），投资集团将不就因该等热带气旋导致的中闽能源利润损失免除或减轻赔偿责任；只有在热带气旋的风速超过安全风速，且该等热带气旋对中闽能源的利润造成损失时，投资集团将与福建南纸协商，免除或减轻赔偿责任；但如福建南纸的有权决策机构（按照损失的具体金额而确定由董事会/股东大会作为决策机构）作出不予同意免除或减轻补偿责任的决议时，投资集团将足额承担其在《利润补偿协</w:t>
                        </w:r>
                        <w:r>
                          <w:rPr>
                            <w:rFonts w:hint="eastAsia"/>
                            <w:sz w:val="15"/>
                            <w:szCs w:val="15"/>
                          </w:rPr>
                          <w:t>议》项下的补偿责任。</w:t>
                        </w:r>
                      </w:p>
                    </w:tc>
                  </w:sdtContent>
                </w:sdt>
                <w:sdt>
                  <w:sdtPr>
                    <w:rPr>
                      <w:sz w:val="15"/>
                      <w:szCs w:val="15"/>
                    </w:rPr>
                    <w:alias w:val="与重大资产重组相关的承诺-承诺时间及期限"/>
                    <w:tag w:val="_GBC_7d3039e0677f4a0c9ea97c73f48850c6"/>
                    <w:id w:val="11685987"/>
                    <w:lock w:val="sdtLocked"/>
                  </w:sdtPr>
                  <w:sdtContent>
                    <w:tc>
                      <w:tcPr>
                        <w:tcW w:w="341" w:type="pct"/>
                        <w:shd w:val="clear" w:color="auto" w:fill="auto"/>
                        <w:vAlign w:val="center"/>
                      </w:tcPr>
                      <w:p w:rsidR="00B47C5B" w:rsidRDefault="00B47C5B" w:rsidP="00C112E1">
                        <w:pPr>
                          <w:spacing w:line="220" w:lineRule="exact"/>
                          <w:rPr>
                            <w:sz w:val="15"/>
                            <w:szCs w:val="15"/>
                          </w:rPr>
                        </w:pPr>
                        <w:r>
                          <w:rPr>
                            <w:rFonts w:hint="eastAsia"/>
                            <w:sz w:val="15"/>
                            <w:szCs w:val="15"/>
                          </w:rPr>
                          <w:t>承诺时间：</w:t>
                        </w:r>
                        <w:r>
                          <w:rPr>
                            <w:sz w:val="15"/>
                            <w:szCs w:val="15"/>
                          </w:rPr>
                          <w:t>2014年12月2日和2015年3月13日</w:t>
                        </w:r>
                      </w:p>
                      <w:p w:rsidR="00B47C5B" w:rsidRPr="00D72630" w:rsidRDefault="00B47C5B" w:rsidP="00C112E1">
                        <w:pPr>
                          <w:spacing w:line="220" w:lineRule="exact"/>
                          <w:rPr>
                            <w:sz w:val="15"/>
                            <w:szCs w:val="15"/>
                          </w:rPr>
                        </w:pPr>
                        <w:r>
                          <w:rPr>
                            <w:sz w:val="15"/>
                            <w:szCs w:val="15"/>
                          </w:rPr>
                          <w:t>期限：3年</w:t>
                        </w:r>
                      </w:p>
                    </w:tc>
                  </w:sdtContent>
                </w:sdt>
                <w:sdt>
                  <w:sdtPr>
                    <w:rPr>
                      <w:sz w:val="15"/>
                      <w:szCs w:val="15"/>
                    </w:rPr>
                    <w:alias w:val="与重大资产重组相关的承诺-是否有履行期限"/>
                    <w:tag w:val="_GBC_5b634ddcd7f24eb298fb3573998d3f89"/>
                    <w:id w:val="11685988"/>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C112E1">
                        <w:pPr>
                          <w:spacing w:line="220" w:lineRule="exact"/>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1685989"/>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C112E1">
                        <w:pPr>
                          <w:spacing w:line="220" w:lineRule="exact"/>
                          <w:jc w:val="cente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1685990"/>
                    <w:lock w:val="sdtLocked"/>
                  </w:sdtPr>
                  <w:sdtContent>
                    <w:tc>
                      <w:tcPr>
                        <w:tcW w:w="1063" w:type="pct"/>
                        <w:shd w:val="clear" w:color="auto" w:fill="auto"/>
                        <w:vAlign w:val="center"/>
                      </w:tcPr>
                      <w:p w:rsidR="00B47C5B" w:rsidRPr="00D72630" w:rsidRDefault="00B47C5B" w:rsidP="00C112E1">
                        <w:pPr>
                          <w:spacing w:line="220" w:lineRule="exact"/>
                          <w:jc w:val="center"/>
                          <w:rPr>
                            <w:sz w:val="15"/>
                            <w:szCs w:val="15"/>
                          </w:rPr>
                        </w:pPr>
                        <w:r>
                          <w:rPr>
                            <w:rFonts w:hint="eastAsia"/>
                            <w:sz w:val="15"/>
                            <w:szCs w:val="15"/>
                          </w:rPr>
                          <w:t>/</w:t>
                        </w:r>
                      </w:p>
                    </w:tc>
                  </w:sdtContent>
                </w:sdt>
                <w:sdt>
                  <w:sdtPr>
                    <w:rPr>
                      <w:sz w:val="15"/>
                      <w:szCs w:val="15"/>
                    </w:rPr>
                    <w:alias w:val="与重大资产重组相关的承诺-如未能及时履行应说明下一步计划"/>
                    <w:tag w:val="_GBC_6f5017c347144f0e800d229cab54dd84"/>
                    <w:id w:val="11685991"/>
                    <w:lock w:val="sdtLocked"/>
                  </w:sdtPr>
                  <w:sdtContent>
                    <w:tc>
                      <w:tcPr>
                        <w:tcW w:w="723" w:type="pct"/>
                        <w:shd w:val="clear" w:color="auto" w:fill="auto"/>
                        <w:vAlign w:val="center"/>
                      </w:tcPr>
                      <w:p w:rsidR="00B47C5B" w:rsidRPr="00D72630" w:rsidRDefault="00B47C5B" w:rsidP="00C112E1">
                        <w:pPr>
                          <w:spacing w:line="220" w:lineRule="exact"/>
                          <w:jc w:val="center"/>
                          <w:rPr>
                            <w:sz w:val="15"/>
                            <w:szCs w:val="15"/>
                          </w:rPr>
                        </w:pPr>
                        <w:r>
                          <w:rPr>
                            <w:rFonts w:hint="eastAsia"/>
                            <w:sz w:val="15"/>
                            <w:szCs w:val="15"/>
                          </w:rPr>
                          <w:t>/</w:t>
                        </w:r>
                      </w:p>
                    </w:tc>
                  </w:sdtContent>
                </w:sdt>
              </w:tr>
            </w:sdtContent>
          </w:sdt>
          <w:sdt>
            <w:sdtPr>
              <w:rPr>
                <w:rFonts w:hint="eastAsia"/>
                <w:sz w:val="15"/>
                <w:szCs w:val="15"/>
              </w:rPr>
              <w:alias w:val="其他对公司中小股东所作承诺"/>
              <w:tag w:val="_TUP_18fe47771d0e4e4e9ecdf5ecf81132b4"/>
              <w:id w:val="11686069"/>
              <w:lock w:val="sdtLocked"/>
            </w:sdtPr>
            <w:sdtEndPr>
              <w:rPr>
                <w:rFonts w:hint="default"/>
              </w:rPr>
            </w:sdtEndPr>
            <w:sdtContent>
              <w:tr w:rsidR="00B47C5B" w:rsidTr="00BD621E">
                <w:trPr>
                  <w:trHeight w:val="6467"/>
                </w:trPr>
                <w:tc>
                  <w:tcPr>
                    <w:tcW w:w="335" w:type="pct"/>
                    <w:shd w:val="clear" w:color="auto" w:fill="auto"/>
                    <w:vAlign w:val="center"/>
                  </w:tcPr>
                  <w:sdt>
                    <w:sdtPr>
                      <w:rPr>
                        <w:rFonts w:hint="eastAsia"/>
                        <w:sz w:val="15"/>
                        <w:szCs w:val="15"/>
                      </w:rPr>
                      <w:tag w:val="_PLD_9b3a82dbfa3b4b65971ba2dbedf14f8e"/>
                      <w:id w:val="11686060"/>
                      <w:lock w:val="sdtLocked"/>
                    </w:sdtPr>
                    <w:sdtContent>
                      <w:p w:rsidR="00B47C5B" w:rsidRPr="00D72630" w:rsidRDefault="00B47C5B" w:rsidP="00B47C5B">
                        <w:pPr>
                          <w:spacing w:line="240" w:lineRule="exact"/>
                          <w:rPr>
                            <w:sz w:val="15"/>
                            <w:szCs w:val="15"/>
                          </w:rPr>
                        </w:pPr>
                        <w:r w:rsidRPr="00D72630">
                          <w:rPr>
                            <w:rFonts w:hint="eastAsia"/>
                            <w:sz w:val="15"/>
                            <w:szCs w:val="15"/>
                          </w:rPr>
                          <w:t>其他对公司中小股东所作</w:t>
                        </w:r>
                        <w:r w:rsidRPr="00D72630">
                          <w:rPr>
                            <w:sz w:val="15"/>
                            <w:szCs w:val="15"/>
                          </w:rPr>
                          <w:t>承诺</w:t>
                        </w:r>
                      </w:p>
                    </w:sdtContent>
                  </w:sdt>
                </w:tc>
                <w:sdt>
                  <w:sdtPr>
                    <w:rPr>
                      <w:sz w:val="15"/>
                      <w:szCs w:val="15"/>
                    </w:rPr>
                    <w:alias w:val="其他对公司中小股东所作承诺-承诺类型"/>
                    <w:tag w:val="_GBC_cd1a5576dfa24b6d84fe3bda9a3ab0e5"/>
                    <w:id w:val="1168606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95" w:type="pct"/>
                        <w:shd w:val="clear" w:color="auto" w:fill="auto"/>
                        <w:vAlign w:val="center"/>
                      </w:tcPr>
                      <w:p w:rsidR="00B47C5B" w:rsidRPr="00D72630" w:rsidRDefault="00B47C5B" w:rsidP="00B47C5B">
                        <w:pPr>
                          <w:spacing w:line="240" w:lineRule="exact"/>
                          <w:jc w:val="both"/>
                          <w:rPr>
                            <w:color w:val="FFC000"/>
                            <w:sz w:val="15"/>
                            <w:szCs w:val="15"/>
                          </w:rPr>
                        </w:pPr>
                        <w:r>
                          <w:rPr>
                            <w:sz w:val="15"/>
                            <w:szCs w:val="15"/>
                          </w:rPr>
                          <w:t>分红</w:t>
                        </w:r>
                      </w:p>
                    </w:tc>
                  </w:sdtContent>
                </w:sdt>
                <w:sdt>
                  <w:sdtPr>
                    <w:rPr>
                      <w:sz w:val="15"/>
                      <w:szCs w:val="15"/>
                    </w:rPr>
                    <w:alias w:val="其他对公司中小股东所作承诺-承诺方"/>
                    <w:tag w:val="_GBC_149783dd934942bcb30f126dacaaca04"/>
                    <w:id w:val="11686062"/>
                    <w:lock w:val="sdtLocked"/>
                  </w:sdtPr>
                  <w:sdtContent>
                    <w:tc>
                      <w:tcPr>
                        <w:tcW w:w="344" w:type="pct"/>
                        <w:shd w:val="clear" w:color="auto" w:fill="auto"/>
                        <w:vAlign w:val="center"/>
                      </w:tcPr>
                      <w:p w:rsidR="00B47C5B" w:rsidRPr="00D72630" w:rsidRDefault="00B47C5B" w:rsidP="00B47C5B">
                        <w:pPr>
                          <w:spacing w:line="240" w:lineRule="exact"/>
                          <w:jc w:val="both"/>
                          <w:rPr>
                            <w:color w:val="FFC000"/>
                            <w:sz w:val="15"/>
                            <w:szCs w:val="15"/>
                          </w:rPr>
                        </w:pPr>
                        <w:r w:rsidRPr="00C6082B">
                          <w:rPr>
                            <w:rFonts w:hint="eastAsia"/>
                            <w:sz w:val="15"/>
                            <w:szCs w:val="15"/>
                          </w:rPr>
                          <w:t>中闽能源股份有限公司</w:t>
                        </w:r>
                      </w:p>
                    </w:tc>
                  </w:sdtContent>
                </w:sdt>
                <w:sdt>
                  <w:sdtPr>
                    <w:rPr>
                      <w:sz w:val="15"/>
                      <w:szCs w:val="15"/>
                    </w:rPr>
                    <w:alias w:val="其他对公司中小股东所作承诺-承诺内容"/>
                    <w:tag w:val="_GBC_667d0250d9f14acf9bb1a9e373026d0f"/>
                    <w:id w:val="11686063"/>
                    <w:lock w:val="sdtLocked"/>
                  </w:sdtPr>
                  <w:sdtContent>
                    <w:tc>
                      <w:tcPr>
                        <w:tcW w:w="1511" w:type="pct"/>
                        <w:shd w:val="clear" w:color="auto" w:fill="auto"/>
                        <w:vAlign w:val="center"/>
                      </w:tcPr>
                      <w:p w:rsidR="00B47C5B" w:rsidRPr="00D72630" w:rsidRDefault="00B47C5B" w:rsidP="00BD621E">
                        <w:pPr>
                          <w:spacing w:line="240" w:lineRule="exact"/>
                          <w:ind w:firstLineChars="200" w:firstLine="300"/>
                          <w:rPr>
                            <w:color w:val="FFC000"/>
                            <w:sz w:val="15"/>
                            <w:szCs w:val="15"/>
                          </w:rPr>
                        </w:pPr>
                        <w:r w:rsidRPr="00C6082B">
                          <w:rPr>
                            <w:rFonts w:ascii="ˎ̥" w:hAnsi="ˎ̥" w:hint="eastAsia"/>
                            <w:color w:val="000000"/>
                            <w:sz w:val="15"/>
                            <w:szCs w:val="15"/>
                          </w:rPr>
                          <w:t>1</w:t>
                        </w:r>
                        <w:r w:rsidRPr="00C6082B">
                          <w:rPr>
                            <w:rFonts w:ascii="ˎ̥" w:hAnsi="ˎ̥" w:hint="eastAsia"/>
                            <w:color w:val="000000"/>
                            <w:sz w:val="15"/>
                            <w:szCs w:val="15"/>
                          </w:rPr>
                          <w:t>、</w:t>
                        </w:r>
                        <w:r w:rsidRPr="00C6082B">
                          <w:rPr>
                            <w:rFonts w:hint="eastAsia"/>
                            <w:color w:val="000000"/>
                            <w:sz w:val="15"/>
                            <w:szCs w:val="15"/>
                          </w:rPr>
                          <w:t>公司以现金分红为优先，同时可以采用股票或者现金与股票相结合的方式分配股利。</w:t>
                        </w:r>
                        <w:r w:rsidRPr="00C6082B">
                          <w:rPr>
                            <w:rFonts w:ascii="ˎ̥" w:hAnsi="ˎ̥"/>
                            <w:color w:val="000000"/>
                            <w:sz w:val="15"/>
                            <w:szCs w:val="15"/>
                          </w:rPr>
                          <w:t>公司董事会可以根据公司当期的盈利规模、现金流状况、发展阶段及资金需求状况，提议公司进行中期分红。</w:t>
                        </w:r>
                        <w:r w:rsidRPr="00C6082B">
                          <w:rPr>
                            <w:rFonts w:ascii="ˎ̥" w:hAnsi="ˎ̥"/>
                            <w:color w:val="000000"/>
                            <w:sz w:val="15"/>
                            <w:szCs w:val="15"/>
                          </w:rPr>
                          <w:t>2</w:t>
                        </w:r>
                        <w:r w:rsidRPr="00C6082B">
                          <w:rPr>
                            <w:rFonts w:ascii="ˎ̥" w:hAnsi="ˎ̥"/>
                            <w:color w:val="000000"/>
                            <w:sz w:val="15"/>
                            <w:szCs w:val="15"/>
                          </w:rPr>
                          <w:t>、公司根据《中华人民共和国公司法》等有关法律法规及《公司章程》的规定，足额提取法定公积金、任意公积金以后，在公司盈利且现金能够满足公司持续经营和长期发展的前提下，未来三年以现金方式累计分配的利润原则上应不少于未来三年实现的年均可分配利润的百分之三十，具体每个年度的分红比例由董事会根据公司年度盈利状况和未来资金使用计划提出预案。</w:t>
                        </w:r>
                        <w:r w:rsidRPr="00C6082B">
                          <w:rPr>
                            <w:rFonts w:hint="eastAsia"/>
                            <w:color w:val="000000"/>
                            <w:sz w:val="15"/>
                            <w:szCs w:val="15"/>
                          </w:rPr>
                          <w:t>3、公司在实际分红时，应当综合考虑所处行业特点、发展阶段、自身经营模式、盈利水平以及是否有重大资金支出安排等因素，区分下列情形，并按照</w:t>
                        </w:r>
                        <w:r w:rsidR="00055601">
                          <w:rPr>
                            <w:rFonts w:hint="eastAsia"/>
                            <w:color w:val="000000"/>
                            <w:sz w:val="15"/>
                            <w:szCs w:val="15"/>
                          </w:rPr>
                          <w:t>《</w:t>
                        </w:r>
                        <w:r w:rsidRPr="00C6082B">
                          <w:rPr>
                            <w:rFonts w:hint="eastAsia"/>
                            <w:color w:val="000000"/>
                            <w:sz w:val="15"/>
                            <w:szCs w:val="15"/>
                          </w:rPr>
                          <w:t>公司章程</w:t>
                        </w:r>
                        <w:r w:rsidR="00055601">
                          <w:rPr>
                            <w:rFonts w:hint="eastAsia"/>
                            <w:color w:val="000000"/>
                            <w:sz w:val="15"/>
                            <w:szCs w:val="15"/>
                          </w:rPr>
                          <w:t>》</w:t>
                        </w:r>
                        <w:r w:rsidRPr="00C6082B">
                          <w:rPr>
                            <w:rFonts w:hint="eastAsia"/>
                            <w:color w:val="000000"/>
                            <w:sz w:val="15"/>
                            <w:szCs w:val="15"/>
                          </w:rPr>
                          <w:t>规定的程序，提出差异化的现金分红政策：（1）公司发展阶段属成熟期且无重大资金支出安排的，进行利润分配时，现金分红在本次利润分配中所占比例最低应达到80%；（2）公司发展阶段属成熟期且有重大资金支出安排的，进行利润分配时，现金分红在本次利润分配中所占比例最低应达到40%；（3）公司发展阶段属成长期且有重大资金支出安排的，进行利润分配时，现金分红在本次利润分配中所占比例最低应达到20%</w:t>
                        </w:r>
                        <w:r>
                          <w:rPr>
                            <w:rFonts w:hint="eastAsia"/>
                            <w:color w:val="000000"/>
                            <w:sz w:val="15"/>
                            <w:szCs w:val="15"/>
                          </w:rPr>
                          <w:t>。</w:t>
                        </w:r>
                        <w:r w:rsidRPr="00C6082B">
                          <w:rPr>
                            <w:rFonts w:hint="eastAsia"/>
                            <w:color w:val="000000"/>
                            <w:sz w:val="15"/>
                            <w:szCs w:val="15"/>
                          </w:rPr>
                          <w:t>公司在实际分红时，具体所处阶段由公司董事会根据具体情形确定。公司发展阶段不易区分但有重大资金支出安排的</w:t>
                        </w:r>
                        <w:r w:rsidRPr="00C6082B">
                          <w:rPr>
                            <w:color w:val="000000"/>
                            <w:sz w:val="15"/>
                            <w:szCs w:val="15"/>
                          </w:rPr>
                          <w:t>，</w:t>
                        </w:r>
                        <w:r w:rsidRPr="00C6082B">
                          <w:rPr>
                            <w:rFonts w:hint="eastAsia"/>
                            <w:color w:val="000000"/>
                            <w:sz w:val="15"/>
                            <w:szCs w:val="15"/>
                          </w:rPr>
                          <w:t>可以按照前项规定处理。</w:t>
                        </w:r>
                        <w:r w:rsidRPr="00C6082B">
                          <w:rPr>
                            <w:rFonts w:ascii="ˎ̥" w:hAnsi="ˎ̥" w:hint="eastAsia"/>
                            <w:color w:val="000000"/>
                            <w:sz w:val="15"/>
                            <w:szCs w:val="15"/>
                          </w:rPr>
                          <w:t>4</w:t>
                        </w:r>
                        <w:r w:rsidRPr="00C6082B">
                          <w:rPr>
                            <w:rFonts w:ascii="ˎ̥" w:hAnsi="ˎ̥"/>
                            <w:color w:val="000000"/>
                            <w:sz w:val="15"/>
                            <w:szCs w:val="15"/>
                          </w:rPr>
                          <w:t>、在确保足额现金股利分配的前提下，公司可以另行增加股票股利分配和公积金转增等方式进行利润</w:t>
                        </w:r>
                        <w:r w:rsidRPr="0074502C">
                          <w:rPr>
                            <w:rFonts w:ascii="ˎ̥" w:hAnsi="ˎ̥"/>
                            <w:color w:val="000000"/>
                            <w:sz w:val="15"/>
                            <w:szCs w:val="15"/>
                          </w:rPr>
                          <w:t>分配。</w:t>
                        </w:r>
                        <w:r w:rsidR="0074502C" w:rsidRPr="0074502C">
                          <w:rPr>
                            <w:rFonts w:ascii="ˎ̥" w:hAnsi="ˎ̥" w:hint="eastAsia"/>
                            <w:color w:val="000000"/>
                            <w:sz w:val="15"/>
                            <w:szCs w:val="15"/>
                          </w:rPr>
                          <w:t>5</w:t>
                        </w:r>
                        <w:r w:rsidR="0074502C" w:rsidRPr="0074502C">
                          <w:rPr>
                            <w:rFonts w:ascii="ˎ̥" w:hAnsi="ˎ̥" w:hint="eastAsia"/>
                            <w:color w:val="000000"/>
                            <w:sz w:val="15"/>
                            <w:szCs w:val="15"/>
                          </w:rPr>
                          <w:t>、</w:t>
                        </w:r>
                        <w:r w:rsidR="0074502C" w:rsidRPr="0074502C">
                          <w:rPr>
                            <w:rFonts w:ascii="ˎ̥" w:hAnsi="ˎ̥"/>
                            <w:color w:val="000000"/>
                            <w:sz w:val="15"/>
                            <w:szCs w:val="15"/>
                          </w:rPr>
                          <w:t>公司在每个会计年度结束后，由公司董事会提出分红预案，并提交股东大会进行表决。公司接受所有股东、独立董事和监事对公司分红的建议和监督。</w:t>
                        </w:r>
                      </w:p>
                    </w:tc>
                  </w:sdtContent>
                </w:sdt>
                <w:sdt>
                  <w:sdtPr>
                    <w:rPr>
                      <w:sz w:val="15"/>
                      <w:szCs w:val="15"/>
                    </w:rPr>
                    <w:alias w:val="其他对公司中小股东所作承诺-承诺时间及期限"/>
                    <w:tag w:val="_GBC_a0ebb0bbb89b45ec87cade434cf86121"/>
                    <w:id w:val="11686064"/>
                    <w:lock w:val="sdtLocked"/>
                  </w:sdtPr>
                  <w:sdtContent>
                    <w:tc>
                      <w:tcPr>
                        <w:tcW w:w="341" w:type="pct"/>
                        <w:shd w:val="clear" w:color="auto" w:fill="auto"/>
                        <w:vAlign w:val="center"/>
                      </w:tcPr>
                      <w:p w:rsidR="00B47C5B" w:rsidRDefault="00B47C5B" w:rsidP="00B47C5B">
                        <w:pPr>
                          <w:spacing w:line="240" w:lineRule="exact"/>
                          <w:jc w:val="both"/>
                          <w:rPr>
                            <w:sz w:val="15"/>
                            <w:szCs w:val="15"/>
                          </w:rPr>
                        </w:pPr>
                        <w:r>
                          <w:rPr>
                            <w:rFonts w:hint="eastAsia"/>
                            <w:sz w:val="15"/>
                            <w:szCs w:val="15"/>
                          </w:rPr>
                          <w:t>承诺时间：2014年6月20日</w:t>
                        </w:r>
                      </w:p>
                      <w:p w:rsidR="00B47C5B" w:rsidRPr="00D72630" w:rsidRDefault="00B47C5B" w:rsidP="00D92A60">
                        <w:pPr>
                          <w:spacing w:line="240" w:lineRule="exact"/>
                          <w:jc w:val="both"/>
                          <w:rPr>
                            <w:color w:val="FFC000"/>
                            <w:sz w:val="15"/>
                            <w:szCs w:val="15"/>
                          </w:rPr>
                        </w:pPr>
                        <w:r>
                          <w:rPr>
                            <w:rFonts w:hint="eastAsia"/>
                            <w:sz w:val="15"/>
                            <w:szCs w:val="15"/>
                          </w:rPr>
                          <w:t>期限：3年</w:t>
                        </w:r>
                        <w:r w:rsidR="0074502C">
                          <w:rPr>
                            <w:rFonts w:hint="eastAsia"/>
                            <w:sz w:val="15"/>
                            <w:szCs w:val="15"/>
                          </w:rPr>
                          <w:t>（2014-2016）</w:t>
                        </w:r>
                      </w:p>
                    </w:tc>
                  </w:sdtContent>
                </w:sdt>
                <w:sdt>
                  <w:sdtPr>
                    <w:rPr>
                      <w:sz w:val="15"/>
                      <w:szCs w:val="15"/>
                    </w:rPr>
                    <w:alias w:val="其他对公司中小股东所作承诺-是否有履行期限"/>
                    <w:tag w:val="_GBC_0f86f4fba40b47bba1e8ffbc4a67f924"/>
                    <w:id w:val="11686065"/>
                    <w:lock w:val="sdtLocked"/>
                    <w:comboBox>
                      <w:listItem w:displayText="是" w:value="true"/>
                      <w:listItem w:displayText="否" w:value="false"/>
                    </w:comboBox>
                  </w:sdtPr>
                  <w:sdtContent>
                    <w:tc>
                      <w:tcPr>
                        <w:tcW w:w="243" w:type="pct"/>
                        <w:shd w:val="clear" w:color="auto" w:fill="auto"/>
                        <w:vAlign w:val="center"/>
                      </w:tcPr>
                      <w:p w:rsidR="00B47C5B" w:rsidRPr="00D72630" w:rsidRDefault="00B47C5B" w:rsidP="00B47C5B">
                        <w:pPr>
                          <w:spacing w:line="240" w:lineRule="exact"/>
                          <w:jc w:val="center"/>
                          <w:rPr>
                            <w:color w:val="FFC000"/>
                            <w:sz w:val="15"/>
                            <w:szCs w:val="15"/>
                          </w:rPr>
                        </w:pPr>
                        <w:r>
                          <w:rPr>
                            <w:sz w:val="15"/>
                            <w:szCs w:val="15"/>
                          </w:rPr>
                          <w:t>是</w:t>
                        </w:r>
                      </w:p>
                    </w:tc>
                  </w:sdtContent>
                </w:sdt>
                <w:sdt>
                  <w:sdtPr>
                    <w:rPr>
                      <w:sz w:val="15"/>
                      <w:szCs w:val="15"/>
                    </w:rPr>
                    <w:alias w:val="其他对公司中小股东所作承诺-是否及时严格履行"/>
                    <w:tag w:val="_GBC_301d48fcefa04af39c4ce05d461d5f2b"/>
                    <w:id w:val="11686066"/>
                    <w:lock w:val="sdtLocked"/>
                    <w:comboBox>
                      <w:listItem w:displayText="是" w:value="true"/>
                      <w:listItem w:displayText="否" w:value="false"/>
                    </w:comboBox>
                  </w:sdtPr>
                  <w:sdtContent>
                    <w:tc>
                      <w:tcPr>
                        <w:tcW w:w="245" w:type="pct"/>
                        <w:shd w:val="clear" w:color="auto" w:fill="auto"/>
                        <w:vAlign w:val="center"/>
                      </w:tcPr>
                      <w:p w:rsidR="00B47C5B" w:rsidRPr="00D72630" w:rsidRDefault="00B47C5B" w:rsidP="00B47C5B">
                        <w:pPr>
                          <w:spacing w:line="240" w:lineRule="exact"/>
                          <w:jc w:val="center"/>
                          <w:rPr>
                            <w:color w:val="FFC000"/>
                            <w:sz w:val="15"/>
                            <w:szCs w:val="15"/>
                          </w:rPr>
                        </w:pPr>
                        <w:r>
                          <w:rPr>
                            <w:sz w:val="15"/>
                            <w:szCs w:val="15"/>
                          </w:rPr>
                          <w:t>是</w:t>
                        </w:r>
                      </w:p>
                    </w:tc>
                  </w:sdtContent>
                </w:sdt>
                <w:sdt>
                  <w:sdtPr>
                    <w:rPr>
                      <w:sz w:val="15"/>
                      <w:szCs w:val="15"/>
                    </w:rPr>
                    <w:alias w:val="其他对公司中小股东所作承诺-如未能及时履行应说明未完成履行的具体原因"/>
                    <w:tag w:val="_GBC_e24841b34af14d5db66a1baf528f42eb"/>
                    <w:id w:val="11686067"/>
                    <w:lock w:val="sdtLocked"/>
                  </w:sdtPr>
                  <w:sdtContent>
                    <w:tc>
                      <w:tcPr>
                        <w:tcW w:w="1063" w:type="pct"/>
                        <w:shd w:val="clear" w:color="auto" w:fill="auto"/>
                        <w:vAlign w:val="center"/>
                      </w:tcPr>
                      <w:p w:rsidR="00B47C5B" w:rsidRPr="00D72630" w:rsidRDefault="00B47C5B" w:rsidP="00B47C5B">
                        <w:pPr>
                          <w:spacing w:line="240" w:lineRule="exact"/>
                          <w:jc w:val="center"/>
                          <w:rPr>
                            <w:color w:val="FFC000"/>
                            <w:sz w:val="15"/>
                            <w:szCs w:val="15"/>
                          </w:rPr>
                        </w:pPr>
                        <w:r>
                          <w:rPr>
                            <w:rFonts w:hint="eastAsia"/>
                            <w:sz w:val="15"/>
                            <w:szCs w:val="15"/>
                          </w:rPr>
                          <w:t>/</w:t>
                        </w:r>
                      </w:p>
                    </w:tc>
                  </w:sdtContent>
                </w:sdt>
                <w:sdt>
                  <w:sdtPr>
                    <w:rPr>
                      <w:sz w:val="15"/>
                      <w:szCs w:val="15"/>
                    </w:rPr>
                    <w:alias w:val="其他对公司中小股东所作承诺-如未能及时履行应说明下一步计划"/>
                    <w:tag w:val="_GBC_b205bf42604d47b0bd4f05be65fdc2ac"/>
                    <w:id w:val="11686068"/>
                    <w:lock w:val="sdtLocked"/>
                  </w:sdtPr>
                  <w:sdtContent>
                    <w:tc>
                      <w:tcPr>
                        <w:tcW w:w="723" w:type="pct"/>
                        <w:shd w:val="clear" w:color="auto" w:fill="auto"/>
                        <w:vAlign w:val="center"/>
                      </w:tcPr>
                      <w:p w:rsidR="00B47C5B" w:rsidRPr="00D72630" w:rsidRDefault="00B47C5B" w:rsidP="00B47C5B">
                        <w:pPr>
                          <w:spacing w:line="240" w:lineRule="exact"/>
                          <w:jc w:val="center"/>
                          <w:rPr>
                            <w:sz w:val="15"/>
                            <w:szCs w:val="15"/>
                          </w:rPr>
                        </w:pPr>
                        <w:r>
                          <w:rPr>
                            <w:rFonts w:hint="eastAsia"/>
                            <w:sz w:val="15"/>
                            <w:szCs w:val="15"/>
                          </w:rPr>
                          <w:t>/</w:t>
                        </w:r>
                      </w:p>
                    </w:tc>
                  </w:sdtContent>
                </w:sdt>
              </w:tr>
            </w:sdtContent>
          </w:sdt>
        </w:tbl>
        <w:p w:rsidR="00425403" w:rsidRPr="00D72630" w:rsidRDefault="002C17C6" w:rsidP="00D72630"/>
      </w:sdtContent>
    </w:sdt>
    <w:p w:rsidR="0005023A" w:rsidRDefault="0005023A">
      <w:pPr>
        <w:rPr>
          <w:szCs w:val="21"/>
        </w:rPr>
        <w:sectPr w:rsidR="0005023A" w:rsidSect="00D72630">
          <w:pgSz w:w="16838" w:h="11906" w:orient="landscape"/>
          <w:pgMar w:top="1440" w:right="1440" w:bottom="1440" w:left="1440" w:header="856" w:footer="992" w:gutter="0"/>
          <w:cols w:space="425"/>
          <w:docGrid w:linePitch="312"/>
        </w:sectPr>
      </w:pPr>
    </w:p>
    <w:p w:rsidR="00805EA1" w:rsidRDefault="00805EA1">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805EA1" w:rsidRDefault="003E5FFC">
          <w:pPr>
            <w:pStyle w:val="3"/>
            <w:numPr>
              <w:ilvl w:val="1"/>
              <w:numId w:val="17"/>
            </w:numPr>
            <w:rPr>
              <w:szCs w:val="21"/>
            </w:rPr>
          </w:pPr>
          <w:r>
            <w:rPr>
              <w:szCs w:val="21"/>
            </w:rPr>
            <w:t>公司资产或项目存在盈利预测，且报告期仍处在盈利预测期间，公司就资产或项目</w:t>
          </w:r>
        </w:p>
        <w:p w:rsidR="00805EA1" w:rsidRDefault="003E5FFC">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805EA1" w:rsidRDefault="002C17C6">
              <w:pPr>
                <w:rPr>
                  <w:szCs w:val="21"/>
                </w:rPr>
              </w:pPr>
              <w:r>
                <w:rPr>
                  <w:szCs w:val="21"/>
                </w:rPr>
                <w:fldChar w:fldCharType="begin"/>
              </w:r>
              <w:r w:rsidR="00261348">
                <w:rPr>
                  <w:szCs w:val="21"/>
                </w:rPr>
                <w:instrText xml:space="preserve"> MACROBUTTON  SnrToggleCheckbox √已达到 </w:instrText>
              </w:r>
              <w:r>
                <w:rPr>
                  <w:szCs w:val="21"/>
                </w:rPr>
                <w:fldChar w:fldCharType="end"/>
              </w:r>
              <w:r>
                <w:rPr>
                  <w:szCs w:val="21"/>
                </w:rPr>
                <w:fldChar w:fldCharType="begin"/>
              </w:r>
              <w:r w:rsidR="00261348">
                <w:rPr>
                  <w:szCs w:val="21"/>
                </w:rPr>
                <w:instrText xml:space="preserve"> MACROBUTTON  SnrToggleCheckbox □未达到 </w:instrText>
              </w:r>
              <w:r>
                <w:rPr>
                  <w:szCs w:val="21"/>
                </w:rPr>
                <w:fldChar w:fldCharType="end"/>
              </w:r>
              <w:r>
                <w:rPr>
                  <w:szCs w:val="21"/>
                </w:rPr>
                <w:fldChar w:fldCharType="begin"/>
              </w:r>
              <w:r w:rsidR="00261348">
                <w:rPr>
                  <w:szCs w:val="21"/>
                </w:rPr>
                <w:instrText xml:space="preserve"> MACROBUTTON  SnrToggleCheckbox □不适用 </w:instrText>
              </w:r>
              <w:r>
                <w:rPr>
                  <w:szCs w:val="21"/>
                </w:rPr>
                <w:fldChar w:fldCharType="end"/>
              </w:r>
            </w:p>
          </w:sdtContent>
        </w:sdt>
        <w:sdt>
          <w:sdtPr>
            <w:rPr>
              <w:rFonts w:hAnsi="宋体" w:hint="eastAsia"/>
              <w:color w:val="auto"/>
              <w:sz w:val="21"/>
              <w:szCs w:val="21"/>
            </w:rPr>
            <w:alias w:val="公司就资产或项目是否达到原盈利预测及其原因作出的说明"/>
            <w:tag w:val="_GBC_bf6c5c3316ff4bcbbbc0df37a537aa95"/>
            <w:id w:val="-447702774"/>
            <w:lock w:val="sdtLocked"/>
            <w:placeholder>
              <w:docPart w:val="GBC22222222222222222222222222222"/>
            </w:placeholder>
          </w:sdtPr>
          <w:sdtContent>
            <w:p w:rsidR="00261348" w:rsidRPr="009D38E9" w:rsidRDefault="00261348" w:rsidP="007F1BA4">
              <w:pPr>
                <w:pStyle w:val="Default"/>
                <w:ind w:firstLineChars="200" w:firstLine="420"/>
                <w:rPr>
                  <w:color w:val="auto"/>
                  <w:sz w:val="21"/>
                  <w:szCs w:val="21"/>
                </w:rPr>
              </w:pPr>
              <w:r w:rsidRPr="003425DD">
                <w:rPr>
                  <w:rFonts w:hint="eastAsia"/>
                  <w:sz w:val="21"/>
                  <w:szCs w:val="21"/>
                </w:rPr>
                <w:t>公司于2015年5月完成了重大资产置换及发行股份购买资产并募集配套资金暨关联交易事项，根据重大资产重组之《利润补偿协议》及《利润补偿协议之补充协议》，控股股东投资集团承诺：“本次交易利润补偿期限为本次交易完成当年及其后两个会计年度，如果本次交易于</w:t>
              </w:r>
              <w:r w:rsidRPr="003425DD">
                <w:rPr>
                  <w:sz w:val="21"/>
                  <w:szCs w:val="21"/>
                </w:rPr>
                <w:t>2015</w:t>
              </w:r>
              <w:r w:rsidRPr="003425DD">
                <w:rPr>
                  <w:rFonts w:hint="eastAsia"/>
                  <w:sz w:val="21"/>
                  <w:szCs w:val="21"/>
                </w:rPr>
                <w:t>年度内实施完成，则投资集团承诺中闽</w:t>
              </w:r>
              <w:r>
                <w:rPr>
                  <w:rFonts w:hint="eastAsia"/>
                  <w:sz w:val="21"/>
                  <w:szCs w:val="21"/>
                </w:rPr>
                <w:t>有限</w:t>
              </w:r>
              <w:r w:rsidRPr="003425DD">
                <w:rPr>
                  <w:sz w:val="21"/>
                  <w:szCs w:val="21"/>
                </w:rPr>
                <w:t>2015</w:t>
              </w:r>
              <w:r w:rsidRPr="003425DD">
                <w:rPr>
                  <w:rFonts w:hint="eastAsia"/>
                  <w:sz w:val="21"/>
                  <w:szCs w:val="21"/>
                </w:rPr>
                <w:t>年度、</w:t>
              </w:r>
              <w:r w:rsidRPr="003425DD">
                <w:rPr>
                  <w:sz w:val="21"/>
                  <w:szCs w:val="21"/>
                </w:rPr>
                <w:t>2016</w:t>
              </w:r>
              <w:r w:rsidRPr="003425DD">
                <w:rPr>
                  <w:rFonts w:hint="eastAsia"/>
                  <w:sz w:val="21"/>
                  <w:szCs w:val="21"/>
                </w:rPr>
                <w:t>年度、</w:t>
              </w:r>
              <w:r w:rsidRPr="003425DD">
                <w:rPr>
                  <w:sz w:val="21"/>
                  <w:szCs w:val="21"/>
                </w:rPr>
                <w:t>2017</w:t>
              </w:r>
              <w:r w:rsidRPr="003425DD">
                <w:rPr>
                  <w:rFonts w:hint="eastAsia"/>
                  <w:sz w:val="21"/>
                  <w:szCs w:val="21"/>
                </w:rPr>
                <w:t>年度实现的经具有证券业务资格的会计师事务所审计的净利润（扣除非经常性损益后的归属于母公司所有者的净利润）分别不低于福建中兴资产评估房地产土地估价有限责任公司出具的闽中兴评字（</w:t>
              </w:r>
              <w:r w:rsidRPr="003425DD">
                <w:rPr>
                  <w:sz w:val="21"/>
                  <w:szCs w:val="21"/>
                </w:rPr>
                <w:t>2014</w:t>
              </w:r>
              <w:r w:rsidRPr="003425DD">
                <w:rPr>
                  <w:rFonts w:hint="eastAsia"/>
                  <w:sz w:val="21"/>
                  <w:szCs w:val="21"/>
                </w:rPr>
                <w:t>）第</w:t>
              </w:r>
              <w:r w:rsidRPr="003425DD">
                <w:rPr>
                  <w:sz w:val="21"/>
                  <w:szCs w:val="21"/>
                </w:rPr>
                <w:t>7009</w:t>
              </w:r>
              <w:r w:rsidRPr="003425DD">
                <w:rPr>
                  <w:rFonts w:hint="eastAsia"/>
                  <w:sz w:val="21"/>
                  <w:szCs w:val="21"/>
                </w:rPr>
                <w:t>号《福建省南纸股份有限公司拟资产重组涉及的拟置入的福建中闽能源投资有限责任公司的股东全部权益价值评估报告》所预测的同期净利润数据，即分别为</w:t>
              </w:r>
              <w:r w:rsidRPr="003425DD">
                <w:rPr>
                  <w:sz w:val="21"/>
                  <w:szCs w:val="21"/>
                </w:rPr>
                <w:t>8,988.80</w:t>
              </w:r>
              <w:r w:rsidRPr="003425DD">
                <w:rPr>
                  <w:rFonts w:hint="eastAsia"/>
                  <w:sz w:val="21"/>
                  <w:szCs w:val="21"/>
                </w:rPr>
                <w:t>万元、</w:t>
              </w:r>
              <w:r w:rsidRPr="003425DD">
                <w:rPr>
                  <w:sz w:val="21"/>
                  <w:szCs w:val="21"/>
                </w:rPr>
                <w:t>9,403.81</w:t>
              </w:r>
              <w:r w:rsidRPr="003425DD">
                <w:rPr>
                  <w:rFonts w:hint="eastAsia"/>
                  <w:sz w:val="21"/>
                  <w:szCs w:val="21"/>
                </w:rPr>
                <w:t>万元、</w:t>
              </w:r>
              <w:r w:rsidRPr="003425DD">
                <w:rPr>
                  <w:sz w:val="21"/>
                  <w:szCs w:val="21"/>
                </w:rPr>
                <w:t>9,135.70</w:t>
              </w:r>
              <w:r w:rsidRPr="003425DD">
                <w:rPr>
                  <w:rFonts w:hint="eastAsia"/>
                  <w:sz w:val="21"/>
                  <w:szCs w:val="21"/>
                </w:rPr>
                <w:t>万元，如果实际实现的扣除非经常性损益后的归属于母公司所有者的净利润低于上述承诺的净利润，则</w:t>
              </w:r>
              <w:r w:rsidRPr="009D38E9">
                <w:rPr>
                  <w:rFonts w:hint="eastAsia"/>
                  <w:color w:val="auto"/>
                  <w:sz w:val="21"/>
                  <w:szCs w:val="21"/>
                </w:rPr>
                <w:t>投资集团将按照与本公司签署的《利润补偿协议》及其补充协议的规定进行补偿。”</w:t>
              </w:r>
            </w:p>
            <w:p w:rsidR="00805EA1" w:rsidRDefault="00261348" w:rsidP="00261348">
              <w:pPr>
                <w:ind w:firstLineChars="200" w:firstLine="420"/>
                <w:rPr>
                  <w:szCs w:val="21"/>
                </w:rPr>
              </w:pPr>
              <w:r w:rsidRPr="00884B5B">
                <w:rPr>
                  <w:rFonts w:hint="eastAsia"/>
                  <w:szCs w:val="21"/>
                </w:rPr>
                <w:t>经福建华兴会计师事务所（特殊普通合伙）审计，</w:t>
              </w:r>
              <w:r w:rsidRPr="006427F5">
                <w:rPr>
                  <w:rFonts w:hint="eastAsia"/>
                  <w:szCs w:val="21"/>
                </w:rPr>
                <w:t>公司重组置入资产中闽有限2016年度实现归属于母公司所有者的净利润1</w:t>
              </w:r>
              <w:r w:rsidR="003F551C" w:rsidRPr="006427F5">
                <w:rPr>
                  <w:rFonts w:hint="eastAsia"/>
                  <w:szCs w:val="21"/>
                </w:rPr>
                <w:t>0</w:t>
              </w:r>
              <w:r w:rsidRPr="006427F5">
                <w:rPr>
                  <w:rFonts w:hint="eastAsia"/>
                  <w:szCs w:val="21"/>
                </w:rPr>
                <w:t>,</w:t>
              </w:r>
              <w:r w:rsidR="00DA4D4F" w:rsidRPr="006427F5">
                <w:rPr>
                  <w:rFonts w:hint="eastAsia"/>
                  <w:szCs w:val="21"/>
                </w:rPr>
                <w:t>553</w:t>
              </w:r>
              <w:r w:rsidRPr="006427F5">
                <w:rPr>
                  <w:rFonts w:hint="eastAsia"/>
                  <w:szCs w:val="21"/>
                </w:rPr>
                <w:t>.</w:t>
              </w:r>
              <w:r w:rsidR="00DA4D4F" w:rsidRPr="006427F5">
                <w:rPr>
                  <w:rFonts w:hint="eastAsia"/>
                  <w:szCs w:val="21"/>
                </w:rPr>
                <w:t>04</w:t>
              </w:r>
              <w:r w:rsidRPr="006427F5">
                <w:rPr>
                  <w:rFonts w:hint="eastAsia"/>
                  <w:szCs w:val="21"/>
                </w:rPr>
                <w:t>万元，实现扣除非经常性损益后的归属于母公司所有者的净利润</w:t>
              </w:r>
              <w:r w:rsidR="005170F3" w:rsidRPr="006427F5">
                <w:rPr>
                  <w:rFonts w:hint="eastAsia"/>
                  <w:szCs w:val="21"/>
                </w:rPr>
                <w:t>9,</w:t>
              </w:r>
              <w:r w:rsidR="00A140CA" w:rsidRPr="006427F5">
                <w:rPr>
                  <w:rFonts w:hint="eastAsia"/>
                  <w:szCs w:val="21"/>
                </w:rPr>
                <w:t>736</w:t>
              </w:r>
              <w:r w:rsidR="005170F3" w:rsidRPr="006427F5">
                <w:rPr>
                  <w:rFonts w:hint="eastAsia"/>
                  <w:szCs w:val="21"/>
                </w:rPr>
                <w:t>.</w:t>
              </w:r>
              <w:r w:rsidR="00A140CA" w:rsidRPr="006427F5">
                <w:rPr>
                  <w:rFonts w:hint="eastAsia"/>
                  <w:szCs w:val="21"/>
                </w:rPr>
                <w:t>43</w:t>
              </w:r>
              <w:r w:rsidRPr="006427F5">
                <w:rPr>
                  <w:rFonts w:hint="eastAsia"/>
                  <w:szCs w:val="21"/>
                </w:rPr>
                <w:t>万元，重组标的资产实现</w:t>
              </w:r>
              <w:r w:rsidRPr="00884B5B">
                <w:rPr>
                  <w:rFonts w:hint="eastAsia"/>
                  <w:szCs w:val="21"/>
                </w:rPr>
                <w:t>了控股股东投资集团的盈利预测承诺。详见注册会计师出具</w:t>
              </w:r>
              <w:r w:rsidRPr="001E3876">
                <w:rPr>
                  <w:rFonts w:hint="eastAsia"/>
                  <w:szCs w:val="21"/>
                </w:rPr>
                <w:t>的</w:t>
              </w:r>
              <w:r w:rsidR="0069674E" w:rsidRPr="001E3876">
                <w:rPr>
                  <w:rFonts w:asciiTheme="minorEastAsia" w:eastAsiaTheme="minorEastAsia" w:hAnsiTheme="minorEastAsia" w:hint="eastAsia"/>
                  <w:szCs w:val="21"/>
                </w:rPr>
                <w:t>闽华兴所(2017)</w:t>
              </w:r>
              <w:r w:rsidR="006427F5" w:rsidRPr="001E3876">
                <w:rPr>
                  <w:rFonts w:asciiTheme="minorEastAsia" w:eastAsiaTheme="minorEastAsia" w:hAnsiTheme="minorEastAsia" w:hint="eastAsia"/>
                  <w:szCs w:val="21"/>
                </w:rPr>
                <w:t>审核</w:t>
              </w:r>
              <w:r w:rsidR="0069674E" w:rsidRPr="001E3876">
                <w:rPr>
                  <w:rFonts w:asciiTheme="minorEastAsia" w:eastAsiaTheme="minorEastAsia" w:hAnsiTheme="minorEastAsia" w:hint="eastAsia"/>
                  <w:szCs w:val="21"/>
                </w:rPr>
                <w:t>字C-00</w:t>
              </w:r>
              <w:r w:rsidR="006427F5" w:rsidRPr="001E3876">
                <w:rPr>
                  <w:rFonts w:asciiTheme="minorEastAsia" w:eastAsiaTheme="minorEastAsia" w:hAnsiTheme="minorEastAsia" w:hint="eastAsia"/>
                  <w:szCs w:val="21"/>
                </w:rPr>
                <w:t>2</w:t>
              </w:r>
              <w:r w:rsidR="0069674E" w:rsidRPr="001E3876">
                <w:rPr>
                  <w:rFonts w:asciiTheme="minorEastAsia" w:eastAsiaTheme="minorEastAsia" w:hAnsiTheme="minorEastAsia" w:hint="eastAsia"/>
                  <w:szCs w:val="21"/>
                </w:rPr>
                <w:t>号</w:t>
              </w:r>
              <w:r w:rsidRPr="001E3876">
                <w:rPr>
                  <w:rFonts w:hint="eastAsia"/>
                  <w:szCs w:val="21"/>
                </w:rPr>
                <w:t>《</w:t>
              </w:r>
              <w:r w:rsidRPr="001E3876">
                <w:rPr>
                  <w:rFonts w:asciiTheme="minorEastAsia" w:eastAsiaTheme="minorEastAsia" w:hAnsiTheme="minorEastAsia" w:cs="Times New Roman"/>
                  <w:szCs w:val="21"/>
                </w:rPr>
                <w:t>重大资产重组</w:t>
              </w:r>
              <w:r w:rsidRPr="001E3876">
                <w:rPr>
                  <w:rFonts w:asciiTheme="minorEastAsia" w:eastAsiaTheme="minorEastAsia" w:hAnsiTheme="minorEastAsia" w:cs="Times New Roman" w:hint="eastAsia"/>
                  <w:szCs w:val="21"/>
                </w:rPr>
                <w:t>置入</w:t>
              </w:r>
              <w:r w:rsidRPr="001E3876">
                <w:rPr>
                  <w:rFonts w:asciiTheme="minorEastAsia" w:eastAsiaTheme="minorEastAsia" w:hAnsiTheme="minorEastAsia" w:cs="Times New Roman"/>
                  <w:szCs w:val="21"/>
                </w:rPr>
                <w:t>资产盈利预测实现情况</w:t>
              </w:r>
              <w:r w:rsidR="006427F5" w:rsidRPr="001E3876">
                <w:rPr>
                  <w:rFonts w:asciiTheme="minorEastAsia" w:eastAsiaTheme="minorEastAsia" w:hAnsiTheme="minorEastAsia" w:cs="Times New Roman" w:hint="eastAsia"/>
                  <w:szCs w:val="21"/>
                </w:rPr>
                <w:t>鉴证</w:t>
              </w:r>
              <w:r w:rsidRPr="001E3876">
                <w:rPr>
                  <w:rFonts w:asciiTheme="minorEastAsia" w:eastAsiaTheme="minorEastAsia" w:hAnsiTheme="minorEastAsia" w:cs="Times New Roman"/>
                  <w:szCs w:val="21"/>
                </w:rPr>
                <w:t>报告</w:t>
              </w:r>
              <w:r w:rsidRPr="001E3876">
                <w:rPr>
                  <w:rFonts w:asciiTheme="minorEastAsia" w:eastAsiaTheme="minorEastAsia" w:hAnsiTheme="minorEastAsia" w:hint="eastAsia"/>
                  <w:szCs w:val="21"/>
                </w:rPr>
                <w:t>》</w:t>
              </w:r>
              <w:r w:rsidRPr="009D38E9">
                <w:rPr>
                  <w:rFonts w:asciiTheme="minorEastAsia" w:eastAsiaTheme="minorEastAsia" w:hAnsiTheme="minorEastAsia" w:hint="eastAsia"/>
                  <w:szCs w:val="21"/>
                </w:rPr>
                <w:t>。</w:t>
              </w:r>
            </w:p>
          </w:sdtContent>
        </w:sdt>
      </w:sdtContent>
    </w:sdt>
    <w:p w:rsidR="00805EA1" w:rsidRDefault="00805EA1"/>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805EA1" w:rsidRDefault="003E5FFC">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Locked"/>
            <w:placeholder>
              <w:docPart w:val="GBC22222222222222222222222222222"/>
            </w:placeholder>
          </w:sdtPr>
          <w:sdtContent>
            <w:p w:rsidR="002C4F0E" w:rsidRDefault="002C17C6" w:rsidP="002C4F0E">
              <w:r>
                <w:rPr>
                  <w:szCs w:val="21"/>
                </w:rPr>
                <w:fldChar w:fldCharType="begin"/>
              </w:r>
              <w:r w:rsidR="002C4F0E">
                <w:rPr>
                  <w:szCs w:val="21"/>
                </w:rPr>
                <w:instrText xml:space="preserve"> MACROBUTTON  SnrToggleCheckbox □适用 </w:instrText>
              </w:r>
              <w:r>
                <w:rPr>
                  <w:szCs w:val="21"/>
                </w:rPr>
                <w:fldChar w:fldCharType="end"/>
              </w:r>
              <w:r>
                <w:rPr>
                  <w:szCs w:val="21"/>
                </w:rPr>
                <w:fldChar w:fldCharType="begin"/>
              </w:r>
              <w:r w:rsidR="002C4F0E">
                <w:rPr>
                  <w:szCs w:val="21"/>
                </w:rPr>
                <w:instrText xml:space="preserve"> MACROBUTTON  SnrToggleCheckbox √不适用 </w:instrText>
              </w:r>
              <w:r>
                <w:rPr>
                  <w:szCs w:val="21"/>
                </w:rPr>
                <w:fldChar w:fldCharType="end"/>
              </w:r>
            </w:p>
          </w:sdtContent>
        </w:sdt>
      </w:sdtContent>
    </w:sdt>
    <w:p w:rsidR="00805EA1" w:rsidRDefault="00805EA1" w:rsidP="002C4F0E"/>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805EA1" w:rsidRDefault="003E5FFC">
          <w:pPr>
            <w:pStyle w:val="2"/>
            <w:numPr>
              <w:ilvl w:val="0"/>
              <w:numId w:val="10"/>
            </w:numPr>
          </w:pPr>
          <w:r>
            <w:rPr>
              <w:rFonts w:hint="eastAsia"/>
            </w:rPr>
            <w:t>公司对会计师事务所“非标准意见审计报告”的说明</w:t>
          </w:r>
        </w:p>
        <w:p w:rsidR="00805EA1" w:rsidRDefault="002C17C6" w:rsidP="002C4F0E">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Content>
              <w:r>
                <w:fldChar w:fldCharType="begin"/>
              </w:r>
              <w:r w:rsidR="002C4F0E">
                <w:instrText xml:space="preserve"> MACROBUTTON  SnrToggleCheckbox □适用 </w:instrText>
              </w:r>
              <w:r>
                <w:fldChar w:fldCharType="end"/>
              </w:r>
              <w:r>
                <w:fldChar w:fldCharType="begin"/>
              </w:r>
              <w:r w:rsidR="002C4F0E">
                <w:instrText xml:space="preserve"> MACROBUTTON  SnrToggleCheckbox √不适用 </w:instrText>
              </w:r>
              <w:r>
                <w:fldChar w:fldCharType="end"/>
              </w:r>
            </w:sdtContent>
          </w:sdt>
        </w:p>
      </w:sdtContent>
    </w:sdt>
    <w:p w:rsidR="00805EA1" w:rsidRDefault="00805EA1"/>
    <w:p w:rsidR="00805EA1" w:rsidRDefault="003E5FFC">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805EA1" w:rsidRDefault="003E5FFC">
          <w:pPr>
            <w:pStyle w:val="3"/>
            <w:numPr>
              <w:ilvl w:val="0"/>
              <w:numId w:val="167"/>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Content>
            <w:p w:rsidR="00805EA1" w:rsidRDefault="002C17C6" w:rsidP="002C4F0E">
              <w:pPr>
                <w:rPr>
                  <w:szCs w:val="21"/>
                </w:rPr>
              </w:pPr>
              <w:r>
                <w:rPr>
                  <w:szCs w:val="21"/>
                </w:rPr>
                <w:fldChar w:fldCharType="begin"/>
              </w:r>
              <w:r w:rsidR="002C4F0E">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2C4F0E">
                <w:rPr>
                  <w:szCs w:val="21"/>
                </w:rPr>
                <w:instrText xml:space="preserve"> MACROBUTTON  SnrToggleCheckbox √不适用 </w:instrText>
              </w:r>
              <w:r>
                <w:rPr>
                  <w:szCs w:val="21"/>
                </w:rPr>
                <w:fldChar w:fldCharType="end"/>
              </w:r>
            </w:p>
          </w:sdtContent>
        </w:sdt>
      </w:sdtContent>
    </w:sdt>
    <w:p w:rsidR="00805EA1" w:rsidRDefault="00805EA1"/>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805EA1" w:rsidRDefault="003E5FFC">
          <w:pPr>
            <w:pStyle w:val="3"/>
            <w:numPr>
              <w:ilvl w:val="0"/>
              <w:numId w:val="1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rsidR="00805EA1" w:rsidRDefault="002C17C6" w:rsidP="002C4F0E">
              <w:pPr>
                <w:rPr>
                  <w:szCs w:val="21"/>
                </w:rPr>
              </w:pPr>
              <w:r>
                <w:rPr>
                  <w:szCs w:val="21"/>
                </w:rPr>
                <w:fldChar w:fldCharType="begin"/>
              </w:r>
              <w:r w:rsidR="002C4F0E">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2C4F0E">
                <w:rPr>
                  <w:szCs w:val="21"/>
                </w:rPr>
                <w:instrText xml:space="preserve"> MACROBUTTON  SnrToggleCheckbox √不适用 </w:instrText>
              </w:r>
              <w:r>
                <w:rPr>
                  <w:szCs w:val="21"/>
                </w:rPr>
                <w:fldChar w:fldCharType="end"/>
              </w:r>
            </w:p>
          </w:sdtContent>
        </w:sdt>
      </w:sdtContent>
    </w:sdt>
    <w:p w:rsidR="00805EA1" w:rsidRDefault="00805EA1"/>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805EA1" w:rsidRDefault="003E5FFC">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Content>
            <w:p w:rsidR="00805EA1" w:rsidRDefault="002C17C6" w:rsidP="002C4F0E">
              <w:r>
                <w:fldChar w:fldCharType="begin"/>
              </w:r>
              <w:r w:rsidR="002C4F0E">
                <w:instrText>MACROBUTTON  SnrToggleCheckbox □适用</w:instrText>
              </w:r>
              <w:r>
                <w:fldChar w:fldCharType="end"/>
              </w:r>
              <w:r w:rsidR="008151F4">
                <w:rPr>
                  <w:rFonts w:hint="eastAsia"/>
                </w:rPr>
                <w:t xml:space="preserve"> </w:t>
              </w:r>
              <w:r>
                <w:fldChar w:fldCharType="begin"/>
              </w:r>
              <w:r w:rsidR="002C4F0E">
                <w:instrText xml:space="preserve"> MACROBUTTON  SnrToggleCheckbox √不适用 </w:instrText>
              </w:r>
              <w:r>
                <w:fldChar w:fldCharType="end"/>
              </w:r>
            </w:p>
          </w:sdtContent>
        </w:sdt>
      </w:sdtContent>
    </w:sdt>
    <w:p w:rsidR="00805EA1" w:rsidRDefault="00805EA1"/>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805EA1" w:rsidRDefault="003E5FFC">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Content>
            <w:p w:rsidR="00805EA1" w:rsidRDefault="002C17C6" w:rsidP="002C4F0E">
              <w:r>
                <w:fldChar w:fldCharType="begin"/>
              </w:r>
              <w:r w:rsidR="002C4F0E">
                <w:instrText>MACROBUTTON  SnrToggleCheckbox □适用</w:instrText>
              </w:r>
              <w:r>
                <w:fldChar w:fldCharType="end"/>
              </w:r>
              <w:r w:rsidR="008151F4">
                <w:rPr>
                  <w:rFonts w:hint="eastAsia"/>
                </w:rPr>
                <w:t xml:space="preserve"> </w:t>
              </w:r>
              <w:r>
                <w:fldChar w:fldCharType="begin"/>
              </w:r>
              <w:r w:rsidR="002C4F0E">
                <w:instrText xml:space="preserve"> MACROBUTTON  SnrToggleCheckbox √不适用 </w:instrText>
              </w:r>
              <w:r>
                <w:fldChar w:fldCharType="end"/>
              </w:r>
            </w:p>
          </w:sdtContent>
        </w:sdt>
      </w:sdtContent>
    </w:sdt>
    <w:p w:rsidR="00805EA1" w:rsidRDefault="00805EA1"/>
    <w:p w:rsidR="00805EA1" w:rsidRDefault="003E5FFC">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805EA1" w:rsidRDefault="003E5FFC">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C4F0E">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805EA1" w:rsidRPr="002C4F0E" w:rsidTr="00E02555">
            <w:trPr>
              <w:trHeight w:val="284"/>
            </w:trPr>
            <w:tc>
              <w:tcPr>
                <w:tcW w:w="4524" w:type="dxa"/>
              </w:tcPr>
              <w:p w:rsidR="00805EA1" w:rsidRPr="002C4F0E" w:rsidRDefault="00805EA1">
                <w:pPr>
                  <w:rPr>
                    <w:sz w:val="18"/>
                    <w:szCs w:val="18"/>
                  </w:rPr>
                </w:pPr>
              </w:p>
            </w:tc>
            <w:tc>
              <w:tcPr>
                <w:tcW w:w="4525" w:type="dxa"/>
              </w:tcPr>
              <w:p w:rsidR="00805EA1" w:rsidRPr="002C4F0E" w:rsidRDefault="003E5FFC">
                <w:pPr>
                  <w:jc w:val="center"/>
                  <w:rPr>
                    <w:sz w:val="18"/>
                    <w:szCs w:val="18"/>
                  </w:rPr>
                </w:pPr>
                <w:r w:rsidRPr="002C4F0E">
                  <w:rPr>
                    <w:rFonts w:hint="eastAsia"/>
                    <w:sz w:val="18"/>
                    <w:szCs w:val="18"/>
                  </w:rPr>
                  <w:t>现聘任</w:t>
                </w:r>
              </w:p>
            </w:tc>
          </w:tr>
          <w:tr w:rsidR="00805EA1" w:rsidRPr="002C4F0E" w:rsidTr="00D56968">
            <w:trPr>
              <w:trHeight w:val="284"/>
            </w:trPr>
            <w:tc>
              <w:tcPr>
                <w:tcW w:w="4524" w:type="dxa"/>
                <w:vAlign w:val="center"/>
              </w:tcPr>
              <w:p w:rsidR="00805EA1" w:rsidRPr="002C4F0E" w:rsidRDefault="003E5FFC" w:rsidP="00D56968">
                <w:pPr>
                  <w:rPr>
                    <w:sz w:val="18"/>
                    <w:szCs w:val="18"/>
                  </w:rPr>
                </w:pPr>
                <w:r w:rsidRPr="002C4F0E">
                  <w:rPr>
                    <w:rFonts w:hint="eastAsia"/>
                    <w:sz w:val="18"/>
                    <w:szCs w:val="18"/>
                  </w:rPr>
                  <w:t>境内会计师事务所名称</w:t>
                </w:r>
              </w:p>
            </w:tc>
            <w:sdt>
              <w:sdtPr>
                <w:rPr>
                  <w:sz w:val="18"/>
                  <w:szCs w:val="18"/>
                </w:rPr>
                <w:alias w:val="公司聘请的境内会计师事务所名称"/>
                <w:tag w:val="_GBC_1d37a9c373af4f8c8f1c39829b1a32e6"/>
                <w:id w:val="-1590842818"/>
                <w:lock w:val="sdtLocked"/>
              </w:sdtPr>
              <w:sdtContent>
                <w:tc>
                  <w:tcPr>
                    <w:tcW w:w="4525" w:type="dxa"/>
                    <w:vAlign w:val="center"/>
                  </w:tcPr>
                  <w:p w:rsidR="00805EA1" w:rsidRPr="002C4F0E" w:rsidRDefault="002C4F0E" w:rsidP="00D56968">
                    <w:pPr>
                      <w:rPr>
                        <w:sz w:val="18"/>
                        <w:szCs w:val="18"/>
                      </w:rPr>
                    </w:pPr>
                    <w:r w:rsidRPr="002C4F0E">
                      <w:rPr>
                        <w:rFonts w:hint="eastAsia"/>
                        <w:sz w:val="18"/>
                        <w:szCs w:val="18"/>
                      </w:rPr>
                      <w:t>福建华兴会计师事务所（特殊普通合伙）</w:t>
                    </w:r>
                  </w:p>
                </w:tc>
              </w:sdtContent>
            </w:sdt>
          </w:tr>
          <w:tr w:rsidR="00805EA1" w:rsidRPr="002C4F0E" w:rsidTr="00D56968">
            <w:trPr>
              <w:trHeight w:val="284"/>
            </w:trPr>
            <w:tc>
              <w:tcPr>
                <w:tcW w:w="4524" w:type="dxa"/>
                <w:vAlign w:val="center"/>
              </w:tcPr>
              <w:p w:rsidR="00805EA1" w:rsidRPr="002C4F0E" w:rsidRDefault="003E5FFC" w:rsidP="00D56968">
                <w:pPr>
                  <w:rPr>
                    <w:sz w:val="18"/>
                    <w:szCs w:val="18"/>
                  </w:rPr>
                </w:pPr>
                <w:r w:rsidRPr="002C4F0E">
                  <w:rPr>
                    <w:rFonts w:hint="eastAsia"/>
                    <w:sz w:val="18"/>
                    <w:szCs w:val="18"/>
                  </w:rPr>
                  <w:t>境内会计师事务所报酬</w:t>
                </w:r>
              </w:p>
            </w:tc>
            <w:sdt>
              <w:sdtPr>
                <w:rPr>
                  <w:sz w:val="18"/>
                  <w:szCs w:val="18"/>
                </w:rPr>
                <w:alias w:val="公司现聘任境内会计师事务所报酬"/>
                <w:tag w:val="_GBC_e7be19a7a5a049108c6cf972287bd800"/>
                <w:id w:val="1440410242"/>
                <w:lock w:val="sdtLocked"/>
              </w:sdtPr>
              <w:sdtContent>
                <w:tc>
                  <w:tcPr>
                    <w:tcW w:w="4525" w:type="dxa"/>
                    <w:vAlign w:val="center"/>
                  </w:tcPr>
                  <w:p w:rsidR="00805EA1" w:rsidRPr="002C4F0E" w:rsidRDefault="002C4F0E" w:rsidP="00D56968">
                    <w:pPr>
                      <w:jc w:val="right"/>
                      <w:rPr>
                        <w:sz w:val="18"/>
                        <w:szCs w:val="18"/>
                      </w:rPr>
                    </w:pPr>
                    <w:r w:rsidRPr="002C4F0E">
                      <w:rPr>
                        <w:rFonts w:hint="eastAsia"/>
                        <w:sz w:val="18"/>
                        <w:szCs w:val="18"/>
                      </w:rPr>
                      <w:t>48</w:t>
                    </w:r>
                  </w:p>
                </w:tc>
              </w:sdtContent>
            </w:sdt>
          </w:tr>
          <w:tr w:rsidR="00805EA1" w:rsidRPr="002C4F0E" w:rsidTr="00D56968">
            <w:trPr>
              <w:trHeight w:val="284"/>
            </w:trPr>
            <w:tc>
              <w:tcPr>
                <w:tcW w:w="4524" w:type="dxa"/>
                <w:vAlign w:val="center"/>
              </w:tcPr>
              <w:p w:rsidR="00805EA1" w:rsidRPr="002C4F0E" w:rsidRDefault="003E5FFC" w:rsidP="00D56968">
                <w:pPr>
                  <w:rPr>
                    <w:sz w:val="18"/>
                    <w:szCs w:val="18"/>
                  </w:rPr>
                </w:pPr>
                <w:r w:rsidRPr="002C4F0E">
                  <w:rPr>
                    <w:rFonts w:hint="eastAsia"/>
                    <w:sz w:val="18"/>
                    <w:szCs w:val="18"/>
                  </w:rPr>
                  <w:t>境内会计师事务所审计年限</w:t>
                </w:r>
              </w:p>
            </w:tc>
            <w:sdt>
              <w:sdtPr>
                <w:rPr>
                  <w:sz w:val="18"/>
                  <w:szCs w:val="18"/>
                </w:rPr>
                <w:alias w:val="公司现聘任境内会计师事务所审计年限"/>
                <w:tag w:val="_GBC_1819f5c35d3941589dcd4036c4e0aeb8"/>
                <w:id w:val="1872187147"/>
                <w:lock w:val="sdtLocked"/>
              </w:sdtPr>
              <w:sdtContent>
                <w:tc>
                  <w:tcPr>
                    <w:tcW w:w="4525" w:type="dxa"/>
                    <w:vAlign w:val="center"/>
                  </w:tcPr>
                  <w:p w:rsidR="00805EA1" w:rsidRPr="002C4F0E" w:rsidRDefault="002C4F0E" w:rsidP="00D56968">
                    <w:pPr>
                      <w:rPr>
                        <w:sz w:val="18"/>
                        <w:szCs w:val="18"/>
                      </w:rPr>
                    </w:pPr>
                    <w:r w:rsidRPr="002C4F0E">
                      <w:rPr>
                        <w:rFonts w:hint="eastAsia"/>
                        <w:sz w:val="18"/>
                        <w:szCs w:val="18"/>
                      </w:rPr>
                      <w:t>19年</w:t>
                    </w:r>
                  </w:p>
                </w:tc>
              </w:sdtContent>
            </w:sdt>
          </w:tr>
        </w:tbl>
        <w:p w:rsidR="00E02555" w:rsidRDefault="00E02555"/>
        <w:p w:rsidR="00E02555" w:rsidRDefault="00E02555">
          <w:r>
            <w:br w:type="page"/>
          </w:r>
        </w:p>
        <w:tbl>
          <w:tblPr>
            <w:tblStyle w:val="a6"/>
            <w:tblW w:w="0" w:type="auto"/>
            <w:tblLook w:val="04A0"/>
          </w:tblPr>
          <w:tblGrid>
            <w:gridCol w:w="2660"/>
            <w:gridCol w:w="3372"/>
            <w:gridCol w:w="3017"/>
          </w:tblGrid>
          <w:tr w:rsidR="00805EA1" w:rsidRPr="002C4F0E" w:rsidTr="002C4F0E">
            <w:tc>
              <w:tcPr>
                <w:tcW w:w="2660" w:type="dxa"/>
              </w:tcPr>
              <w:p w:rsidR="00805EA1" w:rsidRPr="002C4F0E" w:rsidRDefault="00805EA1">
                <w:pPr>
                  <w:rPr>
                    <w:sz w:val="18"/>
                    <w:szCs w:val="18"/>
                  </w:rPr>
                </w:pPr>
              </w:p>
            </w:tc>
            <w:tc>
              <w:tcPr>
                <w:tcW w:w="3372" w:type="dxa"/>
                <w:vAlign w:val="center"/>
              </w:tcPr>
              <w:p w:rsidR="00805EA1" w:rsidRPr="002C4F0E" w:rsidRDefault="003E5FFC">
                <w:pPr>
                  <w:jc w:val="center"/>
                  <w:rPr>
                    <w:sz w:val="18"/>
                    <w:szCs w:val="18"/>
                  </w:rPr>
                </w:pPr>
                <w:r w:rsidRPr="002C4F0E">
                  <w:rPr>
                    <w:rFonts w:hint="eastAsia"/>
                    <w:sz w:val="18"/>
                    <w:szCs w:val="18"/>
                  </w:rPr>
                  <w:t>名称</w:t>
                </w:r>
              </w:p>
            </w:tc>
            <w:tc>
              <w:tcPr>
                <w:tcW w:w="3017" w:type="dxa"/>
                <w:vAlign w:val="center"/>
              </w:tcPr>
              <w:p w:rsidR="00805EA1" w:rsidRPr="002C4F0E" w:rsidRDefault="003E5FFC">
                <w:pPr>
                  <w:jc w:val="center"/>
                  <w:rPr>
                    <w:sz w:val="18"/>
                    <w:szCs w:val="18"/>
                  </w:rPr>
                </w:pPr>
                <w:r w:rsidRPr="002C4F0E">
                  <w:rPr>
                    <w:rFonts w:hint="eastAsia"/>
                    <w:sz w:val="18"/>
                    <w:szCs w:val="18"/>
                  </w:rPr>
                  <w:t>报酬</w:t>
                </w:r>
              </w:p>
            </w:tc>
          </w:tr>
          <w:tr w:rsidR="00805EA1" w:rsidRPr="002C4F0E" w:rsidTr="002C4F0E">
            <w:tc>
              <w:tcPr>
                <w:tcW w:w="2660" w:type="dxa"/>
              </w:tcPr>
              <w:p w:rsidR="00805EA1" w:rsidRPr="002C4F0E" w:rsidRDefault="003E5FFC">
                <w:pPr>
                  <w:rPr>
                    <w:sz w:val="18"/>
                    <w:szCs w:val="18"/>
                  </w:rPr>
                </w:pPr>
                <w:r w:rsidRPr="002C4F0E">
                  <w:rPr>
                    <w:rFonts w:hint="eastAsia"/>
                    <w:sz w:val="18"/>
                    <w:szCs w:val="18"/>
                  </w:rPr>
                  <w:t>内部控制审计会计师事务所</w:t>
                </w:r>
              </w:p>
            </w:tc>
            <w:sdt>
              <w:sdtPr>
                <w:rPr>
                  <w:sz w:val="18"/>
                  <w:szCs w:val="18"/>
                </w:rPr>
                <w:alias w:val="内部控制审计会计师事务所名称"/>
                <w:tag w:val="_GBC_83f2b387871b49c4b9949d4383a15639"/>
                <w:id w:val="-226071209"/>
                <w:lock w:val="sdtLocked"/>
              </w:sdtPr>
              <w:sdtContent>
                <w:tc>
                  <w:tcPr>
                    <w:tcW w:w="3372" w:type="dxa"/>
                  </w:tcPr>
                  <w:p w:rsidR="00805EA1" w:rsidRPr="002C4F0E" w:rsidRDefault="002C4F0E">
                    <w:pPr>
                      <w:rPr>
                        <w:sz w:val="18"/>
                        <w:szCs w:val="18"/>
                      </w:rPr>
                    </w:pPr>
                    <w:r w:rsidRPr="002C4F0E">
                      <w:rPr>
                        <w:rFonts w:hint="eastAsia"/>
                        <w:sz w:val="18"/>
                        <w:szCs w:val="18"/>
                      </w:rPr>
                      <w:t>福建华兴会计师事务所（特殊普通合伙</w:t>
                    </w:r>
                    <w:r w:rsidR="001E3876">
                      <w:rPr>
                        <w:rFonts w:hint="eastAsia"/>
                        <w:sz w:val="18"/>
                        <w:szCs w:val="18"/>
                      </w:rPr>
                      <w:t>）</w:t>
                    </w:r>
                  </w:p>
                </w:tc>
              </w:sdtContent>
            </w:sdt>
            <w:sdt>
              <w:sdtPr>
                <w:rPr>
                  <w:sz w:val="18"/>
                  <w:szCs w:val="18"/>
                </w:rPr>
                <w:alias w:val="内部控制审计会计师事务所报酬"/>
                <w:tag w:val="_GBC_777f709af12a4806a878e121278e90c1"/>
                <w:id w:val="1709216305"/>
                <w:lock w:val="sdtLocked"/>
              </w:sdtPr>
              <w:sdtContent>
                <w:tc>
                  <w:tcPr>
                    <w:tcW w:w="3017" w:type="dxa"/>
                  </w:tcPr>
                  <w:p w:rsidR="00805EA1" w:rsidRPr="002C4F0E" w:rsidRDefault="002C4F0E" w:rsidP="002C4F0E">
                    <w:pPr>
                      <w:jc w:val="right"/>
                      <w:rPr>
                        <w:sz w:val="18"/>
                        <w:szCs w:val="18"/>
                      </w:rPr>
                    </w:pPr>
                    <w:r w:rsidRPr="002C4F0E">
                      <w:rPr>
                        <w:rFonts w:hint="eastAsia"/>
                        <w:sz w:val="18"/>
                        <w:szCs w:val="18"/>
                      </w:rPr>
                      <w:t>20</w:t>
                    </w:r>
                  </w:p>
                </w:tc>
              </w:sdtContent>
            </w:sdt>
          </w:tr>
          <w:tr w:rsidR="00805EA1" w:rsidRPr="002C4F0E" w:rsidTr="002C4F0E">
            <w:tc>
              <w:tcPr>
                <w:tcW w:w="2660" w:type="dxa"/>
              </w:tcPr>
              <w:p w:rsidR="00805EA1" w:rsidRPr="002C4F0E" w:rsidRDefault="003E5FFC">
                <w:pPr>
                  <w:rPr>
                    <w:sz w:val="18"/>
                    <w:szCs w:val="18"/>
                  </w:rPr>
                </w:pPr>
                <w:r w:rsidRPr="002C4F0E">
                  <w:rPr>
                    <w:rFonts w:hint="eastAsia"/>
                    <w:sz w:val="18"/>
                    <w:szCs w:val="18"/>
                  </w:rPr>
                  <w:t>财务顾问</w:t>
                </w:r>
              </w:p>
            </w:tc>
            <w:sdt>
              <w:sdtPr>
                <w:rPr>
                  <w:sz w:val="18"/>
                  <w:szCs w:val="18"/>
                </w:rPr>
                <w:alias w:val="财务顾问报酬情况-财务顾问名称"/>
                <w:tag w:val="_GBC_76f774e498134a68bd752d04c4787ad2"/>
                <w:id w:val="-1217664684"/>
                <w:lock w:val="sdtLocked"/>
              </w:sdtPr>
              <w:sdtContent>
                <w:tc>
                  <w:tcPr>
                    <w:tcW w:w="3372" w:type="dxa"/>
                  </w:tcPr>
                  <w:p w:rsidR="00805EA1" w:rsidRPr="002C4F0E" w:rsidRDefault="002C4F0E">
                    <w:pPr>
                      <w:rPr>
                        <w:sz w:val="18"/>
                        <w:szCs w:val="18"/>
                      </w:rPr>
                    </w:pPr>
                    <w:r w:rsidRPr="00416F1E">
                      <w:rPr>
                        <w:rFonts w:hint="eastAsia"/>
                        <w:sz w:val="18"/>
                        <w:szCs w:val="18"/>
                      </w:rPr>
                      <w:t>国泰君安证券股份有限公司</w:t>
                    </w:r>
                  </w:p>
                </w:tc>
              </w:sdtContent>
            </w:sdt>
            <w:sdt>
              <w:sdtPr>
                <w:rPr>
                  <w:sz w:val="18"/>
                  <w:szCs w:val="18"/>
                </w:rPr>
                <w:alias w:val="财务顾问报酬情况-财务顾问报酬"/>
                <w:tag w:val="_GBC_d6dc12774a8b47d38d8806ec04cf7863"/>
                <w:id w:val="-1368529744"/>
                <w:lock w:val="sdtLocked"/>
                <w:showingPlcHdr/>
              </w:sdtPr>
              <w:sdtContent>
                <w:tc>
                  <w:tcPr>
                    <w:tcW w:w="3017" w:type="dxa"/>
                  </w:tcPr>
                  <w:p w:rsidR="00805EA1" w:rsidRPr="002C4F0E" w:rsidRDefault="003E5FFC">
                    <w:pPr>
                      <w:jc w:val="right"/>
                      <w:rPr>
                        <w:sz w:val="18"/>
                        <w:szCs w:val="18"/>
                      </w:rPr>
                    </w:pPr>
                    <w:r w:rsidRPr="002C4F0E">
                      <w:rPr>
                        <w:rFonts w:hint="eastAsia"/>
                        <w:color w:val="333399"/>
                        <w:sz w:val="18"/>
                        <w:szCs w:val="18"/>
                      </w:rPr>
                      <w:t xml:space="preserve">　</w:t>
                    </w:r>
                  </w:p>
                </w:tc>
              </w:sdtContent>
            </w:sdt>
          </w:tr>
          <w:tr w:rsidR="00805EA1" w:rsidRPr="002C4F0E" w:rsidTr="002C4F0E">
            <w:tc>
              <w:tcPr>
                <w:tcW w:w="2660" w:type="dxa"/>
              </w:tcPr>
              <w:p w:rsidR="00805EA1" w:rsidRPr="002C4F0E" w:rsidRDefault="003E5FFC">
                <w:pPr>
                  <w:rPr>
                    <w:sz w:val="18"/>
                    <w:szCs w:val="18"/>
                  </w:rPr>
                </w:pPr>
                <w:r w:rsidRPr="002C4F0E">
                  <w:rPr>
                    <w:rFonts w:hint="eastAsia"/>
                    <w:sz w:val="18"/>
                    <w:szCs w:val="18"/>
                  </w:rPr>
                  <w:t>保荐人</w:t>
                </w:r>
              </w:p>
            </w:tc>
            <w:sdt>
              <w:sdtPr>
                <w:rPr>
                  <w:sz w:val="18"/>
                  <w:szCs w:val="18"/>
                </w:rPr>
                <w:alias w:val="保荐人报酬情况-保荐人名称"/>
                <w:tag w:val="_GBC_f7fb5c6a5fd3442b8a0a0a05e0ae6ef9"/>
                <w:id w:val="-1017228265"/>
                <w:lock w:val="sdtLocked"/>
              </w:sdtPr>
              <w:sdtContent>
                <w:tc>
                  <w:tcPr>
                    <w:tcW w:w="3372" w:type="dxa"/>
                  </w:tcPr>
                  <w:p w:rsidR="00805EA1" w:rsidRPr="002C4F0E" w:rsidRDefault="002C4F0E">
                    <w:pPr>
                      <w:rPr>
                        <w:sz w:val="18"/>
                        <w:szCs w:val="18"/>
                      </w:rPr>
                    </w:pPr>
                    <w:r w:rsidRPr="00416F1E">
                      <w:rPr>
                        <w:rFonts w:hint="eastAsia"/>
                        <w:sz w:val="18"/>
                        <w:szCs w:val="18"/>
                      </w:rPr>
                      <w:t>黄敏、</w:t>
                    </w:r>
                    <w:r w:rsidRPr="00416F1E">
                      <w:rPr>
                        <w:rFonts w:ascii="time" w:hAnsi="time" w:hint="eastAsia"/>
                        <w:sz w:val="18"/>
                        <w:szCs w:val="18"/>
                      </w:rPr>
                      <w:t>丁志罡</w:t>
                    </w:r>
                  </w:p>
                </w:tc>
              </w:sdtContent>
            </w:sdt>
            <w:sdt>
              <w:sdtPr>
                <w:rPr>
                  <w:sz w:val="18"/>
                  <w:szCs w:val="18"/>
                </w:rPr>
                <w:alias w:val="保荐人报酬情况-保荐人报酬"/>
                <w:tag w:val="_GBC_23684ffc63e845f3b5920e42dce77d1f"/>
                <w:id w:val="-621603673"/>
                <w:lock w:val="sdtLocked"/>
                <w:showingPlcHdr/>
              </w:sdtPr>
              <w:sdtContent>
                <w:tc>
                  <w:tcPr>
                    <w:tcW w:w="3017" w:type="dxa"/>
                  </w:tcPr>
                  <w:p w:rsidR="00805EA1" w:rsidRPr="002C4F0E" w:rsidRDefault="003E5FFC">
                    <w:pPr>
                      <w:jc w:val="right"/>
                      <w:rPr>
                        <w:sz w:val="18"/>
                        <w:szCs w:val="18"/>
                      </w:rPr>
                    </w:pPr>
                    <w:r w:rsidRPr="002C4F0E">
                      <w:rPr>
                        <w:rFonts w:hint="eastAsia"/>
                        <w:color w:val="333399"/>
                        <w:sz w:val="18"/>
                        <w:szCs w:val="18"/>
                      </w:rPr>
                      <w:t xml:space="preserve">　</w:t>
                    </w:r>
                  </w:p>
                </w:tc>
              </w:sdtContent>
            </w:sdt>
          </w:tr>
        </w:tbl>
      </w:sdtContent>
    </w:sdt>
    <w:p w:rsidR="002C4F0E" w:rsidRPr="002C4F0E" w:rsidRDefault="002C4F0E" w:rsidP="002C4F0E"/>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805EA1" w:rsidRDefault="003E5FFC">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Content>
            <w:p w:rsidR="00805EA1" w:rsidRDefault="002C17C6">
              <w:r>
                <w:fldChar w:fldCharType="begin"/>
              </w:r>
              <w:r w:rsidR="002C4F0E">
                <w:instrText xml:space="preserve"> MACROBUTTON  SnrToggleCheckbox √适用 </w:instrText>
              </w:r>
              <w:r>
                <w:fldChar w:fldCharType="end"/>
              </w:r>
              <w:r>
                <w:fldChar w:fldCharType="begin"/>
              </w:r>
              <w:r w:rsidR="002C4F0E">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805EA1" w:rsidRDefault="002C4F0E" w:rsidP="002C4F0E">
              <w:pPr>
                <w:ind w:firstLineChars="200" w:firstLine="420"/>
                <w:rPr>
                  <w:szCs w:val="21"/>
                </w:rPr>
              </w:pPr>
              <w:r w:rsidRPr="00173BD5">
                <w:rPr>
                  <w:rFonts w:hint="eastAsia"/>
                  <w:szCs w:val="21"/>
                </w:rPr>
                <w:t>2016年</w:t>
              </w:r>
              <w:r>
                <w:rPr>
                  <w:rFonts w:hint="eastAsia"/>
                  <w:szCs w:val="21"/>
                </w:rPr>
                <w:t>4</w:t>
              </w:r>
              <w:r w:rsidRPr="00173BD5">
                <w:rPr>
                  <w:rFonts w:hint="eastAsia"/>
                  <w:szCs w:val="21"/>
                </w:rPr>
                <w:t>月</w:t>
              </w:r>
              <w:r>
                <w:rPr>
                  <w:rFonts w:hint="eastAsia"/>
                  <w:szCs w:val="21"/>
                </w:rPr>
                <w:t>8</w:t>
              </w:r>
              <w:r w:rsidRPr="00173BD5">
                <w:rPr>
                  <w:rFonts w:hint="eastAsia"/>
                  <w:szCs w:val="21"/>
                </w:rPr>
                <w:t>日</w:t>
              </w:r>
              <w:r w:rsidR="001C4563">
                <w:rPr>
                  <w:rFonts w:hint="eastAsia"/>
                  <w:szCs w:val="21"/>
                </w:rPr>
                <w:t>，</w:t>
              </w:r>
              <w:r w:rsidRPr="00173BD5">
                <w:rPr>
                  <w:rFonts w:hint="eastAsia"/>
                  <w:szCs w:val="21"/>
                </w:rPr>
                <w:t>公司201</w:t>
              </w:r>
              <w:r>
                <w:rPr>
                  <w:rFonts w:hint="eastAsia"/>
                  <w:szCs w:val="21"/>
                </w:rPr>
                <w:t>5</w:t>
              </w:r>
              <w:r w:rsidRPr="00173BD5">
                <w:rPr>
                  <w:rFonts w:hint="eastAsia"/>
                  <w:szCs w:val="21"/>
                </w:rPr>
                <w:t>年</w:t>
              </w:r>
              <w:r>
                <w:rPr>
                  <w:rFonts w:hint="eastAsia"/>
                  <w:szCs w:val="21"/>
                </w:rPr>
                <w:t>年度</w:t>
              </w:r>
              <w:r w:rsidRPr="00173BD5">
                <w:rPr>
                  <w:rFonts w:hint="eastAsia"/>
                  <w:szCs w:val="21"/>
                </w:rPr>
                <w:t>股东大会审议通过了继续聘请</w:t>
              </w:r>
              <w:r w:rsidRPr="00173BD5">
                <w:rPr>
                  <w:rFonts w:hint="eastAsia"/>
                  <w:color w:val="000000"/>
                  <w:szCs w:val="21"/>
                </w:rPr>
                <w:t>福建华兴会计师事务所（特殊普通合伙）</w:t>
              </w:r>
              <w:r w:rsidRPr="00173BD5">
                <w:rPr>
                  <w:rFonts w:hint="eastAsia"/>
                  <w:bCs/>
                  <w:szCs w:val="21"/>
                </w:rPr>
                <w:t>为</w:t>
              </w:r>
              <w:r w:rsidRPr="00173BD5">
                <w:rPr>
                  <w:rFonts w:hint="eastAsia"/>
                  <w:szCs w:val="21"/>
                </w:rPr>
                <w:t>公司201</w:t>
              </w:r>
              <w:r w:rsidR="001C60BC">
                <w:rPr>
                  <w:rFonts w:hint="eastAsia"/>
                  <w:szCs w:val="21"/>
                </w:rPr>
                <w:t>6</w:t>
              </w:r>
              <w:r w:rsidRPr="00173BD5">
                <w:rPr>
                  <w:rFonts w:hint="eastAsia"/>
                  <w:szCs w:val="21"/>
                </w:rPr>
                <w:t>年度财务审计机构和内部控制审计机构，年财务审计费用（含子公司和专项报告）为人民币48万元，年内部控制审计费用（含子公司）为人民币20万元。</w:t>
              </w:r>
            </w:p>
          </w:sdtContent>
        </w:sdt>
      </w:sdtContent>
    </w:sdt>
    <w:p w:rsidR="00805EA1" w:rsidRDefault="00805EA1"/>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805EA1" w:rsidRDefault="003E5FFC">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Content>
            <w:p w:rsidR="00805EA1" w:rsidRDefault="002C17C6" w:rsidP="00746A32">
              <w:r>
                <w:fldChar w:fldCharType="begin"/>
              </w:r>
              <w:r w:rsidR="00746A32">
                <w:instrText>MACROBUTTON  SnrToggleCheckbox □适用</w:instrText>
              </w:r>
              <w:r>
                <w:fldChar w:fldCharType="end"/>
              </w:r>
              <w:r w:rsidR="008151F4">
                <w:rPr>
                  <w:rFonts w:hint="eastAsia"/>
                </w:rPr>
                <w:t xml:space="preserve"> </w:t>
              </w:r>
              <w:r>
                <w:fldChar w:fldCharType="begin"/>
              </w:r>
              <w:r w:rsidR="00746A32">
                <w:instrText xml:space="preserve"> MACROBUTTON  SnrToggleCheckbox √不适用 </w:instrText>
              </w:r>
              <w:r>
                <w:fldChar w:fldCharType="end"/>
              </w:r>
            </w:p>
          </w:sdtContent>
        </w:sdt>
      </w:sdtContent>
    </w:sdt>
    <w:p w:rsidR="00805EA1" w:rsidRDefault="00805EA1"/>
    <w:p w:rsidR="00805EA1" w:rsidRDefault="003E5FFC">
      <w:pPr>
        <w:pStyle w:val="2"/>
        <w:numPr>
          <w:ilvl w:val="0"/>
          <w:numId w:val="10"/>
        </w:numPr>
      </w:pPr>
      <w:r>
        <w:t>面临暂停上市风险的情况</w:t>
      </w:r>
    </w:p>
    <w:p w:rsidR="00805EA1" w:rsidRDefault="003E5FFC">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Content>
            <w:p w:rsidR="00805EA1" w:rsidRDefault="002C17C6" w:rsidP="00746A32">
              <w:pPr>
                <w:rPr>
                  <w:szCs w:val="21"/>
                </w:rPr>
              </w:pPr>
              <w:r>
                <w:rPr>
                  <w:szCs w:val="21"/>
                </w:rPr>
                <w:fldChar w:fldCharType="begin"/>
              </w:r>
              <w:r w:rsidR="00746A32">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746A32">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805EA1" w:rsidRDefault="003E5FFC">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Content>
            <w:p w:rsidR="00805EA1" w:rsidRDefault="002C17C6" w:rsidP="00746A32">
              <w:pPr>
                <w:rPr>
                  <w:szCs w:val="21"/>
                </w:rPr>
              </w:pPr>
              <w:r>
                <w:rPr>
                  <w:szCs w:val="21"/>
                </w:rPr>
                <w:fldChar w:fldCharType="begin"/>
              </w:r>
              <w:r w:rsidR="00746A32">
                <w:rPr>
                  <w:szCs w:val="21"/>
                </w:rPr>
                <w:instrText xml:space="preserve"> MACROBUTTON  SnrToggleCheckbox □适用 </w:instrText>
              </w:r>
              <w:r>
                <w:rPr>
                  <w:szCs w:val="21"/>
                </w:rPr>
                <w:fldChar w:fldCharType="end"/>
              </w:r>
              <w:r>
                <w:rPr>
                  <w:szCs w:val="21"/>
                </w:rPr>
                <w:fldChar w:fldCharType="begin"/>
              </w:r>
              <w:r w:rsidR="00746A32">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Content>
            <w:p w:rsidR="00805EA1" w:rsidRDefault="002C17C6" w:rsidP="00746A32">
              <w:pPr>
                <w:rPr>
                  <w:szCs w:val="21"/>
                </w:rPr>
              </w:pPr>
              <w:r>
                <w:rPr>
                  <w:szCs w:val="21"/>
                </w:rPr>
                <w:fldChar w:fldCharType="begin"/>
              </w:r>
              <w:r w:rsidR="00746A32">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746A32">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805EA1" w:rsidRDefault="003E5FFC">
          <w:pPr>
            <w:pStyle w:val="2"/>
            <w:numPr>
              <w:ilvl w:val="0"/>
              <w:numId w:val="10"/>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Content>
            <w:p w:rsidR="00805EA1" w:rsidRDefault="002C17C6" w:rsidP="00746A32">
              <w:r>
                <w:fldChar w:fldCharType="begin"/>
              </w:r>
              <w:r w:rsidR="00746A32">
                <w:instrText xml:space="preserve"> MACROBUTTON  SnrToggleCheckbox □适用 </w:instrText>
              </w:r>
              <w:r>
                <w:fldChar w:fldCharType="end"/>
              </w:r>
              <w:r>
                <w:fldChar w:fldCharType="begin"/>
              </w:r>
              <w:r w:rsidR="00746A32">
                <w:instrText xml:space="preserve"> MACROBUTTON  SnrToggleCheckbox √不适用 </w:instrText>
              </w:r>
              <w:r>
                <w:fldChar w:fldCharType="end"/>
              </w:r>
            </w:p>
          </w:sdtContent>
        </w:sdt>
      </w:sdtContent>
    </w:sdt>
    <w:p w:rsidR="00805EA1" w:rsidRDefault="00805EA1"/>
    <w:p w:rsidR="00805EA1" w:rsidRDefault="003E5FFC">
      <w:pPr>
        <w:pStyle w:val="2"/>
        <w:numPr>
          <w:ilvl w:val="0"/>
          <w:numId w:val="10"/>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Content>
        <w:p w:rsidR="00746A32" w:rsidRPr="007B61B1" w:rsidRDefault="002C17C6" w:rsidP="00746A32">
          <w:pPr>
            <w:rPr>
              <w:szCs w:val="21"/>
            </w:rPr>
          </w:pPr>
          <w:r w:rsidRPr="007B61B1">
            <w:fldChar w:fldCharType="begin"/>
          </w:r>
          <w:r w:rsidR="00746A32" w:rsidRPr="007B61B1">
            <w:instrText xml:space="preserve"> MACROBUTTON  SnrToggleCheckbox □本年度公司有重大诉讼、仲裁事项 </w:instrText>
          </w:r>
          <w:r w:rsidRPr="007B61B1">
            <w:fldChar w:fldCharType="end"/>
          </w:r>
          <w:r w:rsidRPr="007B61B1">
            <w:fldChar w:fldCharType="begin"/>
          </w:r>
          <w:r w:rsidR="00746A32" w:rsidRPr="007B61B1">
            <w:instrText xml:space="preserve"> MACROBUTTON  SnrToggleCheckbox √本年度公司无重大诉讼、仲裁事项 </w:instrText>
          </w:r>
          <w:r w:rsidRPr="007B61B1">
            <w:fldChar w:fldCharType="end"/>
          </w:r>
        </w:p>
      </w:sdtContent>
    </w:sdt>
    <w:p w:rsidR="00805EA1" w:rsidRDefault="00805EA1">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805EA1" w:rsidRDefault="003E5FFC">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rsidR="00805EA1" w:rsidRDefault="002C17C6" w:rsidP="00746A32">
              <w:pPr>
                <w:rPr>
                  <w:szCs w:val="21"/>
                </w:rPr>
              </w:pPr>
              <w:r>
                <w:fldChar w:fldCharType="begin"/>
              </w:r>
              <w:r w:rsidR="00746A32">
                <w:instrText xml:space="preserve"> MACROBUTTON  SnrToggleCheckbox □适用 </w:instrText>
              </w:r>
              <w:r>
                <w:fldChar w:fldCharType="end"/>
              </w:r>
              <w:r>
                <w:fldChar w:fldCharType="begin"/>
              </w:r>
              <w:r w:rsidR="00746A32">
                <w:instrText xml:space="preserve"> MACROBUTTON  SnrToggleCheckbox √不适用 </w:instrText>
              </w:r>
              <w:r>
                <w:fldChar w:fldCharType="end"/>
              </w:r>
            </w:p>
          </w:sdtContent>
        </w:sdt>
      </w:sdtContent>
    </w:sdt>
    <w:p w:rsidR="00805EA1" w:rsidRDefault="00805EA1"/>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805EA1" w:rsidRDefault="003E5FFC">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rsidR="00805EA1" w:rsidRDefault="002C17C6">
              <w:pPr>
                <w:rPr>
                  <w:szCs w:val="21"/>
                </w:rPr>
              </w:pPr>
              <w:r>
                <w:rPr>
                  <w:szCs w:val="21"/>
                </w:rPr>
                <w:fldChar w:fldCharType="begin"/>
              </w:r>
              <w:r w:rsidR="00746A32">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746A32">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805EA1" w:rsidRDefault="00746A32" w:rsidP="00746A32">
              <w:pPr>
                <w:ind w:firstLineChars="200" w:firstLine="420"/>
                <w:rPr>
                  <w:szCs w:val="21"/>
                </w:rPr>
              </w:pPr>
              <w:r w:rsidRPr="00A30E83">
                <w:rPr>
                  <w:rFonts w:hint="eastAsia"/>
                  <w:color w:val="000000" w:themeColor="text1"/>
                  <w:szCs w:val="21"/>
                </w:rPr>
                <w:t>报告期内，公司及公司控股股东、实际控制人</w:t>
              </w:r>
              <w:r w:rsidR="009A0B8C">
                <w:rPr>
                  <w:rFonts w:hint="eastAsia"/>
                  <w:color w:val="000000" w:themeColor="text1"/>
                  <w:szCs w:val="21"/>
                </w:rPr>
                <w:t>诚信状况良好，</w:t>
              </w:r>
              <w:r w:rsidRPr="00A30E83">
                <w:rPr>
                  <w:rFonts w:hint="eastAsia"/>
                  <w:color w:val="000000" w:themeColor="text1"/>
                  <w:szCs w:val="21"/>
                </w:rPr>
                <w:t>不存在未履行法院生效判决、所负数额较大的债务到期未清偿等情况。</w:t>
              </w:r>
            </w:p>
          </w:sdtContent>
        </w:sdt>
      </w:sdtContent>
    </w:sdt>
    <w:p w:rsidR="00805EA1" w:rsidRDefault="00805EA1">
      <w:pPr>
        <w:rPr>
          <w:szCs w:val="21"/>
        </w:rPr>
      </w:pPr>
    </w:p>
    <w:p w:rsidR="00805EA1" w:rsidRDefault="003E5FFC">
      <w:pPr>
        <w:pStyle w:val="2"/>
        <w:numPr>
          <w:ilvl w:val="0"/>
          <w:numId w:val="10"/>
        </w:numPr>
        <w:rPr>
          <w:color w:val="FF0000"/>
        </w:rPr>
      </w:pPr>
      <w:bookmarkStart w:id="28" w:name="_Toc342491956"/>
      <w:bookmarkStart w:id="29" w:name="_Toc342565948"/>
      <w:r>
        <w:rPr>
          <w:rFonts w:hint="eastAsia"/>
        </w:rPr>
        <w:t>公司股权激励计划、员工持股计划或其他员工激励措施的情况及其影响</w:t>
      </w:r>
      <w:bookmarkEnd w:id="28"/>
      <w:bookmarkEnd w:id="29"/>
    </w:p>
    <w:bookmarkStart w:id="30" w:name="_Toc342565949" w:displacedByCustomXml="next"/>
    <w:bookmarkStart w:id="31"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b/>
          <w:bCs/>
          <w:sz w:val="21"/>
        </w:rPr>
      </w:sdtEndPr>
      <w:sdtContent>
        <w:p w:rsidR="00805EA1" w:rsidRDefault="003E5FFC">
          <w:pPr>
            <w:pStyle w:val="3"/>
            <w:numPr>
              <w:ilvl w:val="1"/>
              <w:numId w:val="11"/>
            </w:numPr>
            <w:rPr>
              <w:kern w:val="44"/>
              <w:szCs w:val="21"/>
            </w:rPr>
          </w:pPr>
          <w:r>
            <w:rPr>
              <w:rFonts w:hint="eastAsia"/>
              <w:kern w:val="44"/>
              <w:szCs w:val="21"/>
            </w:rPr>
            <w:t>相关激励事项已在临时公告披露且后续实施无进展或变化的</w:t>
          </w:r>
          <w:bookmarkEnd w:id="31"/>
          <w:bookmarkEnd w:id="30"/>
        </w:p>
        <w:p w:rsidR="00F330D8" w:rsidRDefault="002C17C6" w:rsidP="00F330D8">
          <w:pPr>
            <w:rPr>
              <w:b/>
              <w:bCs/>
              <w:kern w:val="44"/>
              <w:szCs w:val="21"/>
            </w:rPr>
          </w:pPr>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r>
                <w:fldChar w:fldCharType="begin"/>
              </w:r>
              <w:r w:rsidR="00F330D8">
                <w:instrText xml:space="preserve"> MACROBUTTON  SnrToggleCheckbox □适用 </w:instrText>
              </w:r>
              <w:r>
                <w:fldChar w:fldCharType="end"/>
              </w:r>
              <w:r>
                <w:fldChar w:fldCharType="begin"/>
              </w:r>
              <w:r w:rsidR="00F330D8">
                <w:instrText xml:space="preserve"> MACROBUTTON  SnrToggleCheckbox √不适用 </w:instrText>
              </w:r>
              <w:r>
                <w:fldChar w:fldCharType="end"/>
              </w:r>
            </w:sdtContent>
          </w:sdt>
        </w:p>
      </w:sdtContent>
      <w:bookmarkStart w:id="32" w:name="_Toc342565950" w:displacedByCustomXml="next"/>
      <w:bookmarkStart w:id="33" w:name="_Toc342491958" w:displacedByCustomXml="next"/>
    </w:sdt>
    <w:p w:rsidR="00F330D8" w:rsidRDefault="00F330D8" w:rsidP="00F330D8"/>
    <w:sdt>
      <w:sdtPr>
        <w:rPr>
          <w:rFonts w:ascii="宋体" w:hAnsi="宋体" w:cs="宋体" w:hint="eastAsia"/>
          <w:b w:val="0"/>
          <w:bCs w:val="0"/>
          <w:kern w:val="44"/>
          <w:szCs w:val="21"/>
        </w:rPr>
        <w:alias w:val="模块:临时公告未披露或有后续进展的激励情况"/>
        <w:tag w:val="_SEC_329f6a9ed7434688b7c534d58a1cf4b8"/>
        <w:id w:val="1025136240"/>
        <w:lock w:val="sdtLocked"/>
        <w:placeholder>
          <w:docPart w:val="GBC22222222222222222222222222222"/>
        </w:placeholder>
      </w:sdtPr>
      <w:sdtEndPr>
        <w:rPr>
          <w:rFonts w:hint="default"/>
          <w:kern w:val="0"/>
        </w:rPr>
      </w:sdtEndPr>
      <w:sdtContent>
        <w:p w:rsidR="00805EA1" w:rsidRDefault="003E5FFC">
          <w:pPr>
            <w:pStyle w:val="3"/>
            <w:numPr>
              <w:ilvl w:val="1"/>
              <w:numId w:val="11"/>
            </w:numPr>
            <w:rPr>
              <w:kern w:val="44"/>
              <w:szCs w:val="21"/>
            </w:rPr>
          </w:pPr>
          <w:r>
            <w:rPr>
              <w:rFonts w:hint="eastAsia"/>
              <w:kern w:val="44"/>
              <w:szCs w:val="21"/>
            </w:rPr>
            <w:t>临时公告未披露或有后续进展的激励情况</w:t>
          </w:r>
          <w:bookmarkEnd w:id="33"/>
          <w:bookmarkEnd w:id="32"/>
        </w:p>
        <w:p w:rsidR="00805EA1" w:rsidRDefault="003E5FFC">
          <w:r>
            <w:rPr>
              <w:rFonts w:hint="eastAsia"/>
            </w:rPr>
            <w:t>股权激励情况</w:t>
          </w:r>
        </w:p>
        <w:sdt>
          <w:sdtPr>
            <w:alias w:val="是否适用：股权激励情况[双击切换]"/>
            <w:tag w:val="_GBC_002ad948ce1449c2a805bfbb132b2202"/>
            <w:id w:val="1221783902"/>
            <w:lock w:val="sdtLocked"/>
            <w:placeholder>
              <w:docPart w:val="GBC22222222222222222222222222222"/>
            </w:placeholder>
          </w:sdtPr>
          <w:sdtContent>
            <w:p w:rsidR="00F330D8" w:rsidRDefault="002C17C6" w:rsidP="00F330D8">
              <w:r>
                <w:fldChar w:fldCharType="begin"/>
              </w:r>
              <w:r w:rsidR="00F330D8">
                <w:instrText xml:space="preserve"> MACROBUTTON  SnrToggleCheckbox □适用 </w:instrText>
              </w:r>
              <w:r>
                <w:fldChar w:fldCharType="end"/>
              </w:r>
              <w:r>
                <w:fldChar w:fldCharType="begin"/>
              </w:r>
              <w:r w:rsidR="00F330D8">
                <w:instrText xml:space="preserve"> MACROBUTTON  SnrToggleCheckbox √不适用 </w:instrText>
              </w:r>
              <w:r>
                <w:fldChar w:fldCharType="end"/>
              </w:r>
            </w:p>
          </w:sdtContent>
        </w:sdt>
        <w:p w:rsidR="00805EA1" w:rsidRDefault="002C17C6">
          <w:pPr>
            <w:rPr>
              <w:szCs w:val="21"/>
            </w:rPr>
          </w:pPr>
        </w:p>
      </w:sdtContent>
    </w:sdt>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805EA1" w:rsidRDefault="003E5FFC">
          <w:pPr>
            <w:rPr>
              <w:szCs w:val="21"/>
            </w:rPr>
          </w:pPr>
          <w:r>
            <w:rPr>
              <w:rFonts w:hint="eastAsia"/>
              <w:szCs w:val="21"/>
            </w:rPr>
            <w:t>其他说明</w:t>
          </w:r>
        </w:p>
        <w:p w:rsidR="00805EA1" w:rsidRDefault="002C17C6" w:rsidP="00F330D8">
          <w:pPr>
            <w:rPr>
              <w:szCs w:val="21"/>
            </w:rPr>
          </w:pPr>
          <w:sdt>
            <w:sdtPr>
              <w:rPr>
                <w:rFonts w:hint="eastAsia"/>
                <w:szCs w:val="21"/>
              </w:rPr>
              <w:alias w:val="是否适用：股权激励情况的说明[双击切换]"/>
              <w:tag w:val="_GBC_fe67ffd8cbe241c0a48813674930db4b"/>
              <w:id w:val="-956096972"/>
              <w:lock w:val="sdtLocked"/>
              <w:placeholder>
                <w:docPart w:val="GBC22222222222222222222222222222"/>
              </w:placeholder>
            </w:sdtPr>
            <w:sdtContent>
              <w:r>
                <w:rPr>
                  <w:szCs w:val="21"/>
                </w:rPr>
                <w:fldChar w:fldCharType="begin"/>
              </w:r>
              <w:r w:rsidR="00F330D8">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F330D8">
                <w:rPr>
                  <w:szCs w:val="21"/>
                </w:rPr>
                <w:instrText xml:space="preserve"> MACROBUTTON  SnrToggleCheckbox √不适用 </w:instrText>
              </w:r>
              <w:r>
                <w:rPr>
                  <w:szCs w:val="21"/>
                </w:rPr>
                <w:fldChar w:fldCharType="end"/>
              </w:r>
            </w:sdtContent>
          </w:sdt>
        </w:p>
      </w:sdtContent>
    </w:sdt>
    <w:p w:rsidR="00805EA1" w:rsidRDefault="00805EA1">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805EA1" w:rsidRDefault="003E5FFC">
          <w:pPr>
            <w:rPr>
              <w:bCs/>
              <w:szCs w:val="21"/>
            </w:rPr>
          </w:pPr>
          <w:r>
            <w:rPr>
              <w:rFonts w:hint="eastAsia"/>
              <w:bCs/>
              <w:szCs w:val="21"/>
            </w:rPr>
            <w:t>员工持股计划情况</w:t>
          </w:r>
        </w:p>
        <w:sdt>
          <w:sdtPr>
            <w:rPr>
              <w:szCs w:val="21"/>
            </w:rPr>
            <w:alias w:val="是否适用：员工持股计划情况[双击切换]"/>
            <w:tag w:val="_GBC_0b7aff800fa84f8a81e6cbc9c473400c"/>
            <w:id w:val="29248015"/>
            <w:lock w:val="sdtLocked"/>
            <w:placeholder>
              <w:docPart w:val="GBC22222222222222222222222222222"/>
            </w:placeholder>
          </w:sdtPr>
          <w:sdtContent>
            <w:p w:rsidR="00805EA1" w:rsidRDefault="002C17C6" w:rsidP="00F330D8">
              <w:pPr>
                <w:rPr>
                  <w:bCs/>
                  <w:szCs w:val="21"/>
                </w:rPr>
              </w:pPr>
              <w:r>
                <w:rPr>
                  <w:szCs w:val="21"/>
                </w:rPr>
                <w:fldChar w:fldCharType="begin"/>
              </w:r>
              <w:r w:rsidR="00F330D8">
                <w:rPr>
                  <w:szCs w:val="21"/>
                </w:rPr>
                <w:instrText xml:space="preserve"> MACROBUTTON  SnrToggleCheckbox □适用 </w:instrText>
              </w:r>
              <w:r>
                <w:rPr>
                  <w:szCs w:val="21"/>
                </w:rPr>
                <w:fldChar w:fldCharType="end"/>
              </w:r>
              <w:r>
                <w:rPr>
                  <w:szCs w:val="21"/>
                </w:rPr>
                <w:fldChar w:fldCharType="begin"/>
              </w:r>
              <w:r w:rsidR="00F330D8">
                <w:rPr>
                  <w:szCs w:val="21"/>
                </w:rPr>
                <w:instrText xml:space="preserve"> MACROBUTTON  SnrToggleCheckbox √不适用 </w:instrText>
              </w:r>
              <w:r>
                <w:rPr>
                  <w:szCs w:val="21"/>
                </w:rPr>
                <w:fldChar w:fldCharType="end"/>
              </w:r>
            </w:p>
          </w:sdtContent>
        </w:sdt>
      </w:sdtContent>
    </w:sdt>
    <w:p w:rsidR="00805EA1" w:rsidRDefault="00805EA1">
      <w:pPr>
        <w:rPr>
          <w:bCs/>
          <w:szCs w:val="21"/>
        </w:rPr>
      </w:pPr>
    </w:p>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805EA1" w:rsidRDefault="003E5FFC">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Content>
            <w:p w:rsidR="00805EA1" w:rsidRDefault="002C17C6" w:rsidP="00F330D8">
              <w:pPr>
                <w:rPr>
                  <w:bCs/>
                  <w:szCs w:val="21"/>
                </w:rPr>
              </w:pPr>
              <w:r>
                <w:rPr>
                  <w:szCs w:val="21"/>
                </w:rPr>
                <w:fldChar w:fldCharType="begin"/>
              </w:r>
              <w:r w:rsidR="00F330D8">
                <w:rPr>
                  <w:szCs w:val="21"/>
                </w:rPr>
                <w:instrText xml:space="preserve"> MACROBUTTON  SnrToggleCheckbox □适用 </w:instrText>
              </w:r>
              <w:r>
                <w:rPr>
                  <w:szCs w:val="21"/>
                </w:rPr>
                <w:fldChar w:fldCharType="end"/>
              </w:r>
              <w:r>
                <w:rPr>
                  <w:szCs w:val="21"/>
                </w:rPr>
                <w:fldChar w:fldCharType="begin"/>
              </w:r>
              <w:r w:rsidR="00F330D8">
                <w:rPr>
                  <w:szCs w:val="21"/>
                </w:rPr>
                <w:instrText xml:space="preserve"> MACROBUTTON  SnrToggleCheckbox √不适用 </w:instrText>
              </w:r>
              <w:r>
                <w:rPr>
                  <w:szCs w:val="21"/>
                </w:rPr>
                <w:fldChar w:fldCharType="end"/>
              </w:r>
            </w:p>
          </w:sdtContent>
        </w:sdt>
      </w:sdtContent>
    </w:sdt>
    <w:p w:rsidR="00805EA1" w:rsidRDefault="00805EA1">
      <w:pPr>
        <w:rPr>
          <w:bCs/>
          <w:szCs w:val="21"/>
        </w:rPr>
      </w:pPr>
    </w:p>
    <w:p w:rsidR="00805EA1" w:rsidRDefault="003E5FFC">
      <w:pPr>
        <w:pStyle w:val="2"/>
        <w:numPr>
          <w:ilvl w:val="0"/>
          <w:numId w:val="10"/>
        </w:numPr>
      </w:pPr>
      <w:r>
        <w:rPr>
          <w:rFonts w:hint="eastAsia"/>
        </w:rPr>
        <w:t>重大关联交易</w:t>
      </w:r>
    </w:p>
    <w:p w:rsidR="00805EA1" w:rsidRDefault="003E5FFC">
      <w:pPr>
        <w:pStyle w:val="3"/>
        <w:numPr>
          <w:ilvl w:val="2"/>
          <w:numId w:val="2"/>
        </w:numPr>
        <w:rPr>
          <w:szCs w:val="21"/>
        </w:rPr>
      </w:pPr>
      <w:bookmarkStart w:id="34" w:name="_Toc342565953"/>
      <w:bookmarkStart w:id="35" w:name="_Toc342491961"/>
      <w:r>
        <w:rPr>
          <w:rFonts w:hint="eastAsia"/>
          <w:szCs w:val="21"/>
        </w:rPr>
        <w:t>与日常经营相关的关联交易</w:t>
      </w:r>
      <w:bookmarkEnd w:id="34"/>
      <w:bookmarkEnd w:id="35"/>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rPr>
      </w:sdtEndPr>
      <w:sdtContent>
        <w:p w:rsidR="00805EA1" w:rsidRDefault="003E5FFC">
          <w:pPr>
            <w:pStyle w:val="4"/>
            <w:numPr>
              <w:ilvl w:val="2"/>
              <w:numId w:val="12"/>
            </w:numPr>
            <w:rPr>
              <w:szCs w:val="21"/>
            </w:rPr>
          </w:pPr>
          <w:r>
            <w:rPr>
              <w:szCs w:val="21"/>
            </w:rPr>
            <w:t>已在临时公告披露且后续实施无进展或变化的事项</w:t>
          </w:r>
        </w:p>
        <w:p w:rsidR="00F330D8" w:rsidRDefault="002C17C6" w:rsidP="00F330D8">
          <w:pPr>
            <w:rPr>
              <w:szCs w:val="21"/>
            </w:rPr>
          </w:pPr>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r>
                <w:fldChar w:fldCharType="begin"/>
              </w:r>
              <w:r w:rsidR="00F330D8">
                <w:instrText xml:space="preserve"> MACROBUTTON  SnrToggleCheckbox □适用 </w:instrText>
              </w:r>
              <w:r>
                <w:fldChar w:fldCharType="end"/>
              </w:r>
              <w:r>
                <w:fldChar w:fldCharType="begin"/>
              </w:r>
              <w:r w:rsidR="00F330D8">
                <w:instrText xml:space="preserve"> MACROBUTTON  SnrToggleCheckbox √不适用 </w:instrText>
              </w:r>
              <w:r>
                <w:fldChar w:fldCharType="end"/>
              </w:r>
            </w:sdtContent>
          </w:sdt>
        </w:p>
      </w:sdtContent>
    </w:sdt>
    <w:p w:rsidR="00805EA1" w:rsidRDefault="00805EA1" w:rsidP="00F330D8">
      <w:pPr>
        <w:rPr>
          <w:szCs w:val="21"/>
        </w:rPr>
      </w:pPr>
    </w:p>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rsidR="00805EA1" w:rsidRDefault="003E5FFC">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Content>
            <w:p w:rsidR="00805EA1" w:rsidRDefault="002C17C6" w:rsidP="00F330D8">
              <w:pPr>
                <w:rPr>
                  <w:szCs w:val="21"/>
                </w:rPr>
              </w:pPr>
              <w:r>
                <w:rPr>
                  <w:szCs w:val="21"/>
                </w:rPr>
                <w:fldChar w:fldCharType="begin"/>
              </w:r>
              <w:r w:rsidR="00F330D8">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F330D8">
                <w:rPr>
                  <w:szCs w:val="21"/>
                </w:rPr>
                <w:instrText xml:space="preserve"> MACROBUTTON  SnrToggleCheckbox √不适用 </w:instrText>
              </w:r>
              <w:r>
                <w:rPr>
                  <w:szCs w:val="21"/>
                </w:rPr>
                <w:fldChar w:fldCharType="end"/>
              </w:r>
            </w:p>
          </w:sdtContent>
        </w:sdt>
      </w:sdtContent>
    </w:sdt>
    <w:p w:rsidR="00805EA1" w:rsidRDefault="00805EA1">
      <w:pPr>
        <w:rPr>
          <w:szCs w:val="21"/>
        </w:rPr>
      </w:pPr>
    </w:p>
    <w:bookmarkStart w:id="36" w:name="_Toc342491964" w:displacedByCustomXml="next"/>
    <w:bookmarkStart w:id="37"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szCs w:val="24"/>
        </w:rPr>
      </w:sdtEndPr>
      <w:sdtContent>
        <w:p w:rsidR="00805EA1" w:rsidRDefault="003E5FFC">
          <w:pPr>
            <w:pStyle w:val="4"/>
            <w:numPr>
              <w:ilvl w:val="2"/>
              <w:numId w:val="12"/>
            </w:numPr>
            <w:rPr>
              <w:szCs w:val="21"/>
            </w:rPr>
          </w:pPr>
          <w:r>
            <w:rPr>
              <w:rFonts w:hint="eastAsia"/>
              <w:szCs w:val="21"/>
            </w:rPr>
            <w:t>临时公告未披露的事</w:t>
          </w:r>
          <w:bookmarkEnd w:id="37"/>
          <w:bookmarkEnd w:id="36"/>
          <w:r>
            <w:rPr>
              <w:rFonts w:hint="eastAsia"/>
              <w:szCs w:val="21"/>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rsidR="00805EA1" w:rsidRDefault="002C17C6">
              <w:r>
                <w:fldChar w:fldCharType="begin"/>
              </w:r>
              <w:r w:rsidR="00F330D8">
                <w:instrText xml:space="preserve"> MACROBUTTON  SnrToggleCheckbox √适用 </w:instrText>
              </w:r>
              <w:r>
                <w:fldChar w:fldCharType="end"/>
              </w:r>
              <w:r>
                <w:fldChar w:fldCharType="begin"/>
              </w:r>
              <w:r w:rsidR="00F330D8">
                <w:instrText xml:space="preserve"> MACROBUTTON  SnrToggleCheckbox □不适用 </w:instrText>
              </w:r>
              <w:r>
                <w:fldChar w:fldCharType="end"/>
              </w:r>
            </w:p>
          </w:sdtContent>
        </w:sdt>
        <w:p w:rsidR="002251E8" w:rsidRDefault="003E5FFC">
          <w:pPr>
            <w:ind w:firstLineChars="2600" w:firstLine="5460"/>
            <w:jc w:val="right"/>
            <w:rPr>
              <w:szCs w:val="21"/>
            </w:rPr>
          </w:pPr>
          <w:r>
            <w:rPr>
              <w:rFonts w:hint="eastAsia"/>
              <w:szCs w:val="21"/>
            </w:rPr>
            <w:t>单位</w:t>
          </w:r>
          <w:r>
            <w:rPr>
              <w:szCs w:val="21"/>
            </w:rPr>
            <w:t>:</w:t>
          </w:r>
          <w:sdt>
            <w:sdtPr>
              <w:rPr>
                <w:szCs w:val="21"/>
              </w:rPr>
              <w:alias w:val="单位：与日常经营相关的关联交易（只转换全文）"/>
              <w:tag w:val="_GBC_42b6d980549c479aa19975db1896b505"/>
              <w:id w:val="18561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330D8">
                <w:rPr>
                  <w:szCs w:val="21"/>
                </w:rPr>
                <w:t>万元</w:t>
              </w:r>
            </w:sdtContent>
          </w:sdt>
          <w:r>
            <w:rPr>
              <w:rFonts w:hint="eastAsia"/>
              <w:szCs w:val="21"/>
            </w:rPr>
            <w:t xml:space="preserve">  币种</w:t>
          </w:r>
          <w:r>
            <w:rPr>
              <w:szCs w:val="21"/>
            </w:rPr>
            <w:t>:</w:t>
          </w:r>
          <w:sdt>
            <w:sdtPr>
              <w:rPr>
                <w:szCs w:val="21"/>
              </w:rPr>
              <w:alias w:val="币种：与日常经营相关的关联交易（只转换全文）"/>
              <w:tag w:val="_GBC_03f9d51d316e4f4a96f86e9737e4a2f4"/>
              <w:id w:val="18561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64"/>
            <w:gridCol w:w="878"/>
            <w:gridCol w:w="687"/>
            <w:gridCol w:w="799"/>
            <w:gridCol w:w="653"/>
            <w:gridCol w:w="418"/>
            <w:gridCol w:w="525"/>
            <w:gridCol w:w="836"/>
            <w:gridCol w:w="786"/>
            <w:gridCol w:w="525"/>
            <w:gridCol w:w="1522"/>
          </w:tblGrid>
          <w:tr w:rsidR="0006195D" w:rsidRPr="0006195D" w:rsidTr="0006195D">
            <w:tc>
              <w:tcPr>
                <w:tcW w:w="711"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关联交易方</w:t>
                </w:r>
              </w:p>
            </w:tc>
            <w:tc>
              <w:tcPr>
                <w:tcW w:w="494"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关联关系</w:t>
                </w:r>
              </w:p>
            </w:tc>
            <w:tc>
              <w:tcPr>
                <w:tcW w:w="386"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关联交易类型</w:t>
                </w:r>
              </w:p>
            </w:tc>
            <w:tc>
              <w:tcPr>
                <w:tcW w:w="449"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关联交易内容</w:t>
                </w:r>
              </w:p>
            </w:tc>
            <w:tc>
              <w:tcPr>
                <w:tcW w:w="367"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关联交易定价原则</w:t>
                </w:r>
              </w:p>
            </w:tc>
            <w:tc>
              <w:tcPr>
                <w:tcW w:w="235"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关联交易价格</w:t>
                </w:r>
              </w:p>
            </w:tc>
            <w:tc>
              <w:tcPr>
                <w:tcW w:w="295"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关联交易金额</w:t>
                </w:r>
              </w:p>
            </w:tc>
            <w:tc>
              <w:tcPr>
                <w:tcW w:w="470"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占同类交易金额的比例</w:t>
                </w:r>
                <w:r w:rsidRPr="0006195D">
                  <w:rPr>
                    <w:sz w:val="15"/>
                    <w:szCs w:val="15"/>
                  </w:rPr>
                  <w:t>(%)</w:t>
                </w:r>
              </w:p>
            </w:tc>
            <w:tc>
              <w:tcPr>
                <w:tcW w:w="442"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关联交易结算方式</w:t>
                </w:r>
              </w:p>
            </w:tc>
            <w:tc>
              <w:tcPr>
                <w:tcW w:w="295"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市场</w:t>
                </w:r>
              </w:p>
              <w:p w:rsidR="002251E8" w:rsidRPr="0006195D" w:rsidRDefault="002251E8" w:rsidP="00510650">
                <w:pPr>
                  <w:autoSpaceDE w:val="0"/>
                  <w:autoSpaceDN w:val="0"/>
                  <w:adjustRightInd w:val="0"/>
                  <w:jc w:val="center"/>
                  <w:rPr>
                    <w:sz w:val="15"/>
                    <w:szCs w:val="15"/>
                  </w:rPr>
                </w:pPr>
                <w:r w:rsidRPr="0006195D">
                  <w:rPr>
                    <w:rFonts w:hint="eastAsia"/>
                    <w:sz w:val="15"/>
                    <w:szCs w:val="15"/>
                  </w:rPr>
                  <w:t>价格</w:t>
                </w:r>
              </w:p>
            </w:tc>
            <w:tc>
              <w:tcPr>
                <w:tcW w:w="858" w:type="pct"/>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交易价格与市场参考价格差异较大的原因</w:t>
                </w:r>
              </w:p>
            </w:tc>
          </w:tr>
          <w:sdt>
            <w:sdtPr>
              <w:rPr>
                <w:sz w:val="15"/>
                <w:szCs w:val="15"/>
              </w:rPr>
              <w:alias w:val="购销商品、提供和接受劳务的重大关联交易"/>
              <w:tag w:val="_TUP_326ddb1e375d4a42813e49216c17d9eb"/>
              <w:id w:val="2068381"/>
              <w:lock w:val="sdtLocked"/>
            </w:sdtPr>
            <w:sdtContent>
              <w:tr w:rsidR="0006195D" w:rsidRPr="0006195D" w:rsidTr="0006195D">
                <w:sdt>
                  <w:sdtPr>
                    <w:rPr>
                      <w:sz w:val="15"/>
                      <w:szCs w:val="15"/>
                    </w:rPr>
                    <w:alias w:val="购销商品、提供和接受劳务的重大关联交易的关联方名称"/>
                    <w:tag w:val="_GBC_ba2422ceef82415c943b67f9f46ff708"/>
                    <w:id w:val="2068370"/>
                    <w:lock w:val="sdtLocked"/>
                  </w:sdtPr>
                  <w:sdtContent>
                    <w:tc>
                      <w:tcPr>
                        <w:tcW w:w="711"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福建省投资开发集团有限责任公司</w:t>
                        </w:r>
                      </w:p>
                    </w:tc>
                  </w:sdtContent>
                </w:sdt>
                <w:sdt>
                  <w:sdtPr>
                    <w:rPr>
                      <w:sz w:val="15"/>
                      <w:szCs w:val="15"/>
                    </w:rPr>
                    <w:alias w:val="购销商品、提供和接受劳务的重大关联交易的关联方关系"/>
                    <w:tag w:val="_GBC_3738555180e1462b801ac407503e59e4"/>
                    <w:id w:val="20683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94" w:type="pct"/>
                        <w:shd w:val="clear" w:color="auto" w:fill="auto"/>
                        <w:vAlign w:val="center"/>
                      </w:tcPr>
                      <w:p w:rsidR="002251E8" w:rsidRPr="0006195D" w:rsidRDefault="002251E8" w:rsidP="00510650">
                        <w:pPr>
                          <w:autoSpaceDE w:val="0"/>
                          <w:autoSpaceDN w:val="0"/>
                          <w:adjustRightInd w:val="0"/>
                          <w:rPr>
                            <w:sz w:val="15"/>
                            <w:szCs w:val="15"/>
                          </w:rPr>
                        </w:pPr>
                        <w:r w:rsidRPr="0006195D">
                          <w:rPr>
                            <w:sz w:val="15"/>
                            <w:szCs w:val="15"/>
                          </w:rPr>
                          <w:t>控股股东</w:t>
                        </w:r>
                      </w:p>
                    </w:tc>
                  </w:sdtContent>
                </w:sdt>
                <w:sdt>
                  <w:sdtPr>
                    <w:rPr>
                      <w:sz w:val="15"/>
                      <w:szCs w:val="15"/>
                    </w:rPr>
                    <w:alias w:val="购销商品、提供和接受劳务的重大关联交易的类型"/>
                    <w:tag w:val="_GBC_bb47a5667fbb4a8daf88d0050cc242d9"/>
                    <w:id w:val="2068372"/>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386" w:type="pct"/>
                        <w:shd w:val="clear" w:color="auto" w:fill="auto"/>
                        <w:vAlign w:val="center"/>
                      </w:tcPr>
                      <w:p w:rsidR="002251E8" w:rsidRPr="0006195D" w:rsidRDefault="002251E8" w:rsidP="00510650">
                        <w:pPr>
                          <w:autoSpaceDE w:val="0"/>
                          <w:autoSpaceDN w:val="0"/>
                          <w:adjustRightInd w:val="0"/>
                          <w:rPr>
                            <w:color w:val="FFC000"/>
                            <w:sz w:val="15"/>
                            <w:szCs w:val="15"/>
                          </w:rPr>
                        </w:pPr>
                        <w:r w:rsidRPr="0006195D">
                          <w:rPr>
                            <w:sz w:val="15"/>
                            <w:szCs w:val="15"/>
                          </w:rPr>
                          <w:t>接受劳务</w:t>
                        </w:r>
                      </w:p>
                    </w:tc>
                  </w:sdtContent>
                </w:sdt>
                <w:sdt>
                  <w:sdtPr>
                    <w:rPr>
                      <w:sz w:val="15"/>
                      <w:szCs w:val="15"/>
                    </w:rPr>
                    <w:alias w:val="关联交易内容"/>
                    <w:tag w:val="_GBC_d9147abe67dd4368ae1a4cec1d49172c"/>
                    <w:id w:val="2068373"/>
                    <w:lock w:val="sdtLocked"/>
                  </w:sdtPr>
                  <w:sdtContent>
                    <w:tc>
                      <w:tcPr>
                        <w:tcW w:w="449" w:type="pct"/>
                        <w:shd w:val="clear" w:color="auto" w:fill="auto"/>
                        <w:vAlign w:val="center"/>
                      </w:tcPr>
                      <w:p w:rsidR="002251E8" w:rsidRPr="0006195D" w:rsidRDefault="002251E8" w:rsidP="00510650">
                        <w:pPr>
                          <w:autoSpaceDE w:val="0"/>
                          <w:autoSpaceDN w:val="0"/>
                          <w:adjustRightInd w:val="0"/>
                          <w:rPr>
                            <w:color w:val="FFC000"/>
                            <w:sz w:val="15"/>
                            <w:szCs w:val="15"/>
                          </w:rPr>
                        </w:pPr>
                        <w:r w:rsidRPr="0006195D">
                          <w:rPr>
                            <w:rFonts w:hint="eastAsia"/>
                            <w:sz w:val="15"/>
                            <w:szCs w:val="15"/>
                          </w:rPr>
                          <w:t>房屋租赁</w:t>
                        </w:r>
                      </w:p>
                    </w:tc>
                  </w:sdtContent>
                </w:sdt>
                <w:sdt>
                  <w:sdtPr>
                    <w:rPr>
                      <w:sz w:val="15"/>
                      <w:szCs w:val="15"/>
                    </w:rPr>
                    <w:alias w:val="购销商品、提供和接受劳务的重大关联交易的定价原则"/>
                    <w:tag w:val="_GBC_dd31c4167c604e2786d6e8de0e20e6e8"/>
                    <w:id w:val="2068374"/>
                    <w:lock w:val="sdtLocked"/>
                  </w:sdtPr>
                  <w:sdtContent>
                    <w:tc>
                      <w:tcPr>
                        <w:tcW w:w="367" w:type="pct"/>
                        <w:shd w:val="clear" w:color="auto" w:fill="auto"/>
                        <w:vAlign w:val="center"/>
                      </w:tcPr>
                      <w:p w:rsidR="002251E8" w:rsidRPr="0006195D" w:rsidRDefault="002251E8" w:rsidP="00510650">
                        <w:pPr>
                          <w:autoSpaceDE w:val="0"/>
                          <w:autoSpaceDN w:val="0"/>
                          <w:adjustRightInd w:val="0"/>
                          <w:rPr>
                            <w:color w:val="FFC000"/>
                            <w:sz w:val="15"/>
                            <w:szCs w:val="15"/>
                          </w:rPr>
                        </w:pPr>
                        <w:r w:rsidRPr="0006195D">
                          <w:rPr>
                            <w:rFonts w:hint="eastAsia"/>
                            <w:sz w:val="15"/>
                            <w:szCs w:val="15"/>
                          </w:rPr>
                          <w:t>协议价</w:t>
                        </w:r>
                      </w:p>
                    </w:tc>
                  </w:sdtContent>
                </w:sdt>
                <w:sdt>
                  <w:sdtPr>
                    <w:rPr>
                      <w:sz w:val="15"/>
                      <w:szCs w:val="15"/>
                    </w:rPr>
                    <w:alias w:val="关联交易价格"/>
                    <w:tag w:val="_GBC_12f9e1d3b26249ee99b9446650f03725"/>
                    <w:id w:val="2068375"/>
                    <w:lock w:val="sdtLocked"/>
                    <w:showingPlcHdr/>
                  </w:sdtPr>
                  <w:sdtContent>
                    <w:tc>
                      <w:tcPr>
                        <w:tcW w:w="235" w:type="pct"/>
                        <w:shd w:val="clear" w:color="auto" w:fill="auto"/>
                        <w:vAlign w:val="center"/>
                      </w:tcPr>
                      <w:p w:rsidR="002251E8" w:rsidRPr="0006195D" w:rsidRDefault="002251E8" w:rsidP="00510650">
                        <w:pPr>
                          <w:autoSpaceDE w:val="0"/>
                          <w:autoSpaceDN w:val="0"/>
                          <w:adjustRightInd w:val="0"/>
                          <w:rPr>
                            <w:color w:val="FFC000"/>
                            <w:sz w:val="15"/>
                            <w:szCs w:val="15"/>
                          </w:rPr>
                        </w:pPr>
                        <w:r w:rsidRPr="0006195D">
                          <w:rPr>
                            <w:rFonts w:hint="eastAsia"/>
                            <w:color w:val="333399"/>
                            <w:sz w:val="15"/>
                            <w:szCs w:val="15"/>
                          </w:rPr>
                          <w:t xml:space="preserve">　</w:t>
                        </w:r>
                      </w:p>
                    </w:tc>
                  </w:sdtContent>
                </w:sdt>
                <w:sdt>
                  <w:sdtPr>
                    <w:rPr>
                      <w:sz w:val="15"/>
                      <w:szCs w:val="15"/>
                    </w:rPr>
                    <w:alias w:val="购销商品提供接受劳务的重大关联交易金额"/>
                    <w:tag w:val="_GBC_9c2bf9864ece45e5988fed2d4bc072a9"/>
                    <w:id w:val="2068376"/>
                    <w:lock w:val="sdtLocked"/>
                  </w:sdtPr>
                  <w:sdtContent>
                    <w:tc>
                      <w:tcPr>
                        <w:tcW w:w="295" w:type="pct"/>
                        <w:shd w:val="clear" w:color="auto" w:fill="auto"/>
                        <w:vAlign w:val="center"/>
                      </w:tcPr>
                      <w:p w:rsidR="002251E8" w:rsidRPr="0006195D" w:rsidRDefault="002251E8" w:rsidP="00510650">
                        <w:pPr>
                          <w:autoSpaceDE w:val="0"/>
                          <w:autoSpaceDN w:val="0"/>
                          <w:adjustRightInd w:val="0"/>
                          <w:jc w:val="right"/>
                          <w:rPr>
                            <w:color w:val="FFC000"/>
                            <w:sz w:val="15"/>
                            <w:szCs w:val="15"/>
                          </w:rPr>
                        </w:pPr>
                        <w:r w:rsidRPr="0006195D">
                          <w:rPr>
                            <w:rFonts w:hint="eastAsia"/>
                            <w:sz w:val="15"/>
                            <w:szCs w:val="15"/>
                          </w:rPr>
                          <w:t>21.61</w:t>
                        </w:r>
                      </w:p>
                    </w:tc>
                  </w:sdtContent>
                </w:sdt>
                <w:sdt>
                  <w:sdtPr>
                    <w:rPr>
                      <w:sz w:val="15"/>
                      <w:szCs w:val="15"/>
                    </w:rPr>
                    <w:alias w:val="购销商品、提供和接受劳务的重大关联交易占同类交易金额的比例"/>
                    <w:tag w:val="_GBC_07a0539adad74b2ab1eeac2807866e03"/>
                    <w:id w:val="2068377"/>
                    <w:lock w:val="sdtLocked"/>
                    <w:showingPlcHdr/>
                  </w:sdtPr>
                  <w:sdtContent>
                    <w:tc>
                      <w:tcPr>
                        <w:tcW w:w="470" w:type="pct"/>
                        <w:shd w:val="clear" w:color="auto" w:fill="auto"/>
                        <w:vAlign w:val="center"/>
                      </w:tcPr>
                      <w:p w:rsidR="002251E8" w:rsidRPr="0006195D" w:rsidRDefault="002251E8" w:rsidP="00510650">
                        <w:pPr>
                          <w:autoSpaceDE w:val="0"/>
                          <w:autoSpaceDN w:val="0"/>
                          <w:adjustRightInd w:val="0"/>
                          <w:rPr>
                            <w:color w:val="FFC000"/>
                            <w:sz w:val="15"/>
                            <w:szCs w:val="15"/>
                          </w:rPr>
                        </w:pPr>
                        <w:r w:rsidRPr="0006195D">
                          <w:rPr>
                            <w:rFonts w:hint="eastAsia"/>
                            <w:color w:val="333399"/>
                            <w:sz w:val="15"/>
                            <w:szCs w:val="15"/>
                          </w:rPr>
                          <w:t xml:space="preserve">　</w:t>
                        </w:r>
                      </w:p>
                    </w:tc>
                  </w:sdtContent>
                </w:sdt>
                <w:sdt>
                  <w:sdtPr>
                    <w:rPr>
                      <w:sz w:val="15"/>
                      <w:szCs w:val="15"/>
                    </w:rPr>
                    <w:alias w:val="关联交易结算方式"/>
                    <w:tag w:val="_GBC_6c80a7425890430db9eec8719c2db75a"/>
                    <w:id w:val="2068378"/>
                    <w:lock w:val="sdtLocked"/>
                  </w:sdtPr>
                  <w:sdtContent>
                    <w:tc>
                      <w:tcPr>
                        <w:tcW w:w="442" w:type="pct"/>
                        <w:shd w:val="clear" w:color="auto" w:fill="auto"/>
                        <w:vAlign w:val="center"/>
                      </w:tcPr>
                      <w:p w:rsidR="002251E8" w:rsidRPr="0006195D" w:rsidRDefault="002251E8" w:rsidP="002251E8">
                        <w:pPr>
                          <w:autoSpaceDE w:val="0"/>
                          <w:autoSpaceDN w:val="0"/>
                          <w:adjustRightInd w:val="0"/>
                          <w:rPr>
                            <w:color w:val="FFC000"/>
                            <w:sz w:val="15"/>
                            <w:szCs w:val="15"/>
                          </w:rPr>
                        </w:pPr>
                        <w:r w:rsidRPr="0006195D">
                          <w:rPr>
                            <w:rFonts w:hint="eastAsia"/>
                            <w:sz w:val="15"/>
                            <w:szCs w:val="15"/>
                          </w:rPr>
                          <w:t>银行转账</w:t>
                        </w:r>
                      </w:p>
                    </w:tc>
                  </w:sdtContent>
                </w:sdt>
                <w:sdt>
                  <w:sdtPr>
                    <w:rPr>
                      <w:sz w:val="15"/>
                      <w:szCs w:val="15"/>
                    </w:rPr>
                    <w:alias w:val="同类交易市场价格"/>
                    <w:tag w:val="_GBC_77d71bcd29b94ed6bcadc9e6aff22903"/>
                    <w:id w:val="2068379"/>
                    <w:lock w:val="sdtLocked"/>
                    <w:showingPlcHdr/>
                  </w:sdtPr>
                  <w:sdtContent>
                    <w:tc>
                      <w:tcPr>
                        <w:tcW w:w="295" w:type="pct"/>
                        <w:shd w:val="clear" w:color="auto" w:fill="auto"/>
                        <w:vAlign w:val="center"/>
                      </w:tcPr>
                      <w:p w:rsidR="002251E8" w:rsidRPr="0006195D" w:rsidRDefault="002251E8" w:rsidP="00510650">
                        <w:pPr>
                          <w:autoSpaceDE w:val="0"/>
                          <w:autoSpaceDN w:val="0"/>
                          <w:adjustRightInd w:val="0"/>
                          <w:rPr>
                            <w:color w:val="FFC000"/>
                            <w:sz w:val="15"/>
                            <w:szCs w:val="15"/>
                          </w:rPr>
                        </w:pPr>
                        <w:r w:rsidRPr="0006195D">
                          <w:rPr>
                            <w:rFonts w:hint="eastAsia"/>
                            <w:color w:val="333399"/>
                            <w:sz w:val="15"/>
                            <w:szCs w:val="15"/>
                          </w:rPr>
                          <w:t xml:space="preserve">　</w:t>
                        </w:r>
                      </w:p>
                    </w:tc>
                  </w:sdtContent>
                </w:sdt>
                <w:sdt>
                  <w:sdtPr>
                    <w:rPr>
                      <w:sz w:val="15"/>
                      <w:szCs w:val="15"/>
                    </w:rPr>
                    <w:alias w:val="交易价格与市场参考价格差异较大的原因"/>
                    <w:tag w:val="_GBC_15bb78c4721649b683ab8b2f3265ba1c"/>
                    <w:id w:val="2068380"/>
                    <w:lock w:val="sdtLocked"/>
                    <w:showingPlcHdr/>
                  </w:sdtPr>
                  <w:sdtContent>
                    <w:tc>
                      <w:tcPr>
                        <w:tcW w:w="858"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color w:val="333399"/>
                            <w:sz w:val="15"/>
                            <w:szCs w:val="15"/>
                          </w:rPr>
                          <w:t xml:space="preserve">　</w:t>
                        </w:r>
                      </w:p>
                    </w:tc>
                  </w:sdtContent>
                </w:sdt>
              </w:tr>
            </w:sdtContent>
          </w:sdt>
          <w:sdt>
            <w:sdtPr>
              <w:rPr>
                <w:sz w:val="15"/>
                <w:szCs w:val="15"/>
              </w:rPr>
              <w:alias w:val="购销商品、提供和接受劳务的重大关联交易"/>
              <w:tag w:val="_TUP_326ddb1e375d4a42813e49216c17d9eb"/>
              <w:id w:val="2068393"/>
              <w:lock w:val="sdtLocked"/>
            </w:sdtPr>
            <w:sdtContent>
              <w:tr w:rsidR="0006195D" w:rsidRPr="0006195D" w:rsidTr="0006195D">
                <w:sdt>
                  <w:sdtPr>
                    <w:rPr>
                      <w:sz w:val="15"/>
                      <w:szCs w:val="15"/>
                    </w:rPr>
                    <w:alias w:val="购销商品、提供和接受劳务的重大关联交易的关联方名称"/>
                    <w:tag w:val="_GBC_ba2422ceef82415c943b67f9f46ff708"/>
                    <w:id w:val="2068382"/>
                    <w:lock w:val="sdtLocked"/>
                  </w:sdtPr>
                  <w:sdtContent>
                    <w:tc>
                      <w:tcPr>
                        <w:tcW w:w="711"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福建省南平南纸有限责任公司</w:t>
                        </w:r>
                      </w:p>
                    </w:tc>
                  </w:sdtContent>
                </w:sdt>
                <w:sdt>
                  <w:sdtPr>
                    <w:rPr>
                      <w:sz w:val="15"/>
                      <w:szCs w:val="15"/>
                    </w:rPr>
                    <w:alias w:val="购销商品、提供和接受劳务的重大关联交易的关联方关系"/>
                    <w:tag w:val="_GBC_3738555180e1462b801ac407503e59e4"/>
                    <w:id w:val="206838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94" w:type="pct"/>
                        <w:shd w:val="clear" w:color="auto" w:fill="auto"/>
                        <w:vAlign w:val="center"/>
                      </w:tcPr>
                      <w:p w:rsidR="002251E8" w:rsidRPr="0006195D" w:rsidRDefault="002251E8" w:rsidP="00510650">
                        <w:pPr>
                          <w:autoSpaceDE w:val="0"/>
                          <w:autoSpaceDN w:val="0"/>
                          <w:adjustRightInd w:val="0"/>
                          <w:rPr>
                            <w:sz w:val="15"/>
                            <w:szCs w:val="15"/>
                          </w:rPr>
                        </w:pPr>
                        <w:r w:rsidRPr="0006195D">
                          <w:rPr>
                            <w:sz w:val="15"/>
                            <w:szCs w:val="15"/>
                          </w:rPr>
                          <w:t>母公司的全资子公司</w:t>
                        </w:r>
                      </w:p>
                    </w:tc>
                  </w:sdtContent>
                </w:sdt>
                <w:sdt>
                  <w:sdtPr>
                    <w:rPr>
                      <w:sz w:val="15"/>
                      <w:szCs w:val="15"/>
                    </w:rPr>
                    <w:alias w:val="购销商品、提供和接受劳务的重大关联交易的类型"/>
                    <w:tag w:val="_GBC_bb47a5667fbb4a8daf88d0050cc242d9"/>
                    <w:id w:val="2068384"/>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386" w:type="pct"/>
                        <w:shd w:val="clear" w:color="auto" w:fill="auto"/>
                        <w:vAlign w:val="center"/>
                      </w:tcPr>
                      <w:p w:rsidR="002251E8" w:rsidRPr="0006195D" w:rsidRDefault="002251E8" w:rsidP="00510650">
                        <w:pPr>
                          <w:autoSpaceDE w:val="0"/>
                          <w:autoSpaceDN w:val="0"/>
                          <w:adjustRightInd w:val="0"/>
                          <w:rPr>
                            <w:sz w:val="15"/>
                            <w:szCs w:val="15"/>
                          </w:rPr>
                        </w:pPr>
                        <w:r w:rsidRPr="0006195D">
                          <w:rPr>
                            <w:sz w:val="15"/>
                            <w:szCs w:val="15"/>
                          </w:rPr>
                          <w:t>购买商品</w:t>
                        </w:r>
                      </w:p>
                    </w:tc>
                  </w:sdtContent>
                </w:sdt>
                <w:sdt>
                  <w:sdtPr>
                    <w:rPr>
                      <w:sz w:val="15"/>
                      <w:szCs w:val="15"/>
                    </w:rPr>
                    <w:alias w:val="关联交易内容"/>
                    <w:tag w:val="_GBC_d9147abe67dd4368ae1a4cec1d49172c"/>
                    <w:id w:val="2068385"/>
                    <w:lock w:val="sdtLocked"/>
                  </w:sdtPr>
                  <w:sdtContent>
                    <w:tc>
                      <w:tcPr>
                        <w:tcW w:w="449" w:type="pct"/>
                        <w:shd w:val="clear" w:color="auto" w:fill="auto"/>
                        <w:vAlign w:val="center"/>
                      </w:tcPr>
                      <w:p w:rsidR="002251E8" w:rsidRPr="0006195D" w:rsidRDefault="002251E8" w:rsidP="002251E8">
                        <w:pPr>
                          <w:autoSpaceDE w:val="0"/>
                          <w:autoSpaceDN w:val="0"/>
                          <w:adjustRightInd w:val="0"/>
                          <w:rPr>
                            <w:sz w:val="15"/>
                            <w:szCs w:val="15"/>
                          </w:rPr>
                        </w:pPr>
                        <w:r w:rsidRPr="0006195D">
                          <w:rPr>
                            <w:rFonts w:hint="eastAsia"/>
                            <w:sz w:val="15"/>
                            <w:szCs w:val="15"/>
                          </w:rPr>
                          <w:t>购买静电复印小纸</w:t>
                        </w:r>
                      </w:p>
                    </w:tc>
                  </w:sdtContent>
                </w:sdt>
                <w:sdt>
                  <w:sdtPr>
                    <w:rPr>
                      <w:sz w:val="15"/>
                      <w:szCs w:val="15"/>
                    </w:rPr>
                    <w:alias w:val="购销商品、提供和接受劳务的重大关联交易的定价原则"/>
                    <w:tag w:val="_GBC_dd31c4167c604e2786d6e8de0e20e6e8"/>
                    <w:id w:val="2068386"/>
                    <w:lock w:val="sdtLocked"/>
                  </w:sdtPr>
                  <w:sdtContent>
                    <w:tc>
                      <w:tcPr>
                        <w:tcW w:w="367" w:type="pct"/>
                        <w:shd w:val="clear" w:color="auto" w:fill="auto"/>
                        <w:vAlign w:val="center"/>
                      </w:tcPr>
                      <w:p w:rsidR="002251E8" w:rsidRPr="0006195D" w:rsidRDefault="002251E8" w:rsidP="002251E8">
                        <w:pPr>
                          <w:autoSpaceDE w:val="0"/>
                          <w:autoSpaceDN w:val="0"/>
                          <w:adjustRightInd w:val="0"/>
                          <w:rPr>
                            <w:sz w:val="15"/>
                            <w:szCs w:val="15"/>
                          </w:rPr>
                        </w:pPr>
                        <w:r w:rsidRPr="0006195D">
                          <w:rPr>
                            <w:rFonts w:hint="eastAsia"/>
                            <w:sz w:val="15"/>
                            <w:szCs w:val="15"/>
                          </w:rPr>
                          <w:t>市场价</w:t>
                        </w:r>
                      </w:p>
                    </w:tc>
                  </w:sdtContent>
                </w:sdt>
                <w:sdt>
                  <w:sdtPr>
                    <w:rPr>
                      <w:sz w:val="15"/>
                      <w:szCs w:val="15"/>
                    </w:rPr>
                    <w:alias w:val="关联交易价格"/>
                    <w:tag w:val="_GBC_12f9e1d3b26249ee99b9446650f03725"/>
                    <w:id w:val="2068387"/>
                    <w:lock w:val="sdtLocked"/>
                    <w:showingPlcHdr/>
                  </w:sdtPr>
                  <w:sdtContent>
                    <w:tc>
                      <w:tcPr>
                        <w:tcW w:w="235"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 xml:space="preserve">　</w:t>
                        </w:r>
                      </w:p>
                    </w:tc>
                  </w:sdtContent>
                </w:sdt>
                <w:sdt>
                  <w:sdtPr>
                    <w:rPr>
                      <w:sz w:val="15"/>
                      <w:szCs w:val="15"/>
                    </w:rPr>
                    <w:alias w:val="购销商品提供接受劳务的重大关联交易金额"/>
                    <w:tag w:val="_GBC_9c2bf9864ece45e5988fed2d4bc072a9"/>
                    <w:id w:val="2068388"/>
                    <w:lock w:val="sdtLocked"/>
                  </w:sdtPr>
                  <w:sdtContent>
                    <w:tc>
                      <w:tcPr>
                        <w:tcW w:w="295" w:type="pct"/>
                        <w:shd w:val="clear" w:color="auto" w:fill="auto"/>
                        <w:vAlign w:val="center"/>
                      </w:tcPr>
                      <w:p w:rsidR="002251E8" w:rsidRPr="0006195D" w:rsidRDefault="002251E8" w:rsidP="002251E8">
                        <w:pPr>
                          <w:autoSpaceDE w:val="0"/>
                          <w:autoSpaceDN w:val="0"/>
                          <w:adjustRightInd w:val="0"/>
                          <w:jc w:val="right"/>
                          <w:rPr>
                            <w:sz w:val="15"/>
                            <w:szCs w:val="15"/>
                          </w:rPr>
                        </w:pPr>
                        <w:r w:rsidRPr="0006195D">
                          <w:rPr>
                            <w:rFonts w:hint="eastAsia"/>
                            <w:sz w:val="15"/>
                            <w:szCs w:val="15"/>
                          </w:rPr>
                          <w:t>0.68</w:t>
                        </w:r>
                      </w:p>
                    </w:tc>
                  </w:sdtContent>
                </w:sdt>
                <w:sdt>
                  <w:sdtPr>
                    <w:rPr>
                      <w:sz w:val="15"/>
                      <w:szCs w:val="15"/>
                    </w:rPr>
                    <w:alias w:val="购销商品、提供和接受劳务的重大关联交易占同类交易金额的比例"/>
                    <w:tag w:val="_GBC_07a0539adad74b2ab1eeac2807866e03"/>
                    <w:id w:val="2068389"/>
                    <w:lock w:val="sdtLocked"/>
                    <w:showingPlcHdr/>
                  </w:sdtPr>
                  <w:sdtContent>
                    <w:tc>
                      <w:tcPr>
                        <w:tcW w:w="470"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 xml:space="preserve">　</w:t>
                        </w:r>
                      </w:p>
                    </w:tc>
                  </w:sdtContent>
                </w:sdt>
                <w:sdt>
                  <w:sdtPr>
                    <w:rPr>
                      <w:sz w:val="15"/>
                      <w:szCs w:val="15"/>
                    </w:rPr>
                    <w:alias w:val="关联交易结算方式"/>
                    <w:tag w:val="_GBC_6c80a7425890430db9eec8719c2db75a"/>
                    <w:id w:val="2068390"/>
                    <w:lock w:val="sdtLocked"/>
                  </w:sdtPr>
                  <w:sdtContent>
                    <w:tc>
                      <w:tcPr>
                        <w:tcW w:w="442" w:type="pct"/>
                        <w:shd w:val="clear" w:color="auto" w:fill="auto"/>
                        <w:vAlign w:val="center"/>
                      </w:tcPr>
                      <w:p w:rsidR="002251E8" w:rsidRPr="0006195D" w:rsidRDefault="002251E8" w:rsidP="002251E8">
                        <w:pPr>
                          <w:autoSpaceDE w:val="0"/>
                          <w:autoSpaceDN w:val="0"/>
                          <w:adjustRightInd w:val="0"/>
                          <w:rPr>
                            <w:sz w:val="15"/>
                            <w:szCs w:val="15"/>
                          </w:rPr>
                        </w:pPr>
                        <w:r w:rsidRPr="0006195D">
                          <w:rPr>
                            <w:rFonts w:hint="eastAsia"/>
                            <w:sz w:val="15"/>
                            <w:szCs w:val="15"/>
                          </w:rPr>
                          <w:t>银行转账</w:t>
                        </w:r>
                      </w:p>
                    </w:tc>
                  </w:sdtContent>
                </w:sdt>
                <w:sdt>
                  <w:sdtPr>
                    <w:rPr>
                      <w:sz w:val="15"/>
                      <w:szCs w:val="15"/>
                    </w:rPr>
                    <w:alias w:val="同类交易市场价格"/>
                    <w:tag w:val="_GBC_77d71bcd29b94ed6bcadc9e6aff22903"/>
                    <w:id w:val="2068391"/>
                    <w:lock w:val="sdtLocked"/>
                    <w:showingPlcHdr/>
                  </w:sdtPr>
                  <w:sdtContent>
                    <w:tc>
                      <w:tcPr>
                        <w:tcW w:w="295"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 xml:space="preserve">　</w:t>
                        </w:r>
                      </w:p>
                    </w:tc>
                  </w:sdtContent>
                </w:sdt>
                <w:sdt>
                  <w:sdtPr>
                    <w:rPr>
                      <w:sz w:val="15"/>
                      <w:szCs w:val="15"/>
                    </w:rPr>
                    <w:alias w:val="交易价格与市场参考价格差异较大的原因"/>
                    <w:tag w:val="_GBC_15bb78c4721649b683ab8b2f3265ba1c"/>
                    <w:id w:val="2068392"/>
                    <w:lock w:val="sdtLocked"/>
                    <w:showingPlcHdr/>
                  </w:sdtPr>
                  <w:sdtContent>
                    <w:tc>
                      <w:tcPr>
                        <w:tcW w:w="858" w:type="pct"/>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 xml:space="preserve">　</w:t>
                        </w:r>
                      </w:p>
                    </w:tc>
                  </w:sdtContent>
                </w:sdt>
              </w:tr>
            </w:sdtContent>
          </w:sdt>
          <w:tr w:rsidR="0006195D" w:rsidRPr="0006195D" w:rsidTr="0006195D">
            <w:tc>
              <w:tcPr>
                <w:tcW w:w="2039" w:type="pct"/>
                <w:gridSpan w:val="4"/>
                <w:shd w:val="clear" w:color="auto" w:fill="auto"/>
                <w:vAlign w:val="center"/>
              </w:tcPr>
              <w:p w:rsidR="002251E8" w:rsidRPr="0006195D" w:rsidRDefault="002251E8" w:rsidP="00510650">
                <w:pPr>
                  <w:autoSpaceDE w:val="0"/>
                  <w:autoSpaceDN w:val="0"/>
                  <w:adjustRightInd w:val="0"/>
                  <w:jc w:val="center"/>
                  <w:rPr>
                    <w:sz w:val="15"/>
                    <w:szCs w:val="15"/>
                  </w:rPr>
                </w:pPr>
                <w:r w:rsidRPr="0006195D">
                  <w:rPr>
                    <w:rFonts w:hint="eastAsia"/>
                    <w:sz w:val="15"/>
                    <w:szCs w:val="15"/>
                  </w:rPr>
                  <w:t>合计</w:t>
                </w:r>
              </w:p>
            </w:tc>
            <w:tc>
              <w:tcPr>
                <w:tcW w:w="367" w:type="pct"/>
                <w:shd w:val="clear" w:color="auto" w:fill="auto"/>
              </w:tcPr>
              <w:p w:rsidR="002251E8" w:rsidRPr="0006195D" w:rsidRDefault="002251E8" w:rsidP="00510650">
                <w:pPr>
                  <w:autoSpaceDE w:val="0"/>
                  <w:autoSpaceDN w:val="0"/>
                  <w:adjustRightInd w:val="0"/>
                  <w:jc w:val="center"/>
                  <w:rPr>
                    <w:sz w:val="15"/>
                    <w:szCs w:val="15"/>
                  </w:rPr>
                </w:pPr>
                <w:r w:rsidRPr="0006195D">
                  <w:rPr>
                    <w:sz w:val="15"/>
                    <w:szCs w:val="15"/>
                  </w:rPr>
                  <w:t>/</w:t>
                </w:r>
              </w:p>
            </w:tc>
            <w:tc>
              <w:tcPr>
                <w:tcW w:w="235" w:type="pct"/>
                <w:shd w:val="clear" w:color="auto" w:fill="auto"/>
              </w:tcPr>
              <w:p w:rsidR="002251E8" w:rsidRPr="0006195D" w:rsidRDefault="002251E8" w:rsidP="00510650">
                <w:pPr>
                  <w:autoSpaceDE w:val="0"/>
                  <w:autoSpaceDN w:val="0"/>
                  <w:adjustRightInd w:val="0"/>
                  <w:jc w:val="center"/>
                  <w:rPr>
                    <w:sz w:val="15"/>
                    <w:szCs w:val="15"/>
                  </w:rPr>
                </w:pPr>
                <w:r w:rsidRPr="0006195D">
                  <w:rPr>
                    <w:sz w:val="15"/>
                    <w:szCs w:val="15"/>
                  </w:rPr>
                  <w:t>/</w:t>
                </w:r>
              </w:p>
            </w:tc>
            <w:tc>
              <w:tcPr>
                <w:tcW w:w="295" w:type="pct"/>
                <w:shd w:val="clear" w:color="auto" w:fill="auto"/>
              </w:tcPr>
              <w:p w:rsidR="002251E8" w:rsidRPr="0006195D" w:rsidRDefault="002C17C6" w:rsidP="0006195D">
                <w:pPr>
                  <w:autoSpaceDE w:val="0"/>
                  <w:autoSpaceDN w:val="0"/>
                  <w:adjustRightInd w:val="0"/>
                  <w:jc w:val="right"/>
                  <w:rPr>
                    <w:color w:val="FFC000"/>
                    <w:sz w:val="15"/>
                    <w:szCs w:val="15"/>
                  </w:rPr>
                </w:pPr>
                <w:sdt>
                  <w:sdtPr>
                    <w:rPr>
                      <w:sz w:val="15"/>
                      <w:szCs w:val="15"/>
                    </w:rPr>
                    <w:alias w:val="重大关联交易金额合计"/>
                    <w:tag w:val="_GBC_26a16e0aacc74cd2a37a70e8ff77cf6d"/>
                    <w:id w:val="2068394"/>
                    <w:lock w:val="sdtLocked"/>
                  </w:sdtPr>
                  <w:sdtContent>
                    <w:r>
                      <w:rPr>
                        <w:sz w:val="15"/>
                        <w:szCs w:val="15"/>
                      </w:rPr>
                      <w:fldChar w:fldCharType="begin"/>
                    </w:r>
                    <w:r w:rsidR="0006195D">
                      <w:rPr>
                        <w:sz w:val="15"/>
                        <w:szCs w:val="15"/>
                      </w:rPr>
                      <w:instrText xml:space="preserve"> =SUM(ABOVE) </w:instrText>
                    </w:r>
                    <w:r>
                      <w:rPr>
                        <w:sz w:val="15"/>
                        <w:szCs w:val="15"/>
                      </w:rPr>
                      <w:fldChar w:fldCharType="separate"/>
                    </w:r>
                    <w:r w:rsidR="0006195D">
                      <w:rPr>
                        <w:noProof/>
                        <w:sz w:val="15"/>
                        <w:szCs w:val="15"/>
                      </w:rPr>
                      <w:t>22.29</w:t>
                    </w:r>
                    <w:r>
                      <w:rPr>
                        <w:sz w:val="15"/>
                        <w:szCs w:val="15"/>
                      </w:rPr>
                      <w:fldChar w:fldCharType="end"/>
                    </w:r>
                  </w:sdtContent>
                </w:sdt>
              </w:p>
            </w:tc>
            <w:sdt>
              <w:sdtPr>
                <w:rPr>
                  <w:sz w:val="15"/>
                  <w:szCs w:val="15"/>
                </w:rPr>
                <w:alias w:val="重大关联交易金额占同类交易金额的比例合计"/>
                <w:tag w:val="_GBC_e092aeb720e34f71ada9d850741ec48d"/>
                <w:id w:val="2068395"/>
                <w:lock w:val="sdtLocked"/>
                <w:showingPlcHdr/>
              </w:sdtPr>
              <w:sdtContent>
                <w:tc>
                  <w:tcPr>
                    <w:tcW w:w="470" w:type="pct"/>
                    <w:shd w:val="clear" w:color="auto" w:fill="auto"/>
                  </w:tcPr>
                  <w:p w:rsidR="002251E8" w:rsidRPr="0006195D" w:rsidRDefault="002251E8" w:rsidP="00510650">
                    <w:pPr>
                      <w:autoSpaceDE w:val="0"/>
                      <w:autoSpaceDN w:val="0"/>
                      <w:adjustRightInd w:val="0"/>
                      <w:jc w:val="right"/>
                      <w:rPr>
                        <w:color w:val="008000"/>
                        <w:sz w:val="15"/>
                        <w:szCs w:val="15"/>
                      </w:rPr>
                    </w:pPr>
                    <w:r w:rsidRPr="0006195D">
                      <w:rPr>
                        <w:rFonts w:hint="eastAsia"/>
                        <w:color w:val="333399"/>
                        <w:sz w:val="15"/>
                        <w:szCs w:val="15"/>
                      </w:rPr>
                      <w:t xml:space="preserve">　</w:t>
                    </w:r>
                  </w:p>
                </w:tc>
              </w:sdtContent>
            </w:sdt>
            <w:tc>
              <w:tcPr>
                <w:tcW w:w="442" w:type="pct"/>
                <w:shd w:val="clear" w:color="auto" w:fill="auto"/>
              </w:tcPr>
              <w:p w:rsidR="002251E8" w:rsidRPr="0006195D" w:rsidRDefault="002251E8" w:rsidP="00510650">
                <w:pPr>
                  <w:autoSpaceDE w:val="0"/>
                  <w:autoSpaceDN w:val="0"/>
                  <w:adjustRightInd w:val="0"/>
                  <w:jc w:val="center"/>
                  <w:rPr>
                    <w:sz w:val="15"/>
                    <w:szCs w:val="15"/>
                  </w:rPr>
                </w:pPr>
                <w:r w:rsidRPr="0006195D">
                  <w:rPr>
                    <w:sz w:val="15"/>
                    <w:szCs w:val="15"/>
                  </w:rPr>
                  <w:t>/</w:t>
                </w:r>
              </w:p>
            </w:tc>
            <w:tc>
              <w:tcPr>
                <w:tcW w:w="295" w:type="pct"/>
                <w:shd w:val="clear" w:color="auto" w:fill="auto"/>
              </w:tcPr>
              <w:p w:rsidR="002251E8" w:rsidRPr="0006195D" w:rsidRDefault="002251E8" w:rsidP="00510650">
                <w:pPr>
                  <w:autoSpaceDE w:val="0"/>
                  <w:autoSpaceDN w:val="0"/>
                  <w:adjustRightInd w:val="0"/>
                  <w:jc w:val="center"/>
                  <w:rPr>
                    <w:sz w:val="15"/>
                    <w:szCs w:val="15"/>
                  </w:rPr>
                </w:pPr>
                <w:r w:rsidRPr="0006195D">
                  <w:rPr>
                    <w:sz w:val="15"/>
                    <w:szCs w:val="15"/>
                  </w:rPr>
                  <w:t>/</w:t>
                </w:r>
              </w:p>
            </w:tc>
            <w:tc>
              <w:tcPr>
                <w:tcW w:w="858" w:type="pct"/>
                <w:shd w:val="clear" w:color="auto" w:fill="auto"/>
              </w:tcPr>
              <w:p w:rsidR="002251E8" w:rsidRPr="0006195D" w:rsidRDefault="002251E8" w:rsidP="00510650">
                <w:pPr>
                  <w:autoSpaceDE w:val="0"/>
                  <w:autoSpaceDN w:val="0"/>
                  <w:adjustRightInd w:val="0"/>
                  <w:jc w:val="center"/>
                  <w:rPr>
                    <w:sz w:val="15"/>
                    <w:szCs w:val="15"/>
                  </w:rPr>
                </w:pPr>
                <w:r w:rsidRPr="0006195D">
                  <w:rPr>
                    <w:sz w:val="15"/>
                    <w:szCs w:val="15"/>
                  </w:rPr>
                  <w:t>/</w:t>
                </w:r>
              </w:p>
            </w:tc>
          </w:tr>
          <w:tr w:rsidR="002251E8" w:rsidRPr="0006195D" w:rsidTr="0006195D">
            <w:tc>
              <w:tcPr>
                <w:tcW w:w="2406" w:type="pct"/>
                <w:gridSpan w:val="5"/>
                <w:shd w:val="clear" w:color="auto" w:fill="auto"/>
              </w:tcPr>
              <w:p w:rsidR="002251E8" w:rsidRPr="0006195D" w:rsidRDefault="002251E8" w:rsidP="00510650">
                <w:pPr>
                  <w:autoSpaceDE w:val="0"/>
                  <w:autoSpaceDN w:val="0"/>
                  <w:adjustRightInd w:val="0"/>
                  <w:rPr>
                    <w:sz w:val="15"/>
                    <w:szCs w:val="15"/>
                  </w:rPr>
                </w:pPr>
                <w:r w:rsidRPr="0006195D">
                  <w:rPr>
                    <w:rFonts w:hint="eastAsia"/>
                    <w:sz w:val="15"/>
                    <w:szCs w:val="15"/>
                  </w:rPr>
                  <w:t>大额销货退回的详细情况</w:t>
                </w:r>
              </w:p>
            </w:tc>
            <w:sdt>
              <w:sdtPr>
                <w:rPr>
                  <w:sz w:val="15"/>
                  <w:szCs w:val="15"/>
                </w:rPr>
                <w:alias w:val="大额销货退回的详细情况"/>
                <w:tag w:val="_GBC_87faf7bda13f423288d177dbda47bce5"/>
                <w:id w:val="2068396"/>
                <w:lock w:val="sdtLocked"/>
              </w:sdtPr>
              <w:sdtContent>
                <w:tc>
                  <w:tcPr>
                    <w:tcW w:w="2594" w:type="pct"/>
                    <w:gridSpan w:val="6"/>
                    <w:shd w:val="clear" w:color="auto" w:fill="auto"/>
                  </w:tcPr>
                  <w:p w:rsidR="002251E8" w:rsidRPr="0006195D" w:rsidRDefault="002251E8" w:rsidP="00510650">
                    <w:pPr>
                      <w:autoSpaceDE w:val="0"/>
                      <w:autoSpaceDN w:val="0"/>
                      <w:adjustRightInd w:val="0"/>
                      <w:rPr>
                        <w:color w:val="008000"/>
                        <w:sz w:val="15"/>
                        <w:szCs w:val="15"/>
                      </w:rPr>
                    </w:pPr>
                    <w:r w:rsidRPr="0006195D">
                      <w:rPr>
                        <w:rFonts w:hint="eastAsia"/>
                        <w:sz w:val="15"/>
                        <w:szCs w:val="15"/>
                      </w:rPr>
                      <w:t>无</w:t>
                    </w:r>
                  </w:p>
                </w:tc>
              </w:sdtContent>
            </w:sdt>
          </w:tr>
          <w:tr w:rsidR="0006195D" w:rsidRPr="0006195D" w:rsidTr="0006195D">
            <w:tc>
              <w:tcPr>
                <w:tcW w:w="2406" w:type="pct"/>
                <w:gridSpan w:val="5"/>
                <w:shd w:val="clear" w:color="auto" w:fill="auto"/>
                <w:vAlign w:val="center"/>
              </w:tcPr>
              <w:p w:rsidR="002251E8" w:rsidRPr="0006195D" w:rsidRDefault="002251E8" w:rsidP="00510650">
                <w:pPr>
                  <w:autoSpaceDE w:val="0"/>
                  <w:autoSpaceDN w:val="0"/>
                  <w:adjustRightInd w:val="0"/>
                  <w:rPr>
                    <w:sz w:val="15"/>
                    <w:szCs w:val="15"/>
                  </w:rPr>
                </w:pPr>
                <w:r w:rsidRPr="0006195D">
                  <w:rPr>
                    <w:rFonts w:hint="eastAsia"/>
                    <w:sz w:val="15"/>
                    <w:szCs w:val="15"/>
                  </w:rPr>
                  <w:t>关联交易的说明</w:t>
                </w:r>
              </w:p>
            </w:tc>
            <w:sdt>
              <w:sdtPr>
                <w:rPr>
                  <w:sz w:val="15"/>
                  <w:szCs w:val="15"/>
                </w:rPr>
                <w:alias w:val="购销商品提供和接受劳务的重大关联交易说明"/>
                <w:tag w:val="_GBC_5b47877105a14b7cbd7ef9967628a291"/>
                <w:id w:val="2068397"/>
                <w:lock w:val="sdtLocked"/>
              </w:sdtPr>
              <w:sdtContent>
                <w:tc>
                  <w:tcPr>
                    <w:tcW w:w="2594" w:type="pct"/>
                    <w:gridSpan w:val="6"/>
                    <w:shd w:val="clear" w:color="auto" w:fill="auto"/>
                  </w:tcPr>
                  <w:p w:rsidR="002251E8" w:rsidRPr="0006195D" w:rsidRDefault="002251E8" w:rsidP="00510650">
                    <w:pPr>
                      <w:autoSpaceDE w:val="0"/>
                      <w:autoSpaceDN w:val="0"/>
                      <w:adjustRightInd w:val="0"/>
                      <w:rPr>
                        <w:sz w:val="15"/>
                        <w:szCs w:val="15"/>
                      </w:rPr>
                    </w:pPr>
                    <w:r w:rsidRPr="0006195D">
                      <w:rPr>
                        <w:rFonts w:hint="eastAsia"/>
                        <w:sz w:val="15"/>
                        <w:szCs w:val="15"/>
                      </w:rPr>
                      <w:t>关联交易符合公平、公正、公开的原则，没有损害公司和股东的合法利益，特别是中小股东的利益。上述关联交易对公司独立性没有影响，公司主营业务不会因此类交易而形成对关联方的依赖。</w:t>
                    </w:r>
                  </w:p>
                </w:tc>
              </w:sdtContent>
            </w:sdt>
          </w:tr>
        </w:tbl>
        <w:p w:rsidR="00805EA1" w:rsidRPr="002251E8" w:rsidRDefault="002C17C6" w:rsidP="002251E8"/>
      </w:sdtContent>
    </w:sdt>
    <w:p w:rsidR="00805EA1" w:rsidRDefault="00805EA1">
      <w:pPr>
        <w:rPr>
          <w:szCs w:val="21"/>
        </w:rPr>
      </w:pPr>
    </w:p>
    <w:p w:rsidR="00805EA1" w:rsidRDefault="003E5FFC">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rsidR="00805EA1" w:rsidRDefault="003E5FFC">
          <w:pPr>
            <w:pStyle w:val="4"/>
            <w:numPr>
              <w:ilvl w:val="0"/>
              <w:numId w:val="26"/>
            </w:numPr>
            <w:rPr>
              <w:szCs w:val="21"/>
            </w:rPr>
          </w:pPr>
          <w:r>
            <w:rPr>
              <w:szCs w:val="21"/>
            </w:rPr>
            <w:t>已在临时公告披露且后续实施无进展或变化的事项</w:t>
          </w:r>
        </w:p>
        <w:p w:rsidR="00747F15" w:rsidRDefault="002C17C6" w:rsidP="00747F15">
          <w:pPr>
            <w:rPr>
              <w:szCs w:val="21"/>
            </w:rPr>
          </w:pPr>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r>
                <w:fldChar w:fldCharType="begin"/>
              </w:r>
              <w:r w:rsidR="00747F15">
                <w:instrText xml:space="preserve"> MACROBUTTON  SnrToggleCheckbox □适用 </w:instrText>
              </w:r>
              <w:r>
                <w:fldChar w:fldCharType="end"/>
              </w:r>
              <w:r>
                <w:fldChar w:fldCharType="begin"/>
              </w:r>
              <w:r w:rsidR="00747F15">
                <w:instrText xml:space="preserve"> MACROBUTTON  SnrToggleCheckbox √不适用 </w:instrText>
              </w:r>
              <w:r>
                <w:fldChar w:fldCharType="end"/>
              </w:r>
            </w:sdtContent>
          </w:sdt>
        </w:p>
      </w:sdtContent>
    </w:sdt>
    <w:p w:rsidR="00805EA1" w:rsidRDefault="00805EA1" w:rsidP="00747F15">
      <w:pPr>
        <w:rPr>
          <w:szCs w:val="21"/>
        </w:rPr>
      </w:pPr>
    </w:p>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rPr>
      </w:sdtEndPr>
      <w:sdtContent>
        <w:p w:rsidR="00805EA1" w:rsidRDefault="003E5FFC">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rsidR="00805EA1" w:rsidRDefault="002C17C6" w:rsidP="00747F15">
              <w:pPr>
                <w:rPr>
                  <w:szCs w:val="21"/>
                </w:rPr>
              </w:pPr>
              <w:r>
                <w:rPr>
                  <w:szCs w:val="21"/>
                </w:rPr>
                <w:fldChar w:fldCharType="begin"/>
              </w:r>
              <w:r w:rsidR="00747F15">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747F15">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rPr>
      </w:sdtEndPr>
      <w:sdtContent>
        <w:p w:rsidR="00805EA1" w:rsidRDefault="003E5FFC">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747F15" w:rsidRDefault="002C17C6" w:rsidP="00747F15">
              <w:r>
                <w:fldChar w:fldCharType="begin"/>
              </w:r>
              <w:r w:rsidR="00747F15">
                <w:instrText xml:space="preserve"> MACROBUTTON  SnrToggleCheckbox □适用 </w:instrText>
              </w:r>
              <w:r>
                <w:fldChar w:fldCharType="end"/>
              </w:r>
              <w:r>
                <w:fldChar w:fldCharType="begin"/>
              </w:r>
              <w:r w:rsidR="00747F15">
                <w:instrText xml:space="preserve"> MACROBUTTON  SnrToggleCheckbox √不适用 </w:instrText>
              </w:r>
              <w:r>
                <w:fldChar w:fldCharType="end"/>
              </w:r>
            </w:p>
          </w:sdtContent>
        </w:sdt>
      </w:sdtContent>
    </w:sdt>
    <w:p w:rsidR="00805EA1" w:rsidRDefault="00805EA1"/>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805EA1" w:rsidRDefault="003E5FFC">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rsidR="00805EA1" w:rsidRDefault="002C17C6">
              <w:r>
                <w:fldChar w:fldCharType="begin"/>
              </w:r>
              <w:r w:rsidR="00F63E95">
                <w:instrText>MACROBUTTON  SnrToggleCheckbox √适用</w:instrText>
              </w:r>
              <w:r>
                <w:fldChar w:fldCharType="end"/>
              </w:r>
              <w:r w:rsidR="008151F4">
                <w:rPr>
                  <w:rFonts w:hint="eastAsia"/>
                </w:rPr>
                <w:t xml:space="preserve"> </w:t>
              </w:r>
              <w:r>
                <w:fldChar w:fldCharType="begin"/>
              </w:r>
              <w:r w:rsidR="00F63E95">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4640108"/>
            <w:lock w:val="sdtLocked"/>
            <w:placeholder>
              <w:docPart w:val="GBC22222222222222222222222222222"/>
            </w:placeholder>
          </w:sdtPr>
          <w:sdtContent>
            <w:p w:rsidR="00805EA1" w:rsidRDefault="00F63E95" w:rsidP="00F63E95">
              <w:pPr>
                <w:ind w:firstLineChars="200" w:firstLine="420"/>
              </w:pPr>
              <w:r>
                <w:rPr>
                  <w:rFonts w:hint="eastAsia"/>
                </w:rPr>
                <w:t>详见本报告“第五节重要事项”之“二、承诺事项履行情况”中“（二）</w:t>
              </w:r>
              <w:r>
                <w:t>公司资产或项目存在盈利预测，且报告期仍处在盈利预测期间，公司就资产或项目</w:t>
              </w:r>
              <w:r>
                <w:rPr>
                  <w:rFonts w:hint="eastAsia"/>
                </w:rPr>
                <w:t>是达到盈利预测的说明”。</w:t>
              </w:r>
            </w:p>
          </w:sdtContent>
        </w:sdt>
      </w:sdtContent>
    </w:sdt>
    <w:p w:rsidR="00805EA1" w:rsidRDefault="00805EA1"/>
    <w:p w:rsidR="00805EA1" w:rsidRDefault="003E5FFC">
      <w:pPr>
        <w:pStyle w:val="3"/>
        <w:numPr>
          <w:ilvl w:val="2"/>
          <w:numId w:val="2"/>
        </w:numPr>
        <w:rPr>
          <w:szCs w:val="21"/>
        </w:rPr>
      </w:pPr>
      <w:r>
        <w:rPr>
          <w:szCs w:val="21"/>
        </w:rPr>
        <w:lastRenderedPageBreak/>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rPr>
      </w:sdtEndPr>
      <w:sdtContent>
        <w:p w:rsidR="00805EA1" w:rsidRDefault="003E5FFC">
          <w:pPr>
            <w:pStyle w:val="4"/>
            <w:numPr>
              <w:ilvl w:val="0"/>
              <w:numId w:val="27"/>
            </w:numPr>
            <w:rPr>
              <w:szCs w:val="21"/>
            </w:rPr>
          </w:pPr>
          <w:r>
            <w:rPr>
              <w:szCs w:val="21"/>
            </w:rPr>
            <w:t>已在临时公告披露且后续实施无进展或变化的事项</w:t>
          </w:r>
        </w:p>
        <w:p w:rsidR="00135704" w:rsidRDefault="002C17C6" w:rsidP="00135704">
          <w:pPr>
            <w:rPr>
              <w:b/>
              <w:bCs/>
              <w:szCs w:val="21"/>
            </w:rPr>
          </w:pPr>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sdtContent>
          </w:sdt>
        </w:p>
      </w:sdtContent>
    </w:sdt>
    <w:p w:rsidR="00135704" w:rsidRDefault="00135704" w:rsidP="00135704"/>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rsidR="00805EA1" w:rsidRDefault="003E5FFC">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rsidR="00805EA1" w:rsidRDefault="002C17C6" w:rsidP="00135704">
              <w:pPr>
                <w:rPr>
                  <w:szCs w:val="21"/>
                </w:rPr>
              </w:pPr>
              <w:r>
                <w:rPr>
                  <w:szCs w:val="21"/>
                </w:rPr>
                <w:fldChar w:fldCharType="begin"/>
              </w:r>
              <w:r w:rsidR="00135704">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35704">
                <w:rPr>
                  <w:szCs w:val="21"/>
                </w:rPr>
                <w:instrText xml:space="preserve"> MACROBUTTON  SnrToggleCheckbox √不适用 </w:instrText>
              </w:r>
              <w:r>
                <w:rPr>
                  <w:szCs w:val="21"/>
                </w:rPr>
                <w:fldChar w:fldCharType="end"/>
              </w:r>
            </w:p>
          </w:sdtContent>
        </w:sdt>
      </w:sdtContent>
    </w:sdt>
    <w:p w:rsidR="00805EA1" w:rsidRDefault="00805EA1"/>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rsidR="00805EA1" w:rsidRDefault="003E5FFC">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rsidR="00135704" w:rsidRDefault="002C17C6" w:rsidP="00135704">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p>
          </w:sdtContent>
        </w:sdt>
      </w:sdtContent>
    </w:sdt>
    <w:p w:rsidR="00805EA1" w:rsidRDefault="00805EA1">
      <w:pPr>
        <w:rPr>
          <w:szCs w:val="21"/>
        </w:rPr>
      </w:pPr>
    </w:p>
    <w:p w:rsidR="00805EA1" w:rsidRDefault="003E5FFC">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rsidR="00805EA1" w:rsidRDefault="003E5FFC">
          <w:pPr>
            <w:pStyle w:val="4"/>
            <w:numPr>
              <w:ilvl w:val="0"/>
              <w:numId w:val="28"/>
            </w:numPr>
            <w:rPr>
              <w:szCs w:val="21"/>
            </w:rPr>
          </w:pPr>
          <w:r>
            <w:rPr>
              <w:szCs w:val="21"/>
            </w:rPr>
            <w:t>已在临时公告披露且后续实施无进展或变化的事项</w:t>
          </w:r>
        </w:p>
        <w:p w:rsidR="00135704" w:rsidRDefault="002C17C6" w:rsidP="00135704">
          <w:pPr>
            <w:rPr>
              <w:b/>
              <w:bCs/>
              <w:szCs w:val="21"/>
            </w:rPr>
          </w:pPr>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sdtContent>
          </w:sdt>
        </w:p>
      </w:sdtContent>
    </w:sdt>
    <w:p w:rsidR="00135704" w:rsidRDefault="00135704" w:rsidP="00135704"/>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rsidR="00805EA1" w:rsidRDefault="003E5FFC">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rsidR="00805EA1" w:rsidRDefault="002C17C6" w:rsidP="00135704">
              <w:pPr>
                <w:rPr>
                  <w:szCs w:val="21"/>
                </w:rPr>
              </w:pPr>
              <w:r>
                <w:rPr>
                  <w:szCs w:val="21"/>
                </w:rPr>
                <w:fldChar w:fldCharType="begin"/>
              </w:r>
              <w:r w:rsidR="00135704">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35704">
                <w:rPr>
                  <w:szCs w:val="21"/>
                </w:rPr>
                <w:instrText xml:space="preserve"> MACROBUTTON  SnrToggleCheckbox √不适用 </w:instrText>
              </w:r>
              <w:r>
                <w:rPr>
                  <w:szCs w:val="21"/>
                </w:rPr>
                <w:fldChar w:fldCharType="end"/>
              </w:r>
            </w:p>
          </w:sdtContent>
        </w:sdt>
      </w:sdtContent>
    </w:sdt>
    <w:p w:rsidR="00805EA1" w:rsidRDefault="00805EA1"/>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rsidR="00805EA1" w:rsidRDefault="003E5FFC">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Content>
            <w:p w:rsidR="00135704" w:rsidRDefault="002C17C6" w:rsidP="00135704">
              <w:pPr>
                <w:rPr>
                  <w:rFonts w:asciiTheme="minorEastAsia" w:eastAsiaTheme="minorEastAsia" w:hAnsiTheme="minorEastAsia"/>
                  <w:szCs w:val="21"/>
                </w:rPr>
              </w:pPr>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p>
          </w:sdtContent>
        </w:sdt>
      </w:sdtContent>
    </w:sdt>
    <w:p w:rsidR="00805EA1" w:rsidRDefault="00805EA1" w:rsidP="00135704">
      <w:pPr>
        <w:rPr>
          <w:rFonts w:asciiTheme="minorEastAsia" w:eastAsiaTheme="minorEastAsia" w:hAnsiTheme="minorEastAsia"/>
          <w:szCs w:val="21"/>
        </w:rPr>
      </w:pPr>
    </w:p>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805EA1" w:rsidRDefault="003E5FFC">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Content>
            <w:p w:rsidR="00805EA1" w:rsidRDefault="002C17C6" w:rsidP="00135704">
              <w:pPr>
                <w:rPr>
                  <w:szCs w:val="21"/>
                </w:rPr>
              </w:pPr>
              <w:r>
                <w:rPr>
                  <w:szCs w:val="21"/>
                </w:rPr>
                <w:fldChar w:fldCharType="begin"/>
              </w:r>
              <w:r w:rsidR="00135704">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35704">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2"/>
        <w:numPr>
          <w:ilvl w:val="0"/>
          <w:numId w:val="10"/>
        </w:numPr>
      </w:pPr>
      <w:r>
        <w:rPr>
          <w:rFonts w:hint="eastAsia"/>
        </w:rPr>
        <w:t>重大合同及其履行情况</w:t>
      </w:r>
    </w:p>
    <w:p w:rsidR="00805EA1" w:rsidRDefault="003E5FFC">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rsidR="00805EA1" w:rsidRDefault="003E5FFC">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Locked"/>
            <w:placeholder>
              <w:docPart w:val="GBC22222222222222222222222222222"/>
            </w:placeholder>
          </w:sdtPr>
          <w:sdtContent>
            <w:p w:rsidR="00135704" w:rsidRDefault="002C17C6" w:rsidP="00135704">
              <w:pPr>
                <w:rPr>
                  <w:szCs w:val="21"/>
                  <w:shd w:val="pct15" w:color="auto" w:fill="FFFFFF"/>
                </w:rPr>
              </w:pPr>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p>
          </w:sdtContent>
        </w:sdt>
      </w:sdtContent>
    </w:sdt>
    <w:p w:rsidR="00135704" w:rsidRDefault="00135704" w:rsidP="00135704"/>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rsidR="00805EA1" w:rsidRDefault="003E5FFC">
          <w:pPr>
            <w:pStyle w:val="4"/>
            <w:numPr>
              <w:ilvl w:val="0"/>
              <w:numId w:val="30"/>
            </w:numPr>
            <w:rPr>
              <w:szCs w:val="21"/>
            </w:rPr>
          </w:pPr>
          <w:r>
            <w:rPr>
              <w:szCs w:val="21"/>
            </w:rPr>
            <w:t>承包情况</w:t>
          </w:r>
        </w:p>
        <w:sdt>
          <w:sdtPr>
            <w:alias w:val="是否适用：承包情况[双击切换]"/>
            <w:tag w:val="_GBC_ef45025eb2d84c78907511abec2bd222"/>
            <w:id w:val="4640296"/>
            <w:lock w:val="sdtLocked"/>
            <w:placeholder>
              <w:docPart w:val="GBC22222222222222222222222222222"/>
            </w:placeholder>
          </w:sdtPr>
          <w:sdtContent>
            <w:p w:rsidR="00135704" w:rsidRDefault="002C17C6" w:rsidP="00135704">
              <w:pPr>
                <w:rPr>
                  <w:szCs w:val="21"/>
                  <w:shd w:val="pct15" w:color="auto" w:fill="FFFFFF"/>
                </w:rPr>
              </w:pPr>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p>
          </w:sdtContent>
        </w:sdt>
      </w:sdtContent>
    </w:sdt>
    <w:p w:rsidR="00135704" w:rsidRDefault="00135704" w:rsidP="00135704">
      <w:pPr>
        <w:rPr>
          <w:szCs w:val="21"/>
        </w:rPr>
      </w:pPr>
    </w:p>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rsidR="00805EA1" w:rsidRPr="00602248" w:rsidRDefault="003E5FFC">
          <w:pPr>
            <w:pStyle w:val="4"/>
            <w:numPr>
              <w:ilvl w:val="0"/>
              <w:numId w:val="30"/>
            </w:numPr>
            <w:rPr>
              <w:szCs w:val="21"/>
            </w:rPr>
          </w:pPr>
          <w:r w:rsidRPr="00602248">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Content>
            <w:p w:rsidR="00805EA1" w:rsidRDefault="002C17C6">
              <w:r>
                <w:fldChar w:fldCharType="begin"/>
              </w:r>
              <w:r w:rsidR="00135704">
                <w:instrText xml:space="preserve"> MACROBUTTON  SnrToggleCheckbox √适用 </w:instrText>
              </w:r>
              <w:r>
                <w:fldChar w:fldCharType="end"/>
              </w:r>
              <w:r>
                <w:fldChar w:fldCharType="begin"/>
              </w:r>
              <w:r w:rsidR="00135704">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租赁情况"/>
              <w:tag w:val="_GBC_245b581ac5f34665923781830eddb219"/>
              <w:id w:val="1507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315F3">
                <w:rPr>
                  <w:rFonts w:hint="eastAsia"/>
                  <w:szCs w:val="21"/>
                </w:rPr>
                <w:t>万元</w:t>
              </w:r>
            </w:sdtContent>
          </w:sdt>
          <w:r>
            <w:rPr>
              <w:rFonts w:hint="eastAsia"/>
              <w:szCs w:val="21"/>
            </w:rPr>
            <w:t xml:space="preserve">  币种:</w:t>
          </w:r>
          <w:sdt>
            <w:sdtPr>
              <w:rPr>
                <w:rFonts w:hint="eastAsia"/>
                <w:szCs w:val="21"/>
              </w:rPr>
              <w:alias w:val="币种：租赁情况"/>
              <w:tag w:val="_GBC_78de1f3cbeea4dbab373089594d34fcc"/>
              <w:id w:val="1507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1095"/>
            <w:gridCol w:w="861"/>
            <w:gridCol w:w="1327"/>
            <w:gridCol w:w="803"/>
            <w:gridCol w:w="825"/>
            <w:gridCol w:w="823"/>
            <w:gridCol w:w="666"/>
            <w:gridCol w:w="626"/>
            <w:gridCol w:w="803"/>
            <w:gridCol w:w="654"/>
            <w:gridCol w:w="566"/>
          </w:tblGrid>
          <w:tr w:rsidR="00135704" w:rsidRPr="00135704" w:rsidTr="00135704">
            <w:trPr>
              <w:trHeight w:val="1306"/>
            </w:trPr>
            <w:tc>
              <w:tcPr>
                <w:tcW w:w="1101" w:type="dxa"/>
                <w:vAlign w:val="center"/>
              </w:tcPr>
              <w:p w:rsidR="00135704" w:rsidRPr="00135704" w:rsidRDefault="00135704" w:rsidP="007F1BA4">
                <w:pPr>
                  <w:jc w:val="center"/>
                  <w:rPr>
                    <w:sz w:val="15"/>
                    <w:szCs w:val="15"/>
                    <w:shd w:val="pct15" w:color="auto" w:fill="FFFFFF"/>
                  </w:rPr>
                </w:pPr>
                <w:r w:rsidRPr="00135704">
                  <w:rPr>
                    <w:sz w:val="15"/>
                    <w:szCs w:val="15"/>
                  </w:rPr>
                  <w:t>出租方名称</w:t>
                </w:r>
              </w:p>
            </w:tc>
            <w:tc>
              <w:tcPr>
                <w:tcW w:w="864" w:type="dxa"/>
                <w:vAlign w:val="center"/>
              </w:tcPr>
              <w:p w:rsidR="00135704" w:rsidRPr="00135704" w:rsidRDefault="00135704" w:rsidP="007F1BA4">
                <w:pPr>
                  <w:jc w:val="center"/>
                  <w:rPr>
                    <w:sz w:val="15"/>
                    <w:szCs w:val="15"/>
                    <w:shd w:val="pct15" w:color="auto" w:fill="FFFFFF"/>
                  </w:rPr>
                </w:pPr>
                <w:r w:rsidRPr="00135704">
                  <w:rPr>
                    <w:sz w:val="15"/>
                    <w:szCs w:val="15"/>
                  </w:rPr>
                  <w:t>租赁方名称</w:t>
                </w:r>
              </w:p>
            </w:tc>
            <w:tc>
              <w:tcPr>
                <w:tcW w:w="1330" w:type="dxa"/>
                <w:vAlign w:val="center"/>
              </w:tcPr>
              <w:p w:rsidR="00135704" w:rsidRPr="00135704" w:rsidRDefault="00135704" w:rsidP="007F1BA4">
                <w:pPr>
                  <w:jc w:val="center"/>
                  <w:rPr>
                    <w:sz w:val="15"/>
                    <w:szCs w:val="15"/>
                    <w:shd w:val="pct15" w:color="auto" w:fill="FFFFFF"/>
                  </w:rPr>
                </w:pPr>
                <w:r w:rsidRPr="00135704">
                  <w:rPr>
                    <w:sz w:val="15"/>
                    <w:szCs w:val="15"/>
                  </w:rPr>
                  <w:t>租赁资产情况</w:t>
                </w:r>
              </w:p>
            </w:tc>
            <w:tc>
              <w:tcPr>
                <w:tcW w:w="806" w:type="dxa"/>
                <w:vAlign w:val="center"/>
              </w:tcPr>
              <w:p w:rsidR="00135704" w:rsidRPr="00135704" w:rsidRDefault="00135704" w:rsidP="007F1BA4">
                <w:pPr>
                  <w:jc w:val="center"/>
                  <w:rPr>
                    <w:sz w:val="15"/>
                    <w:szCs w:val="15"/>
                    <w:shd w:val="pct15" w:color="auto" w:fill="FFFFFF"/>
                  </w:rPr>
                </w:pPr>
                <w:r w:rsidRPr="00135704">
                  <w:rPr>
                    <w:sz w:val="15"/>
                    <w:szCs w:val="15"/>
                  </w:rPr>
                  <w:t>租赁资产涉及金额</w:t>
                </w:r>
              </w:p>
            </w:tc>
            <w:tc>
              <w:tcPr>
                <w:tcW w:w="827" w:type="dxa"/>
                <w:vAlign w:val="center"/>
              </w:tcPr>
              <w:p w:rsidR="00135704" w:rsidRPr="00135704" w:rsidRDefault="00135704" w:rsidP="007F1BA4">
                <w:pPr>
                  <w:jc w:val="center"/>
                  <w:rPr>
                    <w:sz w:val="15"/>
                    <w:szCs w:val="15"/>
                    <w:shd w:val="pct15" w:color="auto" w:fill="FFFFFF"/>
                  </w:rPr>
                </w:pPr>
                <w:r w:rsidRPr="00135704">
                  <w:rPr>
                    <w:sz w:val="15"/>
                    <w:szCs w:val="15"/>
                  </w:rPr>
                  <w:t>租赁起始日</w:t>
                </w:r>
              </w:p>
            </w:tc>
            <w:tc>
              <w:tcPr>
                <w:tcW w:w="823" w:type="dxa"/>
                <w:vAlign w:val="center"/>
              </w:tcPr>
              <w:p w:rsidR="00135704" w:rsidRPr="00135704" w:rsidRDefault="00135704" w:rsidP="007F1BA4">
                <w:pPr>
                  <w:jc w:val="center"/>
                  <w:rPr>
                    <w:sz w:val="15"/>
                    <w:szCs w:val="15"/>
                    <w:shd w:val="pct15" w:color="auto" w:fill="FFFFFF"/>
                  </w:rPr>
                </w:pPr>
                <w:r w:rsidRPr="00135704">
                  <w:rPr>
                    <w:sz w:val="15"/>
                    <w:szCs w:val="15"/>
                  </w:rPr>
                  <w:t>租赁终止日</w:t>
                </w:r>
              </w:p>
            </w:tc>
            <w:tc>
              <w:tcPr>
                <w:tcW w:w="618" w:type="dxa"/>
                <w:vAlign w:val="center"/>
              </w:tcPr>
              <w:p w:rsidR="00135704" w:rsidRPr="00135704" w:rsidRDefault="00135704" w:rsidP="007F1BA4">
                <w:pPr>
                  <w:jc w:val="center"/>
                  <w:rPr>
                    <w:sz w:val="15"/>
                    <w:szCs w:val="15"/>
                    <w:shd w:val="pct15" w:color="auto" w:fill="FFFFFF"/>
                  </w:rPr>
                </w:pPr>
                <w:r w:rsidRPr="00135704">
                  <w:rPr>
                    <w:sz w:val="15"/>
                    <w:szCs w:val="15"/>
                  </w:rPr>
                  <w:t>租赁收益</w:t>
                </w:r>
              </w:p>
            </w:tc>
            <w:tc>
              <w:tcPr>
                <w:tcW w:w="628" w:type="dxa"/>
                <w:vAlign w:val="center"/>
              </w:tcPr>
              <w:p w:rsidR="00135704" w:rsidRPr="00135704" w:rsidRDefault="00135704" w:rsidP="007F1BA4">
                <w:pPr>
                  <w:jc w:val="center"/>
                  <w:rPr>
                    <w:sz w:val="15"/>
                    <w:szCs w:val="15"/>
                    <w:shd w:val="pct15" w:color="auto" w:fill="FFFFFF"/>
                  </w:rPr>
                </w:pPr>
                <w:r w:rsidRPr="00135704">
                  <w:rPr>
                    <w:sz w:val="15"/>
                    <w:szCs w:val="15"/>
                  </w:rPr>
                  <w:t>租赁收益确定依据</w:t>
                </w:r>
              </w:p>
            </w:tc>
            <w:tc>
              <w:tcPr>
                <w:tcW w:w="806" w:type="dxa"/>
                <w:vAlign w:val="center"/>
              </w:tcPr>
              <w:p w:rsidR="00135704" w:rsidRPr="00E02555" w:rsidRDefault="00135704" w:rsidP="007F1BA4">
                <w:pPr>
                  <w:jc w:val="center"/>
                  <w:rPr>
                    <w:sz w:val="15"/>
                    <w:szCs w:val="15"/>
                    <w:shd w:val="pct15" w:color="auto" w:fill="FFFFFF"/>
                  </w:rPr>
                </w:pPr>
                <w:r w:rsidRPr="00E02555">
                  <w:rPr>
                    <w:sz w:val="15"/>
                    <w:szCs w:val="15"/>
                  </w:rPr>
                  <w:t>租赁收益对公司影响</w:t>
                </w:r>
              </w:p>
            </w:tc>
            <w:tc>
              <w:tcPr>
                <w:tcW w:w="656" w:type="dxa"/>
                <w:vAlign w:val="center"/>
              </w:tcPr>
              <w:p w:rsidR="00135704" w:rsidRPr="00135704" w:rsidRDefault="00135704" w:rsidP="007F1BA4">
                <w:pPr>
                  <w:jc w:val="center"/>
                  <w:rPr>
                    <w:sz w:val="15"/>
                    <w:szCs w:val="15"/>
                    <w:shd w:val="pct15" w:color="auto" w:fill="FFFFFF"/>
                  </w:rPr>
                </w:pPr>
                <w:r w:rsidRPr="00135704">
                  <w:rPr>
                    <w:sz w:val="15"/>
                    <w:szCs w:val="15"/>
                  </w:rPr>
                  <w:t>是否关联交易</w:t>
                </w:r>
              </w:p>
            </w:tc>
            <w:tc>
              <w:tcPr>
                <w:tcW w:w="567" w:type="dxa"/>
                <w:vAlign w:val="center"/>
              </w:tcPr>
              <w:p w:rsidR="00135704" w:rsidRPr="00135704" w:rsidRDefault="00135704" w:rsidP="007F1BA4">
                <w:pPr>
                  <w:jc w:val="center"/>
                  <w:rPr>
                    <w:sz w:val="15"/>
                    <w:szCs w:val="15"/>
                    <w:shd w:val="pct15" w:color="auto" w:fill="FFFFFF"/>
                  </w:rPr>
                </w:pPr>
                <w:r w:rsidRPr="00135704">
                  <w:rPr>
                    <w:sz w:val="15"/>
                    <w:szCs w:val="15"/>
                  </w:rPr>
                  <w:t>关联关系</w:t>
                </w:r>
              </w:p>
            </w:tc>
          </w:tr>
          <w:sdt>
            <w:sdtPr>
              <w:rPr>
                <w:rFonts w:asciiTheme="minorHAnsi" w:eastAsiaTheme="minorEastAsia" w:hAnsiTheme="minorHAnsi" w:cstheme="minorBidi" w:hint="eastAsia"/>
                <w:kern w:val="2"/>
                <w:sz w:val="15"/>
                <w:szCs w:val="15"/>
              </w:rPr>
              <w:alias w:val="租赁情况"/>
              <w:tag w:val="_TUP_ce2e74e811744a6983e5e3bd9e0ccc95"/>
              <w:id w:val="1822414"/>
              <w:lock w:val="sdtLocked"/>
            </w:sdtPr>
            <w:sdtContent>
              <w:tr w:rsidR="00135704" w:rsidRPr="00135704" w:rsidTr="007315F3">
                <w:sdt>
                  <w:sdtPr>
                    <w:rPr>
                      <w:rFonts w:asciiTheme="minorHAnsi" w:eastAsiaTheme="minorEastAsia" w:hAnsiTheme="minorHAnsi" w:cstheme="minorBidi" w:hint="eastAsia"/>
                      <w:kern w:val="2"/>
                      <w:sz w:val="15"/>
                      <w:szCs w:val="15"/>
                    </w:rPr>
                    <w:alias w:val="出租方名称"/>
                    <w:tag w:val="_GBC_27839bb8c90b4e5eb37877b5ef6ef878"/>
                    <w:id w:val="1822403"/>
                    <w:lock w:val="sdtLocked"/>
                  </w:sdtPr>
                  <w:sdtEndPr>
                    <w:rPr>
                      <w:rFonts w:ascii="Times New Roman" w:eastAsia="宋体" w:hAnsi="Times New Roman" w:cs="Times New Roman"/>
                      <w:kern w:val="0"/>
                    </w:rPr>
                  </w:sdtEndPr>
                  <w:sdtContent>
                    <w:tc>
                      <w:tcPr>
                        <w:tcW w:w="1101" w:type="dxa"/>
                        <w:vAlign w:val="center"/>
                      </w:tcPr>
                      <w:p w:rsidR="00135704" w:rsidRPr="00135704" w:rsidRDefault="00135704" w:rsidP="007315F3">
                        <w:pPr>
                          <w:rPr>
                            <w:sz w:val="15"/>
                            <w:szCs w:val="15"/>
                          </w:rPr>
                        </w:pPr>
                        <w:r w:rsidRPr="00135704">
                          <w:rPr>
                            <w:rFonts w:asciiTheme="minorHAnsi" w:eastAsiaTheme="minorEastAsia" w:hAnsiTheme="minorHAnsi" w:cstheme="minorBidi" w:hint="eastAsia"/>
                            <w:kern w:val="2"/>
                            <w:sz w:val="15"/>
                            <w:szCs w:val="15"/>
                          </w:rPr>
                          <w:t>湘电风能有限公司</w:t>
                        </w:r>
                      </w:p>
                    </w:tc>
                  </w:sdtContent>
                </w:sdt>
                <w:sdt>
                  <w:sdtPr>
                    <w:rPr>
                      <w:rFonts w:hint="eastAsia"/>
                      <w:sz w:val="15"/>
                      <w:szCs w:val="15"/>
                    </w:rPr>
                    <w:alias w:val="承租方名称"/>
                    <w:tag w:val="_GBC_b78364fb114e4150a5e561a21a2cc54a"/>
                    <w:id w:val="1822404"/>
                    <w:lock w:val="sdtLocked"/>
                  </w:sdtPr>
                  <w:sdtContent>
                    <w:tc>
                      <w:tcPr>
                        <w:tcW w:w="864" w:type="dxa"/>
                      </w:tcPr>
                      <w:p w:rsidR="00135704" w:rsidRPr="00135704" w:rsidRDefault="00135704" w:rsidP="007F1BA4">
                        <w:pPr>
                          <w:rPr>
                            <w:sz w:val="15"/>
                            <w:szCs w:val="15"/>
                          </w:rPr>
                        </w:pPr>
                        <w:r w:rsidRPr="00135704">
                          <w:rPr>
                            <w:rFonts w:hint="eastAsia"/>
                            <w:sz w:val="15"/>
                            <w:szCs w:val="15"/>
                          </w:rPr>
                          <w:t>中闽（福清）风电有限公司</w:t>
                        </w:r>
                      </w:p>
                    </w:tc>
                  </w:sdtContent>
                </w:sdt>
                <w:sdt>
                  <w:sdtPr>
                    <w:rPr>
                      <w:rFonts w:hint="eastAsia"/>
                      <w:sz w:val="15"/>
                      <w:szCs w:val="15"/>
                    </w:rPr>
                    <w:alias w:val="租赁资产情况"/>
                    <w:tag w:val="_GBC_9cfa25b5cd0746e79d94aaf22f610803"/>
                    <w:id w:val="1822405"/>
                    <w:lock w:val="sdtLocked"/>
                  </w:sdtPr>
                  <w:sdtContent>
                    <w:tc>
                      <w:tcPr>
                        <w:tcW w:w="1330" w:type="dxa"/>
                      </w:tcPr>
                      <w:p w:rsidR="00135704" w:rsidRPr="00135704" w:rsidRDefault="00135704" w:rsidP="007F1BA4">
                        <w:pPr>
                          <w:rPr>
                            <w:sz w:val="15"/>
                            <w:szCs w:val="15"/>
                          </w:rPr>
                        </w:pPr>
                        <w:r w:rsidRPr="00135704">
                          <w:rPr>
                            <w:rFonts w:hint="eastAsia"/>
                            <w:sz w:val="15"/>
                            <w:szCs w:val="15"/>
                          </w:rPr>
                          <w:t>1台XE115-5000风力发电机组样机</w:t>
                        </w:r>
                      </w:p>
                    </w:tc>
                  </w:sdtContent>
                </w:sdt>
                <w:sdt>
                  <w:sdtPr>
                    <w:rPr>
                      <w:rFonts w:hint="eastAsia"/>
                      <w:sz w:val="15"/>
                      <w:szCs w:val="15"/>
                    </w:rPr>
                    <w:alias w:val="租赁资产涉及金额"/>
                    <w:tag w:val="_GBC_e1d7f12496374ab894d0835ba09a752d"/>
                    <w:id w:val="1822406"/>
                    <w:lock w:val="sdtLocked"/>
                    <w:showingPlcHdr/>
                  </w:sdtPr>
                  <w:sdtContent>
                    <w:tc>
                      <w:tcPr>
                        <w:tcW w:w="806" w:type="dxa"/>
                      </w:tcPr>
                      <w:p w:rsidR="00135704" w:rsidRPr="00135704" w:rsidRDefault="00C927E3" w:rsidP="007F1BA4">
                        <w:pPr>
                          <w:jc w:val="right"/>
                          <w:rPr>
                            <w:sz w:val="15"/>
                            <w:szCs w:val="15"/>
                          </w:rPr>
                        </w:pPr>
                        <w:r>
                          <w:rPr>
                            <w:sz w:val="15"/>
                            <w:szCs w:val="15"/>
                          </w:rPr>
                          <w:t xml:space="preserve">     </w:t>
                        </w:r>
                      </w:p>
                    </w:tc>
                  </w:sdtContent>
                </w:sdt>
                <w:sdt>
                  <w:sdtPr>
                    <w:rPr>
                      <w:rFonts w:hint="eastAsia"/>
                      <w:sz w:val="15"/>
                      <w:szCs w:val="15"/>
                    </w:rPr>
                    <w:alias w:val="租赁起始日"/>
                    <w:tag w:val="_GBC_fc4c533792e34f3cad59fd8b7f19bb13"/>
                    <w:id w:val="1822407"/>
                    <w:lock w:val="sdtLocked"/>
                  </w:sdtPr>
                  <w:sdtContent>
                    <w:tc>
                      <w:tcPr>
                        <w:tcW w:w="827" w:type="dxa"/>
                        <w:vAlign w:val="center"/>
                      </w:tcPr>
                      <w:p w:rsidR="00135704" w:rsidRPr="00135704" w:rsidRDefault="00135704" w:rsidP="00135704">
                        <w:pPr>
                          <w:jc w:val="center"/>
                          <w:rPr>
                            <w:sz w:val="15"/>
                            <w:szCs w:val="15"/>
                          </w:rPr>
                        </w:pPr>
                        <w:r w:rsidRPr="00135704">
                          <w:rPr>
                            <w:rFonts w:hint="eastAsia"/>
                            <w:sz w:val="15"/>
                            <w:szCs w:val="15"/>
                          </w:rPr>
                          <w:t>2012年</w:t>
                        </w:r>
                        <w:r w:rsidR="00507BFE">
                          <w:rPr>
                            <w:rFonts w:hint="eastAsia"/>
                            <w:sz w:val="15"/>
                            <w:szCs w:val="15"/>
                          </w:rPr>
                          <w:t>5月28日</w:t>
                        </w:r>
                      </w:p>
                    </w:tc>
                  </w:sdtContent>
                </w:sdt>
                <w:sdt>
                  <w:sdtPr>
                    <w:rPr>
                      <w:rFonts w:hint="eastAsia"/>
                      <w:sz w:val="15"/>
                      <w:szCs w:val="15"/>
                    </w:rPr>
                    <w:alias w:val="租赁终止日"/>
                    <w:tag w:val="_GBC_dd2192efa1204759af5ce7d0965bddf7"/>
                    <w:id w:val="1822408"/>
                    <w:lock w:val="sdtLocked"/>
                  </w:sdtPr>
                  <w:sdtContent>
                    <w:tc>
                      <w:tcPr>
                        <w:tcW w:w="823" w:type="dxa"/>
                        <w:vAlign w:val="center"/>
                      </w:tcPr>
                      <w:p w:rsidR="00135704" w:rsidRPr="00135704" w:rsidRDefault="00135704" w:rsidP="00135704">
                        <w:pPr>
                          <w:jc w:val="center"/>
                          <w:rPr>
                            <w:sz w:val="15"/>
                            <w:szCs w:val="15"/>
                          </w:rPr>
                        </w:pPr>
                        <w:r w:rsidRPr="00135704">
                          <w:rPr>
                            <w:rFonts w:hint="eastAsia"/>
                            <w:sz w:val="15"/>
                            <w:szCs w:val="15"/>
                          </w:rPr>
                          <w:t xml:space="preserve">     </w:t>
                        </w:r>
                      </w:p>
                    </w:tc>
                  </w:sdtContent>
                </w:sdt>
                <w:sdt>
                  <w:sdtPr>
                    <w:rPr>
                      <w:rFonts w:hint="eastAsia"/>
                      <w:sz w:val="15"/>
                      <w:szCs w:val="15"/>
                    </w:rPr>
                    <w:alias w:val="租赁收益"/>
                    <w:tag w:val="_GBC_444c2ad19b60442aa417576ce3595206"/>
                    <w:id w:val="1822409"/>
                    <w:lock w:val="sdtLocked"/>
                  </w:sdtPr>
                  <w:sdtContent>
                    <w:tc>
                      <w:tcPr>
                        <w:tcW w:w="618" w:type="dxa"/>
                        <w:vAlign w:val="center"/>
                      </w:tcPr>
                      <w:p w:rsidR="00135704" w:rsidRPr="00135704" w:rsidRDefault="0025282A" w:rsidP="00135704">
                        <w:pPr>
                          <w:jc w:val="center"/>
                          <w:rPr>
                            <w:sz w:val="15"/>
                            <w:szCs w:val="15"/>
                          </w:rPr>
                        </w:pPr>
                        <w:r>
                          <w:rPr>
                            <w:rFonts w:hint="eastAsia"/>
                            <w:sz w:val="15"/>
                            <w:szCs w:val="15"/>
                          </w:rPr>
                          <w:t>422.87</w:t>
                        </w:r>
                      </w:p>
                    </w:tc>
                  </w:sdtContent>
                </w:sdt>
                <w:sdt>
                  <w:sdtPr>
                    <w:rPr>
                      <w:rFonts w:hint="eastAsia"/>
                      <w:sz w:val="15"/>
                      <w:szCs w:val="15"/>
                    </w:rPr>
                    <w:alias w:val="租赁收益确定依据"/>
                    <w:tag w:val="_GBC_f297cd65631344abae63214ee1938150"/>
                    <w:id w:val="1822410"/>
                    <w:lock w:val="sdtLocked"/>
                  </w:sdtPr>
                  <w:sdtContent>
                    <w:tc>
                      <w:tcPr>
                        <w:tcW w:w="628" w:type="dxa"/>
                        <w:vAlign w:val="center"/>
                      </w:tcPr>
                      <w:p w:rsidR="00135704" w:rsidRPr="00135704" w:rsidRDefault="00135704" w:rsidP="00135704">
                        <w:pPr>
                          <w:jc w:val="center"/>
                          <w:rPr>
                            <w:sz w:val="15"/>
                            <w:szCs w:val="15"/>
                          </w:rPr>
                        </w:pPr>
                        <w:r w:rsidRPr="0018301E">
                          <w:rPr>
                            <w:rFonts w:hint="eastAsia"/>
                            <w:sz w:val="15"/>
                            <w:szCs w:val="15"/>
                          </w:rPr>
                          <w:t>协议约定</w:t>
                        </w:r>
                      </w:p>
                    </w:tc>
                  </w:sdtContent>
                </w:sdt>
                <w:sdt>
                  <w:sdtPr>
                    <w:rPr>
                      <w:rFonts w:hint="eastAsia"/>
                      <w:sz w:val="15"/>
                      <w:szCs w:val="15"/>
                    </w:rPr>
                    <w:alias w:val="租赁收益对公司影响"/>
                    <w:tag w:val="_GBC_a531ce8465994ab2aa7123bc70775163"/>
                    <w:id w:val="1822411"/>
                    <w:lock w:val="sdtLocked"/>
                  </w:sdtPr>
                  <w:sdtContent>
                    <w:tc>
                      <w:tcPr>
                        <w:tcW w:w="806" w:type="dxa"/>
                        <w:vAlign w:val="center"/>
                      </w:tcPr>
                      <w:p w:rsidR="00135704" w:rsidRPr="00135704" w:rsidRDefault="00880A75" w:rsidP="00880A75">
                        <w:pPr>
                          <w:jc w:val="left"/>
                          <w:rPr>
                            <w:sz w:val="15"/>
                            <w:szCs w:val="15"/>
                          </w:rPr>
                        </w:pPr>
                        <w:r>
                          <w:rPr>
                            <w:rFonts w:hint="eastAsia"/>
                            <w:sz w:val="15"/>
                            <w:szCs w:val="15"/>
                          </w:rPr>
                          <w:t>积极影响</w:t>
                        </w:r>
                      </w:p>
                    </w:tc>
                  </w:sdtContent>
                </w:sdt>
                <w:sdt>
                  <w:sdtPr>
                    <w:rPr>
                      <w:rFonts w:hint="eastAsia"/>
                      <w:sz w:val="15"/>
                      <w:szCs w:val="15"/>
                    </w:rPr>
                    <w:alias w:val="租赁是否关联交易"/>
                    <w:tag w:val="_GBC_37fd0d3f5ace49ab9d77c2aa80a2e331"/>
                    <w:id w:val="1822412"/>
                    <w:lock w:val="sdtLocked"/>
                    <w:comboBox>
                      <w:listItem w:displayText="是" w:value="true"/>
                      <w:listItem w:displayText="否" w:value="false"/>
                    </w:comboBox>
                  </w:sdtPr>
                  <w:sdtContent>
                    <w:tc>
                      <w:tcPr>
                        <w:tcW w:w="656" w:type="dxa"/>
                        <w:vAlign w:val="center"/>
                      </w:tcPr>
                      <w:p w:rsidR="00135704" w:rsidRPr="00135704" w:rsidRDefault="00135704" w:rsidP="00135704">
                        <w:pPr>
                          <w:jc w:val="center"/>
                          <w:rPr>
                            <w:sz w:val="15"/>
                            <w:szCs w:val="15"/>
                          </w:rPr>
                        </w:pPr>
                        <w:r>
                          <w:rPr>
                            <w:rFonts w:hint="eastAsia"/>
                            <w:sz w:val="15"/>
                            <w:szCs w:val="15"/>
                          </w:rPr>
                          <w:t>否</w:t>
                        </w:r>
                      </w:p>
                    </w:tc>
                  </w:sdtContent>
                </w:sdt>
                <w:sdt>
                  <w:sdtPr>
                    <w:rPr>
                      <w:rFonts w:hint="eastAsia"/>
                      <w:sz w:val="15"/>
                      <w:szCs w:val="15"/>
                    </w:rPr>
                    <w:alias w:val="租赁中关联方与本公司关系"/>
                    <w:tag w:val="_GBC_3d43b3238d7345529ed4e82b96f04975"/>
                    <w:id w:val="182241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67" w:type="dxa"/>
                      </w:tcPr>
                      <w:p w:rsidR="00135704" w:rsidRPr="00135704" w:rsidRDefault="00135704" w:rsidP="007F1BA4">
                        <w:pPr>
                          <w:rPr>
                            <w:sz w:val="15"/>
                            <w:szCs w:val="15"/>
                          </w:rPr>
                        </w:pPr>
                        <w:r w:rsidRPr="00135704">
                          <w:rPr>
                            <w:rFonts w:hint="eastAsia"/>
                            <w:color w:val="333399"/>
                            <w:sz w:val="15"/>
                            <w:szCs w:val="15"/>
                          </w:rPr>
                          <w:t xml:space="preserve">　</w:t>
                        </w:r>
                      </w:p>
                    </w:tc>
                  </w:sdtContent>
                </w:sdt>
              </w:tr>
            </w:sdtContent>
          </w:sdt>
          <w:sdt>
            <w:sdtPr>
              <w:rPr>
                <w:rFonts w:asciiTheme="minorHAnsi" w:eastAsiaTheme="minorEastAsia" w:hAnsiTheme="minorHAnsi" w:cstheme="minorBidi" w:hint="eastAsia"/>
                <w:kern w:val="2"/>
                <w:sz w:val="15"/>
                <w:szCs w:val="15"/>
              </w:rPr>
              <w:alias w:val="租赁情况"/>
              <w:tag w:val="_TUP_ce2e74e811744a6983e5e3bd9e0ccc95"/>
              <w:id w:val="1822426"/>
              <w:lock w:val="sdtLocked"/>
            </w:sdtPr>
            <w:sdtContent>
              <w:tr w:rsidR="00135704" w:rsidRPr="00135704" w:rsidTr="00135704">
                <w:sdt>
                  <w:sdtPr>
                    <w:rPr>
                      <w:rFonts w:asciiTheme="minorHAnsi" w:eastAsiaTheme="minorEastAsia" w:hAnsiTheme="minorHAnsi" w:cstheme="minorBidi" w:hint="eastAsia"/>
                      <w:kern w:val="2"/>
                      <w:sz w:val="15"/>
                      <w:szCs w:val="15"/>
                    </w:rPr>
                    <w:alias w:val="出租方名称"/>
                    <w:tag w:val="_GBC_27839bb8c90b4e5eb37877b5ef6ef878"/>
                    <w:id w:val="1822415"/>
                    <w:lock w:val="sdtLocked"/>
                  </w:sdtPr>
                  <w:sdtEndPr>
                    <w:rPr>
                      <w:rFonts w:ascii="Times New Roman" w:eastAsia="宋体" w:hAnsi="Times New Roman" w:cs="Times New Roman"/>
                      <w:kern w:val="0"/>
                    </w:rPr>
                  </w:sdtEndPr>
                  <w:sdtContent>
                    <w:tc>
                      <w:tcPr>
                        <w:tcW w:w="1101" w:type="dxa"/>
                      </w:tcPr>
                      <w:p w:rsidR="00135704" w:rsidRPr="00135704" w:rsidRDefault="00135704" w:rsidP="007F1BA4">
                        <w:pPr>
                          <w:rPr>
                            <w:sz w:val="15"/>
                            <w:szCs w:val="15"/>
                          </w:rPr>
                        </w:pPr>
                        <w:r w:rsidRPr="00135704">
                          <w:rPr>
                            <w:rFonts w:asciiTheme="minorHAnsi" w:eastAsiaTheme="minorEastAsia" w:hAnsiTheme="minorHAnsi" w:cstheme="minorBidi" w:hint="eastAsia"/>
                            <w:kern w:val="2"/>
                            <w:sz w:val="15"/>
                            <w:szCs w:val="15"/>
                          </w:rPr>
                          <w:t>新疆生产建设兵团十三师红星二场</w:t>
                        </w:r>
                      </w:p>
                    </w:tc>
                  </w:sdtContent>
                </w:sdt>
                <w:sdt>
                  <w:sdtPr>
                    <w:rPr>
                      <w:rFonts w:hint="eastAsia"/>
                      <w:sz w:val="15"/>
                      <w:szCs w:val="15"/>
                    </w:rPr>
                    <w:alias w:val="承租方名称"/>
                    <w:tag w:val="_GBC_b78364fb114e4150a5e561a21a2cc54a"/>
                    <w:id w:val="1822416"/>
                    <w:lock w:val="sdtLocked"/>
                  </w:sdtPr>
                  <w:sdtContent>
                    <w:tc>
                      <w:tcPr>
                        <w:tcW w:w="864" w:type="dxa"/>
                      </w:tcPr>
                      <w:p w:rsidR="00135704" w:rsidRPr="00135704" w:rsidRDefault="00135704" w:rsidP="007F1BA4">
                        <w:pPr>
                          <w:rPr>
                            <w:sz w:val="15"/>
                            <w:szCs w:val="15"/>
                          </w:rPr>
                        </w:pPr>
                        <w:r w:rsidRPr="00135704">
                          <w:rPr>
                            <w:rFonts w:hint="eastAsia"/>
                            <w:sz w:val="15"/>
                            <w:szCs w:val="15"/>
                          </w:rPr>
                          <w:t>中闽(哈密)能源有限公司</w:t>
                        </w:r>
                      </w:p>
                    </w:tc>
                  </w:sdtContent>
                </w:sdt>
                <w:sdt>
                  <w:sdtPr>
                    <w:rPr>
                      <w:rFonts w:hint="eastAsia"/>
                      <w:sz w:val="15"/>
                      <w:szCs w:val="15"/>
                    </w:rPr>
                    <w:alias w:val="租赁资产情况"/>
                    <w:tag w:val="_GBC_9cfa25b5cd0746e79d94aaf22f610803"/>
                    <w:id w:val="1822417"/>
                    <w:lock w:val="sdtLocked"/>
                  </w:sdtPr>
                  <w:sdtContent>
                    <w:tc>
                      <w:tcPr>
                        <w:tcW w:w="1330" w:type="dxa"/>
                      </w:tcPr>
                      <w:p w:rsidR="00135704" w:rsidRPr="00135704" w:rsidRDefault="00135704" w:rsidP="007F1BA4">
                        <w:pPr>
                          <w:rPr>
                            <w:sz w:val="15"/>
                            <w:szCs w:val="15"/>
                          </w:rPr>
                        </w:pPr>
                        <w:r w:rsidRPr="00135704">
                          <w:rPr>
                            <w:rFonts w:hint="eastAsia"/>
                            <w:sz w:val="15"/>
                            <w:szCs w:val="15"/>
                          </w:rPr>
                          <w:t>红星二场光伏产业园区内的793亩土地</w:t>
                        </w:r>
                      </w:p>
                    </w:tc>
                  </w:sdtContent>
                </w:sdt>
                <w:sdt>
                  <w:sdtPr>
                    <w:rPr>
                      <w:rFonts w:hint="eastAsia"/>
                      <w:sz w:val="15"/>
                      <w:szCs w:val="15"/>
                    </w:rPr>
                    <w:alias w:val="租赁资产涉及金额"/>
                    <w:tag w:val="_GBC_e1d7f12496374ab894d0835ba09a752d"/>
                    <w:id w:val="1822418"/>
                    <w:lock w:val="sdtLocked"/>
                  </w:sdtPr>
                  <w:sdtContent>
                    <w:tc>
                      <w:tcPr>
                        <w:tcW w:w="806" w:type="dxa"/>
                      </w:tcPr>
                      <w:p w:rsidR="00135704" w:rsidRPr="00135704" w:rsidRDefault="00135704" w:rsidP="007F1BA4">
                        <w:pPr>
                          <w:jc w:val="right"/>
                          <w:rPr>
                            <w:sz w:val="15"/>
                            <w:szCs w:val="15"/>
                          </w:rPr>
                        </w:pPr>
                      </w:p>
                    </w:tc>
                  </w:sdtContent>
                </w:sdt>
                <w:sdt>
                  <w:sdtPr>
                    <w:rPr>
                      <w:rFonts w:hint="eastAsia"/>
                      <w:sz w:val="15"/>
                      <w:szCs w:val="15"/>
                    </w:rPr>
                    <w:alias w:val="租赁起始日"/>
                    <w:tag w:val="_GBC_fc4c533792e34f3cad59fd8b7f19bb13"/>
                    <w:id w:val="1822419"/>
                    <w:lock w:val="sdtLocked"/>
                  </w:sdtPr>
                  <w:sdtContent>
                    <w:tc>
                      <w:tcPr>
                        <w:tcW w:w="827" w:type="dxa"/>
                        <w:vAlign w:val="center"/>
                      </w:tcPr>
                      <w:p w:rsidR="00135704" w:rsidRPr="00135704" w:rsidRDefault="00135704" w:rsidP="00135704">
                        <w:pPr>
                          <w:jc w:val="center"/>
                          <w:rPr>
                            <w:sz w:val="15"/>
                            <w:szCs w:val="15"/>
                          </w:rPr>
                        </w:pPr>
                        <w:r w:rsidRPr="00135704">
                          <w:rPr>
                            <w:rFonts w:hint="eastAsia"/>
                            <w:sz w:val="15"/>
                            <w:szCs w:val="15"/>
                          </w:rPr>
                          <w:t>2015年5月1日</w:t>
                        </w:r>
                      </w:p>
                    </w:tc>
                  </w:sdtContent>
                </w:sdt>
                <w:sdt>
                  <w:sdtPr>
                    <w:rPr>
                      <w:rFonts w:hint="eastAsia"/>
                      <w:sz w:val="15"/>
                      <w:szCs w:val="15"/>
                    </w:rPr>
                    <w:alias w:val="租赁终止日"/>
                    <w:tag w:val="_GBC_dd2192efa1204759af5ce7d0965bddf7"/>
                    <w:id w:val="1822420"/>
                    <w:lock w:val="sdtLocked"/>
                  </w:sdtPr>
                  <w:sdtContent>
                    <w:tc>
                      <w:tcPr>
                        <w:tcW w:w="823" w:type="dxa"/>
                        <w:vAlign w:val="center"/>
                      </w:tcPr>
                      <w:p w:rsidR="00135704" w:rsidRPr="00135704" w:rsidRDefault="00135704" w:rsidP="00135704">
                        <w:pPr>
                          <w:jc w:val="center"/>
                          <w:rPr>
                            <w:sz w:val="15"/>
                            <w:szCs w:val="15"/>
                          </w:rPr>
                        </w:pPr>
                        <w:r w:rsidRPr="00135704">
                          <w:rPr>
                            <w:rFonts w:hint="eastAsia"/>
                            <w:sz w:val="15"/>
                            <w:szCs w:val="15"/>
                          </w:rPr>
                          <w:t>2035年4月30日</w:t>
                        </w:r>
                      </w:p>
                    </w:tc>
                  </w:sdtContent>
                </w:sdt>
                <w:sdt>
                  <w:sdtPr>
                    <w:rPr>
                      <w:rFonts w:hint="eastAsia"/>
                      <w:sz w:val="15"/>
                      <w:szCs w:val="15"/>
                    </w:rPr>
                    <w:alias w:val="租赁收益"/>
                    <w:tag w:val="_GBC_444c2ad19b60442aa417576ce3595206"/>
                    <w:id w:val="1822421"/>
                    <w:lock w:val="sdtLocked"/>
                  </w:sdtPr>
                  <w:sdtContent>
                    <w:tc>
                      <w:tcPr>
                        <w:tcW w:w="618" w:type="dxa"/>
                      </w:tcPr>
                      <w:p w:rsidR="00135704" w:rsidRPr="00135704" w:rsidRDefault="00135704" w:rsidP="007F1BA4">
                        <w:pPr>
                          <w:jc w:val="right"/>
                          <w:rPr>
                            <w:sz w:val="15"/>
                            <w:szCs w:val="15"/>
                          </w:rPr>
                        </w:pPr>
                      </w:p>
                    </w:tc>
                  </w:sdtContent>
                </w:sdt>
                <w:sdt>
                  <w:sdtPr>
                    <w:rPr>
                      <w:rFonts w:hint="eastAsia"/>
                      <w:sz w:val="15"/>
                      <w:szCs w:val="15"/>
                    </w:rPr>
                    <w:alias w:val="租赁收益确定依据"/>
                    <w:tag w:val="_GBC_f297cd65631344abae63214ee1938150"/>
                    <w:id w:val="1822422"/>
                    <w:lock w:val="sdtLocked"/>
                    <w:showingPlcHdr/>
                  </w:sdtPr>
                  <w:sdtContent>
                    <w:tc>
                      <w:tcPr>
                        <w:tcW w:w="628" w:type="dxa"/>
                      </w:tcPr>
                      <w:p w:rsidR="00135704" w:rsidRPr="00135704" w:rsidRDefault="00135704" w:rsidP="007F1BA4">
                        <w:pPr>
                          <w:rPr>
                            <w:sz w:val="15"/>
                            <w:szCs w:val="15"/>
                          </w:rPr>
                        </w:pPr>
                        <w:r w:rsidRPr="00135704">
                          <w:rPr>
                            <w:rFonts w:hint="eastAsia"/>
                            <w:sz w:val="15"/>
                            <w:szCs w:val="15"/>
                          </w:rPr>
                          <w:t xml:space="preserve">　</w:t>
                        </w:r>
                      </w:p>
                    </w:tc>
                  </w:sdtContent>
                </w:sdt>
                <w:sdt>
                  <w:sdtPr>
                    <w:rPr>
                      <w:rFonts w:hint="eastAsia"/>
                      <w:sz w:val="15"/>
                      <w:szCs w:val="15"/>
                    </w:rPr>
                    <w:alias w:val="租赁收益对公司影响"/>
                    <w:tag w:val="_GBC_a531ce8465994ab2aa7123bc70775163"/>
                    <w:id w:val="1822423"/>
                    <w:lock w:val="sdtLocked"/>
                    <w:showingPlcHdr/>
                  </w:sdtPr>
                  <w:sdtContent>
                    <w:tc>
                      <w:tcPr>
                        <w:tcW w:w="806" w:type="dxa"/>
                      </w:tcPr>
                      <w:p w:rsidR="00135704" w:rsidRPr="00135704" w:rsidRDefault="00135704" w:rsidP="007F1BA4">
                        <w:pPr>
                          <w:rPr>
                            <w:sz w:val="15"/>
                            <w:szCs w:val="15"/>
                          </w:rPr>
                        </w:pPr>
                        <w:r w:rsidRPr="00135704">
                          <w:rPr>
                            <w:rFonts w:hint="eastAsia"/>
                            <w:sz w:val="15"/>
                            <w:szCs w:val="15"/>
                          </w:rPr>
                          <w:t xml:space="preserve">　</w:t>
                        </w:r>
                      </w:p>
                    </w:tc>
                  </w:sdtContent>
                </w:sdt>
                <w:sdt>
                  <w:sdtPr>
                    <w:rPr>
                      <w:rFonts w:hint="eastAsia"/>
                      <w:sz w:val="15"/>
                      <w:szCs w:val="15"/>
                    </w:rPr>
                    <w:alias w:val="租赁是否关联交易"/>
                    <w:tag w:val="_GBC_37fd0d3f5ace49ab9d77c2aa80a2e331"/>
                    <w:id w:val="1822424"/>
                    <w:lock w:val="sdtLocked"/>
                    <w:comboBox>
                      <w:listItem w:displayText="是" w:value="true"/>
                      <w:listItem w:displayText="否" w:value="false"/>
                    </w:comboBox>
                  </w:sdtPr>
                  <w:sdtContent>
                    <w:tc>
                      <w:tcPr>
                        <w:tcW w:w="656" w:type="dxa"/>
                        <w:vAlign w:val="center"/>
                      </w:tcPr>
                      <w:p w:rsidR="00135704" w:rsidRPr="00135704" w:rsidRDefault="00135704" w:rsidP="00135704">
                        <w:pPr>
                          <w:jc w:val="center"/>
                          <w:rPr>
                            <w:sz w:val="15"/>
                            <w:szCs w:val="15"/>
                          </w:rPr>
                        </w:pPr>
                        <w:r>
                          <w:rPr>
                            <w:rFonts w:hint="eastAsia"/>
                            <w:sz w:val="15"/>
                            <w:szCs w:val="15"/>
                          </w:rPr>
                          <w:t>否</w:t>
                        </w:r>
                      </w:p>
                    </w:tc>
                  </w:sdtContent>
                </w:sdt>
                <w:sdt>
                  <w:sdtPr>
                    <w:rPr>
                      <w:rFonts w:hint="eastAsia"/>
                      <w:sz w:val="15"/>
                      <w:szCs w:val="15"/>
                    </w:rPr>
                    <w:alias w:val="租赁中关联方与本公司关系"/>
                    <w:tag w:val="_GBC_3d43b3238d7345529ed4e82b96f04975"/>
                    <w:id w:val="182242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67" w:type="dxa"/>
                      </w:tcPr>
                      <w:p w:rsidR="00135704" w:rsidRPr="00135704" w:rsidRDefault="00135704" w:rsidP="007F1BA4">
                        <w:pPr>
                          <w:rPr>
                            <w:sz w:val="15"/>
                            <w:szCs w:val="15"/>
                          </w:rPr>
                        </w:pPr>
                        <w:r w:rsidRPr="00135704">
                          <w:rPr>
                            <w:rFonts w:hint="eastAsia"/>
                            <w:sz w:val="15"/>
                            <w:szCs w:val="15"/>
                          </w:rPr>
                          <w:t xml:space="preserve">　</w:t>
                        </w:r>
                      </w:p>
                    </w:tc>
                  </w:sdtContent>
                </w:sdt>
              </w:tr>
            </w:sdtContent>
          </w:sdt>
          <w:sdt>
            <w:sdtPr>
              <w:rPr>
                <w:rFonts w:asciiTheme="minorHAnsi" w:eastAsiaTheme="minorEastAsia" w:hAnsiTheme="minorHAnsi" w:cstheme="minorBidi" w:hint="eastAsia"/>
                <w:kern w:val="2"/>
                <w:sz w:val="15"/>
                <w:szCs w:val="15"/>
              </w:rPr>
              <w:alias w:val="租赁情况"/>
              <w:tag w:val="_TUP_ce2e74e811744a6983e5e3bd9e0ccc95"/>
              <w:id w:val="1822438"/>
              <w:lock w:val="sdtLocked"/>
            </w:sdtPr>
            <w:sdtContent>
              <w:tr w:rsidR="00135704" w:rsidRPr="00135704" w:rsidTr="00135704">
                <w:sdt>
                  <w:sdtPr>
                    <w:rPr>
                      <w:rFonts w:asciiTheme="minorHAnsi" w:eastAsiaTheme="minorEastAsia" w:hAnsiTheme="minorHAnsi" w:cstheme="minorBidi" w:hint="eastAsia"/>
                      <w:kern w:val="2"/>
                      <w:sz w:val="15"/>
                      <w:szCs w:val="15"/>
                    </w:rPr>
                    <w:alias w:val="出租方名称"/>
                    <w:tag w:val="_GBC_27839bb8c90b4e5eb37877b5ef6ef878"/>
                    <w:id w:val="1822427"/>
                    <w:lock w:val="sdtLocked"/>
                  </w:sdtPr>
                  <w:sdtEndPr>
                    <w:rPr>
                      <w:rFonts w:ascii="Times New Roman" w:eastAsia="宋体" w:hAnsi="Times New Roman" w:cs="Times New Roman"/>
                      <w:kern w:val="0"/>
                    </w:rPr>
                  </w:sdtEndPr>
                  <w:sdtContent>
                    <w:tc>
                      <w:tcPr>
                        <w:tcW w:w="1101" w:type="dxa"/>
                      </w:tcPr>
                      <w:p w:rsidR="00135704" w:rsidRPr="00135704" w:rsidRDefault="00135704" w:rsidP="007F1BA4">
                        <w:pPr>
                          <w:rPr>
                            <w:sz w:val="15"/>
                            <w:szCs w:val="15"/>
                          </w:rPr>
                        </w:pPr>
                        <w:r w:rsidRPr="00135704">
                          <w:rPr>
                            <w:rFonts w:asciiTheme="minorHAnsi" w:eastAsiaTheme="minorEastAsia" w:hAnsiTheme="minorHAnsi" w:cstheme="minorBidi" w:hint="eastAsia"/>
                            <w:kern w:val="2"/>
                            <w:sz w:val="15"/>
                            <w:szCs w:val="15"/>
                          </w:rPr>
                          <w:t>尚德</w:t>
                        </w:r>
                        <w:r w:rsidRPr="00135704">
                          <w:rPr>
                            <w:rFonts w:asciiTheme="minorHAnsi" w:eastAsiaTheme="minorEastAsia" w:hAnsiTheme="minorHAnsi" w:cstheme="minorBidi" w:hint="eastAsia"/>
                            <w:kern w:val="2"/>
                            <w:sz w:val="15"/>
                            <w:szCs w:val="15"/>
                          </w:rPr>
                          <w:t>(</w:t>
                        </w:r>
                        <w:r w:rsidRPr="00135704">
                          <w:rPr>
                            <w:rFonts w:asciiTheme="minorHAnsi" w:eastAsiaTheme="minorEastAsia" w:hAnsiTheme="minorHAnsi" w:cstheme="minorBidi" w:hint="eastAsia"/>
                            <w:kern w:val="2"/>
                            <w:sz w:val="15"/>
                            <w:szCs w:val="15"/>
                          </w:rPr>
                          <w:t>哈密</w:t>
                        </w:r>
                        <w:r w:rsidRPr="00135704">
                          <w:rPr>
                            <w:rFonts w:asciiTheme="minorHAnsi" w:eastAsiaTheme="minorEastAsia" w:hAnsiTheme="minorHAnsi" w:cstheme="minorBidi" w:hint="eastAsia"/>
                            <w:kern w:val="2"/>
                            <w:sz w:val="15"/>
                            <w:szCs w:val="15"/>
                          </w:rPr>
                          <w:t>)</w:t>
                        </w:r>
                        <w:r w:rsidRPr="00135704">
                          <w:rPr>
                            <w:rFonts w:asciiTheme="minorHAnsi" w:eastAsiaTheme="minorEastAsia" w:hAnsiTheme="minorHAnsi" w:cstheme="minorBidi" w:hint="eastAsia"/>
                            <w:kern w:val="2"/>
                            <w:sz w:val="15"/>
                            <w:szCs w:val="15"/>
                          </w:rPr>
                          <w:t>太阳能发电有限公司</w:t>
                        </w:r>
                      </w:p>
                    </w:tc>
                  </w:sdtContent>
                </w:sdt>
                <w:sdt>
                  <w:sdtPr>
                    <w:rPr>
                      <w:rFonts w:hint="eastAsia"/>
                      <w:sz w:val="15"/>
                      <w:szCs w:val="15"/>
                    </w:rPr>
                    <w:alias w:val="承租方名称"/>
                    <w:tag w:val="_GBC_b78364fb114e4150a5e561a21a2cc54a"/>
                    <w:id w:val="1822428"/>
                    <w:lock w:val="sdtLocked"/>
                  </w:sdtPr>
                  <w:sdtContent>
                    <w:tc>
                      <w:tcPr>
                        <w:tcW w:w="864" w:type="dxa"/>
                      </w:tcPr>
                      <w:p w:rsidR="00135704" w:rsidRPr="00135704" w:rsidRDefault="00135704" w:rsidP="007F1BA4">
                        <w:pPr>
                          <w:rPr>
                            <w:sz w:val="15"/>
                            <w:szCs w:val="15"/>
                          </w:rPr>
                        </w:pPr>
                        <w:r w:rsidRPr="00135704">
                          <w:rPr>
                            <w:rFonts w:hint="eastAsia"/>
                            <w:sz w:val="15"/>
                            <w:szCs w:val="15"/>
                          </w:rPr>
                          <w:t>中闽(哈密)能源有限公司</w:t>
                        </w:r>
                      </w:p>
                    </w:tc>
                  </w:sdtContent>
                </w:sdt>
                <w:sdt>
                  <w:sdtPr>
                    <w:rPr>
                      <w:rFonts w:hint="eastAsia"/>
                      <w:sz w:val="15"/>
                      <w:szCs w:val="15"/>
                    </w:rPr>
                    <w:alias w:val="租赁资产情况"/>
                    <w:tag w:val="_GBC_9cfa25b5cd0746e79d94aaf22f610803"/>
                    <w:id w:val="1822429"/>
                    <w:lock w:val="sdtLocked"/>
                  </w:sdtPr>
                  <w:sdtContent>
                    <w:tc>
                      <w:tcPr>
                        <w:tcW w:w="1330" w:type="dxa"/>
                      </w:tcPr>
                      <w:p w:rsidR="00135704" w:rsidRPr="00135704" w:rsidRDefault="00135704" w:rsidP="007F1BA4">
                        <w:pPr>
                          <w:rPr>
                            <w:sz w:val="15"/>
                            <w:szCs w:val="15"/>
                          </w:rPr>
                        </w:pPr>
                        <w:r w:rsidRPr="00135704">
                          <w:rPr>
                            <w:rFonts w:hint="eastAsia"/>
                            <w:sz w:val="15"/>
                            <w:szCs w:val="15"/>
                          </w:rPr>
                          <w:t>尚德红星二场50    MW并网光伏电站建设项目一期</w:t>
                        </w:r>
                        <w:r w:rsidRPr="00135704">
                          <w:rPr>
                            <w:rFonts w:hint="eastAsia"/>
                            <w:sz w:val="15"/>
                            <w:szCs w:val="15"/>
                          </w:rPr>
                          <w:lastRenderedPageBreak/>
                          <w:t>30MWp工程哈密红星二场光伏110kV汇集站相关资产和送出线路设备</w:t>
                        </w:r>
                      </w:p>
                    </w:tc>
                  </w:sdtContent>
                </w:sdt>
                <w:sdt>
                  <w:sdtPr>
                    <w:rPr>
                      <w:rFonts w:hint="eastAsia"/>
                      <w:sz w:val="15"/>
                      <w:szCs w:val="15"/>
                    </w:rPr>
                    <w:alias w:val="租赁资产涉及金额"/>
                    <w:tag w:val="_GBC_e1d7f12496374ab894d0835ba09a752d"/>
                    <w:id w:val="1822430"/>
                    <w:lock w:val="sdtLocked"/>
                  </w:sdtPr>
                  <w:sdtContent>
                    <w:tc>
                      <w:tcPr>
                        <w:tcW w:w="806" w:type="dxa"/>
                      </w:tcPr>
                      <w:p w:rsidR="00135704" w:rsidRPr="00135704" w:rsidRDefault="00135704" w:rsidP="007F1BA4">
                        <w:pPr>
                          <w:jc w:val="right"/>
                          <w:rPr>
                            <w:sz w:val="15"/>
                            <w:szCs w:val="15"/>
                          </w:rPr>
                        </w:pPr>
                      </w:p>
                    </w:tc>
                  </w:sdtContent>
                </w:sdt>
                <w:sdt>
                  <w:sdtPr>
                    <w:rPr>
                      <w:rFonts w:hint="eastAsia"/>
                      <w:sz w:val="15"/>
                      <w:szCs w:val="15"/>
                    </w:rPr>
                    <w:alias w:val="租赁起始日"/>
                    <w:tag w:val="_GBC_fc4c533792e34f3cad59fd8b7f19bb13"/>
                    <w:id w:val="1822431"/>
                    <w:lock w:val="sdtLocked"/>
                  </w:sdtPr>
                  <w:sdtContent>
                    <w:tc>
                      <w:tcPr>
                        <w:tcW w:w="827" w:type="dxa"/>
                        <w:vAlign w:val="center"/>
                      </w:tcPr>
                      <w:p w:rsidR="00135704" w:rsidRPr="00135704" w:rsidRDefault="00135704" w:rsidP="00135704">
                        <w:pPr>
                          <w:jc w:val="center"/>
                          <w:rPr>
                            <w:sz w:val="15"/>
                            <w:szCs w:val="15"/>
                          </w:rPr>
                        </w:pPr>
                        <w:r w:rsidRPr="00135704">
                          <w:rPr>
                            <w:rFonts w:hint="eastAsia"/>
                            <w:sz w:val="15"/>
                            <w:szCs w:val="15"/>
                          </w:rPr>
                          <w:t>2015年</w:t>
                        </w:r>
                        <w:r w:rsidR="00507BFE">
                          <w:rPr>
                            <w:rFonts w:hint="eastAsia"/>
                            <w:sz w:val="15"/>
                            <w:szCs w:val="15"/>
                          </w:rPr>
                          <w:t>12月31日</w:t>
                        </w:r>
                      </w:p>
                    </w:tc>
                  </w:sdtContent>
                </w:sdt>
                <w:sdt>
                  <w:sdtPr>
                    <w:rPr>
                      <w:rFonts w:hint="eastAsia"/>
                      <w:sz w:val="15"/>
                      <w:szCs w:val="15"/>
                    </w:rPr>
                    <w:alias w:val="租赁终止日"/>
                    <w:tag w:val="_GBC_dd2192efa1204759af5ce7d0965bddf7"/>
                    <w:id w:val="1822432"/>
                    <w:lock w:val="sdtLocked"/>
                  </w:sdtPr>
                  <w:sdtContent>
                    <w:tc>
                      <w:tcPr>
                        <w:tcW w:w="823" w:type="dxa"/>
                        <w:vAlign w:val="center"/>
                      </w:tcPr>
                      <w:p w:rsidR="00135704" w:rsidRPr="00135704" w:rsidRDefault="00135704" w:rsidP="00135704">
                        <w:pPr>
                          <w:jc w:val="center"/>
                          <w:rPr>
                            <w:sz w:val="15"/>
                            <w:szCs w:val="15"/>
                          </w:rPr>
                        </w:pPr>
                        <w:r w:rsidRPr="00135704">
                          <w:rPr>
                            <w:rFonts w:hint="eastAsia"/>
                            <w:sz w:val="15"/>
                            <w:szCs w:val="15"/>
                          </w:rPr>
                          <w:t>2035年</w:t>
                        </w:r>
                        <w:r w:rsidR="00507BFE">
                          <w:rPr>
                            <w:rFonts w:hint="eastAsia"/>
                            <w:sz w:val="15"/>
                            <w:szCs w:val="15"/>
                          </w:rPr>
                          <w:t>12月31日</w:t>
                        </w:r>
                      </w:p>
                    </w:tc>
                  </w:sdtContent>
                </w:sdt>
                <w:sdt>
                  <w:sdtPr>
                    <w:rPr>
                      <w:rFonts w:hint="eastAsia"/>
                      <w:sz w:val="15"/>
                      <w:szCs w:val="15"/>
                    </w:rPr>
                    <w:alias w:val="租赁收益"/>
                    <w:tag w:val="_GBC_444c2ad19b60442aa417576ce3595206"/>
                    <w:id w:val="1822433"/>
                    <w:lock w:val="sdtLocked"/>
                  </w:sdtPr>
                  <w:sdtContent>
                    <w:tc>
                      <w:tcPr>
                        <w:tcW w:w="618" w:type="dxa"/>
                      </w:tcPr>
                      <w:p w:rsidR="00135704" w:rsidRPr="00135704" w:rsidRDefault="00135704" w:rsidP="007F1BA4">
                        <w:pPr>
                          <w:jc w:val="right"/>
                          <w:rPr>
                            <w:sz w:val="15"/>
                            <w:szCs w:val="15"/>
                          </w:rPr>
                        </w:pPr>
                      </w:p>
                    </w:tc>
                  </w:sdtContent>
                </w:sdt>
                <w:sdt>
                  <w:sdtPr>
                    <w:rPr>
                      <w:rFonts w:hint="eastAsia"/>
                      <w:sz w:val="15"/>
                      <w:szCs w:val="15"/>
                    </w:rPr>
                    <w:alias w:val="租赁收益确定依据"/>
                    <w:tag w:val="_GBC_f297cd65631344abae63214ee1938150"/>
                    <w:id w:val="1822434"/>
                    <w:lock w:val="sdtLocked"/>
                    <w:showingPlcHdr/>
                  </w:sdtPr>
                  <w:sdtContent>
                    <w:tc>
                      <w:tcPr>
                        <w:tcW w:w="628" w:type="dxa"/>
                      </w:tcPr>
                      <w:p w:rsidR="00135704" w:rsidRPr="00135704" w:rsidRDefault="00135704" w:rsidP="007F1BA4">
                        <w:pPr>
                          <w:rPr>
                            <w:sz w:val="15"/>
                            <w:szCs w:val="15"/>
                          </w:rPr>
                        </w:pPr>
                        <w:r w:rsidRPr="00135704">
                          <w:rPr>
                            <w:rFonts w:hint="eastAsia"/>
                            <w:color w:val="333399"/>
                            <w:sz w:val="15"/>
                            <w:szCs w:val="15"/>
                          </w:rPr>
                          <w:t xml:space="preserve">　</w:t>
                        </w:r>
                      </w:p>
                    </w:tc>
                  </w:sdtContent>
                </w:sdt>
                <w:sdt>
                  <w:sdtPr>
                    <w:rPr>
                      <w:rFonts w:hint="eastAsia"/>
                      <w:sz w:val="15"/>
                      <w:szCs w:val="15"/>
                    </w:rPr>
                    <w:alias w:val="租赁收益对公司影响"/>
                    <w:tag w:val="_GBC_a531ce8465994ab2aa7123bc70775163"/>
                    <w:id w:val="1822435"/>
                    <w:lock w:val="sdtLocked"/>
                    <w:showingPlcHdr/>
                  </w:sdtPr>
                  <w:sdtContent>
                    <w:tc>
                      <w:tcPr>
                        <w:tcW w:w="806" w:type="dxa"/>
                      </w:tcPr>
                      <w:p w:rsidR="00135704" w:rsidRPr="00135704" w:rsidRDefault="00135704" w:rsidP="007F1BA4">
                        <w:pPr>
                          <w:rPr>
                            <w:sz w:val="15"/>
                            <w:szCs w:val="15"/>
                          </w:rPr>
                        </w:pPr>
                        <w:r w:rsidRPr="00135704">
                          <w:rPr>
                            <w:rFonts w:hint="eastAsia"/>
                            <w:color w:val="333399"/>
                            <w:sz w:val="15"/>
                            <w:szCs w:val="15"/>
                          </w:rPr>
                          <w:t xml:space="preserve">　</w:t>
                        </w:r>
                      </w:p>
                    </w:tc>
                  </w:sdtContent>
                </w:sdt>
                <w:sdt>
                  <w:sdtPr>
                    <w:rPr>
                      <w:rFonts w:hint="eastAsia"/>
                      <w:sz w:val="15"/>
                      <w:szCs w:val="15"/>
                    </w:rPr>
                    <w:alias w:val="租赁是否关联交易"/>
                    <w:tag w:val="_GBC_37fd0d3f5ace49ab9d77c2aa80a2e331"/>
                    <w:id w:val="1822436"/>
                    <w:lock w:val="sdtLocked"/>
                    <w:comboBox>
                      <w:listItem w:displayText="是" w:value="true"/>
                      <w:listItem w:displayText="否" w:value="false"/>
                    </w:comboBox>
                  </w:sdtPr>
                  <w:sdtContent>
                    <w:tc>
                      <w:tcPr>
                        <w:tcW w:w="656" w:type="dxa"/>
                        <w:vAlign w:val="center"/>
                      </w:tcPr>
                      <w:p w:rsidR="00135704" w:rsidRPr="00135704" w:rsidRDefault="00135704" w:rsidP="00135704">
                        <w:pPr>
                          <w:jc w:val="center"/>
                          <w:rPr>
                            <w:sz w:val="15"/>
                            <w:szCs w:val="15"/>
                          </w:rPr>
                        </w:pPr>
                        <w:r>
                          <w:rPr>
                            <w:rFonts w:hint="eastAsia"/>
                            <w:sz w:val="15"/>
                            <w:szCs w:val="15"/>
                          </w:rPr>
                          <w:t>否</w:t>
                        </w:r>
                      </w:p>
                    </w:tc>
                  </w:sdtContent>
                </w:sdt>
                <w:sdt>
                  <w:sdtPr>
                    <w:rPr>
                      <w:rFonts w:hint="eastAsia"/>
                      <w:sz w:val="15"/>
                      <w:szCs w:val="15"/>
                    </w:rPr>
                    <w:alias w:val="租赁中关联方与本公司关系"/>
                    <w:tag w:val="_GBC_3d43b3238d7345529ed4e82b96f04975"/>
                    <w:id w:val="18224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67" w:type="dxa"/>
                      </w:tcPr>
                      <w:p w:rsidR="00135704" w:rsidRPr="00135704" w:rsidRDefault="00135704" w:rsidP="007F1BA4">
                        <w:pPr>
                          <w:rPr>
                            <w:sz w:val="15"/>
                            <w:szCs w:val="15"/>
                          </w:rPr>
                        </w:pPr>
                        <w:r w:rsidRPr="00135704">
                          <w:rPr>
                            <w:rFonts w:hint="eastAsia"/>
                            <w:color w:val="333399"/>
                            <w:sz w:val="15"/>
                            <w:szCs w:val="15"/>
                          </w:rPr>
                          <w:t xml:space="preserve">　</w:t>
                        </w:r>
                      </w:p>
                    </w:tc>
                  </w:sdtContent>
                </w:sdt>
              </w:tr>
            </w:sdtContent>
          </w:sdt>
        </w:tbl>
        <w:p w:rsidR="00135704" w:rsidRDefault="00135704"/>
        <w:p w:rsidR="00805EA1" w:rsidRDefault="003E5FFC">
          <w:pPr>
            <w:rPr>
              <w:szCs w:val="21"/>
            </w:rPr>
          </w:pPr>
          <w:r w:rsidRPr="00E02555">
            <w:rPr>
              <w:szCs w:val="21"/>
            </w:rPr>
            <w:t>租赁情况说明</w:t>
          </w:r>
          <w:r w:rsidR="00E02555">
            <w:rPr>
              <w:rFonts w:hint="eastAsia"/>
              <w:szCs w:val="21"/>
            </w:rPr>
            <w:t>：</w:t>
          </w:r>
        </w:p>
        <w:sdt>
          <w:sdtPr>
            <w:rPr>
              <w:rFonts w:hint="eastAsia"/>
              <w:szCs w:val="21"/>
            </w:rPr>
            <w:alias w:val="租赁情况说明"/>
            <w:tag w:val="_GBC_e9ee0122cd9f475f82f63d5462fb106d"/>
            <w:id w:val="1507598"/>
            <w:lock w:val="sdtLocked"/>
            <w:placeholder>
              <w:docPart w:val="GBC22222222222222222222222222222"/>
            </w:placeholder>
          </w:sdtPr>
          <w:sdtEndPr>
            <w:rPr>
              <w:shd w:val="pct15" w:color="auto" w:fill="FFFFFF"/>
            </w:rPr>
          </w:sdtEndPr>
          <w:sdtContent>
            <w:p w:rsidR="00135704" w:rsidRPr="0018301E" w:rsidRDefault="00135704" w:rsidP="00135704">
              <w:pPr>
                <w:ind w:firstLineChars="200" w:firstLine="420"/>
                <w:jc w:val="both"/>
                <w:rPr>
                  <w:szCs w:val="21"/>
                </w:rPr>
              </w:pPr>
              <w:r w:rsidRPr="0018301E">
                <w:rPr>
                  <w:rFonts w:hint="eastAsia"/>
                </w:rPr>
                <w:t>（</w:t>
              </w:r>
              <w:r w:rsidRPr="0018301E">
                <w:rPr>
                  <w:szCs w:val="21"/>
                </w:rPr>
                <w:t>1</w:t>
              </w:r>
              <w:r w:rsidRPr="0018301E">
                <w:rPr>
                  <w:rFonts w:hint="eastAsia"/>
                  <w:szCs w:val="21"/>
                </w:rPr>
                <w:t>）</w:t>
              </w:r>
              <w:r w:rsidRPr="0018301E">
                <w:rPr>
                  <w:szCs w:val="21"/>
                </w:rPr>
                <w:t>根据2010年4月16日中闽</w:t>
              </w:r>
              <w:r w:rsidRPr="0018301E">
                <w:rPr>
                  <w:rFonts w:hint="eastAsia"/>
                  <w:szCs w:val="21"/>
                </w:rPr>
                <w:t>有限</w:t>
              </w:r>
              <w:r w:rsidRPr="0018301E">
                <w:rPr>
                  <w:szCs w:val="21"/>
                </w:rPr>
                <w:t>与湘电风能签订的战略合作协议，双方拟在福清市三山镇上坤村合作安装一台XE115-5000风力发电机组样机（即“5MW风机样机”），中闽</w:t>
              </w:r>
              <w:r w:rsidRPr="0018301E">
                <w:rPr>
                  <w:rFonts w:hint="eastAsia"/>
                  <w:szCs w:val="21"/>
                </w:rPr>
                <w:t>有限</w:t>
              </w:r>
              <w:r w:rsidRPr="0018301E">
                <w:rPr>
                  <w:szCs w:val="21"/>
                </w:rPr>
                <w:t>授权其全资子公司福清风电具体负责该项目的实施。</w:t>
              </w:r>
            </w:p>
            <w:p w:rsidR="00135704" w:rsidRPr="0018301E" w:rsidRDefault="00135704" w:rsidP="00135704">
              <w:pPr>
                <w:ind w:firstLineChars="200" w:firstLine="420"/>
                <w:jc w:val="both"/>
                <w:rPr>
                  <w:szCs w:val="21"/>
                </w:rPr>
              </w:pPr>
              <w:r w:rsidRPr="0018301E">
                <w:rPr>
                  <w:szCs w:val="21"/>
                </w:rPr>
                <w:t>2011年4月28日福清风电与湘电风能签订的《5MW风机样机合作协议》。根据协议的约定，该5MW风机样机项目为福清风电与湘电风能合作项目，湘电风能为项目的责任主体，福清风电配合协助湘电风能实施建设。双方主要约定如下：</w:t>
              </w:r>
            </w:p>
            <w:p w:rsidR="00135704" w:rsidRPr="0018301E" w:rsidRDefault="00135704" w:rsidP="00135704">
              <w:pPr>
                <w:ind w:firstLineChars="200" w:firstLine="420"/>
                <w:jc w:val="both"/>
                <w:rPr>
                  <w:szCs w:val="21"/>
                </w:rPr>
              </w:pPr>
              <w:r w:rsidRPr="0018301E">
                <w:rPr>
                  <w:rFonts w:hint="eastAsia"/>
                  <w:szCs w:val="21"/>
                </w:rPr>
                <w:t>①项目建设成本分担的约定：</w:t>
              </w:r>
            </w:p>
            <w:p w:rsidR="00135704" w:rsidRPr="0018301E" w:rsidRDefault="00135704" w:rsidP="00135704">
              <w:pPr>
                <w:ind w:firstLineChars="200" w:firstLine="420"/>
                <w:jc w:val="both"/>
                <w:rPr>
                  <w:szCs w:val="21"/>
                </w:rPr>
              </w:pPr>
              <w:r w:rsidRPr="0018301E">
                <w:rPr>
                  <w:szCs w:val="21"/>
                </w:rPr>
                <w:t>5MW风机样机项目为双方的合作项目，为该项目支付的土建工程、机电安装工程、施工监理和征地等所有相关费用，经福清风电确认工程进度、工程量、工程单价后，予以支付。以上相关费用，不超过2000万元的，由福清风电承担并据实支付，超过2000万元部分均由湘电风能承担。</w:t>
              </w:r>
            </w:p>
            <w:p w:rsidR="00135704" w:rsidRPr="0018301E" w:rsidRDefault="00135704" w:rsidP="00135704">
              <w:pPr>
                <w:ind w:firstLineChars="200" w:firstLine="420"/>
                <w:jc w:val="both"/>
                <w:rPr>
                  <w:szCs w:val="21"/>
                </w:rPr>
              </w:pPr>
              <w:r w:rsidRPr="0018301E">
                <w:rPr>
                  <w:rFonts w:hint="eastAsia"/>
                  <w:szCs w:val="21"/>
                </w:rPr>
                <w:t>②质保期及样机购买的相关约定：</w:t>
              </w:r>
            </w:p>
            <w:p w:rsidR="00135704" w:rsidRPr="0018301E" w:rsidRDefault="00135704" w:rsidP="00135704">
              <w:pPr>
                <w:ind w:firstLineChars="200" w:firstLine="420"/>
                <w:jc w:val="both"/>
                <w:rPr>
                  <w:szCs w:val="21"/>
                </w:rPr>
              </w:pPr>
              <w:r w:rsidRPr="0018301E">
                <w:rPr>
                  <w:rFonts w:hint="eastAsia"/>
                  <w:szCs w:val="21"/>
                </w:rPr>
                <w:t>质保期为自项目安装调试完毕并通过</w:t>
              </w:r>
              <w:r w:rsidRPr="0018301E">
                <w:rPr>
                  <w:szCs w:val="21"/>
                </w:rPr>
                <w:t>250小时试运行合格后之日算起2.5年。</w:t>
              </w:r>
            </w:p>
            <w:p w:rsidR="00135704" w:rsidRPr="0018301E" w:rsidRDefault="00135704" w:rsidP="00135704">
              <w:pPr>
                <w:ind w:firstLineChars="200" w:firstLine="420"/>
                <w:jc w:val="both"/>
                <w:rPr>
                  <w:szCs w:val="21"/>
                </w:rPr>
              </w:pPr>
              <w:r w:rsidRPr="0018301E">
                <w:rPr>
                  <w:rFonts w:hint="eastAsia"/>
                  <w:szCs w:val="21"/>
                </w:rPr>
                <w:t>若该样机顺利通过技术协议约定标准，则在质保期结束后</w:t>
              </w:r>
              <w:r w:rsidRPr="0018301E">
                <w:rPr>
                  <w:szCs w:val="21"/>
                </w:rPr>
                <w:t>1个月内由福清风电按不高于国内同期市场价采购。</w:t>
              </w:r>
            </w:p>
            <w:p w:rsidR="00135704" w:rsidRPr="0018301E" w:rsidRDefault="00135704" w:rsidP="00135704">
              <w:pPr>
                <w:ind w:firstLineChars="200" w:firstLine="420"/>
                <w:jc w:val="both"/>
                <w:rPr>
                  <w:szCs w:val="21"/>
                </w:rPr>
              </w:pPr>
              <w:r w:rsidRPr="0018301E">
                <w:rPr>
                  <w:rFonts w:hint="eastAsia"/>
                  <w:szCs w:val="21"/>
                </w:rPr>
                <w:t>若样机发现存在重大的设备缺陷或隐患而未能顺利通过试验、验收，福清风电可拒绝采购该样机，并且湘电风能还应补偿福清风电为开展本项目而支付的土地工程、机电安装工程、施工监理和征地等福清风电工作范围内的所有相关费用。</w:t>
              </w:r>
            </w:p>
            <w:p w:rsidR="00135704" w:rsidRPr="0018301E" w:rsidRDefault="00135704" w:rsidP="00135704">
              <w:pPr>
                <w:ind w:firstLineChars="200" w:firstLine="420"/>
                <w:jc w:val="both"/>
                <w:rPr>
                  <w:szCs w:val="21"/>
                </w:rPr>
              </w:pPr>
              <w:r w:rsidRPr="0018301E">
                <w:rPr>
                  <w:rFonts w:hint="eastAsia"/>
                  <w:szCs w:val="21"/>
                </w:rPr>
                <w:t>③资产购买选择权行使前项目收益的相关约定：</w:t>
              </w:r>
            </w:p>
            <w:p w:rsidR="00135704" w:rsidRPr="0018301E" w:rsidRDefault="00135704" w:rsidP="00135704">
              <w:pPr>
                <w:ind w:firstLineChars="200" w:firstLine="420"/>
                <w:jc w:val="both"/>
                <w:rPr>
                  <w:szCs w:val="21"/>
                </w:rPr>
              </w:pPr>
              <w:r w:rsidRPr="0018301E">
                <w:rPr>
                  <w:rFonts w:hint="eastAsia"/>
                  <w:szCs w:val="21"/>
                </w:rPr>
                <w:t>在福清风电购买样机前，由福清风电向湘电风能租赁该套样机，该套样机的电费收入归福清风电所有。</w:t>
              </w:r>
            </w:p>
            <w:p w:rsidR="00135704" w:rsidRPr="0018301E" w:rsidRDefault="00135704" w:rsidP="00135704">
              <w:pPr>
                <w:ind w:firstLineChars="200" w:firstLine="420"/>
                <w:jc w:val="both"/>
                <w:rPr>
                  <w:szCs w:val="21"/>
                </w:rPr>
              </w:pPr>
              <w:r w:rsidRPr="0018301E">
                <w:rPr>
                  <w:rFonts w:hint="eastAsia"/>
                  <w:szCs w:val="21"/>
                </w:rPr>
                <w:t>租赁费按照以下约定计算，并于每年</w:t>
              </w:r>
              <w:r w:rsidRPr="0018301E">
                <w:rPr>
                  <w:szCs w:val="21"/>
                </w:rPr>
                <w:t>12月31日进行结算并及时支付：</w:t>
              </w:r>
            </w:p>
            <w:p w:rsidR="00135704" w:rsidRPr="0018301E" w:rsidRDefault="00135704" w:rsidP="00135704">
              <w:pPr>
                <w:ind w:firstLineChars="200" w:firstLine="420"/>
                <w:jc w:val="both"/>
                <w:rPr>
                  <w:szCs w:val="21"/>
                </w:rPr>
              </w:pPr>
              <w:r w:rsidRPr="0018301E">
                <w:rPr>
                  <w:rFonts w:hint="eastAsia"/>
                  <w:szCs w:val="21"/>
                </w:rPr>
                <w:t>当实际销售电量为</w:t>
              </w:r>
              <w:r w:rsidRPr="0018301E">
                <w:rPr>
                  <w:szCs w:val="21"/>
                </w:rPr>
                <w:t>1000万千瓦时及以下时，租赁费为不含税实际售电收入的11%；</w:t>
              </w:r>
            </w:p>
            <w:p w:rsidR="00135704" w:rsidRPr="0018301E" w:rsidRDefault="00135704" w:rsidP="00135704">
              <w:pPr>
                <w:ind w:firstLineChars="200" w:firstLine="420"/>
                <w:jc w:val="both"/>
                <w:rPr>
                  <w:szCs w:val="21"/>
                </w:rPr>
              </w:pPr>
              <w:r w:rsidRPr="0018301E">
                <w:rPr>
                  <w:rFonts w:hint="eastAsia"/>
                  <w:szCs w:val="21"/>
                </w:rPr>
                <w:t>当实际售电量为</w:t>
              </w:r>
              <w:r w:rsidRPr="0018301E">
                <w:rPr>
                  <w:szCs w:val="21"/>
                </w:rPr>
                <w:t>1000万千瓦-1200万千瓦（含），租赁费为不含税实际售电收入的14%；</w:t>
              </w:r>
            </w:p>
            <w:p w:rsidR="00135704" w:rsidRPr="0018301E" w:rsidRDefault="00135704" w:rsidP="00135704">
              <w:pPr>
                <w:ind w:firstLineChars="200" w:firstLine="420"/>
                <w:jc w:val="both"/>
                <w:rPr>
                  <w:szCs w:val="21"/>
                </w:rPr>
              </w:pPr>
              <w:r w:rsidRPr="0018301E">
                <w:rPr>
                  <w:rFonts w:hint="eastAsia"/>
                  <w:szCs w:val="21"/>
                </w:rPr>
                <w:t>当实际售电量为</w:t>
              </w:r>
              <w:r w:rsidRPr="0018301E">
                <w:rPr>
                  <w:szCs w:val="21"/>
                </w:rPr>
                <w:t>1200万千瓦-1500万千瓦（含），租赁费为不含税实际售电收入的19%；</w:t>
              </w:r>
            </w:p>
            <w:p w:rsidR="00135704" w:rsidRPr="0018301E" w:rsidRDefault="00135704" w:rsidP="00135704">
              <w:pPr>
                <w:ind w:firstLineChars="200" w:firstLine="420"/>
                <w:jc w:val="both"/>
                <w:rPr>
                  <w:szCs w:val="21"/>
                </w:rPr>
              </w:pPr>
              <w:r w:rsidRPr="0018301E">
                <w:rPr>
                  <w:rFonts w:hint="eastAsia"/>
                  <w:szCs w:val="21"/>
                </w:rPr>
                <w:t>当实际售电量为</w:t>
              </w:r>
              <w:r w:rsidRPr="0018301E">
                <w:rPr>
                  <w:szCs w:val="21"/>
                </w:rPr>
                <w:t>1500万千瓦-1750万千瓦（含），租赁费为不含税实际售电收入的24%；</w:t>
              </w:r>
            </w:p>
            <w:p w:rsidR="00135704" w:rsidRPr="0018301E" w:rsidRDefault="00135704" w:rsidP="00135704">
              <w:pPr>
                <w:ind w:firstLineChars="200" w:firstLine="420"/>
                <w:jc w:val="both"/>
                <w:rPr>
                  <w:szCs w:val="21"/>
                </w:rPr>
              </w:pPr>
              <w:r w:rsidRPr="0018301E">
                <w:rPr>
                  <w:rFonts w:hint="eastAsia"/>
                  <w:szCs w:val="21"/>
                </w:rPr>
                <w:t>当实际销售电量为</w:t>
              </w:r>
              <w:r w:rsidRPr="0018301E">
                <w:rPr>
                  <w:szCs w:val="21"/>
                </w:rPr>
                <w:t>1750万千瓦时以上时，租赁费为不含税实际售电收入的26%。</w:t>
              </w:r>
            </w:p>
            <w:p w:rsidR="00135704" w:rsidRPr="0018301E" w:rsidRDefault="00135704" w:rsidP="00135704">
              <w:pPr>
                <w:ind w:firstLineChars="200" w:firstLine="420"/>
                <w:jc w:val="both"/>
                <w:rPr>
                  <w:szCs w:val="21"/>
                </w:rPr>
              </w:pPr>
              <w:r w:rsidRPr="00A61CFD">
                <w:rPr>
                  <w:szCs w:val="21"/>
                </w:rPr>
                <w:t>201</w:t>
              </w:r>
              <w:r w:rsidRPr="00A61CFD">
                <w:rPr>
                  <w:rFonts w:hint="eastAsia"/>
                  <w:szCs w:val="21"/>
                </w:rPr>
                <w:t>6</w:t>
              </w:r>
              <w:r w:rsidRPr="00A61CFD">
                <w:rPr>
                  <w:szCs w:val="21"/>
                </w:rPr>
                <w:t>年1-</w:t>
              </w:r>
              <w:r w:rsidR="0034313B">
                <w:rPr>
                  <w:rFonts w:hint="eastAsia"/>
                  <w:szCs w:val="21"/>
                </w:rPr>
                <w:t>12</w:t>
              </w:r>
              <w:r w:rsidRPr="00A61CFD">
                <w:rPr>
                  <w:szCs w:val="21"/>
                </w:rPr>
                <w:t>月，5MW样机累计发电</w:t>
              </w:r>
              <w:r w:rsidR="00D32FE6">
                <w:rPr>
                  <w:rFonts w:hint="eastAsia"/>
                  <w:szCs w:val="21"/>
                </w:rPr>
                <w:t>1577.98</w:t>
              </w:r>
              <w:r w:rsidRPr="00A61CFD">
                <w:rPr>
                  <w:szCs w:val="21"/>
                </w:rPr>
                <w:t>万</w:t>
              </w:r>
              <w:r w:rsidRPr="00A61CFD">
                <w:rPr>
                  <w:rFonts w:hint="eastAsia"/>
                  <w:szCs w:val="21"/>
                </w:rPr>
                <w:t>千瓦时</w:t>
              </w:r>
              <w:r w:rsidRPr="00A61CFD">
                <w:rPr>
                  <w:szCs w:val="21"/>
                </w:rPr>
                <w:t>，</w:t>
              </w:r>
              <w:r w:rsidR="00D32FE6">
                <w:rPr>
                  <w:rFonts w:hint="eastAsia"/>
                  <w:szCs w:val="21"/>
                </w:rPr>
                <w:t>完成</w:t>
              </w:r>
              <w:r w:rsidRPr="00A61CFD">
                <w:rPr>
                  <w:szCs w:val="21"/>
                </w:rPr>
                <w:t>年度发电计划1</w:t>
              </w:r>
              <w:r w:rsidRPr="00A61CFD">
                <w:rPr>
                  <w:rFonts w:hint="eastAsia"/>
                  <w:szCs w:val="21"/>
                </w:rPr>
                <w:t>50</w:t>
              </w:r>
              <w:r w:rsidRPr="00A61CFD">
                <w:rPr>
                  <w:szCs w:val="21"/>
                </w:rPr>
                <w:t>0万</w:t>
              </w:r>
              <w:r w:rsidRPr="00A61CFD">
                <w:rPr>
                  <w:rFonts w:hint="eastAsia"/>
                  <w:szCs w:val="21"/>
                </w:rPr>
                <w:t>千瓦时</w:t>
              </w:r>
              <w:r w:rsidRPr="00A61CFD">
                <w:rPr>
                  <w:szCs w:val="21"/>
                </w:rPr>
                <w:t>的</w:t>
              </w:r>
              <w:r w:rsidR="00D32FE6">
                <w:rPr>
                  <w:rFonts w:hint="eastAsia"/>
                  <w:szCs w:val="21"/>
                </w:rPr>
                <w:t>105</w:t>
              </w:r>
              <w:r w:rsidRPr="00A61CFD">
                <w:rPr>
                  <w:rFonts w:hint="eastAsia"/>
                  <w:szCs w:val="21"/>
                </w:rPr>
                <w:t>.</w:t>
              </w:r>
              <w:r w:rsidR="00D32FE6">
                <w:rPr>
                  <w:rFonts w:hint="eastAsia"/>
                  <w:szCs w:val="21"/>
                </w:rPr>
                <w:t>20</w:t>
              </w:r>
              <w:r w:rsidRPr="00A61CFD">
                <w:rPr>
                  <w:szCs w:val="21"/>
                </w:rPr>
                <w:t>%；上网结算电量</w:t>
              </w:r>
              <w:r w:rsidR="00D32FE6">
                <w:rPr>
                  <w:rFonts w:hint="eastAsia"/>
                  <w:szCs w:val="21"/>
                </w:rPr>
                <w:t>1514</w:t>
              </w:r>
              <w:r w:rsidRPr="00A61CFD">
                <w:rPr>
                  <w:rFonts w:hint="eastAsia"/>
                  <w:szCs w:val="21"/>
                </w:rPr>
                <w:t>.</w:t>
              </w:r>
              <w:r w:rsidR="00D32FE6">
                <w:rPr>
                  <w:rFonts w:hint="eastAsia"/>
                  <w:szCs w:val="21"/>
                </w:rPr>
                <w:t>86</w:t>
              </w:r>
              <w:r w:rsidRPr="00A61CFD">
                <w:rPr>
                  <w:szCs w:val="21"/>
                </w:rPr>
                <w:t>万</w:t>
              </w:r>
              <w:r w:rsidRPr="00A61CFD">
                <w:rPr>
                  <w:rFonts w:hint="eastAsia"/>
                  <w:szCs w:val="21"/>
                </w:rPr>
                <w:t>千瓦时</w:t>
              </w:r>
              <w:r w:rsidRPr="00A61CFD">
                <w:rPr>
                  <w:szCs w:val="21"/>
                </w:rPr>
                <w:t>，同比</w:t>
              </w:r>
              <w:r w:rsidR="00D32FE6">
                <w:rPr>
                  <w:rFonts w:hint="eastAsia"/>
                  <w:szCs w:val="21"/>
                </w:rPr>
                <w:t>下降0.04</w:t>
              </w:r>
              <w:r w:rsidRPr="00A61CFD">
                <w:rPr>
                  <w:szCs w:val="21"/>
                </w:rPr>
                <w:t>%。</w:t>
              </w:r>
            </w:p>
            <w:p w:rsidR="00135704" w:rsidRPr="0018301E" w:rsidRDefault="00135704" w:rsidP="00135704">
              <w:pPr>
                <w:ind w:firstLineChars="200" w:firstLine="420"/>
                <w:jc w:val="both"/>
                <w:rPr>
                  <w:szCs w:val="21"/>
                </w:rPr>
              </w:pPr>
              <w:r w:rsidRPr="0018301E">
                <w:rPr>
                  <w:rFonts w:hint="eastAsia"/>
                  <w:szCs w:val="21"/>
                </w:rPr>
                <w:t>（2）中闽哈密与新疆生产建设兵团十三师红星二场签订的《并网光伏发电项目土地租赁合同》，约定新疆生产建设兵团十三师红星二场将其位于红星二场光伏产业园区内的</w:t>
              </w:r>
              <w:r w:rsidRPr="0018301E">
                <w:rPr>
                  <w:szCs w:val="21"/>
                </w:rPr>
                <w:t>793</w:t>
              </w:r>
              <w:r w:rsidRPr="0018301E">
                <w:rPr>
                  <w:rFonts w:hint="eastAsia"/>
                  <w:szCs w:val="21"/>
                </w:rPr>
                <w:t>亩土地租赁给中闽哈密，用于中闽哈密建设中闽十三师红星二场一期</w:t>
              </w:r>
              <w:r w:rsidRPr="0018301E">
                <w:rPr>
                  <w:szCs w:val="21"/>
                </w:rPr>
                <w:t>20MW</w:t>
              </w:r>
              <w:r w:rsidRPr="0018301E">
                <w:rPr>
                  <w:rFonts w:hint="eastAsia"/>
                  <w:szCs w:val="21"/>
                </w:rPr>
                <w:t>光伏发电项目；租赁期限共</w:t>
              </w:r>
              <w:r w:rsidRPr="0018301E">
                <w:rPr>
                  <w:szCs w:val="21"/>
                </w:rPr>
                <w:t>20</w:t>
              </w:r>
              <w:r w:rsidRPr="0018301E">
                <w:rPr>
                  <w:rFonts w:hint="eastAsia"/>
                  <w:szCs w:val="21"/>
                </w:rPr>
                <w:t>年，自</w:t>
              </w:r>
              <w:r w:rsidRPr="0018301E">
                <w:rPr>
                  <w:szCs w:val="21"/>
                </w:rPr>
                <w:t>2015</w:t>
              </w:r>
              <w:r w:rsidRPr="0018301E">
                <w:rPr>
                  <w:rFonts w:hint="eastAsia"/>
                  <w:szCs w:val="21"/>
                </w:rPr>
                <w:t>年</w:t>
              </w:r>
              <w:r w:rsidRPr="0018301E">
                <w:rPr>
                  <w:szCs w:val="21"/>
                </w:rPr>
                <w:t>5</w:t>
              </w:r>
              <w:r w:rsidRPr="0018301E">
                <w:rPr>
                  <w:rFonts w:hint="eastAsia"/>
                  <w:szCs w:val="21"/>
                </w:rPr>
                <w:t>月</w:t>
              </w:r>
              <w:r w:rsidRPr="0018301E">
                <w:rPr>
                  <w:szCs w:val="21"/>
                </w:rPr>
                <w:t>1</w:t>
              </w:r>
              <w:r w:rsidRPr="0018301E">
                <w:rPr>
                  <w:rFonts w:hint="eastAsia"/>
                  <w:szCs w:val="21"/>
                </w:rPr>
                <w:t>日起至</w:t>
              </w:r>
              <w:r w:rsidRPr="0018301E">
                <w:rPr>
                  <w:szCs w:val="21"/>
                </w:rPr>
                <w:t>2035</w:t>
              </w:r>
              <w:r w:rsidRPr="0018301E">
                <w:rPr>
                  <w:rFonts w:hint="eastAsia"/>
                  <w:szCs w:val="21"/>
                </w:rPr>
                <w:t>年</w:t>
              </w:r>
              <w:r w:rsidRPr="0018301E">
                <w:rPr>
                  <w:szCs w:val="21"/>
                </w:rPr>
                <w:t>4</w:t>
              </w:r>
              <w:r w:rsidRPr="0018301E">
                <w:rPr>
                  <w:rFonts w:hint="eastAsia"/>
                  <w:szCs w:val="21"/>
                </w:rPr>
                <w:t>月</w:t>
              </w:r>
              <w:r w:rsidRPr="0018301E">
                <w:rPr>
                  <w:szCs w:val="21"/>
                </w:rPr>
                <w:t>30</w:t>
              </w:r>
              <w:r w:rsidRPr="0018301E">
                <w:rPr>
                  <w:rFonts w:hint="eastAsia"/>
                  <w:szCs w:val="21"/>
                </w:rPr>
                <w:t>日；租赁的土地按人民币</w:t>
              </w:r>
              <w:r w:rsidRPr="0018301E">
                <w:rPr>
                  <w:szCs w:val="21"/>
                </w:rPr>
                <w:t>424.18</w:t>
              </w:r>
              <w:r w:rsidRPr="0018301E">
                <w:rPr>
                  <w:rFonts w:hint="eastAsia"/>
                  <w:szCs w:val="21"/>
                </w:rPr>
                <w:t>元</w:t>
              </w:r>
              <w:r w:rsidRPr="0018301E">
                <w:rPr>
                  <w:szCs w:val="21"/>
                </w:rPr>
                <w:t>/</w:t>
              </w:r>
              <w:r w:rsidRPr="0018301E">
                <w:rPr>
                  <w:rFonts w:hint="eastAsia"/>
                  <w:szCs w:val="21"/>
                </w:rPr>
                <w:t>年·亩的标准缴纳，每年缴纳的土地租赁费用为</w:t>
              </w:r>
              <w:r w:rsidRPr="0018301E">
                <w:rPr>
                  <w:szCs w:val="21"/>
                </w:rPr>
                <w:t>33.6375</w:t>
              </w:r>
              <w:r w:rsidRPr="0018301E">
                <w:rPr>
                  <w:rFonts w:hint="eastAsia"/>
                  <w:szCs w:val="21"/>
                </w:rPr>
                <w:t>万元（含税）。</w:t>
              </w:r>
            </w:p>
            <w:p w:rsidR="00135704" w:rsidRPr="0018301E" w:rsidRDefault="00135704" w:rsidP="00135704">
              <w:pPr>
                <w:ind w:firstLineChars="200" w:firstLine="420"/>
                <w:jc w:val="both"/>
                <w:rPr>
                  <w:szCs w:val="21"/>
                </w:rPr>
              </w:pPr>
              <w:r w:rsidRPr="0018301E">
                <w:rPr>
                  <w:rFonts w:hint="eastAsia"/>
                  <w:szCs w:val="21"/>
                </w:rPr>
                <w:t>（3）</w:t>
              </w:r>
              <w:r w:rsidRPr="0018301E">
                <w:rPr>
                  <w:szCs w:val="21"/>
                </w:rPr>
                <w:t>根据新疆生产建设兵团发改委《关于下达兵团2015年光伏发电项目建设实施方案的通知》，公司全资子公司福建中闽能源投资有限责任公司获得中闽十三师红星二场一期20MW光伏发电项目的建设指标和开发权。该项目的开发建设经公司2015年第一次临时股东大会决议通过。该项目于 2015年4月15 日获得新疆生产建设兵团发改委的备案文件。</w:t>
              </w:r>
            </w:p>
            <w:p w:rsidR="00135704" w:rsidRPr="0018301E" w:rsidRDefault="00135704" w:rsidP="00135704">
              <w:pPr>
                <w:ind w:firstLineChars="200" w:firstLine="420"/>
                <w:jc w:val="both"/>
                <w:rPr>
                  <w:szCs w:val="21"/>
                </w:rPr>
              </w:pPr>
              <w:r w:rsidRPr="0018301E">
                <w:rPr>
                  <w:rFonts w:hint="eastAsia"/>
                  <w:szCs w:val="21"/>
                </w:rPr>
                <w:t>为满足该项目并网发电的需要，</w:t>
              </w:r>
              <w:r w:rsidRPr="0018301E">
                <w:rPr>
                  <w:szCs w:val="21"/>
                </w:rPr>
                <w:t>2015年 8月3 日，中闽哈密与尚德（哈密）太阳能发电有限公司签署《尚德红星二场50MW并网光伏电站建设项目一期30MWp工程110kV汇集站及线路资产租赁合同》，约定尚德（哈密）太阳能发电有限公司同意中闽哈密投资建设的中闽十三师红星二场一期20MW光伏发电项目（以下简称项目）接入其尚德红星二场50 MW并网光伏电站建设项目一期30MWp工程哈密红星二场光伏110kV汇集站（以下简称110kV汇集站），并同意中闽哈密租赁其110 kV汇集站相关资产和送出线路设备，以满足中闽哈密项目接入电网的要求。</w:t>
              </w:r>
            </w:p>
            <w:p w:rsidR="00135704" w:rsidRPr="0018301E" w:rsidRDefault="00135704" w:rsidP="00135704">
              <w:pPr>
                <w:ind w:firstLineChars="200" w:firstLine="420"/>
                <w:jc w:val="both"/>
                <w:rPr>
                  <w:szCs w:val="21"/>
                </w:rPr>
              </w:pPr>
              <w:r w:rsidRPr="0018301E">
                <w:rPr>
                  <w:rFonts w:hint="eastAsia"/>
                  <w:szCs w:val="21"/>
                </w:rPr>
                <w:lastRenderedPageBreak/>
                <w:t>租赁期限为</w:t>
              </w:r>
              <w:r w:rsidRPr="0018301E">
                <w:rPr>
                  <w:szCs w:val="21"/>
                </w:rPr>
                <w:t>20年，自项目发电并网接入尚德（哈密）太阳能发电有限公司110kV汇集站之日起算。因项目获批的运营期为25年，租赁期满后中闽哈密可继续无偿使用110kV汇集站相关资产及送出线路设备5年。</w:t>
              </w:r>
            </w:p>
            <w:p w:rsidR="00805EA1" w:rsidRPr="00135704" w:rsidRDefault="00135704" w:rsidP="00135704">
              <w:pPr>
                <w:ind w:firstLineChars="200" w:firstLine="420"/>
              </w:pPr>
              <w:r w:rsidRPr="0018301E">
                <w:rPr>
                  <w:szCs w:val="21"/>
                </w:rPr>
                <w:t>租赁费用（含税）合计为人民币950万元，中闽哈密已根据合同约定在合同签订后一次性支付950万元租赁费用。</w:t>
              </w:r>
            </w:p>
          </w:sdtContent>
        </w:sdt>
      </w:sdtContent>
    </w:sdt>
    <w:p w:rsidR="00805EA1" w:rsidRDefault="00805EA1">
      <w:pPr>
        <w:rPr>
          <w:szCs w:val="21"/>
          <w:shd w:val="pct15" w:color="auto" w:fill="FFFFFF"/>
        </w:rPr>
      </w:pPr>
    </w:p>
    <w:p w:rsidR="00805EA1" w:rsidRPr="00C91B1D" w:rsidRDefault="003E5FFC">
      <w:pPr>
        <w:pStyle w:val="3"/>
        <w:numPr>
          <w:ilvl w:val="0"/>
          <w:numId w:val="29"/>
        </w:numPr>
        <w:rPr>
          <w:szCs w:val="21"/>
        </w:rPr>
      </w:pPr>
      <w:bookmarkStart w:id="38" w:name="_Toc342565974"/>
      <w:bookmarkStart w:id="39" w:name="_Toc342491982"/>
      <w:bookmarkStart w:id="40" w:name="OLE_LINK2"/>
      <w:bookmarkStart w:id="41" w:name="OLE_LINK3"/>
      <w:r w:rsidRPr="00C91B1D">
        <w:rPr>
          <w:rFonts w:hint="eastAsia"/>
          <w:szCs w:val="21"/>
        </w:rPr>
        <w:t>担保情况</w:t>
      </w:r>
      <w:bookmarkEnd w:id="38"/>
      <w:bookmarkEnd w:id="39"/>
    </w:p>
    <w:bookmarkEnd w:id="41" w:displacedByCustomXml="next"/>
    <w:bookmarkEnd w:id="40" w:displacedByCustomXml="next"/>
    <w:sdt>
      <w:sdtPr>
        <w:rPr>
          <w:szCs w:val="21"/>
        </w:rPr>
        <w:alias w:val="是否适用：担保情况[双击切换]"/>
        <w:tag w:val="_GBC_b799a3ac65f846e088fcfb2dd2591ede"/>
        <w:id w:val="18561293"/>
        <w:lock w:val="sdtLocked"/>
        <w:placeholder>
          <w:docPart w:val="GBC22222222222222222222222222222"/>
        </w:placeholder>
      </w:sdtPr>
      <w:sdtContent>
        <w:p w:rsidR="00805EA1" w:rsidRDefault="002C17C6">
          <w:pPr>
            <w:rPr>
              <w:szCs w:val="21"/>
            </w:rPr>
          </w:pPr>
          <w:r>
            <w:rPr>
              <w:szCs w:val="21"/>
            </w:rPr>
            <w:fldChar w:fldCharType="begin"/>
          </w:r>
          <w:r w:rsidR="00135704">
            <w:rPr>
              <w:szCs w:val="21"/>
            </w:rPr>
            <w:instrText xml:space="preserve"> MACROBUTTON  SnrToggleCheckbox √适用 </w:instrText>
          </w:r>
          <w:r>
            <w:rPr>
              <w:szCs w:val="21"/>
            </w:rPr>
            <w:fldChar w:fldCharType="end"/>
          </w:r>
          <w:r>
            <w:rPr>
              <w:szCs w:val="21"/>
            </w:rPr>
            <w:fldChar w:fldCharType="begin"/>
          </w:r>
          <w:r w:rsidR="00135704">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805EA1" w:rsidRDefault="003E5FFC">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A684F">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1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886"/>
            <w:gridCol w:w="564"/>
            <w:gridCol w:w="1045"/>
            <w:gridCol w:w="662"/>
            <w:gridCol w:w="749"/>
            <w:gridCol w:w="707"/>
            <w:gridCol w:w="15"/>
            <w:gridCol w:w="18"/>
            <w:gridCol w:w="663"/>
            <w:gridCol w:w="585"/>
            <w:gridCol w:w="689"/>
            <w:gridCol w:w="416"/>
            <w:gridCol w:w="420"/>
            <w:gridCol w:w="696"/>
            <w:gridCol w:w="558"/>
            <w:gridCol w:w="416"/>
          </w:tblGrid>
          <w:tr w:rsidR="00070A61" w:rsidRPr="00070A61" w:rsidTr="007F1BA4">
            <w:trPr>
              <w:trHeight w:val="293"/>
            </w:trPr>
            <w:tc>
              <w:tcPr>
                <w:tcW w:w="5000" w:type="pct"/>
                <w:gridSpan w:val="16"/>
                <w:tcBorders>
                  <w:top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公司对外担保情况（不包括对子公司的担保）</w:t>
                </w:r>
              </w:p>
            </w:tc>
          </w:tr>
          <w:tr w:rsidR="007F1BA4" w:rsidRPr="00070A61" w:rsidTr="009C4E73">
            <w:trPr>
              <w:trHeight w:val="293"/>
            </w:trPr>
            <w:tc>
              <w:tcPr>
                <w:tcW w:w="487" w:type="pct"/>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担保方</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担保方与上市公司的关系</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被担保方</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担保金额</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担保发生日期</w:t>
                </w:r>
                <w:r w:rsidRPr="00070A61">
                  <w:rPr>
                    <w:sz w:val="15"/>
                    <w:szCs w:val="15"/>
                  </w:rPr>
                  <w:t>(</w:t>
                </w:r>
                <w:r w:rsidRPr="00070A61">
                  <w:rPr>
                    <w:rFonts w:hint="eastAsia"/>
                    <w:sz w:val="15"/>
                    <w:szCs w:val="15"/>
                  </w:rPr>
                  <w:t>协议签署日</w:t>
                </w:r>
                <w:r w:rsidRPr="00070A61">
                  <w:rPr>
                    <w:sz w:val="15"/>
                    <w:szCs w:val="15"/>
                  </w:rPr>
                  <w:t>)</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w:t>
                </w:r>
              </w:p>
              <w:p w:rsidR="00070A61" w:rsidRPr="00070A61" w:rsidRDefault="00070A61" w:rsidP="007F1BA4">
                <w:pPr>
                  <w:autoSpaceDE w:val="0"/>
                  <w:autoSpaceDN w:val="0"/>
                  <w:adjustRightInd w:val="0"/>
                  <w:jc w:val="center"/>
                  <w:rPr>
                    <w:sz w:val="15"/>
                    <w:szCs w:val="15"/>
                  </w:rPr>
                </w:pPr>
                <w:r w:rsidRPr="00070A61">
                  <w:rPr>
                    <w:rFonts w:hint="eastAsia"/>
                    <w:sz w:val="15"/>
                    <w:szCs w:val="15"/>
                  </w:rPr>
                  <w:t>起始日</w:t>
                </w:r>
              </w:p>
            </w:tc>
            <w:tc>
              <w:tcPr>
                <w:tcW w:w="38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w:t>
                </w:r>
              </w:p>
              <w:p w:rsidR="00070A61" w:rsidRPr="00070A61" w:rsidRDefault="00070A61" w:rsidP="007F1BA4">
                <w:pPr>
                  <w:autoSpaceDE w:val="0"/>
                  <w:autoSpaceDN w:val="0"/>
                  <w:adjustRightInd w:val="0"/>
                  <w:jc w:val="center"/>
                  <w:rPr>
                    <w:sz w:val="15"/>
                    <w:szCs w:val="15"/>
                  </w:rPr>
                </w:pPr>
                <w:r w:rsidRPr="00070A61">
                  <w:rPr>
                    <w:rFonts w:hint="eastAsia"/>
                    <w:sz w:val="15"/>
                    <w:szCs w:val="15"/>
                  </w:rPr>
                  <w:t>到期日</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担保类型</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担保是否已经履行完毕</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担保是否逾期</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担保逾期金额</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是否存在反担保</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是否为关联方担保</w:t>
                </w:r>
              </w:p>
            </w:tc>
            <w:tc>
              <w:tcPr>
                <w:tcW w:w="229" w:type="pct"/>
                <w:tcBorders>
                  <w:top w:val="single" w:sz="4" w:space="0" w:color="auto"/>
                  <w:left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关联</w:t>
                </w:r>
              </w:p>
              <w:p w:rsidR="00070A61" w:rsidRPr="00070A61" w:rsidRDefault="00070A61" w:rsidP="007F1BA4">
                <w:pPr>
                  <w:autoSpaceDE w:val="0"/>
                  <w:autoSpaceDN w:val="0"/>
                  <w:adjustRightInd w:val="0"/>
                  <w:jc w:val="center"/>
                  <w:rPr>
                    <w:sz w:val="15"/>
                    <w:szCs w:val="15"/>
                  </w:rPr>
                </w:pPr>
                <w:r w:rsidRPr="00070A61">
                  <w:rPr>
                    <w:rFonts w:hint="eastAsia"/>
                    <w:sz w:val="15"/>
                    <w:szCs w:val="15"/>
                  </w:rPr>
                  <w:t>关系</w:t>
                </w:r>
              </w:p>
            </w:tc>
          </w:tr>
          <w:sdt>
            <w:sdtPr>
              <w:rPr>
                <w:sz w:val="15"/>
                <w:szCs w:val="15"/>
              </w:rPr>
              <w:alias w:val="担保情况"/>
              <w:tag w:val="_TUP_adfe31bb7cfc45dc9c8db4004890a06c"/>
              <w:id w:val="1823998"/>
              <w:lock w:val="sdtLocked"/>
            </w:sdtPr>
            <w:sdtEndPr>
              <w:rPr>
                <w:color w:val="FFC000"/>
              </w:rPr>
            </w:sdtEndPr>
            <w:sdtContent>
              <w:tr w:rsidR="007F1BA4" w:rsidRPr="00070A61" w:rsidTr="009C4E73">
                <w:trPr>
                  <w:trHeight w:val="293"/>
                </w:trPr>
                <w:sdt>
                  <w:sdtPr>
                    <w:rPr>
                      <w:sz w:val="15"/>
                      <w:szCs w:val="15"/>
                    </w:rPr>
                    <w:alias w:val="担保方"/>
                    <w:tag w:val="_GBC_453fff654b1e4b4b9d6c62641a98c844"/>
                    <w:id w:val="1823984"/>
                    <w:lock w:val="sdtLocked"/>
                  </w:sdtPr>
                  <w:sdtContent>
                    <w:tc>
                      <w:tcPr>
                        <w:tcW w:w="487" w:type="pct"/>
                        <w:tcBorders>
                          <w:top w:val="single" w:sz="4" w:space="0" w:color="auto"/>
                          <w:bottom w:val="single" w:sz="4" w:space="0" w:color="auto"/>
                          <w:right w:val="single" w:sz="4" w:space="0" w:color="auto"/>
                        </w:tcBorders>
                        <w:shd w:val="clear" w:color="auto" w:fill="auto"/>
                      </w:tcPr>
                      <w:p w:rsidR="00070A61" w:rsidRPr="00070A61" w:rsidRDefault="00070A61" w:rsidP="007F1BA4">
                        <w:pPr>
                          <w:autoSpaceDE w:val="0"/>
                          <w:autoSpaceDN w:val="0"/>
                          <w:adjustRightInd w:val="0"/>
                          <w:rPr>
                            <w:color w:val="FF0000"/>
                            <w:sz w:val="15"/>
                            <w:szCs w:val="15"/>
                          </w:rPr>
                        </w:pPr>
                        <w:r w:rsidRPr="0018301E">
                          <w:rPr>
                            <w:sz w:val="15"/>
                            <w:szCs w:val="15"/>
                          </w:rPr>
                          <w:t>福建中闽能源投资有限责任公司</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both"/>
                      <w:rPr>
                        <w:color w:val="FFC000"/>
                        <w:sz w:val="15"/>
                        <w:szCs w:val="15"/>
                      </w:rPr>
                    </w:pPr>
                    <w:sdt>
                      <w:sdtPr>
                        <w:rPr>
                          <w:rFonts w:hint="eastAsia"/>
                          <w:bCs/>
                          <w:sz w:val="15"/>
                          <w:szCs w:val="15"/>
                        </w:rPr>
                        <w:alias w:val="担保方与上市公司的关联关系"/>
                        <w:tag w:val="_GBC_2e446bc7579a4b2db650f2a8defc57b7"/>
                        <w:id w:val="1823985"/>
                        <w:lock w:val="sdtLocked"/>
                        <w:comboBox>
                          <w:listItem w:displayText="公司本部" w:value="公司本部"/>
                          <w:listItem w:displayText="控股子公司" w:value="控股子公司"/>
                          <w:listItem w:displayText="全资子公司" w:value="全资子公司"/>
                        </w:comboBox>
                      </w:sdtPr>
                      <w:sdtContent>
                        <w:r w:rsidR="00070A61">
                          <w:rPr>
                            <w:rFonts w:hint="eastAsia"/>
                            <w:bCs/>
                            <w:sz w:val="15"/>
                            <w:szCs w:val="15"/>
                          </w:rPr>
                          <w:t>全资子公司</w:t>
                        </w:r>
                      </w:sdtContent>
                    </w:sdt>
                  </w:p>
                </w:tc>
                <w:sdt>
                  <w:sdtPr>
                    <w:rPr>
                      <w:sz w:val="15"/>
                      <w:szCs w:val="15"/>
                    </w:rPr>
                    <w:alias w:val="被担保方"/>
                    <w:tag w:val="_GBC_4d4b76bf0a284f92830f6c7b93b308ca"/>
                    <w:id w:val="1823986"/>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sz w:val="15"/>
                            <w:szCs w:val="15"/>
                          </w:rPr>
                          <w:t>中闽（福清）风电有限公司</w:t>
                        </w:r>
                      </w:p>
                    </w:tc>
                  </w:sdtContent>
                </w:sdt>
                <w:sdt>
                  <w:sdtPr>
                    <w:rPr>
                      <w:sz w:val="15"/>
                      <w:szCs w:val="15"/>
                    </w:rPr>
                    <w:alias w:val="担保金额"/>
                    <w:tag w:val="_GBC_fe5d1638791246a9a4f5fab5cf1f32a8"/>
                    <w:id w:val="1823987"/>
                    <w:lock w:val="sdtLocked"/>
                    <w:text/>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9C4E73" w:rsidP="009C4E73">
                        <w:pPr>
                          <w:autoSpaceDE w:val="0"/>
                          <w:autoSpaceDN w:val="0"/>
                          <w:adjustRightInd w:val="0"/>
                          <w:jc w:val="right"/>
                          <w:rPr>
                            <w:sz w:val="15"/>
                            <w:szCs w:val="15"/>
                          </w:rPr>
                        </w:pPr>
                        <w:r>
                          <w:rPr>
                            <w:rFonts w:hint="eastAsia"/>
                            <w:sz w:val="15"/>
                            <w:szCs w:val="15"/>
                          </w:rPr>
                          <w:t>4</w:t>
                        </w:r>
                        <w:r w:rsidR="00070A61" w:rsidRPr="00070A61">
                          <w:rPr>
                            <w:sz w:val="15"/>
                            <w:szCs w:val="15"/>
                          </w:rPr>
                          <w:t>,</w:t>
                        </w:r>
                        <w:r>
                          <w:rPr>
                            <w:rFonts w:hint="eastAsia"/>
                            <w:sz w:val="15"/>
                            <w:szCs w:val="15"/>
                          </w:rPr>
                          <w:t>01</w:t>
                        </w:r>
                        <w:r w:rsidR="00070A61" w:rsidRPr="00070A61">
                          <w:rPr>
                            <w:sz w:val="15"/>
                            <w:szCs w:val="15"/>
                          </w:rPr>
                          <w:t>0</w:t>
                        </w:r>
                      </w:p>
                    </w:tc>
                  </w:sdtContent>
                </w:sdt>
                <w:sdt>
                  <w:sdtPr>
                    <w:rPr>
                      <w:sz w:val="15"/>
                      <w:szCs w:val="15"/>
                    </w:rPr>
                    <w:alias w:val="担保发生日期"/>
                    <w:tag w:val="_GBC_cc78ab7e9aa548ca93b443d332a2678a"/>
                    <w:id w:val="1823988"/>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2009年3月23日</w:t>
                        </w:r>
                      </w:p>
                    </w:tc>
                  </w:sdtContent>
                </w:sdt>
                <w:sdt>
                  <w:sdtPr>
                    <w:rPr>
                      <w:sz w:val="15"/>
                      <w:szCs w:val="15"/>
                    </w:rPr>
                    <w:alias w:val="担保起始日"/>
                    <w:tag w:val="_GBC_5761dd630a0e47f6940bc2c1ae1cd538"/>
                    <w:id w:val="1823989"/>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2009年4月22日</w:t>
                        </w:r>
                      </w:p>
                    </w:tc>
                  </w:sdtContent>
                </w:sdt>
                <w:sdt>
                  <w:sdtPr>
                    <w:rPr>
                      <w:sz w:val="15"/>
                      <w:szCs w:val="15"/>
                    </w:rPr>
                    <w:alias w:val="担保到期日"/>
                    <w:tag w:val="_GBC_89acabb8f7754a558d906f2f9718f606"/>
                    <w:id w:val="1823990"/>
                    <w:lock w:val="sdtLocked"/>
                  </w:sdtPr>
                  <w:sdtContent>
                    <w:tc>
                      <w:tcPr>
                        <w:tcW w:w="38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2021年3月23日</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sdt>
                    <w:sdtPr>
                      <w:rPr>
                        <w:sz w:val="15"/>
                        <w:szCs w:val="15"/>
                      </w:rPr>
                      <w:alias w:val="担保类型"/>
                      <w:tag w:val="_GBC_affd72f534db4dbea735ffb69233d55c"/>
                      <w:id w:val="1823991"/>
                      <w:lock w:val="sdtLocked"/>
                      <w:comboBox>
                        <w:listItem w:displayText="一般担保" w:value="一般担保"/>
                        <w:listItem w:displayText="连带责任担保" w:value="连带责任担保"/>
                      </w:comboBox>
                    </w:sdtPr>
                    <w:sdtContent>
                      <w:p w:rsidR="00070A61" w:rsidRPr="00070A61" w:rsidRDefault="00070A61" w:rsidP="007F1BA4">
                        <w:pPr>
                          <w:autoSpaceDE w:val="0"/>
                          <w:autoSpaceDN w:val="0"/>
                          <w:adjustRightInd w:val="0"/>
                          <w:jc w:val="center"/>
                          <w:rPr>
                            <w:color w:val="FFC000"/>
                            <w:sz w:val="15"/>
                            <w:szCs w:val="15"/>
                          </w:rPr>
                        </w:pPr>
                        <w:r>
                          <w:rPr>
                            <w:sz w:val="15"/>
                            <w:szCs w:val="15"/>
                          </w:rPr>
                          <w:t>连带责任担保</w:t>
                        </w:r>
                      </w:p>
                    </w:sdtContent>
                  </w:sdt>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担保是否已经履行完毕"/>
                        <w:tag w:val="_GBC_61f81248895641f4b3a03b6d7bf72a1b"/>
                        <w:id w:val="1823992"/>
                        <w:lock w:val="sdtLocked"/>
                        <w:comboBox>
                          <w:listItem w:displayText="是" w:value="true"/>
                          <w:listItem w:displayText="否" w:value="false"/>
                        </w:comboBox>
                      </w:sdtPr>
                      <w:sdtContent>
                        <w:r w:rsidR="00070A61">
                          <w:rPr>
                            <w:rFonts w:hint="eastAsia"/>
                            <w:bCs/>
                            <w:sz w:val="15"/>
                            <w:szCs w:val="15"/>
                          </w:rPr>
                          <w:t>否</w:t>
                        </w:r>
                      </w:sdtContent>
                    </w:sdt>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担保是否逾期"/>
                        <w:tag w:val="_GBC_c6b9d1f792064d3f8a852d307386846b"/>
                        <w:id w:val="1823993"/>
                        <w:lock w:val="sdtLocked"/>
                        <w:comboBox>
                          <w:listItem w:displayText="是" w:value="true"/>
                          <w:listItem w:displayText="否" w:value="false"/>
                        </w:comboBox>
                      </w:sdtPr>
                      <w:sdtContent>
                        <w:r w:rsidR="00070A61">
                          <w:rPr>
                            <w:rFonts w:hint="eastAsia"/>
                            <w:bCs/>
                            <w:sz w:val="15"/>
                            <w:szCs w:val="15"/>
                          </w:rPr>
                          <w:t>否</w:t>
                        </w:r>
                      </w:sdtContent>
                    </w:sdt>
                  </w:p>
                </w:tc>
                <w:sdt>
                  <w:sdtPr>
                    <w:rPr>
                      <w:bCs/>
                      <w:sz w:val="15"/>
                      <w:szCs w:val="15"/>
                    </w:rPr>
                    <w:alias w:val="担保逾期金额"/>
                    <w:tag w:val="_GBC_dc2daaade71b41bb8e268ed14b219f27"/>
                    <w:id w:val="1823994"/>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right"/>
                          <w:rPr>
                            <w:bCs/>
                            <w:sz w:val="15"/>
                            <w:szCs w:val="15"/>
                          </w:rPr>
                        </w:pPr>
                        <w:r>
                          <w:rPr>
                            <w:rFonts w:hint="eastAsia"/>
                            <w:bCs/>
                            <w:sz w:val="15"/>
                            <w:szCs w:val="15"/>
                          </w:rPr>
                          <w:t>0</w:t>
                        </w:r>
                      </w:p>
                    </w:tc>
                  </w:sdtContent>
                </w:sd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是否存在反担保"/>
                        <w:tag w:val="_GBC_f13c21666f5f43ac902ff4cd9b063603"/>
                        <w:id w:val="1823995"/>
                        <w:lock w:val="sdtLocked"/>
                        <w:comboBox>
                          <w:listItem w:displayText="是" w:value="true"/>
                          <w:listItem w:displayText="否" w:value="false"/>
                        </w:comboBox>
                      </w:sdtPr>
                      <w:sdtContent>
                        <w:r w:rsidR="00070A61">
                          <w:rPr>
                            <w:rFonts w:hint="eastAsia"/>
                            <w:bCs/>
                            <w:sz w:val="15"/>
                            <w:szCs w:val="15"/>
                          </w:rPr>
                          <w:t>否</w:t>
                        </w:r>
                      </w:sdtContent>
                    </w:sdt>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是否为关联方担保"/>
                        <w:tag w:val="_GBC_44554d74636543a7b143039de86b7494"/>
                        <w:id w:val="1823996"/>
                        <w:lock w:val="sdtLocked"/>
                        <w:comboBox>
                          <w:listItem w:displayText="是" w:value="true"/>
                          <w:listItem w:displayText="否" w:value="false"/>
                        </w:comboBox>
                      </w:sdtPr>
                      <w:sdtContent>
                        <w:r w:rsidR="00070A61">
                          <w:rPr>
                            <w:rFonts w:hint="eastAsia"/>
                            <w:bCs/>
                            <w:sz w:val="15"/>
                            <w:szCs w:val="15"/>
                          </w:rPr>
                          <w:t>是</w:t>
                        </w:r>
                      </w:sdtContent>
                    </w:sdt>
                  </w:p>
                </w:tc>
                <w:sdt>
                  <w:sdtPr>
                    <w:rPr>
                      <w:sz w:val="15"/>
                      <w:szCs w:val="15"/>
                    </w:rPr>
                    <w:alias w:val="担保中关联方与本公司关系"/>
                    <w:tag w:val="_GBC_e5957983376e4a2f82b346d338d10f40"/>
                    <w:id w:val="182399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29" w:type="pct"/>
                        <w:tcBorders>
                          <w:top w:val="single" w:sz="4" w:space="0" w:color="auto"/>
                          <w:left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color w:val="FFC000"/>
                            <w:sz w:val="15"/>
                            <w:szCs w:val="15"/>
                          </w:rPr>
                        </w:pPr>
                        <w:r>
                          <w:rPr>
                            <w:sz w:val="15"/>
                            <w:szCs w:val="15"/>
                          </w:rPr>
                          <w:t>其他</w:t>
                        </w:r>
                      </w:p>
                    </w:tc>
                  </w:sdtContent>
                </w:sdt>
              </w:tr>
            </w:sdtContent>
          </w:sdt>
          <w:sdt>
            <w:sdtPr>
              <w:rPr>
                <w:sz w:val="15"/>
                <w:szCs w:val="15"/>
              </w:rPr>
              <w:alias w:val="担保情况"/>
              <w:tag w:val="_TUP_adfe31bb7cfc45dc9c8db4004890a06c"/>
              <w:id w:val="1824073"/>
              <w:lock w:val="sdtLocked"/>
            </w:sdtPr>
            <w:sdtEndPr>
              <w:rPr>
                <w:color w:val="FFC000"/>
              </w:rPr>
            </w:sdtEndPr>
            <w:sdtContent>
              <w:tr w:rsidR="007F1BA4" w:rsidRPr="00070A61" w:rsidTr="009C4E73">
                <w:trPr>
                  <w:trHeight w:val="293"/>
                </w:trPr>
                <w:sdt>
                  <w:sdtPr>
                    <w:rPr>
                      <w:sz w:val="15"/>
                      <w:szCs w:val="15"/>
                    </w:rPr>
                    <w:alias w:val="担保方"/>
                    <w:tag w:val="_GBC_453fff654b1e4b4b9d6c62641a98c844"/>
                    <w:id w:val="1824059"/>
                    <w:lock w:val="sdtLocked"/>
                  </w:sdtPr>
                  <w:sdtContent>
                    <w:tc>
                      <w:tcPr>
                        <w:tcW w:w="487" w:type="pct"/>
                        <w:tcBorders>
                          <w:top w:val="single" w:sz="4" w:space="0" w:color="auto"/>
                          <w:bottom w:val="single" w:sz="4" w:space="0" w:color="auto"/>
                          <w:right w:val="single" w:sz="4" w:space="0" w:color="auto"/>
                        </w:tcBorders>
                        <w:shd w:val="clear" w:color="auto" w:fill="auto"/>
                      </w:tcPr>
                      <w:p w:rsidR="00070A61" w:rsidRPr="00070A61" w:rsidRDefault="00070A61" w:rsidP="007F1BA4">
                        <w:pPr>
                          <w:autoSpaceDE w:val="0"/>
                          <w:autoSpaceDN w:val="0"/>
                          <w:adjustRightInd w:val="0"/>
                          <w:rPr>
                            <w:color w:val="FF0000"/>
                            <w:sz w:val="15"/>
                            <w:szCs w:val="15"/>
                          </w:rPr>
                        </w:pPr>
                        <w:r w:rsidRPr="0018301E">
                          <w:rPr>
                            <w:sz w:val="15"/>
                            <w:szCs w:val="15"/>
                          </w:rPr>
                          <w:t>福建中闽能源投资有限责任公司</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both"/>
                      <w:rPr>
                        <w:color w:val="FFC000"/>
                        <w:sz w:val="15"/>
                        <w:szCs w:val="15"/>
                      </w:rPr>
                    </w:pPr>
                    <w:sdt>
                      <w:sdtPr>
                        <w:rPr>
                          <w:rFonts w:hint="eastAsia"/>
                          <w:bCs/>
                          <w:sz w:val="15"/>
                          <w:szCs w:val="15"/>
                        </w:rPr>
                        <w:alias w:val="担保方与上市公司的关联关系"/>
                        <w:tag w:val="_GBC_2e446bc7579a4b2db650f2a8defc57b7"/>
                        <w:id w:val="1824060"/>
                        <w:lock w:val="sdtLocked"/>
                        <w:comboBox>
                          <w:listItem w:displayText="公司本部" w:value="公司本部"/>
                          <w:listItem w:displayText="控股子公司" w:value="控股子公司"/>
                          <w:listItem w:displayText="全资子公司" w:value="全资子公司"/>
                        </w:comboBox>
                      </w:sdtPr>
                      <w:sdtContent>
                        <w:r w:rsidR="00070A61">
                          <w:rPr>
                            <w:rFonts w:hint="eastAsia"/>
                            <w:bCs/>
                            <w:sz w:val="15"/>
                            <w:szCs w:val="15"/>
                          </w:rPr>
                          <w:t>全资子公司</w:t>
                        </w:r>
                      </w:sdtContent>
                    </w:sdt>
                  </w:p>
                </w:tc>
                <w:sdt>
                  <w:sdtPr>
                    <w:rPr>
                      <w:sz w:val="15"/>
                      <w:szCs w:val="15"/>
                    </w:rPr>
                    <w:alias w:val="被担保方"/>
                    <w:tag w:val="_GBC_4d4b76bf0a284f92830f6c7b93b308ca"/>
                    <w:id w:val="1824061"/>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sz w:val="15"/>
                            <w:szCs w:val="15"/>
                          </w:rPr>
                          <w:t>中闽（连江）风电有限公司</w:t>
                        </w:r>
                      </w:p>
                    </w:tc>
                  </w:sdtContent>
                </w:sdt>
                <w:sdt>
                  <w:sdtPr>
                    <w:rPr>
                      <w:sz w:val="15"/>
                      <w:szCs w:val="15"/>
                    </w:rPr>
                    <w:alias w:val="担保金额"/>
                    <w:tag w:val="_GBC_fe5d1638791246a9a4f5fab5cf1f32a8"/>
                    <w:id w:val="1824062"/>
                    <w:lock w:val="sdtLocked"/>
                    <w:text/>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9C4E73">
                        <w:pPr>
                          <w:autoSpaceDE w:val="0"/>
                          <w:autoSpaceDN w:val="0"/>
                          <w:adjustRightInd w:val="0"/>
                          <w:jc w:val="right"/>
                          <w:rPr>
                            <w:sz w:val="15"/>
                            <w:szCs w:val="15"/>
                          </w:rPr>
                        </w:pPr>
                        <w:r w:rsidRPr="00070A61">
                          <w:rPr>
                            <w:sz w:val="15"/>
                            <w:szCs w:val="15"/>
                          </w:rPr>
                          <w:t>5</w:t>
                        </w:r>
                        <w:r w:rsidR="009C4E73">
                          <w:rPr>
                            <w:rFonts w:hint="eastAsia"/>
                            <w:sz w:val="15"/>
                            <w:szCs w:val="15"/>
                          </w:rPr>
                          <w:t>0</w:t>
                        </w:r>
                        <w:r w:rsidRPr="00070A61">
                          <w:rPr>
                            <w:sz w:val="15"/>
                            <w:szCs w:val="15"/>
                          </w:rPr>
                          <w:t>0</w:t>
                        </w:r>
                      </w:p>
                    </w:tc>
                  </w:sdtContent>
                </w:sdt>
                <w:sdt>
                  <w:sdtPr>
                    <w:rPr>
                      <w:sz w:val="15"/>
                      <w:szCs w:val="15"/>
                    </w:rPr>
                    <w:alias w:val="担保发生日期"/>
                    <w:tag w:val="_GBC_cc78ab7e9aa548ca93b443d332a2678a"/>
                    <w:id w:val="1824063"/>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2011年12月27日</w:t>
                        </w:r>
                      </w:p>
                    </w:tc>
                  </w:sdtContent>
                </w:sdt>
                <w:sdt>
                  <w:sdtPr>
                    <w:rPr>
                      <w:sz w:val="15"/>
                      <w:szCs w:val="15"/>
                    </w:rPr>
                    <w:alias w:val="担保起始日"/>
                    <w:tag w:val="_GBC_5761dd630a0e47f6940bc2c1ae1cd538"/>
                    <w:id w:val="1824064"/>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2011年12月27日</w:t>
                        </w:r>
                      </w:p>
                    </w:tc>
                  </w:sdtContent>
                </w:sdt>
                <w:sdt>
                  <w:sdtPr>
                    <w:rPr>
                      <w:sz w:val="15"/>
                      <w:szCs w:val="15"/>
                    </w:rPr>
                    <w:alias w:val="担保到期日"/>
                    <w:tag w:val="_GBC_89acabb8f7754a558d906f2f9718f606"/>
                    <w:id w:val="1824065"/>
                    <w:lock w:val="sdtLocked"/>
                  </w:sdtPr>
                  <w:sdtContent>
                    <w:tc>
                      <w:tcPr>
                        <w:tcW w:w="38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2021年12月27日</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sdt>
                    <w:sdtPr>
                      <w:rPr>
                        <w:sz w:val="15"/>
                        <w:szCs w:val="15"/>
                      </w:rPr>
                      <w:alias w:val="担保类型"/>
                      <w:tag w:val="_GBC_affd72f534db4dbea735ffb69233d55c"/>
                      <w:id w:val="1824066"/>
                      <w:lock w:val="sdtLocked"/>
                      <w:comboBox>
                        <w:listItem w:displayText="一般担保" w:value="一般担保"/>
                        <w:listItem w:displayText="连带责任担保" w:value="连带责任担保"/>
                      </w:comboBox>
                    </w:sdtPr>
                    <w:sdtContent>
                      <w:p w:rsidR="00070A61" w:rsidRPr="00070A61" w:rsidRDefault="00070A61" w:rsidP="007F1BA4">
                        <w:pPr>
                          <w:autoSpaceDE w:val="0"/>
                          <w:autoSpaceDN w:val="0"/>
                          <w:adjustRightInd w:val="0"/>
                          <w:jc w:val="center"/>
                          <w:rPr>
                            <w:sz w:val="15"/>
                            <w:szCs w:val="15"/>
                          </w:rPr>
                        </w:pPr>
                        <w:r>
                          <w:rPr>
                            <w:sz w:val="15"/>
                            <w:szCs w:val="15"/>
                          </w:rPr>
                          <w:t>连带责任担保</w:t>
                        </w:r>
                      </w:p>
                    </w:sdtContent>
                  </w:sdt>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担保是否已经履行完毕"/>
                        <w:tag w:val="_GBC_61f81248895641f4b3a03b6d7bf72a1b"/>
                        <w:id w:val="1824067"/>
                        <w:lock w:val="sdtLocked"/>
                        <w:comboBox>
                          <w:listItem w:displayText="是" w:value="true"/>
                          <w:listItem w:displayText="否" w:value="false"/>
                        </w:comboBox>
                      </w:sdtPr>
                      <w:sdtContent>
                        <w:r w:rsidR="00070A61">
                          <w:rPr>
                            <w:rFonts w:hint="eastAsia"/>
                            <w:bCs/>
                            <w:sz w:val="15"/>
                            <w:szCs w:val="15"/>
                          </w:rPr>
                          <w:t>否</w:t>
                        </w:r>
                      </w:sdtContent>
                    </w:sdt>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担保是否逾期"/>
                        <w:tag w:val="_GBC_c6b9d1f792064d3f8a852d307386846b"/>
                        <w:id w:val="1824068"/>
                        <w:lock w:val="sdtLocked"/>
                        <w:comboBox>
                          <w:listItem w:displayText="是" w:value="true"/>
                          <w:listItem w:displayText="否" w:value="false"/>
                        </w:comboBox>
                      </w:sdtPr>
                      <w:sdtContent>
                        <w:r w:rsidR="00070A61">
                          <w:rPr>
                            <w:rFonts w:hint="eastAsia"/>
                            <w:bCs/>
                            <w:sz w:val="15"/>
                            <w:szCs w:val="15"/>
                          </w:rPr>
                          <w:t>否</w:t>
                        </w:r>
                      </w:sdtContent>
                    </w:sdt>
                  </w:p>
                </w:tc>
                <w:sdt>
                  <w:sdtPr>
                    <w:rPr>
                      <w:bCs/>
                      <w:sz w:val="15"/>
                      <w:szCs w:val="15"/>
                    </w:rPr>
                    <w:alias w:val="担保逾期金额"/>
                    <w:tag w:val="_GBC_dc2daaade71b41bb8e268ed14b219f27"/>
                    <w:id w:val="1824069"/>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right"/>
                          <w:rPr>
                            <w:bCs/>
                            <w:sz w:val="15"/>
                            <w:szCs w:val="15"/>
                          </w:rPr>
                        </w:pPr>
                        <w:r>
                          <w:rPr>
                            <w:rFonts w:hint="eastAsia"/>
                            <w:bCs/>
                            <w:sz w:val="15"/>
                            <w:szCs w:val="15"/>
                          </w:rPr>
                          <w:t>0</w:t>
                        </w:r>
                      </w:p>
                    </w:tc>
                  </w:sdtContent>
                </w:sd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是否存在反担保"/>
                        <w:tag w:val="_GBC_f13c21666f5f43ac902ff4cd9b063603"/>
                        <w:id w:val="1824070"/>
                        <w:lock w:val="sdtLocked"/>
                        <w:comboBox>
                          <w:listItem w:displayText="是" w:value="true"/>
                          <w:listItem w:displayText="否" w:value="false"/>
                        </w:comboBox>
                      </w:sdtPr>
                      <w:sdtContent>
                        <w:r w:rsidR="00070A61">
                          <w:rPr>
                            <w:rFonts w:hint="eastAsia"/>
                            <w:bCs/>
                            <w:sz w:val="15"/>
                            <w:szCs w:val="15"/>
                          </w:rPr>
                          <w:t>否</w:t>
                        </w:r>
                      </w:sdtContent>
                    </w:sdt>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是否为关联方担保"/>
                        <w:tag w:val="_GBC_44554d74636543a7b143039de86b7494"/>
                        <w:id w:val="1824071"/>
                        <w:lock w:val="sdtLocked"/>
                        <w:comboBox>
                          <w:listItem w:displayText="是" w:value="true"/>
                          <w:listItem w:displayText="否" w:value="false"/>
                        </w:comboBox>
                      </w:sdtPr>
                      <w:sdtContent>
                        <w:r w:rsidR="00070A61">
                          <w:rPr>
                            <w:rFonts w:hint="eastAsia"/>
                            <w:bCs/>
                            <w:sz w:val="15"/>
                            <w:szCs w:val="15"/>
                          </w:rPr>
                          <w:t>是</w:t>
                        </w:r>
                      </w:sdtContent>
                    </w:sdt>
                  </w:p>
                </w:tc>
                <w:sdt>
                  <w:sdtPr>
                    <w:rPr>
                      <w:sz w:val="15"/>
                      <w:szCs w:val="15"/>
                    </w:rPr>
                    <w:alias w:val="担保中关联方与本公司关系"/>
                    <w:tag w:val="_GBC_e5957983376e4a2f82b346d338d10f40"/>
                    <w:id w:val="18240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29" w:type="pct"/>
                        <w:tcBorders>
                          <w:top w:val="single" w:sz="4" w:space="0" w:color="auto"/>
                          <w:left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Pr>
                            <w:sz w:val="15"/>
                            <w:szCs w:val="15"/>
                          </w:rPr>
                          <w:t>其他</w:t>
                        </w:r>
                      </w:p>
                    </w:tc>
                  </w:sdtContent>
                </w:sdt>
              </w:tr>
            </w:sdtContent>
          </w:sdt>
          <w:sdt>
            <w:sdtPr>
              <w:rPr>
                <w:sz w:val="15"/>
                <w:szCs w:val="15"/>
              </w:rPr>
              <w:alias w:val="担保情况"/>
              <w:tag w:val="_TUP_adfe31bb7cfc45dc9c8db4004890a06c"/>
              <w:id w:val="1824088"/>
              <w:lock w:val="sdtLocked"/>
            </w:sdtPr>
            <w:sdtEndPr>
              <w:rPr>
                <w:color w:val="FFC000"/>
              </w:rPr>
            </w:sdtEndPr>
            <w:sdtContent>
              <w:tr w:rsidR="007F1BA4" w:rsidRPr="00070A61" w:rsidTr="009C4E73">
                <w:trPr>
                  <w:trHeight w:val="293"/>
                </w:trPr>
                <w:sdt>
                  <w:sdtPr>
                    <w:rPr>
                      <w:sz w:val="15"/>
                      <w:szCs w:val="15"/>
                    </w:rPr>
                    <w:alias w:val="担保方"/>
                    <w:tag w:val="_GBC_453fff654b1e4b4b9d6c62641a98c844"/>
                    <w:id w:val="1824074"/>
                    <w:lock w:val="sdtLocked"/>
                  </w:sdtPr>
                  <w:sdtContent>
                    <w:tc>
                      <w:tcPr>
                        <w:tcW w:w="487" w:type="pct"/>
                        <w:tcBorders>
                          <w:top w:val="single" w:sz="4" w:space="0" w:color="auto"/>
                          <w:bottom w:val="single" w:sz="4" w:space="0" w:color="auto"/>
                          <w:right w:val="single" w:sz="4" w:space="0" w:color="auto"/>
                        </w:tcBorders>
                        <w:shd w:val="clear" w:color="auto" w:fill="auto"/>
                      </w:tcPr>
                      <w:p w:rsidR="00070A61" w:rsidRPr="00070A61" w:rsidRDefault="00070A61" w:rsidP="007F1BA4">
                        <w:pPr>
                          <w:autoSpaceDE w:val="0"/>
                          <w:autoSpaceDN w:val="0"/>
                          <w:adjustRightInd w:val="0"/>
                          <w:rPr>
                            <w:color w:val="FF0000"/>
                            <w:sz w:val="15"/>
                            <w:szCs w:val="15"/>
                          </w:rPr>
                        </w:pPr>
                        <w:r w:rsidRPr="0018301E">
                          <w:rPr>
                            <w:sz w:val="15"/>
                            <w:szCs w:val="15"/>
                          </w:rPr>
                          <w:t>福建中闽能源投资有限责任公司</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both"/>
                      <w:rPr>
                        <w:color w:val="FFC000"/>
                        <w:sz w:val="15"/>
                        <w:szCs w:val="15"/>
                      </w:rPr>
                    </w:pPr>
                    <w:sdt>
                      <w:sdtPr>
                        <w:rPr>
                          <w:rFonts w:hint="eastAsia"/>
                          <w:bCs/>
                          <w:sz w:val="15"/>
                          <w:szCs w:val="15"/>
                        </w:rPr>
                        <w:alias w:val="担保方与上市公司的关联关系"/>
                        <w:tag w:val="_GBC_2e446bc7579a4b2db650f2a8defc57b7"/>
                        <w:id w:val="1824075"/>
                        <w:lock w:val="sdtLocked"/>
                        <w:comboBox>
                          <w:listItem w:displayText="公司本部" w:value="公司本部"/>
                          <w:listItem w:displayText="控股子公司" w:value="控股子公司"/>
                          <w:listItem w:displayText="全资子公司" w:value="全资子公司"/>
                        </w:comboBox>
                      </w:sdtPr>
                      <w:sdtContent>
                        <w:r w:rsidR="00070A61">
                          <w:rPr>
                            <w:rFonts w:hint="eastAsia"/>
                            <w:bCs/>
                            <w:sz w:val="15"/>
                            <w:szCs w:val="15"/>
                          </w:rPr>
                          <w:t>全资子公司</w:t>
                        </w:r>
                      </w:sdtContent>
                    </w:sdt>
                  </w:p>
                </w:tc>
                <w:sdt>
                  <w:sdtPr>
                    <w:rPr>
                      <w:sz w:val="15"/>
                      <w:szCs w:val="15"/>
                    </w:rPr>
                    <w:alias w:val="被担保方"/>
                    <w:tag w:val="_GBC_4d4b76bf0a284f92830f6c7b93b308ca"/>
                    <w:id w:val="1824076"/>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sz w:val="15"/>
                            <w:szCs w:val="15"/>
                          </w:rPr>
                          <w:t>中闽（连江）风电有限公司</w:t>
                        </w:r>
                      </w:p>
                    </w:tc>
                  </w:sdtContent>
                </w:sdt>
                <w:sdt>
                  <w:sdtPr>
                    <w:rPr>
                      <w:sz w:val="15"/>
                      <w:szCs w:val="15"/>
                    </w:rPr>
                    <w:alias w:val="担保金额"/>
                    <w:tag w:val="_GBC_fe5d1638791246a9a4f5fab5cf1f32a8"/>
                    <w:id w:val="1824077"/>
                    <w:lock w:val="sdtLocked"/>
                    <w:text/>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9C4E73">
                        <w:pPr>
                          <w:autoSpaceDE w:val="0"/>
                          <w:autoSpaceDN w:val="0"/>
                          <w:adjustRightInd w:val="0"/>
                          <w:jc w:val="right"/>
                          <w:rPr>
                            <w:sz w:val="15"/>
                            <w:szCs w:val="15"/>
                          </w:rPr>
                        </w:pPr>
                        <w:r w:rsidRPr="00070A61">
                          <w:rPr>
                            <w:sz w:val="15"/>
                            <w:szCs w:val="15"/>
                          </w:rPr>
                          <w:t>12,</w:t>
                        </w:r>
                        <w:r w:rsidR="009C4E73">
                          <w:rPr>
                            <w:rFonts w:hint="eastAsia"/>
                            <w:sz w:val="15"/>
                            <w:szCs w:val="15"/>
                          </w:rPr>
                          <w:t>100</w:t>
                        </w:r>
                      </w:p>
                    </w:tc>
                  </w:sdtContent>
                </w:sdt>
                <w:sdt>
                  <w:sdtPr>
                    <w:rPr>
                      <w:sz w:val="15"/>
                      <w:szCs w:val="15"/>
                    </w:rPr>
                    <w:alias w:val="担保发生日期"/>
                    <w:tag w:val="_GBC_cc78ab7e9aa548ca93b443d332a2678a"/>
                    <w:id w:val="1824078"/>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2011年12月27日</w:t>
                        </w:r>
                      </w:p>
                    </w:tc>
                  </w:sdtContent>
                </w:sdt>
                <w:sdt>
                  <w:sdtPr>
                    <w:rPr>
                      <w:sz w:val="15"/>
                      <w:szCs w:val="15"/>
                    </w:rPr>
                    <w:alias w:val="担保起始日"/>
                    <w:tag w:val="_GBC_5761dd630a0e47f6940bc2c1ae1cd538"/>
                    <w:id w:val="1824079"/>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2011年12月27日</w:t>
                        </w:r>
                      </w:p>
                    </w:tc>
                  </w:sdtContent>
                </w:sdt>
                <w:sdt>
                  <w:sdtPr>
                    <w:rPr>
                      <w:sz w:val="15"/>
                      <w:szCs w:val="15"/>
                    </w:rPr>
                    <w:alias w:val="担保到期日"/>
                    <w:tag w:val="_GBC_89acabb8f7754a558d906f2f9718f606"/>
                    <w:id w:val="1824080"/>
                    <w:lock w:val="sdtLocked"/>
                  </w:sdtPr>
                  <w:sdtContent>
                    <w:tc>
                      <w:tcPr>
                        <w:tcW w:w="38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sz w:val="15"/>
                            <w:szCs w:val="15"/>
                          </w:rPr>
                          <w:t>2023年12月27日</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sdt>
                    <w:sdtPr>
                      <w:rPr>
                        <w:sz w:val="15"/>
                        <w:szCs w:val="15"/>
                      </w:rPr>
                      <w:alias w:val="担保类型"/>
                      <w:tag w:val="_GBC_affd72f534db4dbea735ffb69233d55c"/>
                      <w:id w:val="1824081"/>
                      <w:lock w:val="sdtLocked"/>
                      <w:comboBox>
                        <w:listItem w:displayText="一般担保" w:value="一般担保"/>
                        <w:listItem w:displayText="连带责任担保" w:value="连带责任担保"/>
                      </w:comboBox>
                    </w:sdtPr>
                    <w:sdtContent>
                      <w:p w:rsidR="00070A61" w:rsidRPr="00070A61" w:rsidRDefault="00070A61" w:rsidP="007F1BA4">
                        <w:pPr>
                          <w:autoSpaceDE w:val="0"/>
                          <w:autoSpaceDN w:val="0"/>
                          <w:adjustRightInd w:val="0"/>
                          <w:jc w:val="center"/>
                          <w:rPr>
                            <w:color w:val="FFC000"/>
                            <w:sz w:val="15"/>
                            <w:szCs w:val="15"/>
                          </w:rPr>
                        </w:pPr>
                        <w:r>
                          <w:rPr>
                            <w:sz w:val="15"/>
                            <w:szCs w:val="15"/>
                          </w:rPr>
                          <w:t>连带责任担保</w:t>
                        </w:r>
                      </w:p>
                    </w:sdtContent>
                  </w:sdt>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担保是否已经履行完毕"/>
                        <w:tag w:val="_GBC_61f81248895641f4b3a03b6d7bf72a1b"/>
                        <w:id w:val="1824082"/>
                        <w:lock w:val="sdtLocked"/>
                        <w:comboBox>
                          <w:listItem w:displayText="是" w:value="true"/>
                          <w:listItem w:displayText="否" w:value="false"/>
                        </w:comboBox>
                      </w:sdtPr>
                      <w:sdtContent>
                        <w:r w:rsidR="00070A61">
                          <w:rPr>
                            <w:rFonts w:hint="eastAsia"/>
                            <w:bCs/>
                            <w:sz w:val="15"/>
                            <w:szCs w:val="15"/>
                          </w:rPr>
                          <w:t>否</w:t>
                        </w:r>
                      </w:sdtContent>
                    </w:sdt>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担保是否逾期"/>
                        <w:tag w:val="_GBC_c6b9d1f792064d3f8a852d307386846b"/>
                        <w:id w:val="1824083"/>
                        <w:lock w:val="sdtLocked"/>
                        <w:comboBox>
                          <w:listItem w:displayText="是" w:value="true"/>
                          <w:listItem w:displayText="否" w:value="false"/>
                        </w:comboBox>
                      </w:sdtPr>
                      <w:sdtContent>
                        <w:r w:rsidR="00070A61">
                          <w:rPr>
                            <w:rFonts w:hint="eastAsia"/>
                            <w:bCs/>
                            <w:sz w:val="15"/>
                            <w:szCs w:val="15"/>
                          </w:rPr>
                          <w:t>否</w:t>
                        </w:r>
                      </w:sdtContent>
                    </w:sdt>
                  </w:p>
                </w:tc>
                <w:sdt>
                  <w:sdtPr>
                    <w:rPr>
                      <w:bCs/>
                      <w:sz w:val="15"/>
                      <w:szCs w:val="15"/>
                    </w:rPr>
                    <w:alias w:val="担保逾期金额"/>
                    <w:tag w:val="_GBC_dc2daaade71b41bb8e268ed14b219f27"/>
                    <w:id w:val="1824084"/>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right"/>
                          <w:rPr>
                            <w:bCs/>
                            <w:sz w:val="15"/>
                            <w:szCs w:val="15"/>
                          </w:rPr>
                        </w:pPr>
                        <w:r>
                          <w:rPr>
                            <w:rFonts w:hint="eastAsia"/>
                            <w:bCs/>
                            <w:sz w:val="15"/>
                            <w:szCs w:val="15"/>
                          </w:rPr>
                          <w:t>0</w:t>
                        </w:r>
                      </w:p>
                    </w:tc>
                  </w:sdtContent>
                </w:sd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是否存在反担保"/>
                        <w:tag w:val="_GBC_f13c21666f5f43ac902ff4cd9b063603"/>
                        <w:id w:val="1824085"/>
                        <w:lock w:val="sdtLocked"/>
                        <w:comboBox>
                          <w:listItem w:displayText="是" w:value="true"/>
                          <w:listItem w:displayText="否" w:value="false"/>
                        </w:comboBox>
                      </w:sdtPr>
                      <w:sdtContent>
                        <w:r w:rsidR="00070A61">
                          <w:rPr>
                            <w:rFonts w:hint="eastAsia"/>
                            <w:bCs/>
                            <w:sz w:val="15"/>
                            <w:szCs w:val="15"/>
                          </w:rPr>
                          <w:t>否</w:t>
                        </w:r>
                      </w:sdtContent>
                    </w:sdt>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70A61" w:rsidRPr="00070A61" w:rsidRDefault="002C17C6" w:rsidP="007F1BA4">
                    <w:pPr>
                      <w:autoSpaceDE w:val="0"/>
                      <w:autoSpaceDN w:val="0"/>
                      <w:adjustRightInd w:val="0"/>
                      <w:jc w:val="center"/>
                      <w:rPr>
                        <w:color w:val="FFC000"/>
                        <w:sz w:val="15"/>
                        <w:szCs w:val="15"/>
                      </w:rPr>
                    </w:pPr>
                    <w:sdt>
                      <w:sdtPr>
                        <w:rPr>
                          <w:rFonts w:hint="eastAsia"/>
                          <w:bCs/>
                          <w:sz w:val="15"/>
                          <w:szCs w:val="15"/>
                        </w:rPr>
                        <w:alias w:val="是否为关联方担保"/>
                        <w:tag w:val="_GBC_44554d74636543a7b143039de86b7494"/>
                        <w:id w:val="1824086"/>
                        <w:lock w:val="sdtLocked"/>
                        <w:comboBox>
                          <w:listItem w:displayText="是" w:value="true"/>
                          <w:listItem w:displayText="否" w:value="false"/>
                        </w:comboBox>
                      </w:sdtPr>
                      <w:sdtContent>
                        <w:r w:rsidR="00070A61">
                          <w:rPr>
                            <w:rFonts w:hint="eastAsia"/>
                            <w:bCs/>
                            <w:sz w:val="15"/>
                            <w:szCs w:val="15"/>
                          </w:rPr>
                          <w:t>是</w:t>
                        </w:r>
                      </w:sdtContent>
                    </w:sdt>
                  </w:p>
                </w:tc>
                <w:sdt>
                  <w:sdtPr>
                    <w:rPr>
                      <w:sz w:val="15"/>
                      <w:szCs w:val="15"/>
                    </w:rPr>
                    <w:alias w:val="担保中关联方与本公司关系"/>
                    <w:tag w:val="_GBC_e5957983376e4a2f82b346d338d10f40"/>
                    <w:id w:val="18240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29" w:type="pct"/>
                        <w:tcBorders>
                          <w:top w:val="single" w:sz="4" w:space="0" w:color="auto"/>
                          <w:left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color w:val="FFC000"/>
                            <w:sz w:val="15"/>
                            <w:szCs w:val="15"/>
                          </w:rPr>
                        </w:pPr>
                        <w:r>
                          <w:rPr>
                            <w:sz w:val="15"/>
                            <w:szCs w:val="15"/>
                          </w:rPr>
                          <w:t>其他</w:t>
                        </w:r>
                      </w:p>
                    </w:tc>
                  </w:sdtContent>
                </w:sdt>
              </w:tr>
            </w:sdtContent>
          </w:sdt>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报告期内担保发生额合计（不包括对子公司的担保）</w:t>
                </w:r>
              </w:p>
            </w:tc>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2C17C6" w:rsidP="00AC08E1">
                <w:pPr>
                  <w:jc w:val="right"/>
                  <w:rPr>
                    <w:color w:val="FFC000"/>
                    <w:sz w:val="15"/>
                    <w:szCs w:val="15"/>
                  </w:rPr>
                </w:pPr>
                <w:sdt>
                  <w:sdtPr>
                    <w:rPr>
                      <w:sz w:val="15"/>
                      <w:szCs w:val="15"/>
                    </w:rPr>
                    <w:alias w:val="报告期内担保发生额合计"/>
                    <w:tag w:val="_GBC_065dc7c0ae6444d798edb2f38f77d391"/>
                    <w:id w:val="1824089"/>
                    <w:lock w:val="sdtLocked"/>
                    <w:text/>
                  </w:sdtPr>
                  <w:sdtContent>
                    <w:r w:rsidR="007F1BA4">
                      <w:rPr>
                        <w:rFonts w:hint="eastAsia"/>
                        <w:sz w:val="15"/>
                        <w:szCs w:val="15"/>
                      </w:rPr>
                      <w:t>0</w:t>
                    </w:r>
                  </w:sdtContent>
                </w:sdt>
              </w:p>
            </w:tc>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报告期末担保余额合计（</w:t>
                </w:r>
                <w:r w:rsidRPr="00070A61">
                  <w:rPr>
                    <w:sz w:val="15"/>
                    <w:szCs w:val="15"/>
                  </w:rPr>
                  <w:t>A</w:t>
                </w:r>
                <w:r w:rsidRPr="00070A61">
                  <w:rPr>
                    <w:rFonts w:hint="eastAsia"/>
                    <w:sz w:val="15"/>
                    <w:szCs w:val="15"/>
                  </w:rPr>
                  <w:t>）（不包括对子公司的担保）</w:t>
                </w:r>
              </w:p>
            </w:tc>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2C17C6" w:rsidP="00AC08E1">
                <w:pPr>
                  <w:autoSpaceDE w:val="0"/>
                  <w:autoSpaceDN w:val="0"/>
                  <w:adjustRightInd w:val="0"/>
                  <w:jc w:val="right"/>
                  <w:rPr>
                    <w:color w:val="FFC000"/>
                    <w:sz w:val="15"/>
                    <w:szCs w:val="15"/>
                  </w:rPr>
                </w:pPr>
                <w:sdt>
                  <w:sdtPr>
                    <w:rPr>
                      <w:sz w:val="15"/>
                      <w:szCs w:val="15"/>
                    </w:rPr>
                    <w:alias w:val="报告期末担保余额合计"/>
                    <w:tag w:val="_GBC_41fac28c8d944318a967f70e466015c5"/>
                    <w:id w:val="1824090"/>
                    <w:lock w:val="sdtLocked"/>
                    <w:text/>
                  </w:sdtPr>
                  <w:sdtContent>
                    <w:r w:rsidR="007F1BA4">
                      <w:rPr>
                        <w:rFonts w:hint="eastAsia"/>
                        <w:sz w:val="15"/>
                        <w:szCs w:val="15"/>
                      </w:rPr>
                      <w:t>0</w:t>
                    </w:r>
                  </w:sdtContent>
                </w:sdt>
              </w:p>
            </w:tc>
          </w:tr>
          <w:tr w:rsidR="00070A61" w:rsidRPr="00070A61" w:rsidTr="007F1BA4">
            <w:trPr>
              <w:trHeight w:val="308"/>
            </w:trPr>
            <w:tc>
              <w:tcPr>
                <w:tcW w:w="5000" w:type="pct"/>
                <w:gridSpan w:val="16"/>
                <w:tcBorders>
                  <w:top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公司及其子公司对子公司的担保情况</w:t>
                </w:r>
              </w:p>
            </w:tc>
          </w:tr>
          <w:tr w:rsidR="00070A61" w:rsidRPr="00070A61" w:rsidTr="009C4E73">
            <w:trPr>
              <w:trHeight w:val="308"/>
            </w:trPr>
            <w:tc>
              <w:tcPr>
                <w:tcW w:w="2555" w:type="pct"/>
                <w:gridSpan w:val="8"/>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color w:val="FF0000"/>
                    <w:sz w:val="15"/>
                    <w:szCs w:val="15"/>
                  </w:rPr>
                </w:pPr>
                <w:r w:rsidRPr="00070A61">
                  <w:rPr>
                    <w:rFonts w:hint="eastAsia"/>
                    <w:sz w:val="15"/>
                    <w:szCs w:val="15"/>
                  </w:rPr>
                  <w:t>报告期内对子公司担保发生额合计</w:t>
                </w:r>
              </w:p>
            </w:tc>
            <w:tc>
              <w:tcPr>
                <w:tcW w:w="2445" w:type="pct"/>
                <w:gridSpan w:val="8"/>
                <w:tcBorders>
                  <w:top w:val="single" w:sz="4" w:space="0" w:color="auto"/>
                  <w:left w:val="single" w:sz="4" w:space="0" w:color="auto"/>
                  <w:bottom w:val="single" w:sz="4" w:space="0" w:color="auto"/>
                </w:tcBorders>
                <w:shd w:val="clear" w:color="auto" w:fill="auto"/>
                <w:vAlign w:val="center"/>
              </w:tcPr>
              <w:p w:rsidR="00070A61" w:rsidRPr="00070A61" w:rsidRDefault="002C17C6" w:rsidP="00AC08E1">
                <w:pPr>
                  <w:jc w:val="right"/>
                  <w:rPr>
                    <w:color w:val="FFC000"/>
                    <w:sz w:val="15"/>
                    <w:szCs w:val="15"/>
                  </w:rPr>
                </w:pPr>
                <w:sdt>
                  <w:sdtPr>
                    <w:rPr>
                      <w:sz w:val="15"/>
                      <w:szCs w:val="15"/>
                    </w:rPr>
                    <w:alias w:val="报告期内对控股子公司担保发生额合计"/>
                    <w:tag w:val="_GBC_3f15fd57edbb46e08d2d20e29467ccc9"/>
                    <w:id w:val="1824091"/>
                    <w:lock w:val="sdtLocked"/>
                    <w:text/>
                  </w:sdtPr>
                  <w:sdtContent>
                    <w:r w:rsidR="00AC08E1">
                      <w:rPr>
                        <w:rFonts w:hint="eastAsia"/>
                        <w:sz w:val="15"/>
                        <w:szCs w:val="15"/>
                      </w:rPr>
                      <w:t>0</w:t>
                    </w:r>
                  </w:sdtContent>
                </w:sdt>
              </w:p>
            </w:tc>
          </w:tr>
          <w:tr w:rsidR="00070A61" w:rsidRPr="00070A61" w:rsidTr="009C4E73">
            <w:trPr>
              <w:trHeight w:val="308"/>
            </w:trPr>
            <w:tc>
              <w:tcPr>
                <w:tcW w:w="2555" w:type="pct"/>
                <w:gridSpan w:val="8"/>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color w:val="FF0000"/>
                    <w:sz w:val="15"/>
                    <w:szCs w:val="15"/>
                  </w:rPr>
                </w:pPr>
                <w:r w:rsidRPr="00070A61">
                  <w:rPr>
                    <w:rFonts w:hint="eastAsia"/>
                    <w:sz w:val="15"/>
                    <w:szCs w:val="15"/>
                  </w:rPr>
                  <w:t>报告期末对子公司担保余额合计（</w:t>
                </w:r>
                <w:r w:rsidRPr="00070A61">
                  <w:rPr>
                    <w:sz w:val="15"/>
                    <w:szCs w:val="15"/>
                  </w:rPr>
                  <w:t>B</w:t>
                </w:r>
                <w:r w:rsidRPr="00070A61">
                  <w:rPr>
                    <w:rFonts w:hint="eastAsia"/>
                    <w:sz w:val="15"/>
                    <w:szCs w:val="15"/>
                  </w:rPr>
                  <w:t>）</w:t>
                </w:r>
              </w:p>
            </w:tc>
            <w:tc>
              <w:tcPr>
                <w:tcW w:w="2445" w:type="pct"/>
                <w:gridSpan w:val="8"/>
                <w:tcBorders>
                  <w:top w:val="single" w:sz="4" w:space="0" w:color="auto"/>
                  <w:left w:val="single" w:sz="4" w:space="0" w:color="auto"/>
                  <w:bottom w:val="single" w:sz="4" w:space="0" w:color="auto"/>
                </w:tcBorders>
                <w:shd w:val="clear" w:color="auto" w:fill="auto"/>
                <w:vAlign w:val="center"/>
              </w:tcPr>
              <w:p w:rsidR="00070A61" w:rsidRPr="00070A61" w:rsidRDefault="002C17C6" w:rsidP="009C4E73">
                <w:pPr>
                  <w:autoSpaceDE w:val="0"/>
                  <w:autoSpaceDN w:val="0"/>
                  <w:adjustRightInd w:val="0"/>
                  <w:jc w:val="right"/>
                  <w:rPr>
                    <w:color w:val="FFC000"/>
                    <w:sz w:val="15"/>
                    <w:szCs w:val="15"/>
                  </w:rPr>
                </w:pPr>
                <w:sdt>
                  <w:sdtPr>
                    <w:rPr>
                      <w:sz w:val="15"/>
                      <w:szCs w:val="15"/>
                    </w:rPr>
                    <w:alias w:val="报告期末对控股子公司担保余额合计"/>
                    <w:tag w:val="_GBC_21e87c889eb442aeb9197981518e1fbc"/>
                    <w:id w:val="1824092"/>
                    <w:lock w:val="sdtLocked"/>
                    <w:text/>
                  </w:sdtPr>
                  <w:sdtContent>
                    <w:r w:rsidR="009C4E73">
                      <w:rPr>
                        <w:rFonts w:hint="eastAsia"/>
                        <w:sz w:val="15"/>
                        <w:szCs w:val="15"/>
                      </w:rPr>
                      <w:t>16,610</w:t>
                    </w:r>
                  </w:sdtContent>
                </w:sdt>
              </w:p>
            </w:tc>
          </w:tr>
          <w:tr w:rsidR="00070A61" w:rsidRPr="00070A61" w:rsidTr="007F1BA4">
            <w:trPr>
              <w:trHeight w:val="308"/>
            </w:trPr>
            <w:tc>
              <w:tcPr>
                <w:tcW w:w="5000" w:type="pct"/>
                <w:gridSpan w:val="16"/>
                <w:tcBorders>
                  <w:top w:val="single" w:sz="4" w:space="0" w:color="auto"/>
                  <w:bottom w:val="single" w:sz="4" w:space="0" w:color="auto"/>
                </w:tcBorders>
                <w:shd w:val="clear" w:color="auto" w:fill="auto"/>
                <w:vAlign w:val="center"/>
              </w:tcPr>
              <w:p w:rsidR="00070A61" w:rsidRPr="00070A61" w:rsidRDefault="00070A61" w:rsidP="007F1BA4">
                <w:pPr>
                  <w:autoSpaceDE w:val="0"/>
                  <w:autoSpaceDN w:val="0"/>
                  <w:adjustRightInd w:val="0"/>
                  <w:jc w:val="center"/>
                  <w:rPr>
                    <w:sz w:val="15"/>
                    <w:szCs w:val="15"/>
                  </w:rPr>
                </w:pPr>
                <w:r w:rsidRPr="00070A61">
                  <w:rPr>
                    <w:rFonts w:hint="eastAsia"/>
                    <w:sz w:val="15"/>
                    <w:szCs w:val="15"/>
                  </w:rPr>
                  <w:t>公司担保总额情况（包括对子公司的担保）</w:t>
                </w:r>
              </w:p>
            </w:tc>
          </w:tr>
          <w:tr w:rsidR="00070A61" w:rsidRPr="00070A61" w:rsidTr="009C4E73">
            <w:trPr>
              <w:trHeight w:val="470"/>
            </w:trPr>
            <w:tc>
              <w:tcPr>
                <w:tcW w:w="2555" w:type="pct"/>
                <w:gridSpan w:val="8"/>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担保总额（</w:t>
                </w:r>
                <w:r w:rsidRPr="00070A61">
                  <w:rPr>
                    <w:sz w:val="15"/>
                    <w:szCs w:val="15"/>
                  </w:rPr>
                  <w:t>A+B</w:t>
                </w:r>
                <w:r w:rsidRPr="00070A61">
                  <w:rPr>
                    <w:rFonts w:hint="eastAsia"/>
                    <w:sz w:val="15"/>
                    <w:szCs w:val="15"/>
                  </w:rPr>
                  <w:t>）</w:t>
                </w:r>
              </w:p>
            </w:tc>
            <w:tc>
              <w:tcPr>
                <w:tcW w:w="2445" w:type="pct"/>
                <w:gridSpan w:val="8"/>
                <w:tcBorders>
                  <w:top w:val="single" w:sz="4" w:space="0" w:color="auto"/>
                  <w:left w:val="single" w:sz="4" w:space="0" w:color="auto"/>
                  <w:bottom w:val="single" w:sz="4" w:space="0" w:color="auto"/>
                </w:tcBorders>
                <w:shd w:val="clear" w:color="auto" w:fill="auto"/>
                <w:vAlign w:val="center"/>
              </w:tcPr>
              <w:p w:rsidR="00070A61" w:rsidRPr="00070A61" w:rsidRDefault="002C17C6" w:rsidP="009C4E73">
                <w:pPr>
                  <w:autoSpaceDE w:val="0"/>
                  <w:autoSpaceDN w:val="0"/>
                  <w:adjustRightInd w:val="0"/>
                  <w:jc w:val="right"/>
                  <w:rPr>
                    <w:color w:val="FFC000"/>
                    <w:sz w:val="15"/>
                    <w:szCs w:val="15"/>
                  </w:rPr>
                </w:pPr>
                <w:sdt>
                  <w:sdtPr>
                    <w:rPr>
                      <w:sz w:val="15"/>
                      <w:szCs w:val="15"/>
                    </w:rPr>
                    <w:alias w:val="担保总额"/>
                    <w:tag w:val="_GBC_b55411a3bdd74802b1cc9088d3be4700"/>
                    <w:id w:val="1824093"/>
                    <w:lock w:val="sdtLocked"/>
                    <w:text/>
                  </w:sdtPr>
                  <w:sdtContent>
                    <w:r w:rsidR="009C4E73">
                      <w:rPr>
                        <w:rFonts w:hint="eastAsia"/>
                        <w:sz w:val="15"/>
                        <w:szCs w:val="15"/>
                      </w:rPr>
                      <w:t>16</w:t>
                    </w:r>
                    <w:r w:rsidR="00AC08E1">
                      <w:rPr>
                        <w:rFonts w:hint="eastAsia"/>
                        <w:sz w:val="15"/>
                        <w:szCs w:val="15"/>
                      </w:rPr>
                      <w:t>,</w:t>
                    </w:r>
                    <w:r w:rsidR="009C4E73">
                      <w:rPr>
                        <w:rFonts w:hint="eastAsia"/>
                        <w:sz w:val="15"/>
                        <w:szCs w:val="15"/>
                      </w:rPr>
                      <w:t>610</w:t>
                    </w:r>
                  </w:sdtContent>
                </w:sdt>
              </w:p>
            </w:tc>
          </w:tr>
          <w:tr w:rsidR="00070A61" w:rsidRPr="00070A61" w:rsidTr="009C4E73">
            <w:trPr>
              <w:trHeight w:val="308"/>
            </w:trPr>
            <w:tc>
              <w:tcPr>
                <w:tcW w:w="2555" w:type="pct"/>
                <w:gridSpan w:val="8"/>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担保总额占公司净资产的比例</w:t>
                </w:r>
                <w:r w:rsidRPr="00070A61">
                  <w:rPr>
                    <w:sz w:val="15"/>
                    <w:szCs w:val="15"/>
                  </w:rPr>
                  <w:t>(%)</w:t>
                </w:r>
              </w:p>
            </w:tc>
            <w:sdt>
              <w:sdtPr>
                <w:rPr>
                  <w:sz w:val="15"/>
                  <w:szCs w:val="15"/>
                </w:rPr>
                <w:alias w:val="担保总额占公司净资产的比例"/>
                <w:tag w:val="_GBC_9943d31ed633428f9a19fd821057c23e"/>
                <w:id w:val="1824094"/>
                <w:lock w:val="sdtLocked"/>
              </w:sdtPr>
              <w:sdtContent>
                <w:tc>
                  <w:tcPr>
                    <w:tcW w:w="2445" w:type="pct"/>
                    <w:gridSpan w:val="8"/>
                    <w:tcBorders>
                      <w:top w:val="single" w:sz="4" w:space="0" w:color="auto"/>
                      <w:left w:val="single" w:sz="4" w:space="0" w:color="auto"/>
                      <w:bottom w:val="single" w:sz="4" w:space="0" w:color="auto"/>
                    </w:tcBorders>
                    <w:shd w:val="clear" w:color="auto" w:fill="auto"/>
                    <w:vAlign w:val="center"/>
                  </w:tcPr>
                  <w:p w:rsidR="00070A61" w:rsidRPr="00070A61" w:rsidRDefault="00AC08E1" w:rsidP="00C91B1D">
                    <w:pPr>
                      <w:autoSpaceDE w:val="0"/>
                      <w:autoSpaceDN w:val="0"/>
                      <w:adjustRightInd w:val="0"/>
                      <w:jc w:val="right"/>
                      <w:rPr>
                        <w:color w:val="008000"/>
                        <w:sz w:val="15"/>
                        <w:szCs w:val="15"/>
                      </w:rPr>
                    </w:pPr>
                    <w:r w:rsidRPr="00C91B1D">
                      <w:rPr>
                        <w:rFonts w:hint="eastAsia"/>
                        <w:sz w:val="15"/>
                        <w:szCs w:val="15"/>
                      </w:rPr>
                      <w:t>1</w:t>
                    </w:r>
                    <w:r w:rsidR="009C4E73" w:rsidRPr="00C91B1D">
                      <w:rPr>
                        <w:rFonts w:hint="eastAsia"/>
                        <w:sz w:val="15"/>
                        <w:szCs w:val="15"/>
                      </w:rPr>
                      <w:t>0</w:t>
                    </w:r>
                    <w:r w:rsidRPr="00C91B1D">
                      <w:rPr>
                        <w:rFonts w:hint="eastAsia"/>
                        <w:sz w:val="15"/>
                        <w:szCs w:val="15"/>
                      </w:rPr>
                      <w:t>.</w:t>
                    </w:r>
                    <w:r w:rsidR="009C4E73">
                      <w:rPr>
                        <w:rFonts w:hint="eastAsia"/>
                        <w:sz w:val="15"/>
                        <w:szCs w:val="15"/>
                      </w:rPr>
                      <w:t>0</w:t>
                    </w:r>
                    <w:r w:rsidR="00C91B1D">
                      <w:rPr>
                        <w:rFonts w:hint="eastAsia"/>
                        <w:sz w:val="15"/>
                        <w:szCs w:val="15"/>
                      </w:rPr>
                      <w:t>7</w:t>
                    </w:r>
                  </w:p>
                </w:tc>
              </w:sdtContent>
            </w:sdt>
          </w:tr>
          <w:tr w:rsidR="00070A61" w:rsidRPr="00070A61" w:rsidTr="007F1BA4">
            <w:trPr>
              <w:trHeight w:val="308"/>
            </w:trPr>
            <w:tc>
              <w:tcPr>
                <w:tcW w:w="5000" w:type="pct"/>
                <w:gridSpan w:val="16"/>
                <w:tcBorders>
                  <w:top w:val="single" w:sz="4" w:space="0" w:color="auto"/>
                  <w:bottom w:val="single" w:sz="4" w:space="0" w:color="auto"/>
                </w:tcBorders>
                <w:shd w:val="clear" w:color="auto" w:fill="auto"/>
                <w:vAlign w:val="center"/>
              </w:tcPr>
              <w:p w:rsidR="00070A61" w:rsidRPr="00070A61" w:rsidRDefault="00070A61" w:rsidP="007F1BA4">
                <w:pPr>
                  <w:pStyle w:val="a8"/>
                  <w:autoSpaceDE w:val="0"/>
                  <w:autoSpaceDN w:val="0"/>
                  <w:adjustRightInd w:val="0"/>
                  <w:rPr>
                    <w:rFonts w:ascii="宋体" w:hAnsi="宋体"/>
                    <w:sz w:val="15"/>
                    <w:szCs w:val="15"/>
                  </w:rPr>
                </w:pPr>
                <w:r w:rsidRPr="00070A61">
                  <w:rPr>
                    <w:rFonts w:ascii="宋体" w:hAnsi="宋体" w:hint="eastAsia"/>
                    <w:sz w:val="15"/>
                    <w:szCs w:val="15"/>
                  </w:rPr>
                  <w:t>其中：</w:t>
                </w:r>
              </w:p>
            </w:tc>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为股东、实际控制人及其关联方提供担保的金额（</w:t>
                </w:r>
                <w:r w:rsidRPr="00070A61">
                  <w:rPr>
                    <w:sz w:val="15"/>
                    <w:szCs w:val="15"/>
                  </w:rPr>
                  <w:t>C</w:t>
                </w:r>
                <w:r w:rsidRPr="00070A61">
                  <w:rPr>
                    <w:rFonts w:hint="eastAsia"/>
                    <w:sz w:val="15"/>
                    <w:szCs w:val="15"/>
                  </w:rPr>
                  <w:t>）</w:t>
                </w:r>
              </w:p>
            </w:tc>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2C17C6" w:rsidP="00AC08E1">
                <w:pPr>
                  <w:jc w:val="right"/>
                  <w:rPr>
                    <w:color w:val="FFC000"/>
                    <w:sz w:val="15"/>
                    <w:szCs w:val="15"/>
                  </w:rPr>
                </w:pPr>
                <w:sdt>
                  <w:sdtPr>
                    <w:rPr>
                      <w:sz w:val="15"/>
                      <w:szCs w:val="15"/>
                    </w:rPr>
                    <w:alias w:val="为股东、实际控制人及其关联方提供担保的金额"/>
                    <w:tag w:val="_GBC_c288c6d648aa4d08bcb3a671c166fdf5"/>
                    <w:id w:val="1824095"/>
                    <w:lock w:val="sdtLocked"/>
                    <w:text/>
                  </w:sdtPr>
                  <w:sdtContent>
                    <w:r w:rsidR="00AC08E1">
                      <w:rPr>
                        <w:rFonts w:hint="eastAsia"/>
                        <w:sz w:val="15"/>
                        <w:szCs w:val="15"/>
                      </w:rPr>
                      <w:t>0</w:t>
                    </w:r>
                  </w:sdtContent>
                </w:sdt>
              </w:p>
            </w:tc>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直接或间接为资产负债率超过</w:t>
                </w:r>
                <w:r w:rsidRPr="00070A61">
                  <w:rPr>
                    <w:sz w:val="15"/>
                    <w:szCs w:val="15"/>
                  </w:rPr>
                  <w:t>70</w:t>
                </w:r>
                <w:r w:rsidRPr="00070A61">
                  <w:rPr>
                    <w:rFonts w:hint="eastAsia"/>
                    <w:sz w:val="15"/>
                    <w:szCs w:val="15"/>
                  </w:rPr>
                  <w:t>%的被担保对象提供的债务担保金额（</w:t>
                </w:r>
                <w:r w:rsidRPr="00070A61">
                  <w:rPr>
                    <w:sz w:val="15"/>
                    <w:szCs w:val="15"/>
                  </w:rPr>
                  <w:t>D</w:t>
                </w:r>
                <w:r w:rsidRPr="00070A61">
                  <w:rPr>
                    <w:rFonts w:hint="eastAsia"/>
                    <w:sz w:val="15"/>
                    <w:szCs w:val="15"/>
                  </w:rPr>
                  <w:t>）</w:t>
                </w:r>
              </w:p>
            </w:tc>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2C17C6" w:rsidP="00AC08E1">
                <w:pPr>
                  <w:autoSpaceDE w:val="0"/>
                  <w:autoSpaceDN w:val="0"/>
                  <w:adjustRightInd w:val="0"/>
                  <w:jc w:val="right"/>
                  <w:rPr>
                    <w:color w:val="FFC000"/>
                    <w:sz w:val="15"/>
                    <w:szCs w:val="15"/>
                  </w:rPr>
                </w:pPr>
                <w:sdt>
                  <w:sdtPr>
                    <w:rPr>
                      <w:sz w:val="15"/>
                      <w:szCs w:val="15"/>
                    </w:rPr>
                    <w:alias w:val="直接或间接为资产负债率超过70％的被担保对象提供的债务担保金额"/>
                    <w:tag w:val="_GBC_01475b42e2184422be4070239e47222b"/>
                    <w:id w:val="1824096"/>
                    <w:lock w:val="sdtLocked"/>
                    <w:text/>
                  </w:sdtPr>
                  <w:sdtContent>
                    <w:r w:rsidR="00AC08E1">
                      <w:rPr>
                        <w:rFonts w:hint="eastAsia"/>
                        <w:sz w:val="15"/>
                        <w:szCs w:val="15"/>
                      </w:rPr>
                      <w:t>0</w:t>
                    </w:r>
                  </w:sdtContent>
                </w:sdt>
              </w:p>
            </w:tc>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担保总额超过净资产</w:t>
                </w:r>
                <w:r w:rsidRPr="00070A61">
                  <w:rPr>
                    <w:sz w:val="15"/>
                    <w:szCs w:val="15"/>
                  </w:rPr>
                  <w:t>50</w:t>
                </w:r>
                <w:r w:rsidRPr="00070A61">
                  <w:rPr>
                    <w:rFonts w:hint="eastAsia"/>
                    <w:sz w:val="15"/>
                    <w:szCs w:val="15"/>
                  </w:rPr>
                  <w:t>%部分的金额（</w:t>
                </w:r>
                <w:r w:rsidRPr="00070A61">
                  <w:rPr>
                    <w:sz w:val="15"/>
                    <w:szCs w:val="15"/>
                  </w:rPr>
                  <w:t>E</w:t>
                </w:r>
                <w:r w:rsidRPr="00070A61">
                  <w:rPr>
                    <w:rFonts w:hint="eastAsia"/>
                    <w:sz w:val="15"/>
                    <w:szCs w:val="15"/>
                  </w:rPr>
                  <w:t>）</w:t>
                </w:r>
              </w:p>
            </w:tc>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2C17C6" w:rsidP="00AC08E1">
                <w:pPr>
                  <w:jc w:val="right"/>
                  <w:rPr>
                    <w:color w:val="FFC000"/>
                    <w:sz w:val="15"/>
                    <w:szCs w:val="15"/>
                  </w:rPr>
                </w:pPr>
                <w:sdt>
                  <w:sdtPr>
                    <w:rPr>
                      <w:sz w:val="15"/>
                      <w:szCs w:val="15"/>
                    </w:rPr>
                    <w:alias w:val="担保总额超过净资产50％部分的金额"/>
                    <w:tag w:val="_GBC_54f102b6d42a4121b5e2299fe370f381"/>
                    <w:id w:val="1824097"/>
                    <w:lock w:val="sdtLocked"/>
                    <w:text/>
                  </w:sdtPr>
                  <w:sdtContent>
                    <w:r w:rsidR="00AC08E1">
                      <w:rPr>
                        <w:rFonts w:hint="eastAsia"/>
                        <w:sz w:val="15"/>
                        <w:szCs w:val="15"/>
                      </w:rPr>
                      <w:t>0</w:t>
                    </w:r>
                  </w:sdtContent>
                </w:sdt>
              </w:p>
            </w:tc>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上述三项担保金额合计（</w:t>
                </w:r>
                <w:r w:rsidRPr="00070A61">
                  <w:rPr>
                    <w:sz w:val="15"/>
                    <w:szCs w:val="15"/>
                  </w:rPr>
                  <w:t>C+D+E</w:t>
                </w:r>
                <w:r w:rsidRPr="00070A61">
                  <w:rPr>
                    <w:rFonts w:hint="eastAsia"/>
                    <w:sz w:val="15"/>
                    <w:szCs w:val="15"/>
                  </w:rPr>
                  <w:t>）</w:t>
                </w:r>
              </w:p>
            </w:tc>
            <w:sdt>
              <w:sdtPr>
                <w:rPr>
                  <w:sz w:val="15"/>
                  <w:szCs w:val="15"/>
                </w:rPr>
                <w:alias w:val="违规担保总额"/>
                <w:tag w:val="_GBC_b3859dacf5c64ebc97103013e70f960f"/>
                <w:id w:val="1824098"/>
                <w:lock w:val="sdtLocked"/>
                <w:text/>
              </w:sdtPr>
              <w:sdtContent>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AC08E1" w:rsidP="00AC08E1">
                    <w:pPr>
                      <w:autoSpaceDE w:val="0"/>
                      <w:autoSpaceDN w:val="0"/>
                      <w:adjustRightInd w:val="0"/>
                      <w:jc w:val="right"/>
                      <w:rPr>
                        <w:color w:val="FFC000"/>
                        <w:sz w:val="15"/>
                        <w:szCs w:val="15"/>
                      </w:rPr>
                    </w:pPr>
                    <w:r>
                      <w:rPr>
                        <w:rFonts w:hint="eastAsia"/>
                        <w:sz w:val="15"/>
                        <w:szCs w:val="15"/>
                      </w:rPr>
                      <w:t>0</w:t>
                    </w:r>
                  </w:p>
                </w:tc>
              </w:sdtContent>
            </w:sdt>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pStyle w:val="a8"/>
                  <w:autoSpaceDE w:val="0"/>
                  <w:autoSpaceDN w:val="0"/>
                  <w:adjustRightInd w:val="0"/>
                  <w:rPr>
                    <w:rFonts w:ascii="宋体" w:hAnsi="宋体"/>
                    <w:sz w:val="15"/>
                    <w:szCs w:val="15"/>
                  </w:rPr>
                </w:pPr>
                <w:r w:rsidRPr="00070A61">
                  <w:rPr>
                    <w:rFonts w:ascii="宋体" w:hAnsi="宋体" w:hint="eastAsia"/>
                    <w:sz w:val="15"/>
                    <w:szCs w:val="15"/>
                  </w:rPr>
                  <w:t>未到期担保可能承担连带清偿责任说明</w:t>
                </w:r>
              </w:p>
            </w:tc>
            <w:sdt>
              <w:sdtPr>
                <w:rPr>
                  <w:sz w:val="15"/>
                  <w:szCs w:val="15"/>
                </w:rPr>
                <w:alias w:val="未到期担保可能承担连带清偿责任说明"/>
                <w:tag w:val="_GBC_a949f4deaaea45a7a12f4c96a70d5d1e"/>
                <w:id w:val="1824099"/>
                <w:lock w:val="sdtLocked"/>
              </w:sdtPr>
              <w:sdtContent>
                <w:tc>
                  <w:tcPr>
                    <w:tcW w:w="2455" w:type="pct"/>
                    <w:gridSpan w:val="9"/>
                    <w:tcBorders>
                      <w:top w:val="single" w:sz="4" w:space="0" w:color="auto"/>
                      <w:left w:val="single" w:sz="4" w:space="0" w:color="auto"/>
                      <w:bottom w:val="single" w:sz="4" w:space="0" w:color="auto"/>
                    </w:tcBorders>
                    <w:shd w:val="clear" w:color="auto" w:fill="auto"/>
                    <w:vAlign w:val="center"/>
                  </w:tcPr>
                  <w:p w:rsidR="00070A61" w:rsidRPr="00070A61" w:rsidRDefault="00AC08E1" w:rsidP="00AC08E1">
                    <w:pPr>
                      <w:autoSpaceDE w:val="0"/>
                      <w:autoSpaceDN w:val="0"/>
                      <w:adjustRightInd w:val="0"/>
                      <w:jc w:val="both"/>
                      <w:rPr>
                        <w:sz w:val="15"/>
                        <w:szCs w:val="15"/>
                      </w:rPr>
                    </w:pPr>
                    <w:r>
                      <w:rPr>
                        <w:rFonts w:hint="eastAsia"/>
                        <w:sz w:val="15"/>
                        <w:szCs w:val="15"/>
                      </w:rPr>
                      <w:t>无</w:t>
                    </w:r>
                  </w:p>
                </w:tc>
              </w:sdtContent>
            </w:sdt>
          </w:tr>
          <w:tr w:rsidR="00070A61" w:rsidRPr="00070A61" w:rsidTr="009C4E73">
            <w:trPr>
              <w:trHeight w:val="308"/>
            </w:trPr>
            <w:tc>
              <w:tcPr>
                <w:tcW w:w="2545" w:type="pct"/>
                <w:gridSpan w:val="7"/>
                <w:tcBorders>
                  <w:top w:val="single" w:sz="4" w:space="0" w:color="auto"/>
                  <w:bottom w:val="single" w:sz="4" w:space="0" w:color="auto"/>
                  <w:right w:val="single" w:sz="4" w:space="0" w:color="auto"/>
                </w:tcBorders>
                <w:shd w:val="clear" w:color="auto" w:fill="auto"/>
                <w:vAlign w:val="center"/>
              </w:tcPr>
              <w:p w:rsidR="00070A61" w:rsidRPr="00070A61" w:rsidRDefault="00070A61" w:rsidP="007F1BA4">
                <w:pPr>
                  <w:autoSpaceDE w:val="0"/>
                  <w:autoSpaceDN w:val="0"/>
                  <w:adjustRightInd w:val="0"/>
                  <w:jc w:val="both"/>
                  <w:rPr>
                    <w:sz w:val="15"/>
                    <w:szCs w:val="15"/>
                  </w:rPr>
                </w:pPr>
                <w:r w:rsidRPr="00070A61">
                  <w:rPr>
                    <w:rFonts w:hint="eastAsia"/>
                    <w:sz w:val="15"/>
                    <w:szCs w:val="15"/>
                  </w:rPr>
                  <w:t>担保情况说明</w:t>
                </w:r>
              </w:p>
            </w:tc>
            <w:sdt>
              <w:sdtPr>
                <w:rPr>
                  <w:sz w:val="15"/>
                  <w:szCs w:val="15"/>
                </w:rPr>
                <w:alias w:val="担保情况说明"/>
                <w:tag w:val="_GBC_ae753fa74f1c43ae8049a4f06ed404fb"/>
                <w:id w:val="1824100"/>
                <w:lock w:val="sdtLocked"/>
              </w:sdtPr>
              <w:sdtContent>
                <w:tc>
                  <w:tcPr>
                    <w:tcW w:w="2455" w:type="pct"/>
                    <w:gridSpan w:val="9"/>
                    <w:tcBorders>
                      <w:top w:val="single" w:sz="4" w:space="0" w:color="auto"/>
                      <w:left w:val="single" w:sz="4" w:space="0" w:color="auto"/>
                      <w:bottom w:val="single" w:sz="4" w:space="0" w:color="auto"/>
                    </w:tcBorders>
                    <w:shd w:val="clear" w:color="auto" w:fill="auto"/>
                  </w:tcPr>
                  <w:p w:rsidR="00070A61" w:rsidRPr="00070A61" w:rsidRDefault="00AC08E1" w:rsidP="007F1BA4">
                    <w:pPr>
                      <w:autoSpaceDE w:val="0"/>
                      <w:autoSpaceDN w:val="0"/>
                      <w:adjustRightInd w:val="0"/>
                      <w:rPr>
                        <w:sz w:val="15"/>
                        <w:szCs w:val="15"/>
                      </w:rPr>
                    </w:pPr>
                    <w:r w:rsidRPr="000009F2">
                      <w:rPr>
                        <w:rFonts w:hint="eastAsia"/>
                        <w:sz w:val="15"/>
                        <w:szCs w:val="15"/>
                      </w:rPr>
                      <w:t>报</w:t>
                    </w:r>
                    <w:r w:rsidRPr="0007626A">
                      <w:rPr>
                        <w:rFonts w:hint="eastAsia"/>
                        <w:sz w:val="15"/>
                        <w:szCs w:val="15"/>
                      </w:rPr>
                      <w:t>告期，母公司无对外担保事项，上述担保事项为公司全资子公司</w:t>
                    </w:r>
                    <w:r w:rsidRPr="0007626A">
                      <w:rPr>
                        <w:sz w:val="15"/>
                        <w:szCs w:val="15"/>
                      </w:rPr>
                      <w:t>福建中闽能源投资有限责任公司</w:t>
                    </w:r>
                    <w:r w:rsidRPr="0007626A">
                      <w:rPr>
                        <w:rFonts w:hint="eastAsia"/>
                        <w:sz w:val="15"/>
                        <w:szCs w:val="15"/>
                      </w:rPr>
                      <w:t>为其全资子公司提供的担保。</w:t>
                    </w:r>
                  </w:p>
                </w:tc>
              </w:sdtContent>
            </w:sdt>
          </w:tr>
        </w:tbl>
      </w:sdtContent>
    </w:sdt>
    <w:p w:rsidR="00E02555" w:rsidRDefault="00E02555" w:rsidP="00E02555">
      <w:pPr>
        <w:pStyle w:val="3"/>
        <w:ind w:left="420"/>
        <w:rPr>
          <w:szCs w:val="21"/>
        </w:rPr>
      </w:pPr>
    </w:p>
    <w:p w:rsidR="00805EA1" w:rsidRDefault="003E5FFC">
      <w:pPr>
        <w:pStyle w:val="3"/>
        <w:numPr>
          <w:ilvl w:val="0"/>
          <w:numId w:val="29"/>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6763103"/>
        <w:lock w:val="sdtLocked"/>
        <w:placeholder>
          <w:docPart w:val="GBC22222222222222222222222222222"/>
        </w:placeholder>
      </w:sdtPr>
      <w:sdtEndPr>
        <w:rPr>
          <w:rFonts w:hint="default"/>
          <w:szCs w:val="24"/>
        </w:rPr>
      </w:sdtEndPr>
      <w:sdtContent>
        <w:p w:rsidR="00805EA1" w:rsidRDefault="003E5FFC">
          <w:pPr>
            <w:pStyle w:val="5"/>
            <w:numPr>
              <w:ilvl w:val="0"/>
              <w:numId w:val="116"/>
            </w:numPr>
            <w:rPr>
              <w:kern w:val="0"/>
            </w:rPr>
          </w:pPr>
          <w:r>
            <w:rPr>
              <w:rFonts w:hint="eastAsia"/>
              <w:kern w:val="0"/>
            </w:rPr>
            <w:t>委托理财情况</w:t>
          </w:r>
        </w:p>
        <w:sdt>
          <w:sdtPr>
            <w:alias w:val="是否适用：委托理财情况[双击切换]"/>
            <w:tag w:val="_GBC_e8df54e9b1164d06a5b37ab19b7bb188"/>
            <w:id w:val="-282345094"/>
            <w:lock w:val="sdtLocked"/>
            <w:placeholder>
              <w:docPart w:val="GBC22222222222222222222222222222"/>
            </w:placeholder>
          </w:sdtPr>
          <w:sdtContent>
            <w:p w:rsidR="00CC3F78" w:rsidRDefault="002C17C6" w:rsidP="00CC3F78">
              <w:r>
                <w:fldChar w:fldCharType="begin"/>
              </w:r>
              <w:r w:rsidR="00CC3F78">
                <w:instrText xml:space="preserve"> MACROBUTTON  SnrToggleCheckbox □适用 </w:instrText>
              </w:r>
              <w:r>
                <w:fldChar w:fldCharType="end"/>
              </w:r>
              <w:r>
                <w:fldChar w:fldCharType="begin"/>
              </w:r>
              <w:r w:rsidR="00CC3F78">
                <w:instrText xml:space="preserve"> MACROBUTTON  SnrToggleCheckbox √不适用 </w:instrText>
              </w:r>
              <w:r>
                <w:fldChar w:fldCharType="end"/>
              </w:r>
            </w:p>
          </w:sdtContent>
        </w:sdt>
      </w:sdtContent>
    </w:sdt>
    <w:p w:rsidR="00805EA1" w:rsidRDefault="00805EA1" w:rsidP="00CC3F78"/>
    <w:sdt>
      <w:sdtPr>
        <w:rPr>
          <w:rFonts w:ascii="宋体" w:hAnsi="宋体" w:cs="宋体"/>
          <w:b w:val="0"/>
          <w:bCs w:val="0"/>
          <w:kern w:val="0"/>
          <w:szCs w:val="22"/>
        </w:rPr>
        <w:alias w:val="模块:委托贷款情况                       ..."/>
        <w:tag w:val="_SEC_089cd71ada264fd1a398cee1a3eee03b"/>
        <w:id w:val="1490119"/>
        <w:lock w:val="sdtLocked"/>
        <w:placeholder>
          <w:docPart w:val="GBC22222222222222222222222222222"/>
        </w:placeholder>
      </w:sdtPr>
      <w:sdtEndPr>
        <w:rPr>
          <w:rFonts w:hint="eastAsia"/>
          <w:szCs w:val="24"/>
        </w:rPr>
      </w:sdtEndPr>
      <w:sdtContent>
        <w:p w:rsidR="00805EA1" w:rsidRDefault="003E5FFC">
          <w:pPr>
            <w:pStyle w:val="5"/>
            <w:numPr>
              <w:ilvl w:val="0"/>
              <w:numId w:val="116"/>
            </w:numPr>
          </w:pPr>
          <w:r>
            <w:t>委托贷款情况</w:t>
          </w:r>
        </w:p>
        <w:sdt>
          <w:sdtPr>
            <w:alias w:val="是否适用：委托贷款情况[双击切换]"/>
            <w:tag w:val="_GBC_4fb64c893a534749b0ebc1eee2d955b1"/>
            <w:id w:val="-1598789346"/>
            <w:lock w:val="sdtLocked"/>
            <w:placeholder>
              <w:docPart w:val="GBC22222222222222222222222222222"/>
            </w:placeholder>
          </w:sdtPr>
          <w:sdtContent>
            <w:p w:rsidR="00CC3F78" w:rsidRDefault="002C17C6" w:rsidP="00CC3F78">
              <w:r>
                <w:fldChar w:fldCharType="begin"/>
              </w:r>
              <w:r w:rsidR="00CC3F78">
                <w:instrText xml:space="preserve"> MACROBUTTON  SnrToggleCheckbox □适用 </w:instrText>
              </w:r>
              <w:r>
                <w:fldChar w:fldCharType="end"/>
              </w:r>
              <w:r>
                <w:fldChar w:fldCharType="begin"/>
              </w:r>
              <w:r w:rsidR="00CC3F78">
                <w:instrText xml:space="preserve"> MACROBUTTON  SnrToggleCheckbox √不适用 </w:instrText>
              </w:r>
              <w:r>
                <w:fldChar w:fldCharType="end"/>
              </w:r>
            </w:p>
          </w:sdtContent>
        </w:sdt>
      </w:sdtContent>
    </w:sdt>
    <w:p w:rsidR="00805EA1" w:rsidRDefault="00805EA1"/>
    <w:sdt>
      <w:sdtPr>
        <w:rPr>
          <w:rFonts w:ascii="宋体" w:hAnsi="宋体" w:cs="宋体"/>
          <w:b w:val="0"/>
          <w:bCs w:val="0"/>
          <w:kern w:val="0"/>
          <w:szCs w:val="22"/>
        </w:rPr>
        <w:alias w:val="模块: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rsidR="00805EA1" w:rsidRDefault="003E5FFC">
          <w:pPr>
            <w:pStyle w:val="5"/>
            <w:numPr>
              <w:ilvl w:val="0"/>
              <w:numId w:val="116"/>
            </w:numPr>
          </w:pPr>
          <w:r>
            <w:t>其他投资理财及衍生品投资情况</w:t>
          </w:r>
        </w:p>
        <w:sdt>
          <w:sdtPr>
            <w:alias w:val="是否适用：其他投资理财及衍生品投资情况[双击切换]"/>
            <w:tag w:val="_GBC_50ddb01e40c04794a1dfc016c37021f6"/>
            <w:id w:val="-1491785271"/>
            <w:lock w:val="sdtLocked"/>
            <w:placeholder>
              <w:docPart w:val="GBC22222222222222222222222222222"/>
            </w:placeholder>
          </w:sdtPr>
          <w:sdtContent>
            <w:p w:rsidR="00CC3F78" w:rsidRDefault="002C17C6" w:rsidP="00CC3F78">
              <w:r>
                <w:fldChar w:fldCharType="begin"/>
              </w:r>
              <w:r w:rsidR="00CC3F78">
                <w:instrText xml:space="preserve"> MACROBUTTON  SnrToggleCheckbox □适用 </w:instrText>
              </w:r>
              <w:r>
                <w:fldChar w:fldCharType="end"/>
              </w:r>
              <w:r>
                <w:fldChar w:fldCharType="begin"/>
              </w:r>
              <w:r w:rsidR="00CC3F78">
                <w:instrText xml:space="preserve"> MACROBUTTON  SnrToggleCheckbox √不适用 </w:instrText>
              </w:r>
              <w:r>
                <w:fldChar w:fldCharType="end"/>
              </w:r>
            </w:p>
          </w:sdtContent>
        </w:sdt>
      </w:sdtContent>
    </w:sdt>
    <w:p w:rsidR="00805EA1" w:rsidRDefault="00805EA1">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805EA1" w:rsidRDefault="003E5FFC">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Content>
            <w:p w:rsidR="00805EA1" w:rsidRDefault="002C17C6">
              <w:pPr>
                <w:rPr>
                  <w:szCs w:val="21"/>
                </w:rPr>
              </w:pPr>
              <w:r>
                <w:rPr>
                  <w:szCs w:val="21"/>
                </w:rPr>
                <w:fldChar w:fldCharType="begin"/>
              </w:r>
              <w:r w:rsidR="00443294">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443294">
                <w:rPr>
                  <w:szCs w:val="21"/>
                </w:rPr>
                <w:instrText xml:space="preserve"> MACROBUTTON  SnrToggleCheckbox □不适用 </w:instrText>
              </w:r>
              <w:r>
                <w:rPr>
                  <w:szCs w:val="21"/>
                </w:rPr>
                <w:fldChar w:fldCharType="end"/>
              </w:r>
            </w:p>
          </w:sdtContent>
        </w:sdt>
        <w:sdt>
          <w:sdtPr>
            <w:rPr>
              <w:rFonts w:hint="eastAsia"/>
              <w:szCs w:val="21"/>
            </w:rPr>
            <w:alias w:val="其他重大合同"/>
            <w:tag w:val="_GBC_4b2fbb76f8534d40a4da6e0337202650"/>
            <w:id w:val="1507842"/>
            <w:lock w:val="sdtLocked"/>
            <w:placeholder>
              <w:docPart w:val="GBC22222222222222222222222222222"/>
            </w:placeholder>
          </w:sdtPr>
          <w:sdtContent>
            <w:p w:rsidR="00D86FD5" w:rsidRPr="00D86FD5" w:rsidRDefault="00D86FD5" w:rsidP="00D86FD5">
              <w:pPr>
                <w:ind w:firstLineChars="200" w:firstLine="420"/>
              </w:pPr>
              <w:r w:rsidRPr="00D86FD5">
                <w:rPr>
                  <w:rFonts w:hint="eastAsia"/>
                </w:rPr>
                <w:t>1、重大借款与担保合同</w:t>
              </w:r>
            </w:p>
            <w:p w:rsidR="00D86FD5" w:rsidRPr="00D86FD5" w:rsidRDefault="00D86FD5" w:rsidP="00D86FD5">
              <w:pPr>
                <w:ind w:firstLineChars="200" w:firstLine="420"/>
              </w:pPr>
              <w:r w:rsidRPr="00D86FD5">
                <w:rPr>
                  <w:rFonts w:hint="eastAsia"/>
                </w:rPr>
                <w:t>（1）</w:t>
              </w:r>
              <w:r w:rsidRPr="00D86FD5">
                <w:rPr>
                  <w:szCs w:val="21"/>
                </w:rPr>
                <w:t>2015年10月16日，</w:t>
              </w:r>
              <w:r w:rsidRPr="00D86FD5">
                <w:rPr>
                  <w:rFonts w:hint="eastAsia"/>
                  <w:szCs w:val="21"/>
                </w:rPr>
                <w:t>中闽投资</w:t>
              </w:r>
              <w:r w:rsidRPr="00D86FD5">
                <w:rPr>
                  <w:szCs w:val="21"/>
                </w:rPr>
                <w:t>作为借款人、中闽哈密作为用款人就中闽十三师红星二场一期20MW光伏发电项目贷款与国家开发银行股份有限公司签署了《人民币资金借款合同》，借款金额为人民币14400万元，借款期限从2015年 10月 16日起，至2030年 10月15日止，共计15年，借款利率为该笔借款提款日中国人民银行公布的同期限档次人民币贷款基准利率基础上下浮5%；同时，中闽哈密与国家开发银行股份有限公司签署《应收账款质押合同》与《应收账款质押登记协议</w:t>
              </w:r>
              <w:r w:rsidRPr="00D86FD5">
                <w:rPr>
                  <w:rFonts w:hint="eastAsia"/>
                  <w:szCs w:val="21"/>
                </w:rPr>
                <w:t>》，约定中闽哈密将中闽十三师红星二场一期</w:t>
              </w:r>
              <w:r w:rsidRPr="00D86FD5">
                <w:rPr>
                  <w:szCs w:val="21"/>
                </w:rPr>
                <w:t>20MW光伏发电项目电费收费权及其项下全部权益和收益质押给国家开发银行股份有限公司，作为贷款的担保；三方同时签署《资金专户管理协议》，约定中闽投资与中闽哈密在国家开发银行股份有限公司开立资金专户，由国家开发银行股份有限公司进行监管。</w:t>
              </w:r>
            </w:p>
            <w:p w:rsidR="00D86FD5" w:rsidRPr="00D86FD5" w:rsidRDefault="00D86FD5" w:rsidP="00D86FD5">
              <w:pPr>
                <w:ind w:firstLineChars="200" w:firstLine="420"/>
                <w:rPr>
                  <w:szCs w:val="21"/>
                </w:rPr>
              </w:pPr>
              <w:r w:rsidRPr="00D86FD5">
                <w:rPr>
                  <w:rFonts w:hint="eastAsia"/>
                  <w:szCs w:val="21"/>
                </w:rPr>
                <w:t>（2）2016年6月30日，福清风电与国家开发银行股份有限公司签署《人民币资金借款合同》，约定借款用途为用于福清马头山风电场项目，借款金额为人民币15,000万元，借款期限为15年，即从2016年6月30日起至2031年6月29日止，借款利率为贷款基准利率下浮10%。同时，福清风电与国家开发银行股份有限公司签署《应收账款质押合同》和《应收账款质押登记协议》，约定福清风电以福清马头山风电场项目电费收费权及其项下全部收益按贷款比例提供质押担保，并办理质押登记。</w:t>
              </w:r>
            </w:p>
            <w:p w:rsidR="00D86FD5" w:rsidRPr="00D86FD5" w:rsidRDefault="00D86FD5" w:rsidP="00D86FD5">
              <w:pPr>
                <w:ind w:firstLineChars="200" w:firstLine="420"/>
                <w:rPr>
                  <w:szCs w:val="21"/>
                </w:rPr>
              </w:pPr>
              <w:r w:rsidRPr="00D86FD5">
                <w:rPr>
                  <w:rFonts w:hint="eastAsia"/>
                  <w:szCs w:val="21"/>
                </w:rPr>
                <w:t>（3）2016年6月30日，福清风电与国家开发银行股份有限公司签署《人民币资金借款合同》，约定借款用途为用于福清王母山风电场项目，借款金额为人民币15,000万元，借款期限为15年，即从2016年6月30日起至2031年6月29日止，借款利率为贷款基准利率下浮10%。同时，福清风电与国家开发银行股份有限公司签署《应收账款质押合同》和《应收账款质押登记协议》，约定福清风电以福清王母山风电场项目电费收费权及其项下全部收益按贷款比例提供质押担保，并办理质押登记。</w:t>
              </w:r>
            </w:p>
            <w:p w:rsidR="00D86FD5" w:rsidRPr="00D86FD5" w:rsidRDefault="00D86FD5" w:rsidP="00D86FD5">
              <w:pPr>
                <w:ind w:firstLineChars="200" w:firstLine="420"/>
                <w:rPr>
                  <w:szCs w:val="21"/>
                </w:rPr>
              </w:pPr>
              <w:r w:rsidRPr="00D86FD5">
                <w:rPr>
                  <w:rFonts w:hint="eastAsia"/>
                  <w:szCs w:val="21"/>
                </w:rPr>
                <w:t>（4）2016年11月9日，福清风电与中国建设银行股份有限公司福州城东支行签署《固定资产贷款合同》，约定借款用途为福清马头山风电场项目建设，借款金额为人民币10,000万元，借款期限为120个月，即从2016年11月10日起至2026年11月10日，借款利率为贷款基准利率下浮10%。</w:t>
              </w:r>
            </w:p>
            <w:p w:rsidR="00D86FD5" w:rsidRPr="00D86FD5" w:rsidRDefault="00D86FD5" w:rsidP="00D86FD5">
              <w:pPr>
                <w:ind w:firstLineChars="200" w:firstLine="420"/>
                <w:rPr>
                  <w:szCs w:val="21"/>
                </w:rPr>
              </w:pPr>
              <w:r w:rsidRPr="00D86FD5">
                <w:rPr>
                  <w:rFonts w:hint="eastAsia"/>
                  <w:szCs w:val="21"/>
                </w:rPr>
                <w:t>（5）2016年11月11日，福清风电与中国工商银行股份有限公司福清支行签署《固定资产借款合同》，约定借款用途为用于福清王母山风电场工程项目建设，借款金额为人民币20,000万元，借款期限为15年，借款利率为贷款基准利率下浮10%。</w:t>
              </w:r>
            </w:p>
            <w:p w:rsidR="00D86FD5" w:rsidRPr="00D86FD5" w:rsidRDefault="00D86FD5" w:rsidP="00D86FD5">
              <w:pPr>
                <w:ind w:firstLineChars="200" w:firstLine="420"/>
                <w:rPr>
                  <w:szCs w:val="21"/>
                </w:rPr>
              </w:pPr>
              <w:r w:rsidRPr="00D86FD5">
                <w:rPr>
                  <w:rFonts w:hint="eastAsia"/>
                  <w:szCs w:val="21"/>
                </w:rPr>
                <w:t>（6）2016年11月15日，福清风电与中国银行股份有限公司福清分行签署《固定资产借款合同》，约定借款用途为用于福清大帽山风电场项目建设，借款金额为人民币20,000万元，借款期限为132个月，借款利率为贷款基准利率下浮10%。</w:t>
              </w:r>
            </w:p>
            <w:p w:rsidR="00D86FD5" w:rsidRPr="00D86FD5" w:rsidRDefault="00D86FD5" w:rsidP="00D86FD5">
              <w:pPr>
                <w:ind w:firstLineChars="200" w:firstLine="420"/>
                <w:rPr>
                  <w:szCs w:val="21"/>
                </w:rPr>
              </w:pPr>
              <w:r w:rsidRPr="00D86FD5">
                <w:rPr>
                  <w:rFonts w:hint="eastAsia"/>
                  <w:szCs w:val="21"/>
                </w:rPr>
                <w:t>（7）2016年11月25日，福清风电与兴业银行股份有限公司福州分行签署《项目融资借款合同》，约定借款用途为福清马头山风电场建设，借款金额为人民币10,000万元，借款期限为10年，自2016年11月25日至2026年11月25日，借款利率为贷款基准利率下浮10%。</w:t>
              </w:r>
            </w:p>
            <w:p w:rsidR="00D86FD5" w:rsidRPr="00D86FD5" w:rsidRDefault="00D86FD5" w:rsidP="00D86FD5">
              <w:pPr>
                <w:ind w:firstLineChars="200" w:firstLine="420"/>
              </w:pPr>
              <w:r w:rsidRPr="00D86FD5">
                <w:rPr>
                  <w:rFonts w:hint="eastAsia"/>
                </w:rPr>
                <w:t>2、重大采购合同</w:t>
              </w:r>
            </w:p>
            <w:p w:rsidR="00D86FD5" w:rsidRPr="00D86FD5" w:rsidRDefault="00D86FD5" w:rsidP="00D86FD5">
              <w:pPr>
                <w:ind w:firstLineChars="200" w:firstLine="420"/>
              </w:pPr>
              <w:r w:rsidRPr="00D86FD5">
                <w:rPr>
                  <w:rFonts w:hint="eastAsia"/>
                </w:rPr>
                <w:t>（1）</w:t>
              </w:r>
              <w:r w:rsidRPr="00D86FD5">
                <w:rPr>
                  <w:rFonts w:cs="Times New Roman"/>
                </w:rPr>
                <w:t>2014</w:t>
              </w:r>
              <w:r w:rsidRPr="00D86FD5">
                <w:rPr>
                  <w:rFonts w:hint="eastAsia"/>
                </w:rPr>
                <w:t>年</w:t>
              </w:r>
              <w:r w:rsidRPr="00D86FD5">
                <w:rPr>
                  <w:rFonts w:cs="Times New Roman"/>
                </w:rPr>
                <w:t>10</w:t>
              </w:r>
              <w:r w:rsidRPr="00D86FD5">
                <w:rPr>
                  <w:rFonts w:hint="eastAsia"/>
                </w:rPr>
                <w:t>月</w:t>
              </w:r>
              <w:r w:rsidRPr="00D86FD5">
                <w:rPr>
                  <w:rFonts w:cs="Times New Roman"/>
                </w:rPr>
                <w:t>10</w:t>
              </w:r>
              <w:r w:rsidRPr="00D86FD5">
                <w:rPr>
                  <w:rFonts w:hint="eastAsia"/>
                </w:rPr>
                <w:t>日，连江风电就连江黄岐风电场风电机组及其附属设备采购事宜与东方电气股份有限公司签订《连江黄岐风电场工程风电机组及其附属设备采购合同》</w:t>
              </w:r>
              <w:r w:rsidRPr="00D86FD5">
                <w:rPr>
                  <w:rFonts w:cs="Times New Roman"/>
                </w:rPr>
                <w:t xml:space="preserve">, </w:t>
              </w:r>
              <w:r w:rsidRPr="00D86FD5">
                <w:rPr>
                  <w:rFonts w:hint="eastAsia"/>
                </w:rPr>
                <w:t>约定连江风电向其采购风电机组及其附属设备（</w:t>
              </w:r>
              <w:r w:rsidRPr="00D86FD5">
                <w:rPr>
                  <w:rFonts w:cs="Times New Roman"/>
                </w:rPr>
                <w:t>2.5MW</w:t>
              </w:r>
              <w:r w:rsidRPr="00D86FD5">
                <w:rPr>
                  <w:rFonts w:hint="eastAsia"/>
                </w:rPr>
                <w:t>机组</w:t>
              </w:r>
              <w:r w:rsidRPr="00D86FD5">
                <w:rPr>
                  <w:rFonts w:cs="Times New Roman"/>
                </w:rPr>
                <w:t>12</w:t>
              </w:r>
              <w:r w:rsidRPr="00D86FD5">
                <w:rPr>
                  <w:rFonts w:hint="eastAsia"/>
                </w:rPr>
                <w:t>台），合同金额为人民币</w:t>
              </w:r>
              <w:r w:rsidRPr="00D86FD5">
                <w:rPr>
                  <w:rFonts w:cs="Times New Roman"/>
                </w:rPr>
                <w:t>125</w:t>
              </w:r>
              <w:r w:rsidRPr="00D86FD5">
                <w:rPr>
                  <w:rFonts w:cs="Times New Roman" w:hint="eastAsia"/>
                </w:rPr>
                <w:t>,</w:t>
              </w:r>
              <w:r w:rsidRPr="00D86FD5">
                <w:rPr>
                  <w:rFonts w:cs="Times New Roman"/>
                </w:rPr>
                <w:t>10</w:t>
              </w:r>
              <w:r w:rsidRPr="00D86FD5">
                <w:rPr>
                  <w:rFonts w:cs="Times New Roman" w:hint="eastAsia"/>
                </w:rPr>
                <w:t>0,000.00</w:t>
              </w:r>
              <w:r w:rsidRPr="00D86FD5">
                <w:rPr>
                  <w:rFonts w:hint="eastAsia"/>
                </w:rPr>
                <w:t>元；双方于</w:t>
              </w:r>
              <w:r w:rsidRPr="00D86FD5">
                <w:rPr>
                  <w:rFonts w:cs="Times New Roman"/>
                </w:rPr>
                <w:t>2014</w:t>
              </w:r>
              <w:r w:rsidRPr="00D86FD5">
                <w:rPr>
                  <w:rFonts w:hint="eastAsia"/>
                </w:rPr>
                <w:t>年</w:t>
              </w:r>
              <w:r w:rsidRPr="00D86FD5">
                <w:rPr>
                  <w:rFonts w:cs="Times New Roman"/>
                </w:rPr>
                <w:t>12</w:t>
              </w:r>
              <w:r w:rsidRPr="00D86FD5">
                <w:rPr>
                  <w:rFonts w:hint="eastAsia"/>
                </w:rPr>
                <w:t>月</w:t>
              </w:r>
              <w:r w:rsidRPr="00D86FD5">
                <w:rPr>
                  <w:rFonts w:cs="Times New Roman"/>
                </w:rPr>
                <w:t>16</w:t>
              </w:r>
              <w:r w:rsidRPr="00D86FD5">
                <w:rPr>
                  <w:rFonts w:hint="eastAsia"/>
                </w:rPr>
                <w:t>日签订《连江黄岐风电场工程风电机组及其附属设备采购合同补充协议（一）》，合同金额变更为人民币</w:t>
              </w:r>
              <w:r w:rsidRPr="00D86FD5">
                <w:rPr>
                  <w:rFonts w:cs="Times New Roman"/>
                </w:rPr>
                <w:t xml:space="preserve"> 127</w:t>
              </w:r>
              <w:r w:rsidRPr="00D86FD5">
                <w:rPr>
                  <w:rFonts w:cs="Times New Roman" w:hint="eastAsia"/>
                </w:rPr>
                <w:t>,</w:t>
              </w:r>
              <w:r w:rsidRPr="00D86FD5">
                <w:rPr>
                  <w:rFonts w:cs="Times New Roman"/>
                </w:rPr>
                <w:t>255</w:t>
              </w:r>
              <w:r w:rsidRPr="00D86FD5">
                <w:rPr>
                  <w:rFonts w:cs="Times New Roman" w:hint="eastAsia"/>
                </w:rPr>
                <w:t>,</w:t>
              </w:r>
              <w:r w:rsidRPr="00D86FD5">
                <w:rPr>
                  <w:rFonts w:cs="Times New Roman"/>
                </w:rPr>
                <w:t>8</w:t>
              </w:r>
              <w:r w:rsidRPr="00D86FD5">
                <w:rPr>
                  <w:rFonts w:cs="Times New Roman" w:hint="eastAsia"/>
                </w:rPr>
                <w:t>00.00</w:t>
              </w:r>
              <w:r w:rsidRPr="00D86FD5">
                <w:rPr>
                  <w:rFonts w:hint="eastAsia"/>
                </w:rPr>
                <w:t>元。</w:t>
              </w:r>
            </w:p>
            <w:p w:rsidR="00D86FD5" w:rsidRPr="00D86FD5" w:rsidRDefault="00D86FD5" w:rsidP="00D86FD5">
              <w:pPr>
                <w:ind w:firstLineChars="200" w:firstLine="420"/>
              </w:pPr>
              <w:r w:rsidRPr="00D86FD5">
                <w:rPr>
                  <w:rFonts w:hint="eastAsia"/>
                </w:rPr>
                <w:t>（2）2015年1月7日，连江风电与厦门船舶重工股份有限公司（以下简称“厦门船舶”）签署《连江黄岐风电场工程风电机组塔筒制作采购合同》，约定连江风电向厦门船舶采购</w:t>
              </w:r>
              <w:r w:rsidRPr="00D86FD5">
                <w:t>风力发电机组塔筒</w:t>
              </w:r>
              <w:r w:rsidRPr="00D86FD5">
                <w:rPr>
                  <w:rFonts w:hint="eastAsia"/>
                </w:rPr>
                <w:t>12</w:t>
              </w:r>
              <w:r w:rsidRPr="00D86FD5">
                <w:t>套</w:t>
              </w:r>
              <w:r w:rsidRPr="00D86FD5">
                <w:rPr>
                  <w:rFonts w:hint="eastAsia"/>
                </w:rPr>
                <w:t>，合同总价25,372,800元。</w:t>
              </w:r>
            </w:p>
            <w:p w:rsidR="00D86FD5" w:rsidRPr="00D86FD5" w:rsidRDefault="00D86FD5" w:rsidP="00D86FD5">
              <w:pPr>
                <w:ind w:firstLineChars="200" w:firstLine="420"/>
              </w:pPr>
              <w:r w:rsidRPr="00D86FD5">
                <w:rPr>
                  <w:rFonts w:hint="eastAsia"/>
                </w:rPr>
                <w:t>（3）2015年3月24日，连江风电与宁波天安（集团）股份有限公司（以下简称“宁波天安”）签署《连江黄岐风电场工程35KV箱式变压器采购合同》，约定连江风电向宁波天安采购35KV箱式变压器12台，合同总价5,997,960元。</w:t>
              </w:r>
            </w:p>
            <w:p w:rsidR="00D86FD5" w:rsidRPr="00D86FD5" w:rsidRDefault="00D86FD5" w:rsidP="00D86FD5">
              <w:pPr>
                <w:ind w:firstLineChars="200" w:firstLine="420"/>
              </w:pPr>
              <w:r w:rsidRPr="00D86FD5">
                <w:rPr>
                  <w:rFonts w:hint="eastAsia"/>
                </w:rPr>
                <w:lastRenderedPageBreak/>
                <w:t>（4）2015年6月14日，中闽哈密与与常州天合光能有限公司（以下简称“常州天合”）签署《中闽十三师红星二场一期20MW光伏发电项目多晶硅电池组件采购合同》，约定中闽哈密向常州天合采购中闽十三师红星二场一期20MW光伏发电项目多晶硅电池组件，合同金额为86,760,960元。</w:t>
              </w:r>
            </w:p>
            <w:p w:rsidR="00D86FD5" w:rsidRPr="00D86FD5" w:rsidRDefault="00D86FD5" w:rsidP="00D86FD5">
              <w:pPr>
                <w:ind w:firstLineChars="200" w:firstLine="420"/>
                <w:rPr>
                  <w:szCs w:val="21"/>
                </w:rPr>
              </w:pPr>
              <w:r w:rsidRPr="00D86FD5">
                <w:rPr>
                  <w:rFonts w:hint="eastAsia"/>
                  <w:szCs w:val="21"/>
                </w:rPr>
                <w:t>（5）2016年6月28日，福清风电与歌美飒风电（天津）有限公司（以下简称“歌美飒风电”）签署《中闽福清王母山风电场风电机组及其附属设备采购合同》，约定福清风电</w:t>
              </w:r>
              <w:r w:rsidRPr="00D86FD5">
                <w:rPr>
                  <w:szCs w:val="21"/>
                </w:rPr>
                <w:t>向</w:t>
              </w:r>
              <w:r w:rsidRPr="00D86FD5">
                <w:rPr>
                  <w:rFonts w:hint="eastAsia"/>
                  <w:szCs w:val="21"/>
                </w:rPr>
                <w:t>歌美飒风电</w:t>
              </w:r>
              <w:r w:rsidRPr="00D86FD5">
                <w:rPr>
                  <w:szCs w:val="21"/>
                </w:rPr>
                <w:t>采购风电机组及其附属设</w:t>
              </w:r>
              <w:r w:rsidRPr="00D86FD5">
                <w:t>备</w:t>
              </w:r>
              <w:r w:rsidRPr="00D86FD5">
                <w:rPr>
                  <w:rFonts w:hint="eastAsia"/>
                </w:rPr>
                <w:t>19</w:t>
              </w:r>
              <w:r w:rsidRPr="00D86FD5">
                <w:t>套</w:t>
              </w:r>
              <w:r w:rsidRPr="00D86FD5">
                <w:rPr>
                  <w:rFonts w:hint="eastAsia"/>
                </w:rPr>
                <w:t>，</w:t>
              </w:r>
              <w:r w:rsidRPr="00D86FD5">
                <w:t>合同总价</w:t>
              </w:r>
              <w:r w:rsidRPr="00D86FD5">
                <w:rPr>
                  <w:rFonts w:hint="eastAsia"/>
                </w:rPr>
                <w:t>226,100,000元</w:t>
              </w:r>
              <w:r w:rsidRPr="00D86FD5">
                <w:t>。</w:t>
              </w:r>
              <w:r w:rsidRPr="00D86FD5">
                <w:rPr>
                  <w:rFonts w:hint="eastAsia"/>
                </w:rPr>
                <w:t>双方于2016年12月12日签署《中闽福清王母山风电场风电机组及其附属设备采购合同的补充协议》，约定增加地锚笼供货范围，合同总价变更为人民币228,829,520元。</w:t>
              </w:r>
            </w:p>
            <w:p w:rsidR="00D86FD5" w:rsidRPr="00D86FD5" w:rsidRDefault="00D86FD5" w:rsidP="00D86FD5">
              <w:pPr>
                <w:ind w:firstLineChars="200" w:firstLine="420"/>
                <w:rPr>
                  <w:szCs w:val="21"/>
                </w:rPr>
              </w:pPr>
              <w:r w:rsidRPr="00D86FD5">
                <w:rPr>
                  <w:rFonts w:hint="eastAsia"/>
                  <w:szCs w:val="21"/>
                </w:rPr>
                <w:t>（6）2016年6月28日，福清风电与歌美飒风电签署《中闽福清马头山风电场风电机组及其附属设备采购合同》，约定福清风电</w:t>
              </w:r>
              <w:r w:rsidRPr="00D86FD5">
                <w:rPr>
                  <w:szCs w:val="21"/>
                </w:rPr>
                <w:t>向</w:t>
              </w:r>
              <w:r w:rsidRPr="00D86FD5">
                <w:rPr>
                  <w:rFonts w:hint="eastAsia"/>
                  <w:szCs w:val="21"/>
                </w:rPr>
                <w:t>歌美飒风电</w:t>
              </w:r>
              <w:r w:rsidRPr="00D86FD5">
                <w:rPr>
                  <w:szCs w:val="21"/>
                </w:rPr>
                <w:t>采购风电机组及其附属设备</w:t>
              </w:r>
              <w:r w:rsidRPr="00D86FD5">
                <w:rPr>
                  <w:rFonts w:hint="eastAsia"/>
                  <w:szCs w:val="21"/>
                </w:rPr>
                <w:t>19</w:t>
              </w:r>
              <w:r w:rsidRPr="00D86FD5">
                <w:rPr>
                  <w:szCs w:val="21"/>
                </w:rPr>
                <w:t>套</w:t>
              </w:r>
              <w:r w:rsidRPr="00D86FD5">
                <w:rPr>
                  <w:rFonts w:hint="eastAsia"/>
                  <w:szCs w:val="21"/>
                </w:rPr>
                <w:t>，</w:t>
              </w:r>
              <w:r w:rsidRPr="00D86FD5">
                <w:rPr>
                  <w:szCs w:val="21"/>
                </w:rPr>
                <w:t>合同总价</w:t>
              </w:r>
              <w:r w:rsidRPr="00D86FD5">
                <w:rPr>
                  <w:rFonts w:hint="eastAsia"/>
                </w:rPr>
                <w:t>226,100,000</w:t>
              </w:r>
              <w:r w:rsidRPr="00D86FD5">
                <w:rPr>
                  <w:rFonts w:hint="eastAsia"/>
                  <w:szCs w:val="21"/>
                </w:rPr>
                <w:t>元</w:t>
              </w:r>
              <w:r w:rsidRPr="00D86FD5">
                <w:rPr>
                  <w:szCs w:val="21"/>
                </w:rPr>
                <w:t>。</w:t>
              </w:r>
              <w:r w:rsidRPr="00D86FD5">
                <w:rPr>
                  <w:rFonts w:hint="eastAsia"/>
                  <w:szCs w:val="21"/>
                </w:rPr>
                <w:t>双方于2016年12月12日签署《中闽福清马头山风电场风电机组及其附属设备采购合同的补充协议》，约定增加地锚笼供货范围，合同总价变更为人民币</w:t>
              </w:r>
              <w:r w:rsidRPr="00D86FD5">
                <w:rPr>
                  <w:rFonts w:hint="eastAsia"/>
                </w:rPr>
                <w:t>228,756,768</w:t>
              </w:r>
              <w:r w:rsidRPr="00D86FD5">
                <w:rPr>
                  <w:rFonts w:hint="eastAsia"/>
                  <w:szCs w:val="21"/>
                </w:rPr>
                <w:t>元。</w:t>
              </w:r>
            </w:p>
            <w:p w:rsidR="00D86FD5" w:rsidRPr="00D86FD5" w:rsidRDefault="00D86FD5" w:rsidP="00D86FD5">
              <w:pPr>
                <w:ind w:firstLineChars="200" w:firstLine="420"/>
                <w:rPr>
                  <w:szCs w:val="21"/>
                </w:rPr>
              </w:pPr>
              <w:r w:rsidRPr="00D86FD5">
                <w:rPr>
                  <w:rFonts w:hint="eastAsia"/>
                  <w:szCs w:val="21"/>
                </w:rPr>
                <w:t>（7）2016年10月19日，福清风电与歌美飒风电签署《中闽福清大帽山风电场风电机组及其附属设备采购合同》，约定福清风电向歌美飒风电采购</w:t>
              </w:r>
              <w:r w:rsidRPr="00D86FD5">
                <w:rPr>
                  <w:szCs w:val="21"/>
                </w:rPr>
                <w:t>风电机组及其附属设备</w:t>
              </w:r>
              <w:r w:rsidRPr="00D86FD5">
                <w:rPr>
                  <w:rFonts w:hint="eastAsia"/>
                  <w:szCs w:val="21"/>
                </w:rPr>
                <w:t>16</w:t>
              </w:r>
              <w:r w:rsidRPr="00D86FD5">
                <w:rPr>
                  <w:szCs w:val="21"/>
                </w:rPr>
                <w:t>套</w:t>
              </w:r>
              <w:r w:rsidRPr="00D86FD5">
                <w:rPr>
                  <w:rFonts w:hint="eastAsia"/>
                  <w:szCs w:val="21"/>
                </w:rPr>
                <w:t>，合同总价</w:t>
              </w:r>
              <w:r w:rsidRPr="00D86FD5">
                <w:rPr>
                  <w:szCs w:val="21"/>
                </w:rPr>
                <w:t>190</w:t>
              </w:r>
              <w:r w:rsidRPr="00D86FD5">
                <w:rPr>
                  <w:rFonts w:hint="eastAsia"/>
                  <w:szCs w:val="21"/>
                </w:rPr>
                <w:t>,</w:t>
              </w:r>
              <w:r w:rsidRPr="00D86FD5">
                <w:rPr>
                  <w:szCs w:val="21"/>
                </w:rPr>
                <w:t>400</w:t>
              </w:r>
              <w:r w:rsidRPr="00D86FD5">
                <w:rPr>
                  <w:rFonts w:hint="eastAsia"/>
                  <w:szCs w:val="21"/>
                </w:rPr>
                <w:t>,</w:t>
              </w:r>
              <w:r w:rsidRPr="00D86FD5">
                <w:rPr>
                  <w:szCs w:val="21"/>
                </w:rPr>
                <w:t>000</w:t>
              </w:r>
              <w:r w:rsidRPr="00D86FD5">
                <w:rPr>
                  <w:rFonts w:hint="eastAsia"/>
                  <w:szCs w:val="21"/>
                </w:rPr>
                <w:t>元。</w:t>
              </w:r>
            </w:p>
            <w:p w:rsidR="00D86FD5" w:rsidRPr="00D86FD5" w:rsidRDefault="00D86FD5" w:rsidP="00D86FD5">
              <w:pPr>
                <w:ind w:firstLineChars="200" w:firstLine="420"/>
                <w:rPr>
                  <w:szCs w:val="21"/>
                </w:rPr>
              </w:pPr>
              <w:r w:rsidRPr="00D86FD5">
                <w:rPr>
                  <w:rFonts w:hint="eastAsia"/>
                  <w:szCs w:val="21"/>
                </w:rPr>
                <w:t>（8）2016年12月，连江风电与株洲时代新材料科技股份有限公司（以下简称“株洲新材料公司”）签署《连江黄岐风电场风机叶片采购合同》，约定连江风电向株洲新材料公司采购DF103-2500kW叶片4套，合同总价8,287,200元。</w:t>
              </w:r>
            </w:p>
            <w:p w:rsidR="00D86FD5" w:rsidRPr="00D86FD5" w:rsidRDefault="00D86FD5" w:rsidP="00D86FD5">
              <w:pPr>
                <w:ind w:firstLineChars="200" w:firstLine="420"/>
              </w:pPr>
              <w:r w:rsidRPr="00D86FD5">
                <w:rPr>
                  <w:rFonts w:hint="eastAsia"/>
                </w:rPr>
                <w:t>3、重大工程施工合同</w:t>
              </w:r>
            </w:p>
            <w:p w:rsidR="00D86FD5" w:rsidRPr="00D86FD5" w:rsidRDefault="00D86FD5" w:rsidP="00D86FD5">
              <w:pPr>
                <w:ind w:firstLineChars="200" w:firstLine="420"/>
              </w:pPr>
              <w:r w:rsidRPr="00D86FD5">
                <w:rPr>
                  <w:rFonts w:hint="eastAsia"/>
                </w:rPr>
                <w:t>（1）2014年11月19日，连江风电与浙江省火电建设公司（后更名为“中国能源建设集团浙江火电建设有限公司”）签署《连江黄岐风电场建筑、安装工程施工总承包合同》，约定浙江省火电建设公司为连江黄岐风电场建筑、安装工程总承包项目的承包人，计划工期为</w:t>
              </w:r>
              <w:bookmarkStart w:id="42" w:name="OLE_LINK4"/>
              <w:bookmarkStart w:id="43" w:name="OLE_LINK5"/>
              <w:r w:rsidRPr="00D86FD5">
                <w:rPr>
                  <w:rFonts w:hint="eastAsia"/>
                </w:rPr>
                <w:t>300个日历天</w:t>
              </w:r>
              <w:bookmarkEnd w:id="42"/>
              <w:bookmarkEnd w:id="43"/>
              <w:r w:rsidRPr="00D86FD5">
                <w:rPr>
                  <w:rFonts w:hint="eastAsia"/>
                </w:rPr>
                <w:t>，合同总价为43,512,218元。2016年4月，连江风电与浙江省火电建设公司签署《连江黄岐风电场建筑、安装工程施工总承包合同补充协议一》，约定因新增工程量增加建筑工程施工费用2,501,441元、安装工程施工费用1,519,820元，合计4,021,261元，新增加工程费用最终价格按原合同相应项目工程量清单价格及发包人实际确认工程量进行计价，以双方完工结算价为准。</w:t>
              </w:r>
            </w:p>
            <w:p w:rsidR="00D86FD5" w:rsidRPr="00D86FD5" w:rsidRDefault="00D86FD5" w:rsidP="00D86FD5">
              <w:pPr>
                <w:ind w:firstLineChars="200" w:firstLine="420"/>
              </w:pPr>
              <w:r w:rsidRPr="00D86FD5">
                <w:rPr>
                  <w:rFonts w:hint="eastAsia"/>
                </w:rPr>
                <w:t>（2）</w:t>
              </w:r>
              <w:r w:rsidRPr="00D86FD5">
                <w:rPr>
                  <w:rFonts w:cs="Times New Roman"/>
                </w:rPr>
                <w:t>2015</w:t>
              </w:r>
              <w:r w:rsidRPr="00D86FD5">
                <w:rPr>
                  <w:rFonts w:hint="eastAsia"/>
                </w:rPr>
                <w:t>年</w:t>
              </w:r>
              <w:r w:rsidRPr="00D86FD5">
                <w:rPr>
                  <w:rFonts w:cs="Times New Roman"/>
                </w:rPr>
                <w:t>6</w:t>
              </w:r>
              <w:r w:rsidRPr="00D86FD5">
                <w:rPr>
                  <w:rFonts w:hint="eastAsia"/>
                </w:rPr>
                <w:t>月</w:t>
              </w:r>
              <w:r w:rsidRPr="00D86FD5">
                <w:rPr>
                  <w:rFonts w:cs="Times New Roman"/>
                </w:rPr>
                <w:t>10</w:t>
              </w:r>
              <w:r w:rsidRPr="00D86FD5">
                <w:rPr>
                  <w:rFonts w:hint="eastAsia"/>
                </w:rPr>
                <w:t>日，中闽哈密就中闽十三师红星二场一期</w:t>
              </w:r>
              <w:r w:rsidRPr="00D86FD5">
                <w:rPr>
                  <w:rFonts w:cs="Times New Roman"/>
                </w:rPr>
                <w:t>20MW</w:t>
              </w:r>
              <w:r w:rsidRPr="00D86FD5">
                <w:rPr>
                  <w:rFonts w:hint="eastAsia"/>
                </w:rPr>
                <w:t>光伏发电项目建筑、安装工程施工总承包与福建省第一电力建设公司签署《中闽十三师红星二场一期</w:t>
              </w:r>
              <w:r w:rsidRPr="00D86FD5">
                <w:rPr>
                  <w:rFonts w:cs="Times New Roman"/>
                </w:rPr>
                <w:t>20MW</w:t>
              </w:r>
              <w:r w:rsidRPr="00D86FD5">
                <w:rPr>
                  <w:rFonts w:hint="eastAsia"/>
                </w:rPr>
                <w:t>光伏发电项目建筑、安装工程施工总承包合同》</w:t>
              </w:r>
              <w:r w:rsidRPr="00D86FD5">
                <w:rPr>
                  <w:rFonts w:cs="Times New Roman" w:hint="eastAsia"/>
                </w:rPr>
                <w:t>，</w:t>
              </w:r>
              <w:r w:rsidRPr="00D86FD5">
                <w:rPr>
                  <w:rFonts w:hint="eastAsia"/>
                </w:rPr>
                <w:t>约定其为中闽十三师红星二场一期</w:t>
              </w:r>
              <w:r w:rsidRPr="00D86FD5">
                <w:rPr>
                  <w:rFonts w:cs="Times New Roman"/>
                </w:rPr>
                <w:t xml:space="preserve"> 20MW </w:t>
              </w:r>
              <w:r w:rsidRPr="00D86FD5">
                <w:rPr>
                  <w:rFonts w:hint="eastAsia"/>
                </w:rPr>
                <w:t>光伏发电项目建筑、安装工程施工总承包项目的承包人，合同金额为人民币</w:t>
              </w:r>
              <w:r w:rsidRPr="00D86FD5">
                <w:rPr>
                  <w:rFonts w:cs="Times New Roman"/>
                </w:rPr>
                <w:t>33,226,611</w:t>
              </w:r>
              <w:r w:rsidRPr="00D86FD5">
                <w:rPr>
                  <w:rFonts w:hint="eastAsia"/>
                </w:rPr>
                <w:t>元。</w:t>
              </w:r>
            </w:p>
            <w:p w:rsidR="00D86FD5" w:rsidRPr="00D86FD5" w:rsidRDefault="00D86FD5" w:rsidP="00D86FD5">
              <w:pPr>
                <w:ind w:firstLineChars="200" w:firstLine="420"/>
                <w:rPr>
                  <w:szCs w:val="21"/>
                </w:rPr>
              </w:pPr>
              <w:r w:rsidRPr="00D86FD5">
                <w:rPr>
                  <w:rFonts w:hint="eastAsia"/>
                  <w:szCs w:val="21"/>
                </w:rPr>
                <w:t>（3）2016年11月3日，福清风电与中国能源建设集团广东火电工程有限公司（以下简称“广火公司”）签署《福清马头山风电场建设工程施工合同》，约定广火公司为福清马头山风电场建设工程施工的承包人，合同金额为人民币</w:t>
              </w:r>
              <w:r w:rsidRPr="00D86FD5">
                <w:rPr>
                  <w:szCs w:val="21"/>
                </w:rPr>
                <w:t>58</w:t>
              </w:r>
              <w:r w:rsidRPr="00D86FD5">
                <w:rPr>
                  <w:rFonts w:hint="eastAsia"/>
                  <w:szCs w:val="21"/>
                </w:rPr>
                <w:t>,</w:t>
              </w:r>
              <w:r w:rsidRPr="00D86FD5">
                <w:rPr>
                  <w:szCs w:val="21"/>
                </w:rPr>
                <w:t>018</w:t>
              </w:r>
              <w:r w:rsidRPr="00D86FD5">
                <w:rPr>
                  <w:rFonts w:hint="eastAsia"/>
                  <w:szCs w:val="21"/>
                </w:rPr>
                <w:t>,</w:t>
              </w:r>
              <w:r w:rsidRPr="00D86FD5">
                <w:rPr>
                  <w:szCs w:val="21"/>
                </w:rPr>
                <w:t>678</w:t>
              </w:r>
              <w:r w:rsidRPr="00D86FD5">
                <w:rPr>
                  <w:rFonts w:hint="eastAsia"/>
                  <w:szCs w:val="21"/>
                </w:rPr>
                <w:t>元。</w:t>
              </w:r>
            </w:p>
            <w:p w:rsidR="00D86FD5" w:rsidRPr="00D86FD5" w:rsidRDefault="00D86FD5" w:rsidP="00D86FD5">
              <w:pPr>
                <w:ind w:firstLineChars="200" w:firstLine="420"/>
                <w:rPr>
                  <w:szCs w:val="21"/>
                </w:rPr>
              </w:pPr>
              <w:r w:rsidRPr="00D86FD5">
                <w:rPr>
                  <w:rFonts w:hint="eastAsia"/>
                  <w:szCs w:val="21"/>
                </w:rPr>
                <w:t>（4）2016年11月3日，福清风电与福建省第一电力建设公司签署《福清王母山风电场建设工程施工合同》，约定福建省第一电力建设公司为福清王母山风电场建筑工程施工的承包人，合同金额为人民币</w:t>
              </w:r>
              <w:r w:rsidRPr="00D86FD5">
                <w:rPr>
                  <w:szCs w:val="21"/>
                </w:rPr>
                <w:t>47</w:t>
              </w:r>
              <w:r w:rsidRPr="00D86FD5">
                <w:rPr>
                  <w:rFonts w:hint="eastAsia"/>
                  <w:szCs w:val="21"/>
                </w:rPr>
                <w:t>,</w:t>
              </w:r>
              <w:r w:rsidRPr="00D86FD5">
                <w:rPr>
                  <w:szCs w:val="21"/>
                </w:rPr>
                <w:t>618</w:t>
              </w:r>
              <w:r w:rsidRPr="00D86FD5">
                <w:rPr>
                  <w:rFonts w:hint="eastAsia"/>
                  <w:szCs w:val="21"/>
                </w:rPr>
                <w:t>,</w:t>
              </w:r>
              <w:r w:rsidRPr="00D86FD5">
                <w:rPr>
                  <w:szCs w:val="21"/>
                </w:rPr>
                <w:t>888</w:t>
              </w:r>
              <w:r w:rsidRPr="00D86FD5">
                <w:rPr>
                  <w:rFonts w:hint="eastAsia"/>
                  <w:szCs w:val="21"/>
                </w:rPr>
                <w:t>元。</w:t>
              </w:r>
            </w:p>
            <w:p w:rsidR="00D86FD5" w:rsidRPr="00D86FD5" w:rsidRDefault="00D86FD5" w:rsidP="00D86FD5">
              <w:pPr>
                <w:ind w:firstLineChars="200" w:firstLine="420"/>
                <w:rPr>
                  <w:szCs w:val="21"/>
                </w:rPr>
              </w:pPr>
              <w:r w:rsidRPr="00D86FD5">
                <w:rPr>
                  <w:rFonts w:hint="eastAsia"/>
                  <w:szCs w:val="21"/>
                </w:rPr>
                <w:t>（5）2016年11月3日，福清风电与中国水利水电第十六工程局有限公司（以下简称“中水十六工程局”）签署《福清大帽山风电场建设工程施工合同》，约定中水十六工程局为福清大帽山风电场建筑工程施工的承包人，合同金额为人民币</w:t>
              </w:r>
              <w:r w:rsidRPr="00D86FD5">
                <w:rPr>
                  <w:szCs w:val="21"/>
                </w:rPr>
                <w:t>48</w:t>
              </w:r>
              <w:r w:rsidRPr="00D86FD5">
                <w:rPr>
                  <w:rFonts w:hint="eastAsia"/>
                  <w:szCs w:val="21"/>
                </w:rPr>
                <w:t>,</w:t>
              </w:r>
              <w:r w:rsidRPr="00D86FD5">
                <w:rPr>
                  <w:szCs w:val="21"/>
                </w:rPr>
                <w:t>204</w:t>
              </w:r>
              <w:r w:rsidRPr="00D86FD5">
                <w:rPr>
                  <w:rFonts w:hint="eastAsia"/>
                  <w:szCs w:val="21"/>
                </w:rPr>
                <w:t>,</w:t>
              </w:r>
              <w:r w:rsidRPr="00D86FD5">
                <w:rPr>
                  <w:szCs w:val="21"/>
                </w:rPr>
                <w:t>205</w:t>
              </w:r>
              <w:r w:rsidRPr="00D86FD5">
                <w:rPr>
                  <w:rFonts w:hint="eastAsia"/>
                  <w:szCs w:val="21"/>
                </w:rPr>
                <w:t>元。</w:t>
              </w:r>
            </w:p>
            <w:p w:rsidR="00D86FD5" w:rsidRPr="00D86FD5" w:rsidRDefault="00D86FD5" w:rsidP="00D86FD5">
              <w:pPr>
                <w:ind w:firstLineChars="200" w:firstLine="420"/>
              </w:pPr>
              <w:r w:rsidRPr="00D86FD5">
                <w:rPr>
                  <w:rFonts w:hint="eastAsia"/>
                </w:rPr>
                <w:t>4、合作协议</w:t>
              </w:r>
            </w:p>
            <w:p w:rsidR="00D86FD5" w:rsidRPr="00D86FD5" w:rsidRDefault="00D86FD5" w:rsidP="00D86FD5">
              <w:pPr>
                <w:ind w:firstLineChars="200" w:firstLine="420"/>
                <w:rPr>
                  <w:szCs w:val="21"/>
                </w:rPr>
              </w:pPr>
              <w:r w:rsidRPr="00D86FD5">
                <w:rPr>
                  <w:rFonts w:hint="eastAsia"/>
                  <w:szCs w:val="21"/>
                </w:rPr>
                <w:t>（1）</w:t>
              </w:r>
              <w:r w:rsidRPr="00D86FD5">
                <w:rPr>
                  <w:rFonts w:cs="Times New Roman"/>
                </w:rPr>
                <w:t>2016</w:t>
              </w:r>
              <w:r w:rsidRPr="00D86FD5">
                <w:rPr>
                  <w:rFonts w:hint="eastAsia"/>
                </w:rPr>
                <w:t>年</w:t>
              </w:r>
              <w:r w:rsidRPr="00D86FD5">
                <w:rPr>
                  <w:rFonts w:cs="Times New Roman"/>
                </w:rPr>
                <w:t>2</w:t>
              </w:r>
              <w:r w:rsidRPr="00D86FD5">
                <w:rPr>
                  <w:rFonts w:hint="eastAsia"/>
                </w:rPr>
                <w:t>月</w:t>
              </w:r>
              <w:r w:rsidRPr="00D86FD5">
                <w:rPr>
                  <w:rFonts w:cs="Times New Roman"/>
                </w:rPr>
                <w:t>18</w:t>
              </w:r>
              <w:r w:rsidRPr="00D86FD5">
                <w:rPr>
                  <w:rFonts w:hint="eastAsia"/>
                </w:rPr>
                <w:t>日，公司与木垒哈萨克自治县人民政府签订《木垒县风电项目合作协议书》及《“木垒县风电项目合作协议书”的补充约定》，约定公司向木垒哈萨克自治县人民政府预缴纳</w:t>
              </w:r>
              <w:r w:rsidRPr="00D86FD5">
                <w:rPr>
                  <w:rFonts w:cs="Times New Roman"/>
                </w:rPr>
                <w:t>6</w:t>
              </w:r>
              <w:r w:rsidRPr="00D86FD5">
                <w:rPr>
                  <w:rFonts w:cs="Times New Roman" w:hint="eastAsia"/>
                </w:rPr>
                <w:t>,</w:t>
              </w:r>
              <w:r w:rsidRPr="00D86FD5">
                <w:rPr>
                  <w:rFonts w:cs="Times New Roman"/>
                </w:rPr>
                <w:t>000</w:t>
              </w:r>
              <w:r w:rsidRPr="00D86FD5">
                <w:rPr>
                  <w:rFonts w:hint="eastAsia"/>
                </w:rPr>
                <w:t>万元新能源基础设施配套建设资金，木垒哈萨克自治县人民政府为公司配置</w:t>
              </w:r>
              <w:r w:rsidRPr="00D86FD5">
                <w:rPr>
                  <w:rFonts w:cs="Times New Roman"/>
                </w:rPr>
                <w:t>10</w:t>
              </w:r>
              <w:r w:rsidRPr="00D86FD5">
                <w:rPr>
                  <w:rFonts w:hint="eastAsia"/>
                </w:rPr>
                <w:t>万千瓦风电项目资源。如在公司按时并有效缴纳</w:t>
              </w:r>
              <w:r w:rsidRPr="00D86FD5">
                <w:rPr>
                  <w:rFonts w:cs="Times New Roman"/>
                </w:rPr>
                <w:t>6,000</w:t>
              </w:r>
              <w:r w:rsidRPr="00D86FD5">
                <w:rPr>
                  <w:rFonts w:hint="eastAsia"/>
                </w:rPr>
                <w:t>万元新能源基础设施配套建设资金后，如果木垒哈萨克自治县人民政府不能在本次资源配置中给公司足额配置风电资源，则《木垒县风电项目合作协议书》终止，公司已交纳的新能源基础设施配套建设资金由木垒哈萨克自治县人民政府及时退还。</w:t>
              </w:r>
              <w:r w:rsidRPr="00D86FD5">
                <w:rPr>
                  <w:rFonts w:cs="Times New Roman"/>
                </w:rPr>
                <w:t>2016</w:t>
              </w:r>
              <w:r w:rsidRPr="00D86FD5">
                <w:rPr>
                  <w:rFonts w:hint="eastAsia"/>
                </w:rPr>
                <w:t>年</w:t>
              </w:r>
              <w:r w:rsidRPr="00D86FD5">
                <w:rPr>
                  <w:rFonts w:cs="Times New Roman"/>
                </w:rPr>
                <w:t>2</w:t>
              </w:r>
              <w:r w:rsidRPr="00D86FD5">
                <w:rPr>
                  <w:rFonts w:hint="eastAsia"/>
                </w:rPr>
                <w:t>月</w:t>
              </w:r>
              <w:r w:rsidRPr="00D86FD5">
                <w:rPr>
                  <w:rFonts w:cs="Times New Roman"/>
                </w:rPr>
                <w:t>18</w:t>
              </w:r>
              <w:r w:rsidRPr="00D86FD5">
                <w:rPr>
                  <w:rFonts w:hint="eastAsia"/>
                </w:rPr>
                <w:t>日，公司向木垒哈萨克自治县人民政府指定账户预缴了</w:t>
              </w:r>
              <w:r w:rsidRPr="00D86FD5">
                <w:rPr>
                  <w:rFonts w:cs="Times New Roman"/>
                </w:rPr>
                <w:t>6,000</w:t>
              </w:r>
              <w:r w:rsidRPr="00D86FD5">
                <w:rPr>
                  <w:rFonts w:hint="eastAsia"/>
                </w:rPr>
                <w:t>万元新能源基础设施配套建设资金。</w:t>
              </w:r>
            </w:p>
            <w:p w:rsidR="00D86FD5" w:rsidRPr="00D86FD5" w:rsidRDefault="00D86FD5" w:rsidP="00D86FD5">
              <w:pPr>
                <w:ind w:firstLineChars="200" w:firstLine="420"/>
              </w:pPr>
              <w:r w:rsidRPr="00D86FD5">
                <w:rPr>
                  <w:rFonts w:hint="eastAsia"/>
                </w:rPr>
                <w:lastRenderedPageBreak/>
                <w:t>（2）2016年7月15日，公司与昌吉州庭州能源有限责任公司、木垒县民生工业园区黑走马投资开发有限责任公司签订《准东新能源基地昌吉州片区木垒风力发电项目合作协议书》，约定前述三方合作共同运营准东新能源基地昌吉州片区木垒风力发电项目；合作项目区块为木垒县大石头风区第二风电场20万千瓦项目中的10万千瓦；合作方式为以设立有限公司的方式展开合作，设立的有限公司注册资本拟定为10,000万元，其中：昌吉州庭州能源有限责任公司认缴出资500万元，占注册资本的5%；木垒县民生工业园区黑走马投资开发有限责任公司认缴出资1,000万元，占注册资本的10%；公司认缴出资8,500万元，占注册资本的85%。</w:t>
              </w:r>
            </w:p>
            <w:p w:rsidR="00443294" w:rsidRDefault="00D86FD5" w:rsidP="00D86FD5">
              <w:pPr>
                <w:ind w:firstLineChars="200" w:firstLine="420"/>
                <w:rPr>
                  <w:szCs w:val="21"/>
                </w:rPr>
              </w:pPr>
              <w:r w:rsidRPr="00D86FD5">
                <w:rPr>
                  <w:rFonts w:hint="eastAsia"/>
                </w:rPr>
                <w:t>（3）2016年7月15日，公司与昌吉州庭州能源有限责任公司、木垒县民生工业园区黑走马投资开发有限责任公司签订《准东新能源基地昌吉州片区木垒光伏规划区光伏发电项目合作协议书》，约定前述三方合作共同运营准东新能源基地昌吉州片区木垒光伏规划区光伏发电项目；合作项目区块为准东新能源基地昌吉州片区风光电项目第五标段木垒光伏规划区02#10万千瓦项目单体；合作方式为以设立有限公司的方式展开合作，设立的有限公司注册资本拟定为10,000万元，其中：昌吉州庭州能源有限责任公司认缴出资300万元，占注册资本的3%；木垒县民生工业园区黑走马投资开发有限责任公司认缴出资500万元，占注册资本的5%；公司认缴出资9,200万元，占注册资本的92%。</w:t>
              </w:r>
            </w:p>
          </w:sdtContent>
        </w:sdt>
      </w:sdtContent>
    </w:sdt>
    <w:p w:rsidR="00805EA1" w:rsidRDefault="00805EA1" w:rsidP="00443294">
      <w:pPr>
        <w:ind w:firstLineChars="200" w:firstLine="420"/>
        <w:rPr>
          <w:szCs w:val="21"/>
        </w:rPr>
      </w:pPr>
    </w:p>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805EA1" w:rsidRDefault="003E5FFC">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Locked"/>
            <w:placeholder>
              <w:docPart w:val="GBC22222222222222222222222222222"/>
            </w:placeholder>
          </w:sdtPr>
          <w:sdtContent>
            <w:p w:rsidR="00805EA1" w:rsidRDefault="002C17C6">
              <w:pPr>
                <w:rPr>
                  <w:szCs w:val="21"/>
                </w:rPr>
              </w:pPr>
              <w:r>
                <w:rPr>
                  <w:szCs w:val="21"/>
                </w:rPr>
                <w:fldChar w:fldCharType="begin"/>
              </w:r>
              <w:r w:rsidR="007B202F">
                <w:rPr>
                  <w:szCs w:val="21"/>
                </w:rPr>
                <w:instrText xml:space="preserve"> MACROBUTTON  SnrToggleCheckbox √适用 </w:instrText>
              </w:r>
              <w:r>
                <w:rPr>
                  <w:szCs w:val="21"/>
                </w:rPr>
                <w:fldChar w:fldCharType="end"/>
              </w:r>
              <w:r>
                <w:rPr>
                  <w:szCs w:val="21"/>
                </w:rPr>
                <w:fldChar w:fldCharType="begin"/>
              </w:r>
              <w:r w:rsidR="007B202F">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placeholder>
              <w:docPart w:val="GBC22222222222222222222222222222"/>
            </w:placeholder>
          </w:sdtPr>
          <w:sdtEndPr>
            <w:rPr>
              <w:szCs w:val="24"/>
            </w:rPr>
          </w:sdtEndPr>
          <w:sdtContent>
            <w:p w:rsidR="007B202F" w:rsidRPr="007B202F" w:rsidRDefault="00842A22" w:rsidP="007B202F">
              <w:pPr>
                <w:ind w:firstLine="420"/>
                <w:rPr>
                  <w:rFonts w:asciiTheme="minorEastAsia" w:eastAsiaTheme="minorEastAsia" w:hAnsiTheme="minorEastAsia"/>
                  <w:szCs w:val="21"/>
                </w:rPr>
              </w:pPr>
              <w:r>
                <w:rPr>
                  <w:rFonts w:asciiTheme="minorEastAsia" w:eastAsiaTheme="minorEastAsia" w:hAnsiTheme="minorEastAsia" w:hint="eastAsia"/>
                  <w:szCs w:val="21"/>
                </w:rPr>
                <w:t>1、</w:t>
              </w:r>
              <w:r w:rsidR="007B202F" w:rsidRPr="007B202F">
                <w:rPr>
                  <w:rFonts w:asciiTheme="minorEastAsia" w:eastAsiaTheme="minorEastAsia" w:hAnsiTheme="minorEastAsia" w:hint="eastAsia"/>
                  <w:szCs w:val="21"/>
                </w:rPr>
                <w:t>2016年4月8日</w:t>
              </w:r>
              <w:r w:rsidR="00C635E0">
                <w:rPr>
                  <w:rFonts w:asciiTheme="minorEastAsia" w:eastAsiaTheme="minorEastAsia" w:hAnsiTheme="minorEastAsia" w:hint="eastAsia"/>
                  <w:szCs w:val="21"/>
                </w:rPr>
                <w:t>，</w:t>
              </w:r>
              <w:r w:rsidR="007B202F" w:rsidRPr="007B202F">
                <w:rPr>
                  <w:rFonts w:asciiTheme="minorEastAsia" w:eastAsiaTheme="minorEastAsia" w:hAnsiTheme="minorEastAsia" w:hint="eastAsia"/>
                  <w:szCs w:val="21"/>
                </w:rPr>
                <w:t>公司2015年年度股东大会审议通过了《关于中闽（福清）风电有限公司开发建设福清大帽山风电场项目的议案》、《关于中闽（福清）风电有限公司开发建设福清马头山风电场项目的议案》、《关于中闽（福清）风电有限公司开发建设福清王母山风电场项目的议案》</w:t>
              </w:r>
              <w:r w:rsidR="00C635E0">
                <w:rPr>
                  <w:rFonts w:asciiTheme="minorEastAsia" w:eastAsiaTheme="minorEastAsia" w:hAnsiTheme="minorEastAsia" w:hint="eastAsia"/>
                  <w:szCs w:val="21"/>
                </w:rPr>
                <w:t>和</w:t>
              </w:r>
              <w:r w:rsidR="00C635E0" w:rsidRPr="007B202F">
                <w:rPr>
                  <w:rFonts w:asciiTheme="minorEastAsia" w:eastAsiaTheme="minorEastAsia" w:hAnsiTheme="minorEastAsia" w:hint="eastAsia"/>
                  <w:szCs w:val="21"/>
                </w:rPr>
                <w:t>《关于延长募集资金投资项目实施期限的议案》</w:t>
              </w:r>
              <w:r w:rsidR="00C635E0">
                <w:rPr>
                  <w:rFonts w:asciiTheme="minorEastAsia" w:eastAsiaTheme="minorEastAsia" w:hAnsiTheme="minorEastAsia" w:hint="eastAsia"/>
                  <w:szCs w:val="21"/>
                </w:rPr>
                <w:t>等议案</w:t>
              </w:r>
              <w:r w:rsidR="007B202F" w:rsidRPr="007B202F">
                <w:rPr>
                  <w:rFonts w:asciiTheme="minorEastAsia" w:eastAsiaTheme="minorEastAsia" w:hAnsiTheme="minorEastAsia" w:hint="eastAsia"/>
                  <w:szCs w:val="21"/>
                </w:rPr>
                <w:t>。相关公告详见2016年4月9日的上海证券交易所网站</w:t>
              </w:r>
              <w:hyperlink r:id="rId18" w:history="1">
                <w:r w:rsidR="007B202F" w:rsidRPr="007B202F">
                  <w:rPr>
                    <w:rStyle w:val="a3"/>
                    <w:rFonts w:asciiTheme="minorEastAsia" w:eastAsiaTheme="minorEastAsia" w:hAnsiTheme="minorEastAsia" w:hint="eastAsia"/>
                    <w:szCs w:val="21"/>
                  </w:rPr>
                  <w:t>http://www.sse.com.cn</w:t>
                </w:r>
              </w:hyperlink>
              <w:r w:rsidR="007B202F" w:rsidRPr="007B202F">
                <w:rPr>
                  <w:rFonts w:asciiTheme="minorEastAsia" w:eastAsiaTheme="minorEastAsia" w:hAnsiTheme="minorEastAsia" w:hint="eastAsia"/>
                  <w:szCs w:val="21"/>
                </w:rPr>
                <w:t>。</w:t>
              </w:r>
            </w:p>
            <w:p w:rsidR="007B202F" w:rsidRPr="007B202F" w:rsidRDefault="00C635E0" w:rsidP="007B202F">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00842A22">
                <w:rPr>
                  <w:rFonts w:asciiTheme="minorEastAsia" w:eastAsiaTheme="minorEastAsia" w:hAnsiTheme="minorEastAsia" w:hint="eastAsia"/>
                  <w:szCs w:val="21"/>
                </w:rPr>
                <w:t>、</w:t>
              </w:r>
              <w:r w:rsidR="007B202F" w:rsidRPr="007B202F">
                <w:rPr>
                  <w:rFonts w:asciiTheme="minorEastAsia" w:eastAsiaTheme="minorEastAsia" w:hAnsiTheme="minorEastAsia" w:hint="eastAsia"/>
                  <w:szCs w:val="21"/>
                </w:rPr>
                <w:t>2016年3月8日，公司第六届董事会第十四次会议审议通过了《关于申请公司股票撤销退市风险警示的议案》；2016年3月16日，上海证券交易所同意自2016年3月18日起撤销公司股票交易的退市风险警示，同时公司证券简称变更为“中闽能源”，公司证券代码“600163”不变。相关公告详见2016年3月10日和3月17日的上海证券交易所网站</w:t>
              </w:r>
              <w:hyperlink r:id="rId19" w:history="1">
                <w:r w:rsidR="007B202F" w:rsidRPr="007B202F">
                  <w:rPr>
                    <w:rStyle w:val="a3"/>
                    <w:rFonts w:asciiTheme="minorEastAsia" w:eastAsiaTheme="minorEastAsia" w:hAnsiTheme="minorEastAsia" w:hint="eastAsia"/>
                    <w:szCs w:val="21"/>
                  </w:rPr>
                  <w:t>http://www.sse.com.cn</w:t>
                </w:r>
              </w:hyperlink>
              <w:r w:rsidR="007B202F" w:rsidRPr="007B202F">
                <w:rPr>
                  <w:rFonts w:asciiTheme="minorEastAsia" w:eastAsiaTheme="minorEastAsia" w:hAnsiTheme="minorEastAsia" w:hint="eastAsia"/>
                  <w:szCs w:val="21"/>
                </w:rPr>
                <w:t>。</w:t>
              </w:r>
            </w:p>
            <w:p w:rsidR="007B202F" w:rsidRPr="007B202F" w:rsidRDefault="00C635E0" w:rsidP="007B202F">
              <w:pPr>
                <w:ind w:firstLineChars="200" w:firstLine="420"/>
                <w:rPr>
                  <w:szCs w:val="21"/>
                </w:rPr>
              </w:pPr>
              <w:r>
                <w:rPr>
                  <w:rFonts w:hint="eastAsia"/>
                  <w:szCs w:val="21"/>
                </w:rPr>
                <w:t>3</w:t>
              </w:r>
              <w:r w:rsidR="00842A22">
                <w:rPr>
                  <w:rFonts w:hint="eastAsia"/>
                  <w:szCs w:val="21"/>
                </w:rPr>
                <w:t>、</w:t>
              </w:r>
              <w:r w:rsidR="007B202F" w:rsidRPr="007B202F">
                <w:rPr>
                  <w:rFonts w:hint="eastAsia"/>
                  <w:szCs w:val="21"/>
                </w:rPr>
                <w:t>2016年5月9日，公司第六届董事会第十六次临时会议审议通过了《关于公司设立全资子公司中闽（木垒）能源有限公司的议案》。相关</w:t>
              </w:r>
              <w:r w:rsidR="007B202F" w:rsidRPr="007B202F">
                <w:rPr>
                  <w:rFonts w:asciiTheme="minorEastAsia" w:eastAsiaTheme="minorEastAsia" w:hAnsiTheme="minorEastAsia" w:hint="eastAsia"/>
                  <w:szCs w:val="21"/>
                </w:rPr>
                <w:t>公告详见2016年5月10日的上海证券交易所网站</w:t>
              </w:r>
              <w:hyperlink r:id="rId20" w:history="1">
                <w:r w:rsidR="007B202F" w:rsidRPr="007B202F">
                  <w:rPr>
                    <w:rStyle w:val="a3"/>
                    <w:rFonts w:asciiTheme="minorEastAsia" w:eastAsiaTheme="minorEastAsia" w:hAnsiTheme="minorEastAsia" w:hint="eastAsia"/>
                    <w:szCs w:val="21"/>
                  </w:rPr>
                  <w:t>http://www.sse.com.cn</w:t>
                </w:r>
              </w:hyperlink>
              <w:r w:rsidR="007B202F" w:rsidRPr="007B202F">
                <w:rPr>
                  <w:rFonts w:asciiTheme="minorEastAsia" w:eastAsiaTheme="minorEastAsia" w:hAnsiTheme="minorEastAsia" w:hint="eastAsia"/>
                  <w:szCs w:val="21"/>
                </w:rPr>
                <w:t>。</w:t>
              </w:r>
            </w:p>
            <w:p w:rsidR="007B202F" w:rsidRPr="007B202F" w:rsidRDefault="00C635E0" w:rsidP="007B202F">
              <w:pPr>
                <w:ind w:firstLineChars="200" w:firstLine="420"/>
                <w:rPr>
                  <w:rFonts w:asciiTheme="minorEastAsia" w:eastAsiaTheme="minorEastAsia" w:hAnsiTheme="minorEastAsia"/>
                  <w:szCs w:val="21"/>
                </w:rPr>
              </w:pPr>
              <w:r>
                <w:rPr>
                  <w:rFonts w:hint="eastAsia"/>
                  <w:szCs w:val="21"/>
                </w:rPr>
                <w:t>4</w:t>
              </w:r>
              <w:r w:rsidR="00842A22">
                <w:rPr>
                  <w:rFonts w:hint="eastAsia"/>
                  <w:szCs w:val="21"/>
                </w:rPr>
                <w:t>、</w:t>
              </w:r>
              <w:r w:rsidR="007B202F" w:rsidRPr="007B202F">
                <w:rPr>
                  <w:rFonts w:hint="eastAsia"/>
                  <w:szCs w:val="21"/>
                </w:rPr>
                <w:t>2016年7月26日</w:t>
              </w:r>
              <w:r>
                <w:rPr>
                  <w:rFonts w:hint="eastAsia"/>
                  <w:szCs w:val="21"/>
                </w:rPr>
                <w:t>，</w:t>
              </w:r>
              <w:r w:rsidR="007B202F" w:rsidRPr="007B202F">
                <w:rPr>
                  <w:rFonts w:hint="eastAsia"/>
                  <w:szCs w:val="21"/>
                </w:rPr>
                <w:t>公司2016年第二次临时股东大会审议通过了《关于公司2016年非公开发行A 股股票预案的议案》、《关于公司与控股股东福建省投资开发集团有限责任公司签订&lt;附条件生效股份认购合同&gt;暨关联交易的议案》等议案。相关公告</w:t>
              </w:r>
              <w:r w:rsidR="007B202F" w:rsidRPr="007B202F">
                <w:rPr>
                  <w:rFonts w:asciiTheme="minorEastAsia" w:eastAsiaTheme="minorEastAsia" w:hAnsiTheme="minorEastAsia" w:hint="eastAsia"/>
                  <w:szCs w:val="21"/>
                </w:rPr>
                <w:t>详见2016年7月27日的上海证券交易所网站</w:t>
              </w:r>
              <w:hyperlink r:id="rId21" w:history="1">
                <w:r w:rsidR="007B202F" w:rsidRPr="007B202F">
                  <w:rPr>
                    <w:rStyle w:val="a3"/>
                    <w:rFonts w:asciiTheme="minorEastAsia" w:eastAsiaTheme="minorEastAsia" w:hAnsiTheme="minorEastAsia" w:hint="eastAsia"/>
                    <w:szCs w:val="21"/>
                  </w:rPr>
                  <w:t>http://www.sse.com.cn</w:t>
                </w:r>
              </w:hyperlink>
              <w:r w:rsidR="007B202F" w:rsidRPr="007B202F">
                <w:rPr>
                  <w:rFonts w:asciiTheme="minorEastAsia" w:eastAsiaTheme="minorEastAsia" w:hAnsiTheme="minorEastAsia" w:hint="eastAsia"/>
                  <w:szCs w:val="21"/>
                </w:rPr>
                <w:t>。</w:t>
              </w:r>
            </w:p>
            <w:p w:rsidR="007B202F" w:rsidRPr="007B202F" w:rsidRDefault="00C635E0" w:rsidP="007B202F">
              <w:pPr>
                <w:ind w:firstLineChars="200" w:firstLine="420"/>
                <w:rPr>
                  <w:szCs w:val="21"/>
                </w:rPr>
              </w:pPr>
              <w:r>
                <w:rPr>
                  <w:rFonts w:asciiTheme="minorEastAsia" w:eastAsiaTheme="minorEastAsia" w:hAnsiTheme="minorEastAsia" w:hint="eastAsia"/>
                  <w:szCs w:val="21"/>
                </w:rPr>
                <w:t>5</w:t>
              </w:r>
              <w:r w:rsidR="00842A22">
                <w:rPr>
                  <w:rFonts w:asciiTheme="minorEastAsia" w:eastAsiaTheme="minorEastAsia" w:hAnsiTheme="minorEastAsia" w:hint="eastAsia"/>
                  <w:szCs w:val="21"/>
                </w:rPr>
                <w:t>、</w:t>
              </w:r>
              <w:r w:rsidR="007B202F" w:rsidRPr="007B202F">
                <w:rPr>
                  <w:rFonts w:asciiTheme="minorEastAsia" w:eastAsiaTheme="minorEastAsia" w:hAnsiTheme="minorEastAsia" w:hint="eastAsia"/>
                  <w:szCs w:val="21"/>
                </w:rPr>
                <w:t>2016年6月29日，公司在上海证券交易所网站</w:t>
              </w:r>
              <w:hyperlink r:id="rId22" w:history="1">
                <w:r w:rsidR="007B202F" w:rsidRPr="007B202F">
                  <w:rPr>
                    <w:rStyle w:val="a3"/>
                    <w:rFonts w:asciiTheme="minorEastAsia" w:eastAsiaTheme="minorEastAsia" w:hAnsiTheme="minorEastAsia" w:hint="eastAsia"/>
                    <w:szCs w:val="21"/>
                  </w:rPr>
                  <w:t>http://www.sse.com.cn</w:t>
                </w:r>
              </w:hyperlink>
              <w:r w:rsidR="007B202F" w:rsidRPr="007B202F">
                <w:rPr>
                  <w:rFonts w:hint="eastAsia"/>
                  <w:szCs w:val="21"/>
                </w:rPr>
                <w:t>披露了《中闽能源股份有限公司关于与黑龙江省富锦市人民政府签署投资开发框架协议的公告》和《中闽能源股份有限公司关于与黑龙江省同江市人民政府签署投资开发框架协议的公告》。</w:t>
              </w:r>
            </w:p>
            <w:p w:rsidR="007B202F" w:rsidRPr="007B202F" w:rsidRDefault="00C635E0" w:rsidP="007B202F">
              <w:pPr>
                <w:ind w:firstLineChars="200" w:firstLine="420"/>
                <w:rPr>
                  <w:szCs w:val="21"/>
                </w:rPr>
              </w:pPr>
              <w:r>
                <w:rPr>
                  <w:rFonts w:hint="eastAsia"/>
                  <w:szCs w:val="21"/>
                </w:rPr>
                <w:t>6</w:t>
              </w:r>
              <w:r w:rsidR="00842A22">
                <w:rPr>
                  <w:rFonts w:hint="eastAsia"/>
                  <w:szCs w:val="21"/>
                </w:rPr>
                <w:t>、</w:t>
              </w:r>
              <w:r w:rsidR="007B202F" w:rsidRPr="007B202F">
                <w:rPr>
                  <w:rFonts w:asciiTheme="minorEastAsia" w:eastAsiaTheme="minorEastAsia" w:hAnsiTheme="minorEastAsia" w:hint="eastAsia"/>
                  <w:szCs w:val="21"/>
                </w:rPr>
                <w:t>2016年7月22日，公司在上海证券交易所网站</w:t>
              </w:r>
              <w:hyperlink r:id="rId23" w:history="1">
                <w:r w:rsidR="007B202F" w:rsidRPr="007B202F">
                  <w:rPr>
                    <w:rStyle w:val="a3"/>
                    <w:rFonts w:asciiTheme="minorEastAsia" w:eastAsiaTheme="minorEastAsia" w:hAnsiTheme="minorEastAsia" w:hint="eastAsia"/>
                    <w:szCs w:val="21"/>
                  </w:rPr>
                  <w:t>http://www.sse.com.cn</w:t>
                </w:r>
              </w:hyperlink>
              <w:r w:rsidR="007B202F" w:rsidRPr="007B202F">
                <w:rPr>
                  <w:rFonts w:hint="eastAsia"/>
                  <w:szCs w:val="21"/>
                </w:rPr>
                <w:t>披露了《中闽能源股份有限公司董事会关于中标准东新能源基地昌吉州片区风光电项目的公告》。</w:t>
              </w:r>
            </w:p>
            <w:p w:rsidR="007B202F" w:rsidRDefault="00C635E0" w:rsidP="007B202F">
              <w:pPr>
                <w:ind w:firstLineChars="200" w:firstLine="420"/>
                <w:rPr>
                  <w:rFonts w:asciiTheme="minorEastAsia" w:eastAsiaTheme="minorEastAsia" w:hAnsiTheme="minorEastAsia"/>
                  <w:szCs w:val="21"/>
                </w:rPr>
              </w:pPr>
              <w:r>
                <w:rPr>
                  <w:rFonts w:hint="eastAsia"/>
                  <w:szCs w:val="21"/>
                </w:rPr>
                <w:t>7</w:t>
              </w:r>
              <w:r w:rsidR="00842A22">
                <w:rPr>
                  <w:rFonts w:hint="eastAsia"/>
                  <w:szCs w:val="21"/>
                </w:rPr>
                <w:t>、</w:t>
              </w:r>
              <w:r w:rsidR="007B202F" w:rsidRPr="007B202F">
                <w:rPr>
                  <w:rFonts w:hint="eastAsia"/>
                  <w:szCs w:val="21"/>
                </w:rPr>
                <w:t>2016年8月10日，公司第六届董事会第十八次临时会议审议通过了《关于合资组建项目公司——中闽（木垒）风电有限公司的议案》和《关于合资组建项目公司——中闽（木垒）光电有限公司的议案》。相关</w:t>
              </w:r>
              <w:r w:rsidR="007B202F" w:rsidRPr="007B202F">
                <w:rPr>
                  <w:rFonts w:asciiTheme="minorEastAsia" w:eastAsiaTheme="minorEastAsia" w:hAnsiTheme="minorEastAsia" w:hint="eastAsia"/>
                  <w:szCs w:val="21"/>
                </w:rPr>
                <w:t>公告详见2016年8月11日的上海证券交易所网站</w:t>
              </w:r>
              <w:hyperlink r:id="rId24" w:history="1">
                <w:r w:rsidR="007B202F" w:rsidRPr="007B202F">
                  <w:rPr>
                    <w:rStyle w:val="a3"/>
                    <w:rFonts w:asciiTheme="minorEastAsia" w:eastAsiaTheme="minorEastAsia" w:hAnsiTheme="minorEastAsia" w:hint="eastAsia"/>
                    <w:szCs w:val="21"/>
                  </w:rPr>
                  <w:t>http://www.sse.com.cn</w:t>
                </w:r>
              </w:hyperlink>
              <w:r w:rsidR="007B202F" w:rsidRPr="007B202F">
                <w:rPr>
                  <w:rFonts w:asciiTheme="minorEastAsia" w:eastAsiaTheme="minorEastAsia" w:hAnsiTheme="minorEastAsia" w:hint="eastAsia"/>
                  <w:szCs w:val="21"/>
                </w:rPr>
                <w:t>。</w:t>
              </w:r>
            </w:p>
            <w:p w:rsidR="00842A22" w:rsidRPr="007B202F" w:rsidRDefault="00C635E0" w:rsidP="00842A22">
              <w:pPr>
                <w:ind w:firstLine="420"/>
                <w:rPr>
                  <w:rFonts w:asciiTheme="minorEastAsia" w:eastAsiaTheme="minorEastAsia" w:hAnsiTheme="minorEastAsia"/>
                  <w:szCs w:val="21"/>
                </w:rPr>
              </w:pPr>
              <w:r>
                <w:rPr>
                  <w:rFonts w:hint="eastAsia"/>
                  <w:szCs w:val="21"/>
                </w:rPr>
                <w:t>8</w:t>
              </w:r>
              <w:r w:rsidR="00842A22">
                <w:rPr>
                  <w:rFonts w:hint="eastAsia"/>
                  <w:szCs w:val="21"/>
                </w:rPr>
                <w:t>、</w:t>
              </w:r>
              <w:r w:rsidR="00842A22" w:rsidRPr="007B202F">
                <w:rPr>
                  <w:rFonts w:asciiTheme="minorEastAsia" w:eastAsiaTheme="minorEastAsia" w:hAnsiTheme="minorEastAsia" w:hint="eastAsia"/>
                  <w:szCs w:val="21"/>
                </w:rPr>
                <w:t>2016年</w:t>
              </w:r>
              <w:r w:rsidR="00842A22">
                <w:rPr>
                  <w:rFonts w:asciiTheme="minorEastAsia" w:eastAsiaTheme="minorEastAsia" w:hAnsiTheme="minorEastAsia" w:hint="eastAsia"/>
                  <w:szCs w:val="21"/>
                </w:rPr>
                <w:t>9</w:t>
              </w:r>
              <w:r w:rsidR="00842A22" w:rsidRPr="007B202F">
                <w:rPr>
                  <w:rFonts w:asciiTheme="minorEastAsia" w:eastAsiaTheme="minorEastAsia" w:hAnsiTheme="minorEastAsia" w:hint="eastAsia"/>
                  <w:szCs w:val="21"/>
                </w:rPr>
                <w:t>月</w:t>
              </w:r>
              <w:r w:rsidR="00842A22">
                <w:rPr>
                  <w:rFonts w:asciiTheme="minorEastAsia" w:eastAsiaTheme="minorEastAsia" w:hAnsiTheme="minorEastAsia" w:hint="eastAsia"/>
                  <w:szCs w:val="21"/>
                </w:rPr>
                <w:t>22</w:t>
              </w:r>
              <w:r w:rsidR="00842A22" w:rsidRPr="007B202F">
                <w:rPr>
                  <w:rFonts w:asciiTheme="minorEastAsia" w:eastAsiaTheme="minorEastAsia" w:hAnsiTheme="minorEastAsia" w:hint="eastAsia"/>
                  <w:szCs w:val="21"/>
                </w:rPr>
                <w:t>日</w:t>
              </w:r>
              <w:r>
                <w:rPr>
                  <w:rFonts w:asciiTheme="minorEastAsia" w:eastAsiaTheme="minorEastAsia" w:hAnsiTheme="minorEastAsia" w:hint="eastAsia"/>
                  <w:szCs w:val="21"/>
                </w:rPr>
                <w:t>，</w:t>
              </w:r>
              <w:r w:rsidR="00842A22" w:rsidRPr="007B202F">
                <w:rPr>
                  <w:rFonts w:asciiTheme="minorEastAsia" w:eastAsiaTheme="minorEastAsia" w:hAnsiTheme="minorEastAsia" w:hint="eastAsia"/>
                  <w:szCs w:val="21"/>
                </w:rPr>
                <w:t>公司201</w:t>
              </w:r>
              <w:r w:rsidR="00842A22">
                <w:rPr>
                  <w:rFonts w:asciiTheme="minorEastAsia" w:eastAsiaTheme="minorEastAsia" w:hAnsiTheme="minorEastAsia" w:hint="eastAsia"/>
                  <w:szCs w:val="21"/>
                </w:rPr>
                <w:t>6</w:t>
              </w:r>
              <w:r w:rsidR="00842A22" w:rsidRPr="007B202F">
                <w:rPr>
                  <w:rFonts w:asciiTheme="minorEastAsia" w:eastAsiaTheme="minorEastAsia" w:hAnsiTheme="minorEastAsia" w:hint="eastAsia"/>
                  <w:szCs w:val="21"/>
                </w:rPr>
                <w:t>年</w:t>
              </w:r>
              <w:r w:rsidR="00842A22">
                <w:rPr>
                  <w:rFonts w:asciiTheme="minorEastAsia" w:eastAsiaTheme="minorEastAsia" w:hAnsiTheme="minorEastAsia" w:hint="eastAsia"/>
                  <w:szCs w:val="21"/>
                </w:rPr>
                <w:t>第四次临时</w:t>
              </w:r>
              <w:r w:rsidR="00842A22" w:rsidRPr="007B202F">
                <w:rPr>
                  <w:rFonts w:asciiTheme="minorEastAsia" w:eastAsiaTheme="minorEastAsia" w:hAnsiTheme="minorEastAsia" w:hint="eastAsia"/>
                  <w:szCs w:val="21"/>
                </w:rPr>
                <w:t>股东大会审议通过了《关于延长募集资金投资项目实施期限的议案》。</w:t>
              </w:r>
              <w:r w:rsidR="00842A22" w:rsidRPr="007B202F">
                <w:rPr>
                  <w:rFonts w:asciiTheme="minorEastAsia" w:eastAsiaTheme="minorEastAsia" w:hAnsiTheme="minorEastAsia" w:hint="eastAsia"/>
                  <w:spacing w:val="-4"/>
                  <w:szCs w:val="21"/>
                </w:rPr>
                <w:t>相关</w:t>
              </w:r>
              <w:r w:rsidR="00842A22" w:rsidRPr="007B202F">
                <w:rPr>
                  <w:rFonts w:asciiTheme="minorEastAsia" w:eastAsiaTheme="minorEastAsia" w:hAnsiTheme="minorEastAsia" w:hint="eastAsia"/>
                  <w:szCs w:val="21"/>
                </w:rPr>
                <w:t>公告详见2016年</w:t>
              </w:r>
              <w:r w:rsidR="00842A22">
                <w:rPr>
                  <w:rFonts w:asciiTheme="minorEastAsia" w:eastAsiaTheme="minorEastAsia" w:hAnsiTheme="minorEastAsia" w:hint="eastAsia"/>
                  <w:szCs w:val="21"/>
                </w:rPr>
                <w:t>8</w:t>
              </w:r>
              <w:r w:rsidR="00842A22" w:rsidRPr="007B202F">
                <w:rPr>
                  <w:rFonts w:asciiTheme="minorEastAsia" w:eastAsiaTheme="minorEastAsia" w:hAnsiTheme="minorEastAsia" w:hint="eastAsia"/>
                  <w:szCs w:val="21"/>
                </w:rPr>
                <w:t>月</w:t>
              </w:r>
              <w:r w:rsidR="00842A22">
                <w:rPr>
                  <w:rFonts w:asciiTheme="minorEastAsia" w:eastAsiaTheme="minorEastAsia" w:hAnsiTheme="minorEastAsia" w:hint="eastAsia"/>
                  <w:szCs w:val="21"/>
                </w:rPr>
                <w:t>25</w:t>
              </w:r>
              <w:r w:rsidR="00842A22" w:rsidRPr="007B202F">
                <w:rPr>
                  <w:rFonts w:asciiTheme="minorEastAsia" w:eastAsiaTheme="minorEastAsia" w:hAnsiTheme="minorEastAsia" w:hint="eastAsia"/>
                  <w:szCs w:val="21"/>
                </w:rPr>
                <w:t>日和</w:t>
              </w:r>
              <w:r w:rsidR="00842A22">
                <w:rPr>
                  <w:rFonts w:asciiTheme="minorEastAsia" w:eastAsiaTheme="minorEastAsia" w:hAnsiTheme="minorEastAsia" w:hint="eastAsia"/>
                  <w:szCs w:val="21"/>
                </w:rPr>
                <w:t>9</w:t>
              </w:r>
              <w:r w:rsidR="00842A22" w:rsidRPr="007B202F">
                <w:rPr>
                  <w:rFonts w:asciiTheme="minorEastAsia" w:eastAsiaTheme="minorEastAsia" w:hAnsiTheme="minorEastAsia" w:hint="eastAsia"/>
                  <w:szCs w:val="21"/>
                </w:rPr>
                <w:t>月</w:t>
              </w:r>
              <w:r w:rsidR="00842A22">
                <w:rPr>
                  <w:rFonts w:asciiTheme="minorEastAsia" w:eastAsiaTheme="minorEastAsia" w:hAnsiTheme="minorEastAsia" w:hint="eastAsia"/>
                  <w:szCs w:val="21"/>
                </w:rPr>
                <w:t>23</w:t>
              </w:r>
              <w:r w:rsidR="00842A22" w:rsidRPr="007B202F">
                <w:rPr>
                  <w:rFonts w:asciiTheme="minorEastAsia" w:eastAsiaTheme="minorEastAsia" w:hAnsiTheme="minorEastAsia" w:hint="eastAsia"/>
                  <w:szCs w:val="21"/>
                </w:rPr>
                <w:t>日的上海证券交易所网站</w:t>
              </w:r>
              <w:hyperlink r:id="rId25" w:history="1">
                <w:r w:rsidR="00842A22" w:rsidRPr="007B202F">
                  <w:rPr>
                    <w:rStyle w:val="a3"/>
                    <w:rFonts w:asciiTheme="minorEastAsia" w:eastAsiaTheme="minorEastAsia" w:hAnsiTheme="minorEastAsia" w:hint="eastAsia"/>
                    <w:szCs w:val="21"/>
                  </w:rPr>
                  <w:t>http://www.sse.com.cn</w:t>
                </w:r>
              </w:hyperlink>
              <w:r w:rsidR="00842A22" w:rsidRPr="007B202F">
                <w:rPr>
                  <w:rFonts w:asciiTheme="minorEastAsia" w:eastAsiaTheme="minorEastAsia" w:hAnsiTheme="minorEastAsia" w:hint="eastAsia"/>
                  <w:szCs w:val="21"/>
                </w:rPr>
                <w:t>。</w:t>
              </w:r>
            </w:p>
            <w:p w:rsidR="00842A22" w:rsidRDefault="00C635E0" w:rsidP="007B202F">
              <w:pPr>
                <w:ind w:firstLineChars="200" w:firstLine="420"/>
                <w:rPr>
                  <w:szCs w:val="21"/>
                </w:rPr>
              </w:pPr>
              <w:r>
                <w:rPr>
                  <w:rFonts w:hint="eastAsia"/>
                  <w:szCs w:val="21"/>
                </w:rPr>
                <w:t>9</w:t>
              </w:r>
              <w:r w:rsidR="00842A22">
                <w:rPr>
                  <w:rFonts w:hint="eastAsia"/>
                  <w:szCs w:val="21"/>
                </w:rPr>
                <w:t>、</w:t>
              </w:r>
              <w:r w:rsidR="00842A22" w:rsidRPr="007B202F">
                <w:rPr>
                  <w:rFonts w:asciiTheme="minorEastAsia" w:eastAsiaTheme="minorEastAsia" w:hAnsiTheme="minorEastAsia" w:hint="eastAsia"/>
                  <w:szCs w:val="21"/>
                </w:rPr>
                <w:t>2016年</w:t>
              </w:r>
              <w:r w:rsidR="00842A22">
                <w:rPr>
                  <w:rFonts w:asciiTheme="minorEastAsia" w:eastAsiaTheme="minorEastAsia" w:hAnsiTheme="minorEastAsia" w:hint="eastAsia"/>
                  <w:szCs w:val="21"/>
                </w:rPr>
                <w:t>10</w:t>
              </w:r>
              <w:r w:rsidR="00842A22" w:rsidRPr="007B202F">
                <w:rPr>
                  <w:rFonts w:asciiTheme="minorEastAsia" w:eastAsiaTheme="minorEastAsia" w:hAnsiTheme="minorEastAsia" w:hint="eastAsia"/>
                  <w:szCs w:val="21"/>
                </w:rPr>
                <w:t>月</w:t>
              </w:r>
              <w:r w:rsidR="00842A22">
                <w:rPr>
                  <w:rFonts w:asciiTheme="minorEastAsia" w:eastAsiaTheme="minorEastAsia" w:hAnsiTheme="minorEastAsia" w:hint="eastAsia"/>
                  <w:szCs w:val="21"/>
                </w:rPr>
                <w:t>14</w:t>
              </w:r>
              <w:r w:rsidR="00842A22" w:rsidRPr="007B202F">
                <w:rPr>
                  <w:rFonts w:asciiTheme="minorEastAsia" w:eastAsiaTheme="minorEastAsia" w:hAnsiTheme="minorEastAsia" w:hint="eastAsia"/>
                  <w:szCs w:val="21"/>
                </w:rPr>
                <w:t>日，公司在上海证券交易所网站</w:t>
              </w:r>
              <w:hyperlink r:id="rId26" w:history="1">
                <w:r w:rsidR="00842A22" w:rsidRPr="007B202F">
                  <w:rPr>
                    <w:rStyle w:val="a3"/>
                    <w:rFonts w:asciiTheme="minorEastAsia" w:eastAsiaTheme="minorEastAsia" w:hAnsiTheme="minorEastAsia" w:hint="eastAsia"/>
                    <w:szCs w:val="21"/>
                  </w:rPr>
                  <w:t>http://www.sse.com.cn</w:t>
                </w:r>
              </w:hyperlink>
              <w:r w:rsidR="00842A22" w:rsidRPr="007B202F">
                <w:rPr>
                  <w:rFonts w:hint="eastAsia"/>
                  <w:szCs w:val="21"/>
                </w:rPr>
                <w:t>披露了</w:t>
              </w:r>
              <w:r w:rsidR="00842A22">
                <w:rPr>
                  <w:rFonts w:hint="eastAsia"/>
                  <w:szCs w:val="21"/>
                </w:rPr>
                <w:t>《</w:t>
              </w:r>
              <w:r w:rsidR="00842A22" w:rsidRPr="00842A22">
                <w:rPr>
                  <w:rFonts w:hint="eastAsia"/>
                  <w:szCs w:val="21"/>
                </w:rPr>
                <w:t>中闽能源股份有限公司关于与黑龙江省牡丹江市阳明区人民政府签署投资开发框架协议的公告</w:t>
              </w:r>
              <w:r w:rsidR="00842A22">
                <w:rPr>
                  <w:rFonts w:hint="eastAsia"/>
                  <w:szCs w:val="21"/>
                </w:rPr>
                <w:t>》。</w:t>
              </w:r>
            </w:p>
            <w:p w:rsidR="00842A22" w:rsidRDefault="00842A22" w:rsidP="007B202F">
              <w:pPr>
                <w:ind w:firstLineChars="200" w:firstLine="420"/>
                <w:rPr>
                  <w:szCs w:val="21"/>
                </w:rPr>
              </w:pPr>
              <w:r>
                <w:rPr>
                  <w:rFonts w:hint="eastAsia"/>
                  <w:szCs w:val="21"/>
                </w:rPr>
                <w:t>1</w:t>
              </w:r>
              <w:r w:rsidR="00C635E0">
                <w:rPr>
                  <w:rFonts w:hint="eastAsia"/>
                  <w:szCs w:val="21"/>
                </w:rPr>
                <w:t>0</w:t>
              </w:r>
              <w:r>
                <w:rPr>
                  <w:rFonts w:hint="eastAsia"/>
                  <w:szCs w:val="21"/>
                </w:rPr>
                <w:t>、</w:t>
              </w:r>
              <w:r w:rsidRPr="007B202F">
                <w:rPr>
                  <w:rFonts w:asciiTheme="minorEastAsia" w:eastAsiaTheme="minorEastAsia" w:hAnsiTheme="minorEastAsia" w:hint="eastAsia"/>
                  <w:szCs w:val="21"/>
                </w:rPr>
                <w:t>2016年</w:t>
              </w:r>
              <w:r>
                <w:rPr>
                  <w:rFonts w:asciiTheme="minorEastAsia" w:eastAsiaTheme="minorEastAsia" w:hAnsiTheme="minorEastAsia" w:hint="eastAsia"/>
                  <w:szCs w:val="21"/>
                </w:rPr>
                <w:t>11</w:t>
              </w:r>
              <w:r w:rsidRPr="007B202F">
                <w:rPr>
                  <w:rFonts w:asciiTheme="minorEastAsia" w:eastAsiaTheme="minorEastAsia" w:hAnsiTheme="minorEastAsia" w:hint="eastAsia"/>
                  <w:szCs w:val="21"/>
                </w:rPr>
                <w:t>月</w:t>
              </w:r>
              <w:r>
                <w:rPr>
                  <w:rFonts w:asciiTheme="minorEastAsia" w:eastAsiaTheme="minorEastAsia" w:hAnsiTheme="minorEastAsia" w:hint="eastAsia"/>
                  <w:szCs w:val="21"/>
                </w:rPr>
                <w:t>23</w:t>
              </w:r>
              <w:r w:rsidRPr="007B202F">
                <w:rPr>
                  <w:rFonts w:asciiTheme="minorEastAsia" w:eastAsiaTheme="minorEastAsia" w:hAnsiTheme="minorEastAsia" w:hint="eastAsia"/>
                  <w:szCs w:val="21"/>
                </w:rPr>
                <w:t>日，公司在上海证券交易所网站</w:t>
              </w:r>
              <w:hyperlink r:id="rId27" w:history="1">
                <w:r w:rsidRPr="007B202F">
                  <w:rPr>
                    <w:rStyle w:val="a3"/>
                    <w:rFonts w:asciiTheme="minorEastAsia" w:eastAsiaTheme="minorEastAsia" w:hAnsiTheme="minorEastAsia" w:hint="eastAsia"/>
                    <w:szCs w:val="21"/>
                  </w:rPr>
                  <w:t>http://www.sse.com.cn</w:t>
                </w:r>
              </w:hyperlink>
              <w:r w:rsidRPr="007B202F">
                <w:rPr>
                  <w:rFonts w:hint="eastAsia"/>
                  <w:szCs w:val="21"/>
                </w:rPr>
                <w:t>披露了</w:t>
              </w:r>
              <w:r>
                <w:rPr>
                  <w:rFonts w:hint="eastAsia"/>
                  <w:szCs w:val="21"/>
                </w:rPr>
                <w:t>《</w:t>
              </w:r>
              <w:r w:rsidRPr="00842A22">
                <w:rPr>
                  <w:rFonts w:hint="eastAsia"/>
                  <w:szCs w:val="21"/>
                </w:rPr>
                <w:t>中闽能源股份有限公司关于与平潭综合实验区管委会签署投资合作框架协议的公告</w:t>
              </w:r>
              <w:r>
                <w:rPr>
                  <w:rFonts w:hint="eastAsia"/>
                  <w:szCs w:val="21"/>
                </w:rPr>
                <w:t>》。</w:t>
              </w:r>
            </w:p>
            <w:p w:rsidR="00842A22" w:rsidRDefault="00842A22" w:rsidP="007B202F">
              <w:pPr>
                <w:ind w:firstLineChars="200" w:firstLine="420"/>
                <w:rPr>
                  <w:szCs w:val="21"/>
                </w:rPr>
              </w:pPr>
              <w:r>
                <w:rPr>
                  <w:rFonts w:hint="eastAsia"/>
                  <w:szCs w:val="21"/>
                </w:rPr>
                <w:lastRenderedPageBreak/>
                <w:t>1</w:t>
              </w:r>
              <w:r w:rsidR="00C635E0">
                <w:rPr>
                  <w:rFonts w:hint="eastAsia"/>
                  <w:szCs w:val="21"/>
                </w:rPr>
                <w:t>1</w:t>
              </w:r>
              <w:r>
                <w:rPr>
                  <w:rFonts w:hint="eastAsia"/>
                  <w:szCs w:val="21"/>
                </w:rPr>
                <w:t>、</w:t>
              </w:r>
              <w:r w:rsidRPr="007B202F">
                <w:rPr>
                  <w:rFonts w:asciiTheme="minorEastAsia" w:eastAsiaTheme="minorEastAsia" w:hAnsiTheme="minorEastAsia" w:hint="eastAsia"/>
                  <w:szCs w:val="21"/>
                </w:rPr>
                <w:t>2016年</w:t>
              </w:r>
              <w:r>
                <w:rPr>
                  <w:rFonts w:asciiTheme="minorEastAsia" w:eastAsiaTheme="minorEastAsia" w:hAnsiTheme="minorEastAsia" w:hint="eastAsia"/>
                  <w:szCs w:val="21"/>
                </w:rPr>
                <w:t>11</w:t>
              </w:r>
              <w:r w:rsidRPr="007B202F">
                <w:rPr>
                  <w:rFonts w:asciiTheme="minorEastAsia" w:eastAsiaTheme="minorEastAsia" w:hAnsiTheme="minorEastAsia" w:hint="eastAsia"/>
                  <w:szCs w:val="21"/>
                </w:rPr>
                <w:t>月</w:t>
              </w:r>
              <w:r>
                <w:rPr>
                  <w:rFonts w:asciiTheme="minorEastAsia" w:eastAsiaTheme="minorEastAsia" w:hAnsiTheme="minorEastAsia" w:hint="eastAsia"/>
                  <w:szCs w:val="21"/>
                </w:rPr>
                <w:t>2</w:t>
              </w:r>
              <w:r w:rsidR="003A21A8">
                <w:rPr>
                  <w:rFonts w:asciiTheme="minorEastAsia" w:eastAsiaTheme="minorEastAsia" w:hAnsiTheme="minorEastAsia" w:hint="eastAsia"/>
                  <w:szCs w:val="21"/>
                </w:rPr>
                <w:t>6</w:t>
              </w:r>
              <w:r w:rsidRPr="007B202F">
                <w:rPr>
                  <w:rFonts w:asciiTheme="minorEastAsia" w:eastAsiaTheme="minorEastAsia" w:hAnsiTheme="minorEastAsia" w:hint="eastAsia"/>
                  <w:szCs w:val="21"/>
                </w:rPr>
                <w:t>日，公司在上海证券交易所网站</w:t>
              </w:r>
              <w:hyperlink r:id="rId28" w:history="1">
                <w:r w:rsidRPr="007B202F">
                  <w:rPr>
                    <w:rStyle w:val="a3"/>
                    <w:rFonts w:asciiTheme="minorEastAsia" w:eastAsiaTheme="minorEastAsia" w:hAnsiTheme="minorEastAsia" w:hint="eastAsia"/>
                    <w:szCs w:val="21"/>
                  </w:rPr>
                  <w:t>http://www.sse.com.cn</w:t>
                </w:r>
              </w:hyperlink>
              <w:r w:rsidRPr="007B202F">
                <w:rPr>
                  <w:rFonts w:hint="eastAsia"/>
                  <w:szCs w:val="21"/>
                </w:rPr>
                <w:t>披露了</w:t>
              </w:r>
              <w:r>
                <w:rPr>
                  <w:rFonts w:hint="eastAsia"/>
                  <w:szCs w:val="21"/>
                </w:rPr>
                <w:t>《</w:t>
              </w:r>
              <w:r w:rsidR="003A21A8" w:rsidRPr="003A21A8">
                <w:rPr>
                  <w:rFonts w:hint="eastAsia"/>
                  <w:szCs w:val="21"/>
                </w:rPr>
                <w:t>中闽能源股份有限公司关于对中闽（福清）风电有限公司进行增资扩股的公告</w:t>
              </w:r>
              <w:r>
                <w:rPr>
                  <w:rFonts w:hint="eastAsia"/>
                  <w:szCs w:val="21"/>
                </w:rPr>
                <w:t>》。</w:t>
              </w:r>
            </w:p>
            <w:p w:rsidR="003A21A8" w:rsidRDefault="003A21A8" w:rsidP="003A21A8">
              <w:pPr>
                <w:ind w:firstLineChars="200" w:firstLine="420"/>
              </w:pPr>
              <w:r w:rsidRPr="003A21A8">
                <w:rPr>
                  <w:rFonts w:hint="eastAsia"/>
                  <w:szCs w:val="21"/>
                </w:rPr>
                <w:t>1</w:t>
              </w:r>
              <w:r w:rsidR="00C635E0">
                <w:rPr>
                  <w:rFonts w:hint="eastAsia"/>
                  <w:szCs w:val="21"/>
                </w:rPr>
                <w:t>2</w:t>
              </w:r>
              <w:r w:rsidRPr="003A21A8">
                <w:rPr>
                  <w:rFonts w:hint="eastAsia"/>
                  <w:szCs w:val="21"/>
                </w:rPr>
                <w:t>、2016年12月15日，公司第七届董事会第二次临时</w:t>
              </w:r>
              <w:r w:rsidRPr="003A21A8">
                <w:rPr>
                  <w:rFonts w:asciiTheme="minorEastAsia" w:eastAsiaTheme="minorEastAsia" w:hAnsiTheme="minorEastAsia" w:hint="eastAsia"/>
                  <w:szCs w:val="21"/>
                </w:rPr>
                <w:t>审议通过了《关于合资组建中闽（平潭）新能源有限公司的议案》。相关公告详见2016年12月16日的上海证券交易所网站</w:t>
              </w:r>
              <w:hyperlink r:id="rId29" w:history="1">
                <w:r w:rsidRPr="003A21A8">
                  <w:rPr>
                    <w:rStyle w:val="a3"/>
                    <w:rFonts w:asciiTheme="minorEastAsia" w:eastAsiaTheme="minorEastAsia" w:hAnsiTheme="minorEastAsia" w:hint="eastAsia"/>
                    <w:szCs w:val="21"/>
                  </w:rPr>
                  <w:t>http://www.sse.com.cn</w:t>
                </w:r>
              </w:hyperlink>
              <w:r w:rsidRPr="003A21A8">
                <w:rPr>
                  <w:rFonts w:asciiTheme="minorEastAsia" w:eastAsiaTheme="minorEastAsia" w:hAnsiTheme="minorEastAsia" w:hint="eastAsia"/>
                  <w:szCs w:val="21"/>
                </w:rPr>
                <w:t>。</w:t>
              </w:r>
            </w:p>
          </w:sdtContent>
        </w:sdt>
      </w:sdtContent>
    </w:sdt>
    <w:p w:rsidR="00805EA1" w:rsidRPr="003A21A8" w:rsidRDefault="00805EA1" w:rsidP="003A21A8">
      <w:pPr>
        <w:ind w:firstLineChars="200" w:firstLine="420"/>
      </w:pPr>
    </w:p>
    <w:p w:rsidR="00805EA1" w:rsidRDefault="003E5FFC">
      <w:pPr>
        <w:pStyle w:val="2"/>
        <w:numPr>
          <w:ilvl w:val="0"/>
          <w:numId w:val="10"/>
        </w:numPr>
      </w:pPr>
      <w:r>
        <w:rPr>
          <w:rFonts w:hint="eastAsia"/>
        </w:rPr>
        <w:t>积极履行社会责任的工作情况</w:t>
      </w:r>
    </w:p>
    <w:p w:rsidR="00805EA1" w:rsidRDefault="003E5FFC">
      <w:pPr>
        <w:pStyle w:val="3"/>
        <w:numPr>
          <w:ilvl w:val="0"/>
          <w:numId w:val="110"/>
        </w:numPr>
        <w:tabs>
          <w:tab w:val="left" w:pos="644"/>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805EA1" w:rsidRDefault="002C17C6">
          <w:r>
            <w:fldChar w:fldCharType="begin"/>
          </w:r>
          <w:r w:rsidR="00984F2F">
            <w:instrText xml:space="preserve"> MACROBUTTON  SnrToggleCheckbox √适用 </w:instrText>
          </w:r>
          <w:r>
            <w:fldChar w:fldCharType="end"/>
          </w:r>
          <w:r>
            <w:fldChar w:fldCharType="begin"/>
          </w:r>
          <w:r w:rsidR="00984F2F">
            <w:instrText xml:space="preserve"> MACROBUTTON  SnrToggleCheckbox □不适用 </w:instrText>
          </w:r>
          <w:r>
            <w:fldChar w:fldCharType="end"/>
          </w:r>
        </w:p>
      </w:sdtContent>
    </w:sdt>
    <w:sdt>
      <w:sdtPr>
        <w:rPr>
          <w:rFonts w:ascii="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Content>
        <w:p w:rsidR="00805EA1" w:rsidRDefault="003E5FFC">
          <w:pPr>
            <w:pStyle w:val="4"/>
            <w:numPr>
              <w:ilvl w:val="0"/>
              <w:numId w:val="169"/>
            </w:numPr>
          </w:pPr>
          <w:r>
            <w:t>年度精准扶贫概要</w:t>
          </w:r>
        </w:p>
        <w:sdt>
          <w:sdtPr>
            <w:alias w:val="精准扶贫概要"/>
            <w:tag w:val="_GBC_725e8bccd07a4d3eb16a0a3bde16b9e6"/>
            <w:id w:val="1048958405"/>
            <w:lock w:val="sdtLocked"/>
            <w:placeholder>
              <w:docPart w:val="GBC22222222222222222222222222222"/>
            </w:placeholder>
          </w:sdtPr>
          <w:sdtContent>
            <w:p w:rsidR="00805EA1" w:rsidRDefault="00984F2F" w:rsidP="00984F2F">
              <w:pPr>
                <w:ind w:firstLineChars="200" w:firstLine="420"/>
              </w:pPr>
              <w:r w:rsidRPr="00C458C2">
                <w:rPr>
                  <w:rFonts w:hint="eastAsia"/>
                </w:rPr>
                <w:t>2016年，公司</w:t>
              </w:r>
              <w:r w:rsidR="009C5E92">
                <w:rPr>
                  <w:rFonts w:hint="eastAsia"/>
                </w:rPr>
                <w:t>工会和团委</w:t>
              </w:r>
              <w:r w:rsidRPr="00C458C2">
                <w:rPr>
                  <w:rFonts w:hint="eastAsia"/>
                </w:rPr>
                <w:t>积极开展精准扶贫工作：一是开展与贫苦户的结对帮扶工作，公司安排专人主动与福建省永泰县贫苦户联系对接，在实地调研了解情况后，一次性向永泰县洑口乡洑口村一户贫困家庭提供扶贫资金14000元；二是开展扶贫助学活动，为福建省光泽县李坊乡管蜜村5名贫困学子提供助学金15000元。</w:t>
              </w:r>
            </w:p>
          </w:sdtContent>
        </w:sdt>
        <w:p w:rsidR="00805EA1" w:rsidRDefault="002C17C6"/>
      </w:sdtContent>
    </w:sdt>
    <w:sdt>
      <w:sdtPr>
        <w:rPr>
          <w:rFonts w:ascii="宋体" w:hAnsi="宋体" w:cs="宋体"/>
          <w:b w:val="0"/>
          <w:bCs w:val="0"/>
          <w:kern w:val="0"/>
          <w:szCs w:val="24"/>
        </w:rPr>
        <w:alias w:val="模块:上市公司2016年精准扶贫工作情况统计表"/>
        <w:tag w:val="_SEC_0b08c5731e7a448da7fbcab99bbc02d8"/>
        <w:id w:val="-921330602"/>
        <w:lock w:val="sdtLocked"/>
        <w:placeholder>
          <w:docPart w:val="GBC22222222222222222222222222222"/>
        </w:placeholder>
      </w:sdtPr>
      <w:sdtEndPr>
        <w:rPr>
          <w:rFonts w:hint="eastAsia"/>
        </w:rPr>
      </w:sdtEndPr>
      <w:sdtContent>
        <w:p w:rsidR="00A45FA3" w:rsidRDefault="00A45FA3">
          <w:pPr>
            <w:pStyle w:val="4"/>
            <w:numPr>
              <w:ilvl w:val="0"/>
              <w:numId w:val="169"/>
            </w:numPr>
          </w:pPr>
          <w:r>
            <w:t>上市公司</w:t>
          </w:r>
          <w:r>
            <w:t>2016</w:t>
          </w:r>
          <w:r>
            <w:t>年精准扶贫工作情况统计表</w:t>
          </w:r>
        </w:p>
        <w:p w:rsidR="00A45FA3" w:rsidRDefault="00A45FA3">
          <w:pPr>
            <w:jc w:val="right"/>
          </w:pPr>
          <w:r>
            <w:rPr>
              <w:rFonts w:hint="eastAsia"/>
            </w:rPr>
            <w:t>单位：</w:t>
          </w:r>
          <w:sdt>
            <w:sdtPr>
              <w:rPr>
                <w:rFonts w:hint="eastAsia"/>
              </w:rPr>
              <w:alias w:val="单位：精准扶贫工作情况统计表"/>
              <w:tag w:val="_GBC_5eef2782cfc24c70a7fdbfe5092597b0"/>
              <w:id w:val="-113641100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21194082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jc w:val="center"/>
            <w:tblLook w:val="0000"/>
          </w:tblPr>
          <w:tblGrid>
            <w:gridCol w:w="4785"/>
            <w:gridCol w:w="4264"/>
          </w:tblGrid>
          <w:tr w:rsidR="00A45FA3" w:rsidRPr="00A45FA3" w:rsidTr="00250FE0">
            <w:trPr>
              <w:trHeight w:val="192"/>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jc w:val="center"/>
                  <w:rPr>
                    <w:sz w:val="18"/>
                    <w:szCs w:val="18"/>
                  </w:rPr>
                </w:pPr>
                <w:r w:rsidRPr="00A45FA3">
                  <w:rPr>
                    <w:rFonts w:hint="eastAsia"/>
                    <w:sz w:val="18"/>
                    <w:szCs w:val="18"/>
                  </w:rPr>
                  <w:t>指    标</w:t>
                </w:r>
              </w:p>
            </w:tc>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jc w:val="center"/>
                  <w:rPr>
                    <w:sz w:val="18"/>
                    <w:szCs w:val="18"/>
                  </w:rPr>
                </w:pPr>
                <w:r w:rsidRPr="00A45FA3">
                  <w:rPr>
                    <w:rFonts w:hint="eastAsia"/>
                    <w:sz w:val="18"/>
                    <w:szCs w:val="18"/>
                  </w:rPr>
                  <w:t>数量及开展情况</w:t>
                </w:r>
              </w:p>
            </w:tc>
          </w:tr>
          <w:tr w:rsidR="00A45FA3" w:rsidRPr="00A45FA3" w:rsidTr="00250FE0">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r w:rsidRPr="00A45FA3">
                  <w:rPr>
                    <w:rFonts w:hint="eastAsia"/>
                    <w:sz w:val="18"/>
                    <w:szCs w:val="18"/>
                  </w:rPr>
                  <w:t>一、总体情况</w:t>
                </w:r>
              </w:p>
            </w:tc>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p>
            </w:tc>
          </w:tr>
          <w:tr w:rsidR="00A45FA3" w:rsidRPr="00A45FA3" w:rsidTr="00250FE0">
            <w:trPr>
              <w:trHeight w:val="218"/>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r w:rsidRPr="00A45FA3">
                  <w:rPr>
                    <w:rFonts w:hint="eastAsia"/>
                    <w:sz w:val="18"/>
                    <w:szCs w:val="18"/>
                  </w:rPr>
                  <w:t>其中：1.资金</w:t>
                </w:r>
              </w:p>
            </w:tc>
            <w:sdt>
              <w:sdtPr>
                <w:rPr>
                  <w:sz w:val="18"/>
                  <w:szCs w:val="18"/>
                </w:rPr>
                <w:alias w:val="扶贫总体资金"/>
                <w:tag w:val="_GBC_bf39256917ce4c8ca1f777bd1087f6f4"/>
                <w:id w:val="841050598"/>
                <w:lock w:val="sdtLocked"/>
              </w:sdtPr>
              <w:sdtContent>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jc w:val="right"/>
                      <w:rPr>
                        <w:sz w:val="18"/>
                        <w:szCs w:val="18"/>
                      </w:rPr>
                    </w:pPr>
                    <w:r w:rsidRPr="00A45FA3">
                      <w:rPr>
                        <w:sz w:val="18"/>
                        <w:szCs w:val="18"/>
                      </w:rPr>
                      <w:t>2.9</w:t>
                    </w:r>
                  </w:p>
                </w:tc>
              </w:sdtContent>
            </w:sdt>
          </w:tr>
          <w:tr w:rsidR="00A45FA3" w:rsidRPr="00A45FA3" w:rsidTr="00250FE0">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r w:rsidRPr="00A45FA3">
                  <w:rPr>
                    <w:rFonts w:hint="eastAsia"/>
                    <w:sz w:val="18"/>
                    <w:szCs w:val="18"/>
                  </w:rPr>
                  <w:t>二、分项投入</w:t>
                </w:r>
              </w:p>
            </w:tc>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p>
            </w:tc>
          </w:tr>
          <w:tr w:rsidR="00A45FA3" w:rsidRPr="00A45FA3" w:rsidTr="00250FE0">
            <w:trPr>
              <w:trHeight w:val="240"/>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ind w:firstLineChars="200" w:firstLine="360"/>
                  <w:rPr>
                    <w:sz w:val="18"/>
                    <w:szCs w:val="18"/>
                  </w:rPr>
                </w:pPr>
                <w:r w:rsidRPr="00A45FA3">
                  <w:rPr>
                    <w:rFonts w:hint="eastAsia"/>
                    <w:sz w:val="18"/>
                    <w:szCs w:val="18"/>
                  </w:rPr>
                  <w:t>4.教育脱贫</w:t>
                </w:r>
              </w:p>
            </w:tc>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p>
            </w:tc>
          </w:tr>
          <w:tr w:rsidR="00A45FA3" w:rsidRPr="00A45FA3" w:rsidTr="00250FE0">
            <w:trPr>
              <w:trHeight w:val="149"/>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r w:rsidRPr="00A45FA3">
                  <w:rPr>
                    <w:rFonts w:hint="eastAsia"/>
                    <w:sz w:val="18"/>
                    <w:szCs w:val="18"/>
                  </w:rPr>
                  <w:t>其中：4</w:t>
                </w:r>
                <w:r w:rsidRPr="00A45FA3">
                  <w:rPr>
                    <w:sz w:val="18"/>
                    <w:szCs w:val="18"/>
                  </w:rPr>
                  <w:t>.1</w:t>
                </w:r>
                <w:r w:rsidRPr="00A45FA3">
                  <w:rPr>
                    <w:rFonts w:hint="eastAsia"/>
                    <w:sz w:val="18"/>
                    <w:szCs w:val="18"/>
                  </w:rPr>
                  <w:t>资助贫困学生投入金额</w:t>
                </w:r>
              </w:p>
            </w:tc>
            <w:sdt>
              <w:sdtPr>
                <w:rPr>
                  <w:sz w:val="18"/>
                  <w:szCs w:val="18"/>
                </w:rPr>
                <w:alias w:val="资助贫困学生投入金额"/>
                <w:tag w:val="_GBC_537bfdae55964846822ff40b5b20f45c"/>
                <w:id w:val="613871630"/>
                <w:lock w:val="sdtLocked"/>
              </w:sdtPr>
              <w:sdtContent>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jc w:val="right"/>
                      <w:rPr>
                        <w:sz w:val="18"/>
                        <w:szCs w:val="18"/>
                      </w:rPr>
                    </w:pPr>
                    <w:r w:rsidRPr="00A45FA3">
                      <w:rPr>
                        <w:sz w:val="18"/>
                        <w:szCs w:val="18"/>
                      </w:rPr>
                      <w:t>1.5</w:t>
                    </w:r>
                  </w:p>
                </w:tc>
              </w:sdtContent>
            </w:sdt>
          </w:tr>
          <w:tr w:rsidR="00A45FA3" w:rsidRPr="00A45FA3" w:rsidTr="00250FE0">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ind w:firstLineChars="300" w:firstLine="540"/>
                  <w:rPr>
                    <w:sz w:val="18"/>
                    <w:szCs w:val="18"/>
                  </w:rPr>
                </w:pPr>
                <w:r w:rsidRPr="00A45FA3">
                  <w:rPr>
                    <w:rFonts w:hint="eastAsia"/>
                    <w:sz w:val="18"/>
                    <w:szCs w:val="18"/>
                  </w:rPr>
                  <w:t>4</w:t>
                </w:r>
                <w:r w:rsidRPr="00A45FA3">
                  <w:rPr>
                    <w:sz w:val="18"/>
                    <w:szCs w:val="18"/>
                  </w:rPr>
                  <w:t>.2</w:t>
                </w:r>
                <w:r w:rsidRPr="00A45FA3">
                  <w:rPr>
                    <w:rFonts w:hint="eastAsia"/>
                    <w:sz w:val="18"/>
                    <w:szCs w:val="18"/>
                  </w:rPr>
                  <w:t>资助贫困学生人数（人）</w:t>
                </w:r>
              </w:p>
            </w:tc>
            <w:sdt>
              <w:sdtPr>
                <w:rPr>
                  <w:sz w:val="18"/>
                  <w:szCs w:val="18"/>
                </w:rPr>
                <w:alias w:val="资助贫困学生人数"/>
                <w:tag w:val="_GBC_4f109e68b69746b2a5a0cf610a1d4f18"/>
                <w:id w:val="1814448706"/>
                <w:lock w:val="sdtLocked"/>
              </w:sdtPr>
              <w:sdtContent>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jc w:val="right"/>
                      <w:rPr>
                        <w:sz w:val="18"/>
                        <w:szCs w:val="18"/>
                      </w:rPr>
                    </w:pPr>
                    <w:r w:rsidRPr="00A45FA3">
                      <w:rPr>
                        <w:sz w:val="18"/>
                        <w:szCs w:val="18"/>
                      </w:rPr>
                      <w:t>5</w:t>
                    </w:r>
                  </w:p>
                </w:tc>
              </w:sdtContent>
            </w:sdt>
          </w:tr>
          <w:tr w:rsidR="00A45FA3" w:rsidRPr="00A45FA3" w:rsidTr="00250FE0">
            <w:trPr>
              <w:trHeight w:val="124"/>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ind w:firstLineChars="200" w:firstLine="360"/>
                  <w:rPr>
                    <w:sz w:val="18"/>
                    <w:szCs w:val="18"/>
                  </w:rPr>
                </w:pPr>
                <w:r w:rsidRPr="00A45FA3">
                  <w:rPr>
                    <w:rFonts w:hint="eastAsia"/>
                    <w:sz w:val="18"/>
                    <w:szCs w:val="18"/>
                  </w:rPr>
                  <w:t>8.社会扶贫</w:t>
                </w:r>
              </w:p>
            </w:tc>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p>
            </w:tc>
          </w:tr>
          <w:tr w:rsidR="00A45FA3" w:rsidRPr="00A45FA3" w:rsidTr="00250FE0">
            <w:trPr>
              <w:trHeight w:val="278"/>
              <w:jc w:val="center"/>
            </w:trPr>
            <w:tc>
              <w:tcPr>
                <w:tcW w:w="2644" w:type="pct"/>
                <w:tcBorders>
                  <w:top w:val="single" w:sz="4" w:space="0" w:color="auto"/>
                  <w:left w:val="single" w:sz="4" w:space="0" w:color="auto"/>
                  <w:bottom w:val="single" w:sz="4" w:space="0" w:color="auto"/>
                  <w:right w:val="single" w:sz="4" w:space="0" w:color="auto"/>
                </w:tcBorders>
              </w:tcPr>
              <w:p w:rsidR="00A45FA3" w:rsidRPr="00A45FA3" w:rsidRDefault="00A45FA3" w:rsidP="00250FE0">
                <w:pPr>
                  <w:rPr>
                    <w:sz w:val="18"/>
                    <w:szCs w:val="18"/>
                  </w:rPr>
                </w:pPr>
                <w:r>
                  <w:rPr>
                    <w:rFonts w:hint="eastAsia"/>
                    <w:sz w:val="18"/>
                    <w:szCs w:val="18"/>
                  </w:rPr>
                  <w:t>其中：</w:t>
                </w:r>
                <w:r w:rsidRPr="00A45FA3">
                  <w:rPr>
                    <w:rFonts w:hint="eastAsia"/>
                    <w:sz w:val="18"/>
                    <w:szCs w:val="18"/>
                  </w:rPr>
                  <w:t>8.2定点扶贫工作投入金额</w:t>
                </w:r>
              </w:p>
            </w:tc>
            <w:sdt>
              <w:sdtPr>
                <w:rPr>
                  <w:sz w:val="18"/>
                  <w:szCs w:val="18"/>
                </w:rPr>
                <w:alias w:val="定点扶贫工作投入金额"/>
                <w:tag w:val="_GBC_dc20c8f6dfb74ebe88c33fc1602d6dd7"/>
                <w:id w:val="318244412"/>
                <w:lock w:val="sdtLocked"/>
              </w:sdtPr>
              <w:sdtContent>
                <w:tc>
                  <w:tcPr>
                    <w:tcW w:w="2356" w:type="pct"/>
                    <w:tcBorders>
                      <w:top w:val="single" w:sz="4" w:space="0" w:color="auto"/>
                      <w:left w:val="single" w:sz="4" w:space="0" w:color="auto"/>
                      <w:bottom w:val="single" w:sz="4" w:space="0" w:color="auto"/>
                      <w:right w:val="single" w:sz="4" w:space="0" w:color="auto"/>
                    </w:tcBorders>
                  </w:tcPr>
                  <w:p w:rsidR="00A45FA3" w:rsidRPr="00A45FA3" w:rsidRDefault="00A45FA3" w:rsidP="00A45FA3">
                    <w:pPr>
                      <w:jc w:val="right"/>
                      <w:rPr>
                        <w:sz w:val="18"/>
                        <w:szCs w:val="18"/>
                      </w:rPr>
                    </w:pPr>
                    <w:r>
                      <w:rPr>
                        <w:rFonts w:hint="eastAsia"/>
                        <w:sz w:val="18"/>
                        <w:szCs w:val="18"/>
                      </w:rPr>
                      <w:t>1.4</w:t>
                    </w:r>
                  </w:p>
                </w:tc>
              </w:sdtContent>
            </w:sdt>
          </w:tr>
        </w:tbl>
        <w:p w:rsidR="00805EA1" w:rsidRPr="00A45FA3" w:rsidRDefault="002C17C6" w:rsidP="00A45FA3"/>
      </w:sdtContent>
    </w:sdt>
    <w:sdt>
      <w:sdtPr>
        <w:rPr>
          <w:rFonts w:ascii="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Content>
        <w:p w:rsidR="00805EA1" w:rsidRDefault="003E5FFC">
          <w:pPr>
            <w:pStyle w:val="4"/>
            <w:numPr>
              <w:ilvl w:val="0"/>
              <w:numId w:val="169"/>
            </w:numPr>
          </w:pPr>
          <w:r>
            <w:t>后续精准扶贫计划</w:t>
          </w:r>
        </w:p>
        <w:sdt>
          <w:sdtPr>
            <w:alias w:val="后续精准扶贫计划"/>
            <w:tag w:val="_GBC_269cd03c80c849cc83487e63635b3339"/>
            <w:id w:val="-1802294529"/>
            <w:lock w:val="sdtLocked"/>
            <w:placeholder>
              <w:docPart w:val="GBC22222222222222222222222222222"/>
            </w:placeholder>
          </w:sdtPr>
          <w:sdtContent>
            <w:p w:rsidR="00805EA1" w:rsidRDefault="00984F2F" w:rsidP="00984F2F">
              <w:pPr>
                <w:ind w:firstLineChars="200" w:firstLine="420"/>
              </w:pPr>
              <w:r>
                <w:rPr>
                  <w:rFonts w:hint="eastAsia"/>
                </w:rPr>
                <w:t>2017年，公司将继续做好结对帮扶、扶贫助学等精准扶贫工作，并积极探索产业扶贫、健康扶贫、生态保护扶贫等精准扶贫模式，加大扶贫资金投入，履行上市公司应承担的社会责任。</w:t>
              </w:r>
            </w:p>
          </w:sdtContent>
        </w:sdt>
      </w:sdtContent>
    </w:sdt>
    <w:p w:rsidR="00805EA1" w:rsidRDefault="00805EA1"/>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805EA1" w:rsidRDefault="003E5FFC">
          <w:pPr>
            <w:pStyle w:val="3"/>
            <w:numPr>
              <w:ilvl w:val="0"/>
              <w:numId w:val="110"/>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Locked"/>
            <w:placeholder>
              <w:docPart w:val="GBC22222222222222222222222222222"/>
            </w:placeholder>
          </w:sdtPr>
          <w:sdtContent>
            <w:p w:rsidR="00805EA1" w:rsidRDefault="002C17C6">
              <w:r>
                <w:fldChar w:fldCharType="begin"/>
              </w:r>
              <w:r w:rsidR="00D27A6E">
                <w:instrText>MACROBUTTON  SnrToggleCheckbox √适用</w:instrText>
              </w:r>
              <w:r>
                <w:fldChar w:fldCharType="end"/>
              </w:r>
              <w:r w:rsidR="008151F4">
                <w:rPr>
                  <w:rFonts w:hint="eastAsia"/>
                </w:rPr>
                <w:t xml:space="preserve"> </w:t>
              </w:r>
              <w:r>
                <w:fldChar w:fldCharType="begin"/>
              </w:r>
              <w:r w:rsidR="00D27A6E">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D27A6E" w:rsidRDefault="00CA171A" w:rsidP="00D27A6E">
              <w:pPr>
                <w:ind w:firstLineChars="200" w:firstLine="420"/>
              </w:pPr>
              <w:r>
                <w:rPr>
                  <w:rFonts w:hint="eastAsia"/>
                </w:rPr>
                <w:t>具体内容详见公司于</w:t>
              </w:r>
              <w:r w:rsidR="00D27A6E">
                <w:rPr>
                  <w:rFonts w:hint="eastAsia"/>
                  <w:szCs w:val="21"/>
                </w:rPr>
                <w:t>2017年3月30日在上海证券交易所网站（</w:t>
              </w:r>
              <w:hyperlink r:id="rId30" w:history="1">
                <w:r w:rsidR="00D27A6E" w:rsidRPr="00D63714">
                  <w:rPr>
                    <w:rStyle w:val="a3"/>
                    <w:rFonts w:hint="eastAsia"/>
                    <w:szCs w:val="21"/>
                  </w:rPr>
                  <w:t>http://www.sse.com.cn</w:t>
                </w:r>
              </w:hyperlink>
              <w:r w:rsidR="00D27A6E">
                <w:rPr>
                  <w:rFonts w:hint="eastAsia"/>
                  <w:szCs w:val="21"/>
                </w:rPr>
                <w:t>）</w:t>
              </w:r>
              <w:r w:rsidR="00D27A6E" w:rsidRPr="00D63714">
                <w:rPr>
                  <w:rFonts w:hint="eastAsia"/>
                  <w:szCs w:val="21"/>
                </w:rPr>
                <w:t>披露</w:t>
              </w:r>
              <w:r>
                <w:rPr>
                  <w:rFonts w:hint="eastAsia"/>
                  <w:szCs w:val="21"/>
                </w:rPr>
                <w:t>的</w:t>
              </w:r>
              <w:r w:rsidR="00D27A6E" w:rsidRPr="00D63714">
                <w:rPr>
                  <w:rFonts w:hint="eastAsia"/>
                  <w:szCs w:val="21"/>
                </w:rPr>
                <w:t>《</w:t>
              </w:r>
              <w:r w:rsidR="00D27A6E">
                <w:rPr>
                  <w:rFonts w:hint="eastAsia"/>
                  <w:szCs w:val="21"/>
                </w:rPr>
                <w:t>中闽能源</w:t>
              </w:r>
              <w:r w:rsidR="00D27A6E" w:rsidRPr="00D63714">
                <w:rPr>
                  <w:rFonts w:hint="eastAsia"/>
                  <w:szCs w:val="21"/>
                </w:rPr>
                <w:t>股份有限公司201</w:t>
              </w:r>
              <w:r w:rsidR="00D27A6E">
                <w:rPr>
                  <w:rFonts w:hint="eastAsia"/>
                  <w:szCs w:val="21"/>
                </w:rPr>
                <w:t>6</w:t>
              </w:r>
              <w:r w:rsidR="00D27A6E" w:rsidRPr="00D63714">
                <w:rPr>
                  <w:rFonts w:hint="eastAsia"/>
                  <w:szCs w:val="21"/>
                </w:rPr>
                <w:t>年度社会责任报告》。</w:t>
              </w:r>
            </w:p>
          </w:sdtContent>
        </w:sdt>
      </w:sdtContent>
    </w:sdt>
    <w:p w:rsidR="00805EA1" w:rsidRDefault="00805EA1" w:rsidP="00D27A6E">
      <w:pPr>
        <w:ind w:firstLineChars="200" w:firstLine="420"/>
      </w:pPr>
    </w:p>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948688348"/>
        <w:lock w:val="sdtLocked"/>
        <w:placeholder>
          <w:docPart w:val="GBC22222222222222222222222222222"/>
        </w:placeholder>
      </w:sdtPr>
      <w:sdtEndPr>
        <w:rPr>
          <w:rFonts w:hint="default"/>
          <w:szCs w:val="21"/>
        </w:rPr>
      </w:sdtEndPr>
      <w:sdtContent>
        <w:p w:rsidR="00805EA1" w:rsidRDefault="003E5FFC">
          <w:pPr>
            <w:pStyle w:val="3"/>
            <w:numPr>
              <w:ilvl w:val="0"/>
              <w:numId w:val="110"/>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Locked"/>
            <w:placeholder>
              <w:docPart w:val="GBC22222222222222222222222222222"/>
            </w:placeholder>
          </w:sdtPr>
          <w:sdtContent>
            <w:p w:rsidR="001E19F2" w:rsidRDefault="002C17C6" w:rsidP="00D27A6E">
              <w:pPr>
                <w:rPr>
                  <w:szCs w:val="21"/>
                </w:rPr>
              </w:pPr>
              <w:r>
                <w:fldChar w:fldCharType="begin"/>
              </w:r>
              <w:r w:rsidR="00D27A6E">
                <w:instrText>MACROBUTTON  SnrToggleCheckbox □适用</w:instrText>
              </w:r>
              <w:r>
                <w:fldChar w:fldCharType="end"/>
              </w:r>
              <w:r w:rsidR="00CA171A">
                <w:rPr>
                  <w:rFonts w:hint="eastAsia"/>
                </w:rPr>
                <w:t xml:space="preserve"> </w:t>
              </w:r>
              <w:r>
                <w:fldChar w:fldCharType="begin"/>
              </w:r>
              <w:r w:rsidR="00D27A6E">
                <w:instrText xml:space="preserve"> MACROBUTTON  SnrToggleCheckbox √不适用 </w:instrText>
              </w:r>
              <w:r>
                <w:fldChar w:fldCharType="end"/>
              </w:r>
            </w:p>
          </w:sdtContent>
        </w:sdt>
      </w:sdtContent>
    </w:sdt>
    <w:p w:rsidR="00805EA1" w:rsidRDefault="00805EA1" w:rsidP="00D27A6E"/>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Content>
        <w:p w:rsidR="00805EA1" w:rsidRDefault="003E5FFC">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Locked"/>
            <w:placeholder>
              <w:docPart w:val="GBC22222222222222222222222222222"/>
            </w:placeholder>
          </w:sdtPr>
          <w:sdtContent>
            <w:p w:rsidR="00805EA1" w:rsidRDefault="002C17C6">
              <w:pPr>
                <w:rPr>
                  <w:szCs w:val="21"/>
                </w:rPr>
              </w:pPr>
              <w:r>
                <w:rPr>
                  <w:szCs w:val="21"/>
                </w:rPr>
                <w:fldChar w:fldCharType="begin"/>
              </w:r>
              <w:r w:rsidR="001E19F2">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E19F2">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2"/>
        <w:numPr>
          <w:ilvl w:val="0"/>
          <w:numId w:val="10"/>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805EA1" w:rsidRDefault="003E5FFC">
          <w:pPr>
            <w:pStyle w:val="3"/>
            <w:numPr>
              <w:ilvl w:val="0"/>
              <w:numId w:val="31"/>
            </w:numPr>
            <w:rPr>
              <w:szCs w:val="21"/>
            </w:rPr>
          </w:pPr>
          <w:r>
            <w:rPr>
              <w:szCs w:val="21"/>
            </w:rPr>
            <w:t>转债发行情况</w:t>
          </w:r>
        </w:p>
        <w:bookmarkStart w:id="44" w:name="_Toc342491990" w:displacedByCustomXml="next"/>
        <w:bookmarkStart w:id="45" w:name="_Toc342565982" w:displacedByCustomXml="next"/>
        <w:sdt>
          <w:sdtPr>
            <w:rPr>
              <w:rFonts w:hint="eastAsia"/>
              <w:szCs w:val="21"/>
            </w:rPr>
            <w:alias w:val="是否适用：转债发行情况[双击切换]"/>
            <w:tag w:val="_GBC_2a10a4672aaf437896f5a3067eae9eee"/>
            <w:id w:val="1949657975"/>
            <w:lock w:val="sdtLocked"/>
            <w:placeholder>
              <w:docPart w:val="GBC22222222222222222222222222222"/>
            </w:placeholder>
          </w:sdtPr>
          <w:sdtContent>
            <w:p w:rsidR="00805EA1" w:rsidRDefault="002C17C6" w:rsidP="0008763A">
              <w:pPr>
                <w:rPr>
                  <w:szCs w:val="21"/>
                </w:rPr>
              </w:pPr>
              <w:r>
                <w:rPr>
                  <w:szCs w:val="21"/>
                </w:rPr>
                <w:fldChar w:fldCharType="begin"/>
              </w:r>
              <w:r w:rsidR="0008763A">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08763A">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805EA1" w:rsidRDefault="003E5FFC">
          <w:pPr>
            <w:pStyle w:val="3"/>
            <w:numPr>
              <w:ilvl w:val="0"/>
              <w:numId w:val="31"/>
            </w:numPr>
            <w:rPr>
              <w:szCs w:val="21"/>
            </w:rPr>
          </w:pPr>
          <w:r>
            <w:rPr>
              <w:rFonts w:hint="eastAsia"/>
              <w:szCs w:val="21"/>
            </w:rPr>
            <w:t>报告期转债持有人及担保人情况</w:t>
          </w:r>
          <w:bookmarkEnd w:id="45"/>
          <w:bookmarkEnd w:id="44"/>
        </w:p>
        <w:p w:rsidR="0008763A" w:rsidRDefault="002C17C6" w:rsidP="0008763A">
          <w:pPr>
            <w:rPr>
              <w:b/>
              <w:bCs/>
              <w:szCs w:val="21"/>
            </w:rPr>
          </w:pPr>
          <w:sdt>
            <w:sdtPr>
              <w:alias w:val="是否适用：报告期转债持有人及担保人情况[双击切换]"/>
              <w:tag w:val="_GBC_6a8eda7be111431bb27877dccef03813"/>
              <w:id w:val="-893812454"/>
              <w:lock w:val="sdtLocked"/>
              <w:placeholder>
                <w:docPart w:val="GBC22222222222222222222222222222"/>
              </w:placeholder>
            </w:sdtPr>
            <w:sdtContent>
              <w:r>
                <w:fldChar w:fldCharType="begin"/>
              </w:r>
              <w:r w:rsidR="0008763A">
                <w:instrText xml:space="preserve"> MACROBUTTON  SnrToggleCheckbox □适用 </w:instrText>
              </w:r>
              <w:r>
                <w:fldChar w:fldCharType="end"/>
              </w:r>
              <w:r>
                <w:fldChar w:fldCharType="begin"/>
              </w:r>
              <w:r w:rsidR="0008763A">
                <w:instrText xml:space="preserve"> MACROBUTTON  SnrToggleCheckbox √不适用 </w:instrText>
              </w:r>
              <w:r>
                <w:fldChar w:fldCharType="end"/>
              </w:r>
            </w:sdtContent>
          </w:sdt>
        </w:p>
      </w:sdtContent>
    </w:sdt>
    <w:p w:rsidR="0008763A" w:rsidRDefault="0008763A" w:rsidP="0008763A"/>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805EA1" w:rsidRDefault="003E5FFC">
          <w:pPr>
            <w:pStyle w:val="3"/>
            <w:numPr>
              <w:ilvl w:val="0"/>
              <w:numId w:val="31"/>
            </w:numPr>
            <w:rPr>
              <w:szCs w:val="21"/>
            </w:rPr>
          </w:pPr>
          <w:r>
            <w:rPr>
              <w:szCs w:val="21"/>
            </w:rPr>
            <w:t>报告期转债变动情况</w:t>
          </w:r>
        </w:p>
        <w:p w:rsidR="0008763A" w:rsidRDefault="002C17C6" w:rsidP="0008763A">
          <w:pPr>
            <w:rPr>
              <w:szCs w:val="21"/>
            </w:rPr>
          </w:pPr>
          <w:sdt>
            <w:sdtPr>
              <w:alias w:val="是否适用：报告期转债变动情况[双击切换]"/>
              <w:tag w:val="_GBC_897425a625044ed9a9b171abdd6fbe5f"/>
              <w:id w:val="1739365290"/>
              <w:lock w:val="sdtLocked"/>
              <w:placeholder>
                <w:docPart w:val="GBC22222222222222222222222222222"/>
              </w:placeholder>
            </w:sdtPr>
            <w:sdtContent>
              <w:r>
                <w:fldChar w:fldCharType="begin"/>
              </w:r>
              <w:r w:rsidR="0008763A">
                <w:instrText xml:space="preserve"> MACROBUTTON  SnrToggleCheckbox □适用 </w:instrText>
              </w:r>
              <w:r>
                <w:fldChar w:fldCharType="end"/>
              </w:r>
              <w:r>
                <w:fldChar w:fldCharType="begin"/>
              </w:r>
              <w:r w:rsidR="0008763A">
                <w:instrText xml:space="preserve"> MACROBUTTON  SnrToggleCheckbox √不适用 </w:instrText>
              </w:r>
              <w:r>
                <w:fldChar w:fldCharType="end"/>
              </w:r>
            </w:sdtContent>
          </w:sdt>
        </w:p>
      </w:sdtContent>
    </w:sdt>
    <w:p w:rsidR="00805EA1" w:rsidRDefault="00805EA1" w:rsidP="0008763A">
      <w:pPr>
        <w:rPr>
          <w:szCs w:val="21"/>
        </w:rPr>
      </w:pPr>
    </w:p>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805EA1" w:rsidRDefault="003E5FFC">
          <w:r>
            <w:t>报告期转债累计转股情况</w:t>
          </w:r>
        </w:p>
        <w:p w:rsidR="0008763A" w:rsidRDefault="002C17C6" w:rsidP="0008763A">
          <w:pPr>
            <w:rPr>
              <w:szCs w:val="21"/>
            </w:rPr>
          </w:pPr>
          <w:sdt>
            <w:sdtPr>
              <w:alias w:val="是否适用：报告期转债累计转股情况[双击切换]"/>
              <w:tag w:val="_GBC_17fac391a9434849b418b1c91de8d200"/>
              <w:id w:val="37711329"/>
              <w:lock w:val="sdtLocked"/>
              <w:placeholder>
                <w:docPart w:val="GBC22222222222222222222222222222"/>
              </w:placeholder>
            </w:sdtPr>
            <w:sdtContent>
              <w:r>
                <w:fldChar w:fldCharType="begin"/>
              </w:r>
              <w:r w:rsidR="0008763A">
                <w:instrText xml:space="preserve"> MACROBUTTON  SnrToggleCheckbox □适用 </w:instrText>
              </w:r>
              <w:r>
                <w:fldChar w:fldCharType="end"/>
              </w:r>
              <w:r>
                <w:fldChar w:fldCharType="begin"/>
              </w:r>
              <w:r w:rsidR="0008763A">
                <w:instrText xml:space="preserve"> MACROBUTTON  SnrToggleCheckbox √不适用 </w:instrText>
              </w:r>
              <w:r>
                <w:fldChar w:fldCharType="end"/>
              </w:r>
            </w:sdtContent>
          </w:sdt>
        </w:p>
      </w:sdtContent>
    </w:sdt>
    <w:p w:rsidR="00805EA1" w:rsidRDefault="00805EA1" w:rsidP="0008763A">
      <w:pPr>
        <w:rPr>
          <w:szCs w:val="21"/>
        </w:rPr>
      </w:pPr>
    </w:p>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805EA1" w:rsidRDefault="003E5FFC">
          <w:pPr>
            <w:pStyle w:val="3"/>
            <w:numPr>
              <w:ilvl w:val="0"/>
              <w:numId w:val="31"/>
            </w:numPr>
            <w:rPr>
              <w:szCs w:val="21"/>
            </w:rPr>
          </w:pPr>
          <w:r>
            <w:rPr>
              <w:szCs w:val="21"/>
            </w:rPr>
            <w:t>转股价格历次调整情况</w:t>
          </w:r>
        </w:p>
        <w:p w:rsidR="0008763A" w:rsidRDefault="002C17C6" w:rsidP="0008763A">
          <w:pPr>
            <w:rPr>
              <w:szCs w:val="21"/>
            </w:rPr>
          </w:pPr>
          <w:sdt>
            <w:sdtPr>
              <w:alias w:val="是否适用：面临终止上市的情况和原因 [双击切换]"/>
              <w:tag w:val="_GBC_0fe6da18026a4a54834707bcfb7e8798"/>
              <w:id w:val="155117908"/>
              <w:lock w:val="sdtLocked"/>
              <w:placeholder>
                <w:docPart w:val="GBC22222222222222222222222222222"/>
              </w:placeholder>
            </w:sdtPr>
            <w:sdtContent>
              <w:r>
                <w:fldChar w:fldCharType="begin"/>
              </w:r>
              <w:r w:rsidR="0008763A">
                <w:instrText xml:space="preserve"> MACROBUTTON  SnrToggleCheckbox □适用 </w:instrText>
              </w:r>
              <w:r>
                <w:fldChar w:fldCharType="end"/>
              </w:r>
              <w:r>
                <w:fldChar w:fldCharType="begin"/>
              </w:r>
              <w:r w:rsidR="0008763A">
                <w:instrText xml:space="preserve"> MACROBUTTON  SnrToggleCheckbox √不适用 </w:instrText>
              </w:r>
              <w:r>
                <w:fldChar w:fldCharType="end"/>
              </w:r>
            </w:sdtContent>
          </w:sdt>
        </w:p>
      </w:sdtContent>
    </w:sdt>
    <w:p w:rsidR="00805EA1" w:rsidRDefault="00805EA1" w:rsidP="0008763A">
      <w:pPr>
        <w:rPr>
          <w:szCs w:val="21"/>
        </w:rPr>
      </w:pPr>
    </w:p>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805EA1" w:rsidRDefault="003E5FFC">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Locked"/>
            <w:placeholder>
              <w:docPart w:val="GBC22222222222222222222222222222"/>
            </w:placeholder>
          </w:sdtPr>
          <w:sdtContent>
            <w:p w:rsidR="0008763A" w:rsidRDefault="002C17C6" w:rsidP="0008763A">
              <w:pPr>
                <w:rPr>
                  <w:szCs w:val="21"/>
                </w:rPr>
              </w:pPr>
              <w:r>
                <w:rPr>
                  <w:szCs w:val="21"/>
                </w:rPr>
                <w:fldChar w:fldCharType="begin"/>
              </w:r>
              <w:r w:rsidR="0008763A">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08763A">
                <w:rPr>
                  <w:szCs w:val="21"/>
                </w:rPr>
                <w:instrText xml:space="preserve"> MACROBUTTON  SnrToggleCheckbox √不适用 </w:instrText>
              </w:r>
              <w:r>
                <w:rPr>
                  <w:szCs w:val="21"/>
                </w:rPr>
                <w:fldChar w:fldCharType="end"/>
              </w:r>
            </w:p>
          </w:sdtContent>
        </w:sdt>
      </w:sdtContent>
    </w:sdt>
    <w:p w:rsidR="00805EA1" w:rsidRDefault="00805EA1" w:rsidP="0008763A">
      <w:pPr>
        <w:rPr>
          <w:szCs w:val="21"/>
        </w:rPr>
      </w:pPr>
    </w:p>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805EA1" w:rsidRDefault="003E5FFC">
          <w:pPr>
            <w:pStyle w:val="3"/>
            <w:numPr>
              <w:ilvl w:val="0"/>
              <w:numId w:val="31"/>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Locked"/>
            <w:placeholder>
              <w:docPart w:val="GBC22222222222222222222222222222"/>
            </w:placeholder>
          </w:sdtPr>
          <w:sdtContent>
            <w:p w:rsidR="00805EA1" w:rsidRDefault="002C17C6" w:rsidP="0008763A">
              <w:pPr>
                <w:rPr>
                  <w:szCs w:val="21"/>
                </w:rPr>
              </w:pPr>
              <w:r>
                <w:rPr>
                  <w:szCs w:val="21"/>
                </w:rPr>
                <w:fldChar w:fldCharType="begin"/>
              </w:r>
              <w:r w:rsidR="0008763A">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08763A">
                <w:rPr>
                  <w:szCs w:val="21"/>
                </w:rPr>
                <w:instrText xml:space="preserve"> MACROBUTTON  SnrToggleCheckbox √不适用 </w:instrText>
              </w:r>
              <w:r>
                <w:rPr>
                  <w:szCs w:val="21"/>
                </w:rPr>
                <w:fldChar w:fldCharType="end"/>
              </w:r>
            </w:p>
          </w:sdtContent>
        </w:sdt>
      </w:sdtContent>
    </w:sdt>
    <w:p w:rsidR="00805EA1" w:rsidRDefault="00805EA1"/>
    <w:p w:rsidR="00805EA1" w:rsidRDefault="00805EA1"/>
    <w:p w:rsidR="00805EA1" w:rsidRDefault="003E5FFC">
      <w:pPr>
        <w:pStyle w:val="10"/>
        <w:numPr>
          <w:ilvl w:val="0"/>
          <w:numId w:val="3"/>
        </w:numPr>
        <w:rPr>
          <w:szCs w:val="28"/>
        </w:rPr>
      </w:pPr>
      <w:bookmarkStart w:id="46" w:name="_Toc409437607"/>
      <w:bookmarkStart w:id="47" w:name="_Toc437440713"/>
      <w:bookmarkStart w:id="48" w:name="_Toc469563080"/>
      <w:r>
        <w:rPr>
          <w:rFonts w:hint="eastAsia"/>
          <w:szCs w:val="28"/>
        </w:rPr>
        <w:t>普通股股份变动及股东情况</w:t>
      </w:r>
      <w:bookmarkEnd w:id="46"/>
      <w:bookmarkEnd w:id="47"/>
      <w:bookmarkEnd w:id="48"/>
    </w:p>
    <w:p w:rsidR="00805EA1" w:rsidRDefault="003E5FFC">
      <w:pPr>
        <w:pStyle w:val="2"/>
        <w:numPr>
          <w:ilvl w:val="0"/>
          <w:numId w:val="1"/>
        </w:numPr>
      </w:pPr>
      <w:bookmarkStart w:id="49" w:name="_Toc342059476"/>
      <w:bookmarkStart w:id="50" w:name="_Toc342565989"/>
      <w:r>
        <w:rPr>
          <w:rFonts w:hint="eastAsia"/>
        </w:rPr>
        <w:t>普通股</w:t>
      </w:r>
      <w:r>
        <w:t>股</w:t>
      </w:r>
      <w:r>
        <w:rPr>
          <w:rFonts w:hint="eastAsia"/>
        </w:rPr>
        <w:t>本变动情况</w:t>
      </w:r>
      <w:bookmarkEnd w:id="49"/>
      <w:bookmarkEnd w:id="50"/>
    </w:p>
    <w:p w:rsidR="00805EA1" w:rsidRDefault="003E5FFC">
      <w:pPr>
        <w:pStyle w:val="3"/>
        <w:numPr>
          <w:ilvl w:val="1"/>
          <w:numId w:val="13"/>
        </w:numPr>
        <w:rPr>
          <w:szCs w:val="21"/>
        </w:rPr>
      </w:pPr>
      <w:bookmarkStart w:id="51" w:name="_Toc342059477"/>
      <w:bookmarkStart w:id="52" w:name="_Toc342565990"/>
      <w:r>
        <w:rPr>
          <w:rFonts w:hint="eastAsia"/>
          <w:szCs w:val="21"/>
        </w:rPr>
        <w:t>普通股股份变动情况表</w:t>
      </w:r>
      <w:bookmarkEnd w:id="51"/>
      <w:bookmarkEnd w:id="52"/>
    </w:p>
    <w:p w:rsidR="00805EA1" w:rsidRDefault="003E5FFC">
      <w:pPr>
        <w:pStyle w:val="4"/>
        <w:numPr>
          <w:ilvl w:val="2"/>
          <w:numId w:val="14"/>
        </w:numPr>
        <w:rPr>
          <w:szCs w:val="21"/>
        </w:rPr>
      </w:pPr>
      <w:r>
        <w:rPr>
          <w:rFonts w:hint="eastAsia"/>
          <w:szCs w:val="21"/>
        </w:rPr>
        <w:t>普通股股份变动情况表</w:t>
      </w:r>
    </w:p>
    <w:sdt>
      <w:sdtPr>
        <w:rPr>
          <w:rFonts w:hint="eastAsia"/>
          <w:szCs w:val="21"/>
        </w:rPr>
        <w:alias w:val="选项模块:股份变动情况表(已完成或不涉及股改)"/>
        <w:tag w:val="_SEC_a3956f57fcc041c88cfbf8c43b765028"/>
        <w:id w:val="6765606"/>
        <w:placeholder>
          <w:docPart w:val="GBC22222222222222222222222222222"/>
        </w:placeholder>
      </w:sdtPr>
      <w:sdtEndPr>
        <w:rPr>
          <w:szCs w:val="24"/>
        </w:rPr>
      </w:sdtEndPr>
      <w:sdtContent>
        <w:p w:rsidR="0008763A" w:rsidRDefault="0008763A" w:rsidP="006A6381">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042"/>
            <w:gridCol w:w="591"/>
            <w:gridCol w:w="526"/>
            <w:gridCol w:w="366"/>
            <w:gridCol w:w="533"/>
            <w:gridCol w:w="1041"/>
            <w:gridCol w:w="1043"/>
            <w:gridCol w:w="1041"/>
            <w:gridCol w:w="591"/>
          </w:tblGrid>
          <w:tr w:rsidR="00C22A70" w:rsidRPr="00C22A70" w:rsidTr="00E02555">
            <w:trPr>
              <w:trHeight w:val="255"/>
            </w:trPr>
            <w:tc>
              <w:tcPr>
                <w:tcW w:w="1240" w:type="pct"/>
                <w:vMerge w:val="restart"/>
                <w:shd w:val="clear" w:color="auto" w:fill="auto"/>
              </w:tcPr>
              <w:p w:rsidR="00C22A70" w:rsidRPr="00C22A70" w:rsidRDefault="00C22A70" w:rsidP="006A6381">
                <w:pPr>
                  <w:jc w:val="center"/>
                  <w:rPr>
                    <w:sz w:val="15"/>
                    <w:szCs w:val="15"/>
                  </w:rPr>
                </w:pPr>
              </w:p>
            </w:tc>
            <w:tc>
              <w:tcPr>
                <w:tcW w:w="906" w:type="pct"/>
                <w:gridSpan w:val="2"/>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本次变动前</w:t>
                </w:r>
              </w:p>
            </w:tc>
            <w:tc>
              <w:tcPr>
                <w:tcW w:w="1948" w:type="pct"/>
                <w:gridSpan w:val="5"/>
                <w:shd w:val="clear" w:color="auto" w:fill="auto"/>
                <w:vAlign w:val="center"/>
              </w:tcPr>
              <w:p w:rsidR="00C22A70" w:rsidRPr="00C22A70" w:rsidRDefault="00C22A70" w:rsidP="006A6381">
                <w:pPr>
                  <w:jc w:val="center"/>
                  <w:rPr>
                    <w:sz w:val="15"/>
                    <w:szCs w:val="15"/>
                  </w:rPr>
                </w:pPr>
                <w:r w:rsidRPr="00C22A70">
                  <w:rPr>
                    <w:sz w:val="15"/>
                    <w:szCs w:val="15"/>
                  </w:rPr>
                  <w:t>本次变动增减（＋，－）</w:t>
                </w:r>
              </w:p>
            </w:tc>
            <w:tc>
              <w:tcPr>
                <w:tcW w:w="906" w:type="pct"/>
                <w:gridSpan w:val="2"/>
                <w:shd w:val="clear" w:color="auto" w:fill="auto"/>
                <w:vAlign w:val="center"/>
              </w:tcPr>
              <w:p w:rsidR="00C22A70" w:rsidRPr="00C22A70" w:rsidRDefault="00C22A70" w:rsidP="006A6381">
                <w:pPr>
                  <w:jc w:val="center"/>
                  <w:rPr>
                    <w:sz w:val="15"/>
                    <w:szCs w:val="15"/>
                  </w:rPr>
                </w:pPr>
                <w:r w:rsidRPr="00C22A70">
                  <w:rPr>
                    <w:sz w:val="15"/>
                    <w:szCs w:val="15"/>
                  </w:rPr>
                  <w:t>本次变动后</w:t>
                </w:r>
              </w:p>
            </w:tc>
          </w:tr>
          <w:tr w:rsidR="00C22A70" w:rsidRPr="00C22A70" w:rsidTr="00E02555">
            <w:trPr>
              <w:trHeight w:val="255"/>
            </w:trPr>
            <w:tc>
              <w:tcPr>
                <w:tcW w:w="1240" w:type="pct"/>
                <w:vMerge/>
                <w:shd w:val="clear" w:color="auto" w:fill="auto"/>
              </w:tcPr>
              <w:p w:rsidR="00C22A70" w:rsidRPr="00C22A70" w:rsidRDefault="00C22A70" w:rsidP="006A6381">
                <w:pPr>
                  <w:jc w:val="center"/>
                  <w:rPr>
                    <w:sz w:val="15"/>
                    <w:szCs w:val="15"/>
                  </w:rPr>
                </w:pPr>
              </w:p>
            </w:tc>
            <w:tc>
              <w:tcPr>
                <w:tcW w:w="578"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数量</w:t>
                </w:r>
              </w:p>
            </w:tc>
            <w:tc>
              <w:tcPr>
                <w:tcW w:w="328"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比例(%)</w:t>
                </w:r>
              </w:p>
            </w:tc>
            <w:tc>
              <w:tcPr>
                <w:tcW w:w="292"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发行新股</w:t>
                </w:r>
              </w:p>
            </w:tc>
            <w:tc>
              <w:tcPr>
                <w:tcW w:w="203" w:type="pct"/>
                <w:shd w:val="clear" w:color="auto" w:fill="auto"/>
                <w:vAlign w:val="center"/>
              </w:tcPr>
              <w:p w:rsidR="00C22A70" w:rsidRPr="00C22A70" w:rsidRDefault="00C22A70" w:rsidP="006A6381">
                <w:pPr>
                  <w:jc w:val="center"/>
                  <w:rPr>
                    <w:sz w:val="15"/>
                    <w:szCs w:val="15"/>
                  </w:rPr>
                </w:pPr>
                <w:r w:rsidRPr="00C22A70">
                  <w:rPr>
                    <w:sz w:val="15"/>
                    <w:szCs w:val="15"/>
                  </w:rPr>
                  <w:t>送股</w:t>
                </w:r>
              </w:p>
            </w:tc>
            <w:tc>
              <w:tcPr>
                <w:tcW w:w="296" w:type="pct"/>
                <w:shd w:val="clear" w:color="auto" w:fill="auto"/>
                <w:vAlign w:val="center"/>
              </w:tcPr>
              <w:p w:rsidR="00C22A70" w:rsidRPr="00C22A70" w:rsidRDefault="00C22A70" w:rsidP="006A6381">
                <w:pPr>
                  <w:jc w:val="center"/>
                  <w:rPr>
                    <w:sz w:val="15"/>
                    <w:szCs w:val="15"/>
                  </w:rPr>
                </w:pPr>
                <w:r w:rsidRPr="00C22A70">
                  <w:rPr>
                    <w:sz w:val="15"/>
                    <w:szCs w:val="15"/>
                  </w:rPr>
                  <w:t>公积金转股</w:t>
                </w:r>
              </w:p>
            </w:tc>
            <w:tc>
              <w:tcPr>
                <w:tcW w:w="578"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其他</w:t>
                </w:r>
              </w:p>
            </w:tc>
            <w:tc>
              <w:tcPr>
                <w:tcW w:w="578"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小计</w:t>
                </w:r>
              </w:p>
            </w:tc>
            <w:tc>
              <w:tcPr>
                <w:tcW w:w="578"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数量</w:t>
                </w:r>
              </w:p>
            </w:tc>
            <w:tc>
              <w:tcPr>
                <w:tcW w:w="329" w:type="pct"/>
                <w:shd w:val="clear" w:color="auto" w:fill="auto"/>
                <w:vAlign w:val="center"/>
              </w:tcPr>
              <w:p w:rsidR="00C22A70" w:rsidRPr="00C22A70" w:rsidRDefault="00C22A70" w:rsidP="006A6381">
                <w:pPr>
                  <w:pStyle w:val="ad"/>
                  <w:jc w:val="center"/>
                  <w:rPr>
                    <w:rFonts w:hAnsi="宋体"/>
                    <w:sz w:val="15"/>
                    <w:szCs w:val="15"/>
                  </w:rPr>
                </w:pPr>
                <w:r w:rsidRPr="00C22A70">
                  <w:rPr>
                    <w:rFonts w:hAnsi="宋体"/>
                    <w:sz w:val="15"/>
                    <w:szCs w:val="15"/>
                  </w:rPr>
                  <w:t>比例(%)</w:t>
                </w:r>
              </w:p>
            </w:tc>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一、有限售条件股份</w:t>
                </w:r>
              </w:p>
            </w:tc>
            <w:sdt>
              <w:sdtPr>
                <w:rPr>
                  <w:sz w:val="15"/>
                  <w:szCs w:val="15"/>
                </w:rPr>
                <w:alias w:val="有限售条件流通股数"/>
                <w:tag w:val="_GBC_9475d615a05b4c69a15c0cbe8ea572f2"/>
                <w:id w:val="2837037"/>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278,045,270</w:t>
                    </w:r>
                  </w:p>
                </w:tc>
              </w:sdtContent>
            </w:sdt>
            <w:sdt>
              <w:sdtPr>
                <w:rPr>
                  <w:sz w:val="15"/>
                  <w:szCs w:val="15"/>
                </w:rPr>
                <w:alias w:val="有限售条件流通股占总股本比例"/>
                <w:tag w:val="_GBC_b46b23735e2440f0bfaf2b7946b2a06f"/>
                <w:id w:val="2837038"/>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27.82</w:t>
                    </w:r>
                  </w:p>
                </w:tc>
              </w:sdtContent>
            </w:sdt>
            <w:sdt>
              <w:sdtPr>
                <w:rPr>
                  <w:sz w:val="15"/>
                  <w:szCs w:val="15"/>
                </w:rPr>
                <w:alias w:val="有限售条件流通股发行新股变动增减"/>
                <w:tag w:val="_GBC_df260ce643e24458acc51da3cf638dcc"/>
                <w:id w:val="2837039"/>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流通股送股变动增减"/>
                <w:tag w:val="_GBC_4b5c2985f4bf4256835f0fe40553aaa0"/>
                <w:id w:val="2837040"/>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流通股公积金转股变动增减"/>
                <w:tag w:val="_GBC_b666ad5184bb495cb825f11b44e7db79"/>
                <w:id w:val="2837041"/>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流通股其他变动增减"/>
                <w:tag w:val="_GBC_f046baa0a4ff4e97954784fed8529532"/>
                <w:id w:val="2837042"/>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有限售条件流通股变动增减小计"/>
                <w:tag w:val="_GBC_847eb5ea93d749cd89312e06806aed34"/>
                <w:id w:val="2837043"/>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有限售条件流通股数"/>
                <w:tag w:val="_GBC_0bd721b8d3874da2b111b6b0a6fe6869"/>
                <w:id w:val="2837044"/>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245,841,316</w:t>
                    </w:r>
                  </w:p>
                </w:tc>
              </w:sdtContent>
            </w:sdt>
            <w:sdt>
              <w:sdtPr>
                <w:rPr>
                  <w:sz w:val="15"/>
                  <w:szCs w:val="15"/>
                </w:rPr>
                <w:alias w:val="有限售条件流通股占总股本比例"/>
                <w:tag w:val="_GBC_fabce5d6fbde4ae3a5b4597c81ef5b81"/>
                <w:id w:val="2837045"/>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24.60</w:t>
                    </w: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1、国家持股</w:t>
                </w:r>
              </w:p>
            </w:tc>
            <w:sdt>
              <w:sdtPr>
                <w:rPr>
                  <w:sz w:val="15"/>
                  <w:szCs w:val="15"/>
                </w:rPr>
                <w:alias w:val="国家持有的有限售条件流通股份数"/>
                <w:tag w:val="_GBC_06a2de41ae0547de852570ce0456156f"/>
                <w:id w:val="2837046"/>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份占总股本比例"/>
                <w:tag w:val="_GBC_1665356151c54c068a71f57012ad0c9d"/>
                <w:id w:val="2837047"/>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发行新股变动增减"/>
                <w:tag w:val="_GBC_01e61b1a05d14a9a98eceb51972b370b"/>
                <w:id w:val="2837048"/>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送股变动增减"/>
                <w:tag w:val="_GBC_8c0d47b1dd53446bb1b582d0fab9317a"/>
                <w:id w:val="2837049"/>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公积金转股变动增减"/>
                <w:tag w:val="_GBC_9c5831ca9e7e41fcb4e2f9280a163886"/>
                <w:id w:val="2837050"/>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其他变动增减"/>
                <w:tag w:val="_GBC_0526ba7704b5493d8d702d0e95a16cf2"/>
                <w:id w:val="2837051"/>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变动增减小计"/>
                <w:tag w:val="_GBC_225d1919afd94cf892c59743234befac"/>
                <w:id w:val="2837052"/>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份数"/>
                <w:tag w:val="_GBC_358fbf0496e8443c8d061a10417348ec"/>
                <w:id w:val="2837053"/>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家持有的有限售条件流通股份占总股本比例"/>
                <w:tag w:val="_GBC_37421c9efa904d8fa325d34db244be94"/>
                <w:id w:val="2837054"/>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2、国有法人持股</w:t>
                </w:r>
              </w:p>
            </w:tc>
            <w:sdt>
              <w:sdtPr>
                <w:rPr>
                  <w:sz w:val="15"/>
                  <w:szCs w:val="15"/>
                </w:rPr>
                <w:alias w:val="国有法人持有的有限售条件流通股份数"/>
                <w:tag w:val="_GBC_8fa9ee3ccbaf4f6fae565332e362ee6a"/>
                <w:id w:val="2837055"/>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220,078,153</w:t>
                    </w:r>
                  </w:p>
                </w:tc>
              </w:sdtContent>
            </w:sdt>
            <w:sdt>
              <w:sdtPr>
                <w:rPr>
                  <w:sz w:val="15"/>
                  <w:szCs w:val="15"/>
                </w:rPr>
                <w:alias w:val="国有法人持有的有限售条件流通股份占总股本比例"/>
                <w:tag w:val="_GBC_f878fbdbd2c041b0bd530e1dea87d763"/>
                <w:id w:val="2837056"/>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22.02</w:t>
                    </w:r>
                  </w:p>
                </w:tc>
              </w:sdtContent>
            </w:sdt>
            <w:sdt>
              <w:sdtPr>
                <w:rPr>
                  <w:sz w:val="15"/>
                  <w:szCs w:val="15"/>
                </w:rPr>
                <w:alias w:val="国有法人持有的有限售条件流通股发行新股变动增减"/>
                <w:tag w:val="_GBC_b3122f4b13304ab497205817b42d09b6"/>
                <w:id w:val="2837057"/>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有法人持有的有限售条件流通股送股变动增减"/>
                <w:tag w:val="_GBC_1310758792cb47e69e60295740d2d0fc"/>
                <w:id w:val="2837058"/>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有法人持有的有限售条件流通股公积金转股变动增减"/>
                <w:tag w:val="_GBC_9013b088114e406aae15e46bdd1f9393"/>
                <w:id w:val="2837059"/>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国有法人持有的有限售条件流通股其他变动增减"/>
                <w:tag w:val="_GBC_baa5924b9abd48b8b29004cf73b6e89d"/>
                <w:id w:val="2837060"/>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0</w:t>
                    </w:r>
                  </w:p>
                </w:tc>
              </w:sdtContent>
            </w:sdt>
            <w:sdt>
              <w:sdtPr>
                <w:rPr>
                  <w:sz w:val="15"/>
                  <w:szCs w:val="15"/>
                </w:rPr>
                <w:alias w:val="国有法人持有的有限售条件流通股变动增减小计"/>
                <w:tag w:val="_GBC_79e66c6d8f3a41af95b23a05ff0df786"/>
                <w:id w:val="2837061"/>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0</w:t>
                    </w:r>
                  </w:p>
                </w:tc>
              </w:sdtContent>
            </w:sdt>
            <w:sdt>
              <w:sdtPr>
                <w:rPr>
                  <w:sz w:val="15"/>
                  <w:szCs w:val="15"/>
                </w:rPr>
                <w:alias w:val="国有法人持有的有限售条件流通股份数"/>
                <w:tag w:val="_GBC_a5aca5801a394a10acc2a192a6286f20"/>
                <w:id w:val="2837062"/>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220,078,153</w:t>
                    </w:r>
                  </w:p>
                </w:tc>
              </w:sdtContent>
            </w:sdt>
            <w:sdt>
              <w:sdtPr>
                <w:rPr>
                  <w:sz w:val="15"/>
                  <w:szCs w:val="15"/>
                </w:rPr>
                <w:alias w:val="国有法人持有的有限售条件流通股份占总股本比例"/>
                <w:tag w:val="_GBC_603c38e6dba943c2aeb68892dbb3bd11"/>
                <w:id w:val="2837063"/>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22.02</w:t>
                    </w: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3、其他内资持股</w:t>
                </w:r>
              </w:p>
            </w:tc>
            <w:sdt>
              <w:sdtPr>
                <w:rPr>
                  <w:sz w:val="15"/>
                  <w:szCs w:val="15"/>
                </w:rPr>
                <w:alias w:val="其他有限售条件的内资流通股份数"/>
                <w:tag w:val="_GBC_f5e9fc64fe1542518275c7c9d4da9978"/>
                <w:id w:val="2837064"/>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57,967,117</w:t>
                    </w:r>
                  </w:p>
                </w:tc>
              </w:sdtContent>
            </w:sdt>
            <w:sdt>
              <w:sdtPr>
                <w:rPr>
                  <w:sz w:val="15"/>
                  <w:szCs w:val="15"/>
                </w:rPr>
                <w:alias w:val="其他有限售条件的内资流通股份占总股本比例"/>
                <w:tag w:val="_GBC_e42527d8c01c40dfbf2d4581733f8733"/>
                <w:id w:val="2837065"/>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5.80</w:t>
                    </w:r>
                  </w:p>
                </w:tc>
              </w:sdtContent>
            </w:sdt>
            <w:sdt>
              <w:sdtPr>
                <w:rPr>
                  <w:sz w:val="15"/>
                  <w:szCs w:val="15"/>
                </w:rPr>
                <w:alias w:val="其他有限售条件的内资流通股发行新股变动增减"/>
                <w:tag w:val="_GBC_73348dcc1a09474c81a181fe23f6b255"/>
                <w:id w:val="2837066"/>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有限售条件的内资流通股送股变动增减"/>
                <w:tag w:val="_GBC_68b732f09d1c4d33a8d20ed4696cf1cc"/>
                <w:id w:val="2837067"/>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有限售条件的内资流通股公积金转股变动增减"/>
                <w:tag w:val="_GBC_a9764a6d162449a09a1a3c36036e749b"/>
                <w:id w:val="2837068"/>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有限售条件的内资流通股其他变动增减"/>
                <w:tag w:val="_GBC_bf12b8695abc4b0fa67b9dc9cc615ed8"/>
                <w:id w:val="2837069"/>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其他有限售条件的内资流通股变动增减小计"/>
                <w:tag w:val="_GBC_6abe8999dbf14872a08878f6985b6f83"/>
                <w:id w:val="2837070"/>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其他有限售条件的内资流通股份数"/>
                <w:tag w:val="_GBC_ac47c10f998a45e7964f9faaf4c29f33"/>
                <w:id w:val="2837071"/>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25,763,163</w:t>
                    </w:r>
                  </w:p>
                </w:tc>
              </w:sdtContent>
            </w:sdt>
            <w:sdt>
              <w:sdtPr>
                <w:rPr>
                  <w:sz w:val="15"/>
                  <w:szCs w:val="15"/>
                </w:rPr>
                <w:alias w:val="其他有限售条件的内资流通股份占总股本比例"/>
                <w:tag w:val="_GBC_a0100a69955744b6b75050cc2c8a719d"/>
                <w:id w:val="2837072"/>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2.58</w:t>
                    </w: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其中：境内非国有法人持股</w:t>
                </w:r>
              </w:p>
            </w:tc>
            <w:sdt>
              <w:sdtPr>
                <w:rPr>
                  <w:sz w:val="15"/>
                  <w:szCs w:val="15"/>
                </w:rPr>
                <w:alias w:val="境内法人持有的有限售条件流通股份数"/>
                <w:tag w:val="_GBC_4d346126834b4ad683da551995b269d3"/>
                <w:id w:val="2837073"/>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57,967,117</w:t>
                    </w:r>
                  </w:p>
                </w:tc>
              </w:sdtContent>
            </w:sdt>
            <w:sdt>
              <w:sdtPr>
                <w:rPr>
                  <w:sz w:val="15"/>
                  <w:szCs w:val="15"/>
                </w:rPr>
                <w:alias w:val="境内法人持有的有限售条件流通股份占总股本比例"/>
                <w:tag w:val="_GBC_469e27d208b84561823ca15e64f759a0"/>
                <w:id w:val="2837074"/>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5.80</w:t>
                    </w:r>
                  </w:p>
                </w:tc>
              </w:sdtContent>
            </w:sdt>
            <w:sdt>
              <w:sdtPr>
                <w:rPr>
                  <w:sz w:val="15"/>
                  <w:szCs w:val="15"/>
                </w:rPr>
                <w:alias w:val="境内法人持有的有限售条件流通股发行新股变动增减"/>
                <w:tag w:val="_GBC_a980b89a2c4d448481882f37992e8338"/>
                <w:id w:val="2837075"/>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法人持有的有限售条件流通股送股变动增减"/>
                <w:tag w:val="_GBC_42a5bac8755c449a9171a12b9699adc9"/>
                <w:id w:val="2837076"/>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法人持有的有限售条件流通股公积金转股变动增减"/>
                <w:tag w:val="_GBC_e0a312c34c07491094001c821e624e76"/>
                <w:id w:val="2837077"/>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法人持有的有限售条件流通股其他变动增减"/>
                <w:tag w:val="_GBC_37c58911dcee422e9ea7483d7955aeed"/>
                <w:id w:val="2837078"/>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境内法人持有的有限售条件流通股变动增减小计"/>
                <w:tag w:val="_GBC_f06883b0aba24f028e8e0eeda18808f9"/>
                <w:id w:val="2837079"/>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境内法人持有的有限售条件流通股份数"/>
                <w:tag w:val="_GBC_62aee14d524d4602a64f777c4a2595b5"/>
                <w:id w:val="2837080"/>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25,763,163</w:t>
                    </w:r>
                  </w:p>
                </w:tc>
              </w:sdtContent>
            </w:sdt>
            <w:sdt>
              <w:sdtPr>
                <w:rPr>
                  <w:sz w:val="15"/>
                  <w:szCs w:val="15"/>
                </w:rPr>
                <w:alias w:val="境内法人持有的有限售条件流通股份占总股本比例"/>
                <w:tag w:val="_GBC_33e3612f5fa14f19937d14e8ce485d0d"/>
                <w:id w:val="2837081"/>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2.58</w:t>
                    </w: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ind w:firstLineChars="300" w:firstLine="450"/>
                  <w:jc w:val="both"/>
                  <w:rPr>
                    <w:sz w:val="15"/>
                    <w:szCs w:val="15"/>
                  </w:rPr>
                </w:pPr>
                <w:r w:rsidRPr="00C22A70">
                  <w:rPr>
                    <w:sz w:val="15"/>
                    <w:szCs w:val="15"/>
                  </w:rPr>
                  <w:t>境内自然人持股</w:t>
                </w:r>
              </w:p>
            </w:tc>
            <w:sdt>
              <w:sdtPr>
                <w:rPr>
                  <w:sz w:val="15"/>
                  <w:szCs w:val="15"/>
                </w:rPr>
                <w:alias w:val="境内自然人持有的有限售条件流通股份数"/>
                <w:tag w:val="_GBC_3cce23e2ef0d422e925189e2339f979b"/>
                <w:id w:val="2837082"/>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份占总股本比例"/>
                <w:tag w:val="_GBC_bb405163eed84c48a9b3d5185cf44c1b"/>
                <w:id w:val="2837083"/>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发行新股变动增减"/>
                <w:tag w:val="_GBC_e3d128b7c9924336988f106a10cda197"/>
                <w:id w:val="2837084"/>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送股变动增减"/>
                <w:tag w:val="_GBC_352745dd6078479a82c426d16d8ae93f"/>
                <w:id w:val="2837085"/>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公积金转股变动增减"/>
                <w:tag w:val="_GBC_538cd29c228a4449a0c5b820cc36f174"/>
                <w:id w:val="2837086"/>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其他变动增减"/>
                <w:tag w:val="_GBC_3fed0b32a9f6409b87720f0f4b6651ae"/>
                <w:id w:val="2837087"/>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变动增减小计"/>
                <w:tag w:val="_GBC_c12422bacceb42f389bc9df413252f7d"/>
                <w:id w:val="2837088"/>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份数"/>
                <w:tag w:val="_GBC_8781d6fa1dc34c28926ef2d4bf92858a"/>
                <w:id w:val="2837089"/>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内自然人持有的有限售条件流通股份占总股本比例"/>
                <w:tag w:val="_GBC_f537245befd0496da5f6298482c1e2f6"/>
                <w:id w:val="2837090"/>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rFonts w:hint="eastAsia"/>
                    <w:sz w:val="15"/>
                    <w:szCs w:val="15"/>
                  </w:rPr>
                  <w:t>4、</w:t>
                </w:r>
                <w:r w:rsidRPr="00C22A70">
                  <w:rPr>
                    <w:sz w:val="15"/>
                    <w:szCs w:val="15"/>
                  </w:rPr>
                  <w:t>外资持股</w:t>
                </w:r>
              </w:p>
            </w:tc>
            <w:sdt>
              <w:sdtPr>
                <w:rPr>
                  <w:sz w:val="15"/>
                  <w:szCs w:val="15"/>
                </w:rPr>
                <w:alias w:val="有限售条件的外资流通股份数"/>
                <w:tag w:val="_GBC_456079910a4d4f839f3e3e96c1409c3f"/>
                <w:id w:val="2837091"/>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份占总股本比例"/>
                <w:tag w:val="_GBC_8f7a2e2ce78f44aeb5c51ee8175bf7ea"/>
                <w:id w:val="2837092"/>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发行新股变动增减"/>
                <w:tag w:val="_GBC_fee69af6a2654021b95d17ef8ff9c7c8"/>
                <w:id w:val="2837093"/>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送股变动增减"/>
                <w:tag w:val="_GBC_d2cf6c556af648789958d2d6b7590728"/>
                <w:id w:val="2837094"/>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公积金转股变动增减"/>
                <w:tag w:val="_GBC_d92512ae1b75490d88a4a6fbe8f3726e"/>
                <w:id w:val="2837095"/>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其他变动增减"/>
                <w:tag w:val="_GBC_c5bcee1b4b05430c96310a3d601d406e"/>
                <w:id w:val="2837096"/>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变动增减小计"/>
                <w:tag w:val="_GBC_d07522c463cf4b8d9c4e5559a694f0a7"/>
                <w:id w:val="2837097"/>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份数"/>
                <w:tag w:val="_GBC_ea45745226e042a68d220c199ef73618"/>
                <w:id w:val="2837098"/>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有限售条件的外资流通股份占总股本比例"/>
                <w:tag w:val="_GBC_37aac137312049bfaf1f4060216eba05"/>
                <w:id w:val="2837099"/>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其中：境外法人持股</w:t>
                </w:r>
              </w:p>
            </w:tc>
            <w:sdt>
              <w:sdtPr>
                <w:rPr>
                  <w:sz w:val="15"/>
                  <w:szCs w:val="15"/>
                </w:rPr>
                <w:alias w:val="境外法人持有的有限售条件流通股份数"/>
                <w:tag w:val="_GBC_e0ebdced148a4247aec5b53e0849c85c"/>
                <w:id w:val="2837100"/>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份占总股本比例"/>
                <w:tag w:val="_GBC_b7b072fe55954b1496fbfa63a9dfc5cf"/>
                <w:id w:val="2837101"/>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发行新股变动增减"/>
                <w:tag w:val="_GBC_8f4157422e23486e9490c9730102c956"/>
                <w:id w:val="2837102"/>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送股变动增减"/>
                <w:tag w:val="_GBC_5c710cc5c842457d8ad64153c0b47131"/>
                <w:id w:val="2837103"/>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公积金转股变动增减"/>
                <w:tag w:val="_GBC_b2cc3ba2d74d41daba3e29c965c7cc1a"/>
                <w:id w:val="2837104"/>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其他变动增减"/>
                <w:tag w:val="_GBC_d72ecb950eaf4ddf95cab5f87214fb18"/>
                <w:id w:val="2837105"/>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变动增减小计"/>
                <w:tag w:val="_GBC_40490bf537c745ee99dd89404cf5712a"/>
                <w:id w:val="2837106"/>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份数"/>
                <w:tag w:val="_GBC_b9adbc6043cd46dda61318fe4df493f4"/>
                <w:id w:val="2837107"/>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法人持有的有限售条件流通股份占总股本比例"/>
                <w:tag w:val="_GBC_abdd8ed645884f868064de198fa785b7"/>
                <w:id w:val="2837108"/>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ind w:firstLineChars="300" w:firstLine="450"/>
                  <w:jc w:val="both"/>
                  <w:rPr>
                    <w:sz w:val="15"/>
                    <w:szCs w:val="15"/>
                  </w:rPr>
                </w:pPr>
                <w:r w:rsidRPr="00C22A70">
                  <w:rPr>
                    <w:sz w:val="15"/>
                    <w:szCs w:val="15"/>
                  </w:rPr>
                  <w:t>境外自然人持股</w:t>
                </w:r>
              </w:p>
            </w:tc>
            <w:sdt>
              <w:sdtPr>
                <w:rPr>
                  <w:sz w:val="15"/>
                  <w:szCs w:val="15"/>
                </w:rPr>
                <w:alias w:val="境外自然人持有的有限售条件流通股份数"/>
                <w:tag w:val="_GBC_ba9ccb13a1ff4d2ab584a73e4b015601"/>
                <w:id w:val="2837109"/>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份占总股本比例"/>
                <w:tag w:val="_GBC_5260aa77f14a40128c10e25681d57b54"/>
                <w:id w:val="2837110"/>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发行新股变动增减"/>
                <w:tag w:val="_GBC_e846e5ae65eb4540b4e09666da1496ec"/>
                <w:id w:val="2837111"/>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送股变动增减"/>
                <w:tag w:val="_GBC_aa68b6db732945c197c6a1a3de655e6c"/>
                <w:id w:val="2837112"/>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公积金转股变动增减"/>
                <w:tag w:val="_GBC_5ae6358c62f9477fb9109ae85d587e53"/>
                <w:id w:val="2837113"/>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其他变动增减"/>
                <w:tag w:val="_GBC_e2d9bc06a7b144f7a7f5bc95fbdebc7b"/>
                <w:id w:val="2837114"/>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变动增减小计"/>
                <w:tag w:val="_GBC_c035427759d74d3c9ab1df914cd1deb4"/>
                <w:id w:val="2837115"/>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份数"/>
                <w:tag w:val="_GBC_bb3e1930526d498a8f1c502f963c5a4c"/>
                <w:id w:val="2837116"/>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境外自然人持有的有限售条件流通股份占总股本比例"/>
                <w:tag w:val="_GBC_6a4f540c18b74074becf0ab179387aa2"/>
                <w:id w:val="2837117"/>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pStyle w:val="a8"/>
                  <w:rPr>
                    <w:rFonts w:ascii="宋体" w:hAnsi="宋体"/>
                    <w:sz w:val="15"/>
                    <w:szCs w:val="15"/>
                  </w:rPr>
                </w:pPr>
                <w:r w:rsidRPr="00C22A70">
                  <w:rPr>
                    <w:rFonts w:ascii="宋体" w:hAnsi="宋体"/>
                    <w:sz w:val="15"/>
                    <w:szCs w:val="15"/>
                  </w:rPr>
                  <w:t>二、无限售条件流通股份</w:t>
                </w:r>
              </w:p>
            </w:tc>
            <w:sdt>
              <w:sdtPr>
                <w:rPr>
                  <w:sz w:val="15"/>
                  <w:szCs w:val="15"/>
                </w:rPr>
                <w:alias w:val="无限售条件流通股份合计"/>
                <w:tag w:val="_GBC_b4e99a2d735648288685c83511854067"/>
                <w:id w:val="2837118"/>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721,419,960</w:t>
                    </w:r>
                  </w:p>
                </w:tc>
              </w:sdtContent>
            </w:sdt>
            <w:sdt>
              <w:sdtPr>
                <w:rPr>
                  <w:sz w:val="15"/>
                  <w:szCs w:val="15"/>
                </w:rPr>
                <w:alias w:val="无限售条件流通股占总股本比例"/>
                <w:tag w:val="_GBC_dde34cbeac06445fa6aca4050c8e1ca0"/>
                <w:id w:val="2837119"/>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72.18</w:t>
                    </w:r>
                  </w:p>
                </w:tc>
              </w:sdtContent>
            </w:sdt>
            <w:sdt>
              <w:sdtPr>
                <w:rPr>
                  <w:sz w:val="15"/>
                  <w:szCs w:val="15"/>
                </w:rPr>
                <w:alias w:val="无限售条件流通股份发行新股变动增减"/>
                <w:tag w:val="_GBC_93d9b0894b6e44e2aa87061f90f6ebc4"/>
                <w:id w:val="2837120"/>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流通股份送股变动增减"/>
                <w:tag w:val="_GBC_05b604dab9cf450b9698b596a002ef22"/>
                <w:id w:val="2837121"/>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流通股份公积金转股变动增减"/>
                <w:tag w:val="_GBC_9c45063bc76d49aea6839e110098c2be"/>
                <w:id w:val="2837122"/>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流通股份其他变动增减"/>
                <w:tag w:val="_GBC_abbe59acdf584b009d306acc6bb7150b"/>
                <w:id w:val="2837123"/>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无限售条件流通股份变动增减小计"/>
                <w:tag w:val="_GBC_193ca93252234a4bb92bd15373e7d787"/>
                <w:id w:val="2837124"/>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无限售条件流通股份合计"/>
                <w:tag w:val="_GBC_d80e6d612d4e40e1ae7f4b8acc5ef9e9"/>
                <w:id w:val="2837125"/>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753,623,914</w:t>
                    </w:r>
                  </w:p>
                </w:tc>
              </w:sdtContent>
            </w:sdt>
            <w:sdt>
              <w:sdtPr>
                <w:rPr>
                  <w:sz w:val="15"/>
                  <w:szCs w:val="15"/>
                </w:rPr>
                <w:alias w:val="无限售条件流通股占总股本比例"/>
                <w:tag w:val="_GBC_816c175a4602403a82475f557ecccdd9"/>
                <w:id w:val="2837126"/>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75.40</w:t>
                    </w: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1、人民币普通股</w:t>
                </w:r>
              </w:p>
            </w:tc>
            <w:sdt>
              <w:sdtPr>
                <w:rPr>
                  <w:sz w:val="15"/>
                  <w:szCs w:val="15"/>
                </w:rPr>
                <w:alias w:val="无限售条件人民币普通股数"/>
                <w:tag w:val="_GBC_1acab45fe78a49ab8af5f1f909b774ef"/>
                <w:id w:val="2837127"/>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721,419,960</w:t>
                    </w:r>
                  </w:p>
                </w:tc>
              </w:sdtContent>
            </w:sdt>
            <w:sdt>
              <w:sdtPr>
                <w:rPr>
                  <w:sz w:val="15"/>
                  <w:szCs w:val="15"/>
                </w:rPr>
                <w:alias w:val="无限售条件人民币普通股占总股本比例"/>
                <w:tag w:val="_GBC_2cd7226df42147ee8671134f3c979525"/>
                <w:id w:val="2837128"/>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72.18</w:t>
                    </w:r>
                  </w:p>
                </w:tc>
              </w:sdtContent>
            </w:sdt>
            <w:sdt>
              <w:sdtPr>
                <w:rPr>
                  <w:sz w:val="15"/>
                  <w:szCs w:val="15"/>
                </w:rPr>
                <w:alias w:val="无限售条件人民币普通股发行新股变动增减"/>
                <w:tag w:val="_GBC_5ab7f3ee72254abab5a83137233d8398"/>
                <w:id w:val="2837129"/>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人民币普通股送股变动增减"/>
                <w:tag w:val="_GBC_5f7c3641965a4a67be5d5a03b881e197"/>
                <w:id w:val="2837130"/>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人民币普通股公积金转股变动增减"/>
                <w:tag w:val="_GBC_4ce585fcb134484f8457c6f993484a56"/>
                <w:id w:val="2837131"/>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人民币普通股其他变动增减"/>
                <w:tag w:val="_GBC_a77eed36bb164161bbf193abbfb98566"/>
                <w:id w:val="2837132"/>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无限售条件人民币普通股变动增减小计"/>
                <w:tag w:val="_GBC_1e7ef03c4a3b450fa8eba51e2447faff"/>
                <w:id w:val="2837133"/>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32,203,954</w:t>
                    </w:r>
                  </w:p>
                </w:tc>
              </w:sdtContent>
            </w:sdt>
            <w:sdt>
              <w:sdtPr>
                <w:rPr>
                  <w:sz w:val="15"/>
                  <w:szCs w:val="15"/>
                </w:rPr>
                <w:alias w:val="无限售条件人民币普通股数"/>
                <w:tag w:val="_GBC_fb77df49337b4489aa601502a0a3d127"/>
                <w:id w:val="2837134"/>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753,623,914</w:t>
                    </w:r>
                  </w:p>
                </w:tc>
              </w:sdtContent>
            </w:sdt>
            <w:sdt>
              <w:sdtPr>
                <w:rPr>
                  <w:sz w:val="15"/>
                  <w:szCs w:val="15"/>
                </w:rPr>
                <w:alias w:val="无限售条件人民币普通股占总股本比例"/>
                <w:tag w:val="_GBC_35388dcd368b48f88ff910f028527162"/>
                <w:id w:val="2837135"/>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75.40</w:t>
                    </w: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2、境内上市的外资股</w:t>
                </w:r>
              </w:p>
            </w:tc>
            <w:sdt>
              <w:sdtPr>
                <w:rPr>
                  <w:sz w:val="15"/>
                  <w:szCs w:val="15"/>
                </w:rPr>
                <w:alias w:val="无限售条件境内上市的外资股数"/>
                <w:tag w:val="_GBC_d5497392b9e5409d99a244df818c3e90"/>
                <w:id w:val="2837136"/>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占总股本比例"/>
                <w:tag w:val="_GBC_eebabe730cd3443185b077fd99bbcd13"/>
                <w:id w:val="2837137"/>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发行新股变动增减"/>
                <w:tag w:val="_GBC_ec293ea04c244de98655438c39c66c32"/>
                <w:id w:val="2837138"/>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送股变动增减"/>
                <w:tag w:val="_GBC_1d3dfd56e8c2423cb808469b9a8af66d"/>
                <w:id w:val="2837139"/>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公积金转股变动增减"/>
                <w:tag w:val="_GBC_6b51f46e6f1c49458b3fda3b32974b96"/>
                <w:id w:val="2837140"/>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其他变动增减"/>
                <w:tag w:val="_GBC_95385b8784894121b79ff918ba7026d8"/>
                <w:id w:val="2837141"/>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变动增减小计"/>
                <w:tag w:val="_GBC_c68fac95a1534020a9ff9e0c56f4bab9"/>
                <w:id w:val="2837142"/>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数"/>
                <w:tag w:val="_GBC_62fe7e3b9a59416aa1d5707fff03c1c5"/>
                <w:id w:val="2837143"/>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内上市的外资股占总股本比例"/>
                <w:tag w:val="_GBC_f97c8041f3454565865f16ac90944c3d"/>
                <w:id w:val="2837144"/>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3、境外上市的外资股</w:t>
                </w:r>
              </w:p>
            </w:tc>
            <w:sdt>
              <w:sdtPr>
                <w:rPr>
                  <w:sz w:val="15"/>
                  <w:szCs w:val="15"/>
                </w:rPr>
                <w:alias w:val="无限售条件境外上市的外资股数"/>
                <w:tag w:val="_GBC_70fbf681b34e42d1b326193ca9011cd4"/>
                <w:id w:val="2837145"/>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占总股本比例"/>
                <w:tag w:val="_GBC_92927ed6e7004584b0d5ae762c9ee6bc"/>
                <w:id w:val="2837146"/>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发行新股变动增减"/>
                <w:tag w:val="_GBC_c6b3f53117cc4f48bc11e859347aa500"/>
                <w:id w:val="2837147"/>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送股变动增减"/>
                <w:tag w:val="_GBC_cd95bca156074a06af554e1de6efa0ed"/>
                <w:id w:val="2837148"/>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公积金转股变动增减"/>
                <w:tag w:val="_GBC_b6af0194fe77421b8479957ff6bcfe89"/>
                <w:id w:val="2837149"/>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其他变动增减"/>
                <w:tag w:val="_GBC_1bd58de7d3b64490b54937dff263e77f"/>
                <w:id w:val="2837150"/>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变动增减小计"/>
                <w:tag w:val="_GBC_7c72c99b4eaa4e60b7750774ef627fee"/>
                <w:id w:val="2837151"/>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数"/>
                <w:tag w:val="_GBC_46d8b0a9aa504b18b15acbc00ac35323"/>
                <w:id w:val="2837152"/>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无限售条件境外上市的外资股占总股本比例"/>
                <w:tag w:val="_GBC_5a28c86c53764e409e155321bb3f0cae"/>
                <w:id w:val="2837153"/>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4、其他</w:t>
                </w:r>
              </w:p>
            </w:tc>
            <w:sdt>
              <w:sdtPr>
                <w:rPr>
                  <w:sz w:val="15"/>
                  <w:szCs w:val="15"/>
                </w:rPr>
                <w:alias w:val="其他无限售条件已上市流通股份数"/>
                <w:tag w:val="_GBC_de6708e384bb449da8371e4dd2fefa3d"/>
                <w:id w:val="2837154"/>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份占总股本比例"/>
                <w:tag w:val="_GBC_ab96339e8a964360ab584b791cfac781"/>
                <w:id w:val="2837155"/>
                <w:lock w:val="sdtLocked"/>
              </w:sdtPr>
              <w:sdtContent>
                <w:tc>
                  <w:tcPr>
                    <w:tcW w:w="32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发行新股变动增减"/>
                <w:tag w:val="_GBC_ac1df919097045c3b915fb7ef6edfad0"/>
                <w:id w:val="2837156"/>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送股变动增减"/>
                <w:tag w:val="_GBC_bceb51bca9ac459fb660c8d61f51a87f"/>
                <w:id w:val="2837157"/>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公积金转股变动增减"/>
                <w:tag w:val="_GBC_3c61f7f6ef4f4cb89a5c098f23a04e6b"/>
                <w:id w:val="2837158"/>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其他变动增减"/>
                <w:tag w:val="_GBC_2a8dd30e0b47474e96e8957c2c3ad66b"/>
                <w:id w:val="2837159"/>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变动增减小计"/>
                <w:tag w:val="_GBC_50a91f1c75204ffdb3113308595610d7"/>
                <w:id w:val="2837160"/>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份数"/>
                <w:tag w:val="_GBC_4745c3dde90d433b9b4274d3b840f82e"/>
                <w:id w:val="2837161"/>
                <w:lock w:val="sdtLocked"/>
              </w:sdtPr>
              <w:sdtContent>
                <w:tc>
                  <w:tcPr>
                    <w:tcW w:w="578"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其他无限售条件已上市流通股份占总股本比例"/>
                <w:tag w:val="_GBC_457f056f6f3a44c0a9c39cc60ed412b4"/>
                <w:id w:val="2837162"/>
                <w:lock w:val="sdtLocked"/>
              </w:sdtPr>
              <w:sdtContent>
                <w:tc>
                  <w:tcPr>
                    <w:tcW w:w="329" w:type="pct"/>
                    <w:shd w:val="clear" w:color="auto" w:fill="auto"/>
                    <w:vAlign w:val="center"/>
                  </w:tcPr>
                  <w:p w:rsidR="00C22A70" w:rsidRPr="00C22A70" w:rsidRDefault="00C22A70" w:rsidP="00E02555">
                    <w:pPr>
                      <w:jc w:val="right"/>
                      <w:rPr>
                        <w:sz w:val="15"/>
                        <w:szCs w:val="15"/>
                      </w:rPr>
                    </w:pPr>
                  </w:p>
                </w:tc>
              </w:sdtContent>
            </w:sdt>
          </w:tr>
          <w:tr w:rsidR="00C22A70" w:rsidRPr="00C22A70" w:rsidTr="00B4018F">
            <w:trPr>
              <w:trHeight w:val="255"/>
            </w:trPr>
            <w:tc>
              <w:tcPr>
                <w:tcW w:w="1240" w:type="pct"/>
                <w:shd w:val="clear" w:color="auto" w:fill="auto"/>
                <w:vAlign w:val="center"/>
              </w:tcPr>
              <w:p w:rsidR="00C22A70" w:rsidRPr="00C22A70" w:rsidRDefault="00C22A70" w:rsidP="00B4018F">
                <w:pPr>
                  <w:jc w:val="both"/>
                  <w:rPr>
                    <w:sz w:val="15"/>
                    <w:szCs w:val="15"/>
                  </w:rPr>
                </w:pPr>
                <w:r w:rsidRPr="00C22A70">
                  <w:rPr>
                    <w:sz w:val="15"/>
                    <w:szCs w:val="15"/>
                  </w:rPr>
                  <w:t>三、</w:t>
                </w:r>
                <w:r w:rsidRPr="00C22A70">
                  <w:rPr>
                    <w:rFonts w:hint="eastAsia"/>
                    <w:sz w:val="15"/>
                    <w:szCs w:val="15"/>
                  </w:rPr>
                  <w:t>普通股</w:t>
                </w:r>
                <w:r w:rsidRPr="00C22A70">
                  <w:rPr>
                    <w:sz w:val="15"/>
                    <w:szCs w:val="15"/>
                  </w:rPr>
                  <w:t>股份总数</w:t>
                </w:r>
              </w:p>
            </w:tc>
            <w:sdt>
              <w:sdtPr>
                <w:rPr>
                  <w:sz w:val="15"/>
                  <w:szCs w:val="15"/>
                </w:rPr>
                <w:alias w:val="股份总数"/>
                <w:tag w:val="_GBC_6a2f73577586457aa3cb7b2da0d4b6e4"/>
                <w:id w:val="2837163"/>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999,465,230</w:t>
                    </w:r>
                  </w:p>
                </w:tc>
              </w:sdtContent>
            </w:sdt>
            <w:sdt>
              <w:sdtPr>
                <w:rPr>
                  <w:sz w:val="15"/>
                  <w:szCs w:val="15"/>
                </w:rPr>
                <w:alias w:val="股份总数占总股本比例"/>
                <w:tag w:val="_GBC_65dc201569654e6c892c0a2b921240cc"/>
                <w:id w:val="2837164"/>
                <w:lock w:val="sdtLocked"/>
              </w:sdtPr>
              <w:sdtContent>
                <w:tc>
                  <w:tcPr>
                    <w:tcW w:w="328" w:type="pct"/>
                    <w:shd w:val="clear" w:color="auto" w:fill="auto"/>
                    <w:vAlign w:val="center"/>
                  </w:tcPr>
                  <w:p w:rsidR="00C22A70" w:rsidRPr="00C22A70" w:rsidRDefault="00C22A70" w:rsidP="00E02555">
                    <w:pPr>
                      <w:jc w:val="right"/>
                      <w:rPr>
                        <w:sz w:val="15"/>
                        <w:szCs w:val="15"/>
                      </w:rPr>
                    </w:pPr>
                    <w:r w:rsidRPr="00C22A70">
                      <w:rPr>
                        <w:sz w:val="15"/>
                        <w:szCs w:val="15"/>
                      </w:rPr>
                      <w:t>100</w:t>
                    </w:r>
                  </w:p>
                </w:tc>
              </w:sdtContent>
            </w:sdt>
            <w:sdt>
              <w:sdtPr>
                <w:rPr>
                  <w:sz w:val="15"/>
                  <w:szCs w:val="15"/>
                </w:rPr>
                <w:alias w:val="股份总数发行新股变动增减"/>
                <w:tag w:val="_GBC_11063e6f2ce64793abc7f64b8b85c563"/>
                <w:id w:val="2837165"/>
                <w:lock w:val="sdtLocked"/>
              </w:sdtPr>
              <w:sdtContent>
                <w:tc>
                  <w:tcPr>
                    <w:tcW w:w="292"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股份总数送股变动增减"/>
                <w:tag w:val="_GBC_3e72035e947743f1b4c17944189ba81b"/>
                <w:id w:val="2837166"/>
                <w:lock w:val="sdtLocked"/>
              </w:sdtPr>
              <w:sdtContent>
                <w:tc>
                  <w:tcPr>
                    <w:tcW w:w="203"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股份总数公积金转股变动增减"/>
                <w:tag w:val="_GBC_5eb40e7cd0194edcbb807309ab999fdb"/>
                <w:id w:val="2837167"/>
                <w:lock w:val="sdtLocked"/>
              </w:sdtPr>
              <w:sdtContent>
                <w:tc>
                  <w:tcPr>
                    <w:tcW w:w="296" w:type="pct"/>
                    <w:shd w:val="clear" w:color="auto" w:fill="auto"/>
                    <w:vAlign w:val="center"/>
                  </w:tcPr>
                  <w:p w:rsidR="00C22A70" w:rsidRPr="00C22A70" w:rsidRDefault="00C22A70" w:rsidP="00E02555">
                    <w:pPr>
                      <w:jc w:val="right"/>
                      <w:rPr>
                        <w:sz w:val="15"/>
                        <w:szCs w:val="15"/>
                      </w:rPr>
                    </w:pPr>
                  </w:p>
                </w:tc>
              </w:sdtContent>
            </w:sdt>
            <w:sdt>
              <w:sdtPr>
                <w:rPr>
                  <w:sz w:val="15"/>
                  <w:szCs w:val="15"/>
                </w:rPr>
                <w:alias w:val="股份总数其他变动增减"/>
                <w:tag w:val="_GBC_050877b5df8e4ebda0dbbfd6ec784905"/>
                <w:id w:val="2837168"/>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0</w:t>
                    </w:r>
                  </w:p>
                </w:tc>
              </w:sdtContent>
            </w:sdt>
            <w:sdt>
              <w:sdtPr>
                <w:rPr>
                  <w:sz w:val="15"/>
                  <w:szCs w:val="15"/>
                </w:rPr>
                <w:alias w:val="股份总数变动增减小计"/>
                <w:tag w:val="_GBC_1515c254fc7e45c0a6354b2f4af40f74"/>
                <w:id w:val="2837169"/>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0</w:t>
                    </w:r>
                  </w:p>
                </w:tc>
              </w:sdtContent>
            </w:sdt>
            <w:sdt>
              <w:sdtPr>
                <w:rPr>
                  <w:sz w:val="15"/>
                  <w:szCs w:val="15"/>
                </w:rPr>
                <w:alias w:val="股份总数"/>
                <w:tag w:val="_GBC_11323a5a161d4c45a57be6f5cf5036cd"/>
                <w:id w:val="2837170"/>
                <w:lock w:val="sdtLocked"/>
              </w:sdtPr>
              <w:sdtContent>
                <w:tc>
                  <w:tcPr>
                    <w:tcW w:w="578" w:type="pct"/>
                    <w:shd w:val="clear" w:color="auto" w:fill="auto"/>
                    <w:vAlign w:val="center"/>
                  </w:tcPr>
                  <w:p w:rsidR="00C22A70" w:rsidRPr="00C22A70" w:rsidRDefault="00C22A70" w:rsidP="00E02555">
                    <w:pPr>
                      <w:jc w:val="right"/>
                      <w:rPr>
                        <w:sz w:val="15"/>
                        <w:szCs w:val="15"/>
                      </w:rPr>
                    </w:pPr>
                    <w:r w:rsidRPr="00C22A70">
                      <w:rPr>
                        <w:sz w:val="15"/>
                        <w:szCs w:val="15"/>
                      </w:rPr>
                      <w:t>999,465,230</w:t>
                    </w:r>
                  </w:p>
                </w:tc>
              </w:sdtContent>
            </w:sdt>
            <w:sdt>
              <w:sdtPr>
                <w:rPr>
                  <w:sz w:val="15"/>
                  <w:szCs w:val="15"/>
                </w:rPr>
                <w:alias w:val="股份总数占总股本比例"/>
                <w:tag w:val="_GBC_3e724682f6dc488aa269f557b06a2c16"/>
                <w:id w:val="2837171"/>
                <w:lock w:val="sdtLocked"/>
              </w:sdtPr>
              <w:sdtContent>
                <w:tc>
                  <w:tcPr>
                    <w:tcW w:w="329" w:type="pct"/>
                    <w:shd w:val="clear" w:color="auto" w:fill="auto"/>
                    <w:vAlign w:val="center"/>
                  </w:tcPr>
                  <w:p w:rsidR="00C22A70" w:rsidRPr="00C22A70" w:rsidRDefault="00C22A70" w:rsidP="00E02555">
                    <w:pPr>
                      <w:jc w:val="right"/>
                      <w:rPr>
                        <w:sz w:val="15"/>
                        <w:szCs w:val="15"/>
                      </w:rPr>
                    </w:pPr>
                    <w:r w:rsidRPr="00C22A70">
                      <w:rPr>
                        <w:sz w:val="15"/>
                        <w:szCs w:val="15"/>
                      </w:rPr>
                      <w:t>100</w:t>
                    </w:r>
                  </w:p>
                </w:tc>
              </w:sdtContent>
            </w:sdt>
          </w:tr>
        </w:tbl>
      </w:sdtContent>
    </w:sdt>
    <w:p w:rsidR="00106367" w:rsidRPr="00106367" w:rsidRDefault="00106367" w:rsidP="00106367"/>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805EA1" w:rsidRDefault="003E5FFC">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Content>
            <w:p w:rsidR="00805EA1" w:rsidRDefault="002C17C6">
              <w:pPr>
                <w:rPr>
                  <w:szCs w:val="21"/>
                </w:rPr>
              </w:pPr>
              <w:r>
                <w:rPr>
                  <w:szCs w:val="21"/>
                </w:rPr>
                <w:fldChar w:fldCharType="begin"/>
              </w:r>
              <w:r w:rsidR="00106367">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06367">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lock w:val="sdtLocked"/>
            <w:placeholder>
              <w:docPart w:val="GBC22222222222222222222222222222"/>
            </w:placeholder>
          </w:sdtPr>
          <w:sdtContent>
            <w:p w:rsidR="00106367" w:rsidRDefault="00106367" w:rsidP="00106367">
              <w:pPr>
                <w:ind w:firstLineChars="200" w:firstLine="420"/>
                <w:rPr>
                  <w:szCs w:val="21"/>
                </w:rPr>
              </w:pPr>
              <w:r w:rsidRPr="002D0CE3">
                <w:rPr>
                  <w:rFonts w:asciiTheme="minorEastAsia" w:eastAsiaTheme="minorEastAsia" w:hAnsiTheme="minorEastAsia" w:hint="eastAsia"/>
                  <w:szCs w:val="21"/>
                </w:rPr>
                <w:t>公司重大资产重组部分限售股份32,203,954股于2016年5月9日上市流通。详见公司于2016年5月4日在上海证券交易所网站</w:t>
              </w:r>
              <w:hyperlink r:id="rId31" w:history="1">
                <w:r w:rsidRPr="002D0CE3">
                  <w:rPr>
                    <w:rStyle w:val="a3"/>
                    <w:rFonts w:asciiTheme="minorEastAsia" w:eastAsiaTheme="minorEastAsia" w:hAnsiTheme="minorEastAsia" w:hint="eastAsia"/>
                    <w:szCs w:val="21"/>
                  </w:rPr>
                  <w:t>http://www.sse.com.cn</w:t>
                </w:r>
              </w:hyperlink>
              <w:r w:rsidRPr="002D0CE3">
                <w:rPr>
                  <w:rFonts w:asciiTheme="minorEastAsia" w:eastAsiaTheme="minorEastAsia" w:hAnsiTheme="minorEastAsia" w:hint="eastAsia"/>
                  <w:szCs w:val="21"/>
                </w:rPr>
                <w:t>披露的《中闽能源股份有限公司重大资产重组部分限售股上市流通公告》。</w:t>
              </w:r>
            </w:p>
          </w:sdtContent>
        </w:sdt>
      </w:sdtContent>
    </w:sdt>
    <w:p w:rsidR="00805EA1" w:rsidRDefault="00805EA1">
      <w:pPr>
        <w:rPr>
          <w:szCs w:val="21"/>
        </w:rPr>
      </w:pPr>
    </w:p>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9905623"/>
        <w:lock w:val="sdtLocked"/>
        <w:placeholder>
          <w:docPart w:val="GBC22222222222222222222222222222"/>
        </w:placeholder>
      </w:sdtPr>
      <w:sdtEndPr>
        <w:rPr>
          <w:rFonts w:ascii="宋体" w:hAnsi="宋体" w:hint="eastAsia"/>
          <w:sz w:val="21"/>
        </w:rPr>
      </w:sdtEndPr>
      <w:sdtContent>
        <w:p w:rsidR="00805EA1" w:rsidRDefault="003E5FFC">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rsidR="00106367" w:rsidRDefault="002C17C6" w:rsidP="00106367">
              <w:pPr>
                <w:rPr>
                  <w:szCs w:val="21"/>
                </w:rPr>
              </w:pPr>
              <w:r>
                <w:rPr>
                  <w:szCs w:val="21"/>
                </w:rPr>
                <w:fldChar w:fldCharType="begin"/>
              </w:r>
              <w:r w:rsidR="00106367">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06367">
                <w:rPr>
                  <w:szCs w:val="21"/>
                </w:rPr>
                <w:instrText xml:space="preserve"> MACROBUTTON  SnrToggleCheckbox √不适用 </w:instrText>
              </w:r>
              <w:r>
                <w:rPr>
                  <w:szCs w:val="21"/>
                </w:rPr>
                <w:fldChar w:fldCharType="end"/>
              </w:r>
            </w:p>
          </w:sdtContent>
        </w:sdt>
      </w:sdtContent>
    </w:sdt>
    <w:p w:rsidR="00805EA1" w:rsidRDefault="00805EA1" w:rsidP="00106367">
      <w:pPr>
        <w:rPr>
          <w:szCs w:val="21"/>
        </w:rPr>
      </w:pPr>
    </w:p>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rsidR="00805EA1" w:rsidRDefault="003E5FFC">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rsidR="00106367" w:rsidRDefault="002C17C6" w:rsidP="00106367">
              <w:pPr>
                <w:rPr>
                  <w:szCs w:val="21"/>
                </w:rPr>
              </w:pPr>
              <w:r>
                <w:rPr>
                  <w:szCs w:val="21"/>
                </w:rPr>
                <w:fldChar w:fldCharType="begin"/>
              </w:r>
              <w:r w:rsidR="00106367">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106367">
                <w:rPr>
                  <w:szCs w:val="21"/>
                </w:rPr>
                <w:instrText xml:space="preserve"> MACROBUTTON  SnrToggleCheckbox √不适用 </w:instrText>
              </w:r>
              <w:r>
                <w:rPr>
                  <w:szCs w:val="21"/>
                </w:rPr>
                <w:fldChar w:fldCharType="end"/>
              </w:r>
            </w:p>
          </w:sdtContent>
        </w:sdt>
      </w:sdtContent>
    </w:sdt>
    <w:p w:rsidR="00805EA1" w:rsidRDefault="00805EA1" w:rsidP="00106367">
      <w:pPr>
        <w:rPr>
          <w:szCs w:val="21"/>
        </w:rPr>
      </w:pPr>
    </w:p>
    <w:p w:rsidR="00805EA1" w:rsidRDefault="003E5FFC">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805EA1" w:rsidRDefault="002C17C6">
          <w:r>
            <w:fldChar w:fldCharType="begin"/>
          </w:r>
          <w:r w:rsidR="00106367">
            <w:instrText xml:space="preserve"> MACROBUTTON  SnrToggleCheckbox √适用 </w:instrText>
          </w:r>
          <w:r>
            <w:fldChar w:fldCharType="end"/>
          </w:r>
          <w:r>
            <w:fldChar w:fldCharType="begin"/>
          </w:r>
          <w:r w:rsidR="00106367">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sz w:val="18"/>
          <w:szCs w:val="18"/>
        </w:rPr>
      </w:sdtEndPr>
      <w:sdtContent>
        <w:p w:rsidR="00805EA1" w:rsidRDefault="003E5FFC">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9039" w:type="dxa"/>
            <w:tblLayout w:type="fixed"/>
            <w:tblLook w:val="04A0"/>
          </w:tblPr>
          <w:tblGrid>
            <w:gridCol w:w="1668"/>
            <w:gridCol w:w="1226"/>
            <w:gridCol w:w="1418"/>
            <w:gridCol w:w="1041"/>
            <w:gridCol w:w="850"/>
            <w:gridCol w:w="1293"/>
            <w:gridCol w:w="1543"/>
          </w:tblGrid>
          <w:tr w:rsidR="00106367" w:rsidRPr="006427F5" w:rsidTr="006427F5">
            <w:trPr>
              <w:trHeight w:val="284"/>
            </w:trPr>
            <w:tc>
              <w:tcPr>
                <w:tcW w:w="1668" w:type="dxa"/>
                <w:vAlign w:val="center"/>
              </w:tcPr>
              <w:p w:rsidR="00106367" w:rsidRPr="006427F5" w:rsidRDefault="00106367" w:rsidP="006A6381">
                <w:pPr>
                  <w:jc w:val="center"/>
                  <w:rPr>
                    <w:sz w:val="18"/>
                    <w:szCs w:val="18"/>
                  </w:rPr>
                </w:pPr>
                <w:r w:rsidRPr="006427F5">
                  <w:rPr>
                    <w:sz w:val="18"/>
                    <w:szCs w:val="18"/>
                  </w:rPr>
                  <w:t>股东名称</w:t>
                </w:r>
              </w:p>
            </w:tc>
            <w:tc>
              <w:tcPr>
                <w:tcW w:w="1226" w:type="dxa"/>
                <w:vAlign w:val="center"/>
              </w:tcPr>
              <w:p w:rsidR="00106367" w:rsidRPr="006427F5" w:rsidRDefault="00106367" w:rsidP="006A6381">
                <w:pPr>
                  <w:jc w:val="center"/>
                  <w:rPr>
                    <w:sz w:val="18"/>
                    <w:szCs w:val="18"/>
                  </w:rPr>
                </w:pPr>
                <w:r w:rsidRPr="006427F5">
                  <w:rPr>
                    <w:rFonts w:hint="eastAsia"/>
                    <w:sz w:val="18"/>
                    <w:szCs w:val="18"/>
                  </w:rPr>
                  <w:t>年</w:t>
                </w:r>
                <w:r w:rsidRPr="006427F5">
                  <w:rPr>
                    <w:sz w:val="18"/>
                    <w:szCs w:val="18"/>
                  </w:rPr>
                  <w:t>初限售股数</w:t>
                </w:r>
              </w:p>
            </w:tc>
            <w:tc>
              <w:tcPr>
                <w:tcW w:w="1418" w:type="dxa"/>
                <w:vAlign w:val="center"/>
              </w:tcPr>
              <w:p w:rsidR="00106367" w:rsidRPr="006427F5" w:rsidRDefault="00106367" w:rsidP="006A6381">
                <w:pPr>
                  <w:jc w:val="center"/>
                  <w:rPr>
                    <w:sz w:val="18"/>
                    <w:szCs w:val="18"/>
                  </w:rPr>
                </w:pPr>
                <w:r w:rsidRPr="006427F5">
                  <w:rPr>
                    <w:rFonts w:hint="eastAsia"/>
                    <w:sz w:val="18"/>
                    <w:szCs w:val="18"/>
                  </w:rPr>
                  <w:t>本年</w:t>
                </w:r>
                <w:r w:rsidRPr="006427F5">
                  <w:rPr>
                    <w:sz w:val="18"/>
                    <w:szCs w:val="18"/>
                  </w:rPr>
                  <w:t>解除限售股数</w:t>
                </w:r>
              </w:p>
            </w:tc>
            <w:tc>
              <w:tcPr>
                <w:tcW w:w="1041" w:type="dxa"/>
                <w:vAlign w:val="center"/>
              </w:tcPr>
              <w:p w:rsidR="00106367" w:rsidRPr="006427F5" w:rsidRDefault="00106367" w:rsidP="006A6381">
                <w:pPr>
                  <w:jc w:val="center"/>
                  <w:rPr>
                    <w:sz w:val="18"/>
                    <w:szCs w:val="18"/>
                  </w:rPr>
                </w:pPr>
                <w:r w:rsidRPr="006427F5">
                  <w:rPr>
                    <w:rFonts w:hint="eastAsia"/>
                    <w:sz w:val="18"/>
                    <w:szCs w:val="18"/>
                  </w:rPr>
                  <w:t>本年</w:t>
                </w:r>
                <w:r w:rsidRPr="006427F5">
                  <w:rPr>
                    <w:sz w:val="18"/>
                    <w:szCs w:val="18"/>
                  </w:rPr>
                  <w:t>增加限售股数</w:t>
                </w:r>
              </w:p>
            </w:tc>
            <w:tc>
              <w:tcPr>
                <w:tcW w:w="850" w:type="dxa"/>
                <w:vAlign w:val="center"/>
              </w:tcPr>
              <w:p w:rsidR="00106367" w:rsidRPr="006427F5" w:rsidRDefault="00106367" w:rsidP="006A6381">
                <w:pPr>
                  <w:jc w:val="center"/>
                  <w:rPr>
                    <w:sz w:val="18"/>
                    <w:szCs w:val="18"/>
                  </w:rPr>
                </w:pPr>
                <w:r w:rsidRPr="006427F5">
                  <w:rPr>
                    <w:rFonts w:hint="eastAsia"/>
                    <w:sz w:val="18"/>
                    <w:szCs w:val="18"/>
                  </w:rPr>
                  <w:t>年</w:t>
                </w:r>
                <w:r w:rsidRPr="006427F5">
                  <w:rPr>
                    <w:sz w:val="18"/>
                    <w:szCs w:val="18"/>
                  </w:rPr>
                  <w:t>末限售股数</w:t>
                </w:r>
              </w:p>
            </w:tc>
            <w:tc>
              <w:tcPr>
                <w:tcW w:w="1293" w:type="dxa"/>
                <w:vAlign w:val="center"/>
              </w:tcPr>
              <w:p w:rsidR="00106367" w:rsidRPr="006427F5" w:rsidRDefault="00106367" w:rsidP="006A6381">
                <w:pPr>
                  <w:jc w:val="center"/>
                  <w:rPr>
                    <w:sz w:val="18"/>
                    <w:szCs w:val="18"/>
                  </w:rPr>
                </w:pPr>
                <w:r w:rsidRPr="006427F5">
                  <w:rPr>
                    <w:sz w:val="18"/>
                    <w:szCs w:val="18"/>
                  </w:rPr>
                  <w:t>限售原因</w:t>
                </w:r>
              </w:p>
            </w:tc>
            <w:tc>
              <w:tcPr>
                <w:tcW w:w="1543" w:type="dxa"/>
                <w:vAlign w:val="center"/>
              </w:tcPr>
              <w:p w:rsidR="00106367" w:rsidRPr="006427F5" w:rsidRDefault="00106367" w:rsidP="006A6381">
                <w:pPr>
                  <w:jc w:val="center"/>
                  <w:rPr>
                    <w:sz w:val="18"/>
                    <w:szCs w:val="18"/>
                  </w:rPr>
                </w:pPr>
                <w:r w:rsidRPr="006427F5">
                  <w:rPr>
                    <w:sz w:val="18"/>
                    <w:szCs w:val="18"/>
                  </w:rPr>
                  <w:t>解除限售日期</w:t>
                </w:r>
              </w:p>
            </w:tc>
          </w:tr>
          <w:sdt>
            <w:sdtPr>
              <w:rPr>
                <w:rFonts w:asciiTheme="minorHAnsi" w:eastAsiaTheme="minorEastAsia" w:hAnsiTheme="minorHAnsi" w:cstheme="minorBidi" w:hint="eastAsia"/>
                <w:kern w:val="2"/>
                <w:sz w:val="18"/>
                <w:szCs w:val="18"/>
              </w:rPr>
              <w:alias w:val="限售股份变动情况明细"/>
              <w:tag w:val="_TUP_fe09e7b1cf1d416fb3d522fe001e0974"/>
              <w:id w:val="2839723"/>
              <w:lock w:val="sdtLocked"/>
            </w:sdtPr>
            <w:sdtContent>
              <w:tr w:rsidR="00106367" w:rsidRPr="006427F5" w:rsidTr="006427F5">
                <w:trPr>
                  <w:trHeight w:val="284"/>
                </w:trPr>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2839716"/>
                    <w:lock w:val="sdtLocked"/>
                  </w:sdtPr>
                  <w:sdtEndPr>
                    <w:rPr>
                      <w:rFonts w:ascii="宋体" w:eastAsia="宋体" w:hAnsi="宋体" w:cs="宋体"/>
                      <w:kern w:val="0"/>
                    </w:rPr>
                  </w:sdtEndPr>
                  <w:sdtContent>
                    <w:tc>
                      <w:tcPr>
                        <w:tcW w:w="1668" w:type="dxa"/>
                      </w:tcPr>
                      <w:p w:rsidR="00106367" w:rsidRPr="006427F5" w:rsidRDefault="00106367" w:rsidP="006A6381">
                        <w:pPr>
                          <w:rPr>
                            <w:sz w:val="18"/>
                            <w:szCs w:val="18"/>
                          </w:rPr>
                        </w:pPr>
                        <w:r w:rsidRPr="006427F5">
                          <w:rPr>
                            <w:rFonts w:hint="eastAsia"/>
                            <w:sz w:val="18"/>
                            <w:szCs w:val="18"/>
                          </w:rPr>
                          <w:t>上海复星创富股权投资基金合伙企业（有限合伙）</w:t>
                        </w:r>
                      </w:p>
                    </w:tc>
                  </w:sdtContent>
                </w:sdt>
                <w:sdt>
                  <w:sdtPr>
                    <w:rPr>
                      <w:rFonts w:hint="eastAsia"/>
                      <w:sz w:val="18"/>
                      <w:szCs w:val="18"/>
                    </w:rPr>
                    <w:alias w:val="限售股份变动情况明细－限售股份数量"/>
                    <w:tag w:val="_GBC_646788855b794328b366421d571f3283"/>
                    <w:id w:val="2839717"/>
                    <w:lock w:val="sdtLocked"/>
                  </w:sdtPr>
                  <w:sdtContent>
                    <w:tc>
                      <w:tcPr>
                        <w:tcW w:w="1226" w:type="dxa"/>
                        <w:vAlign w:val="center"/>
                      </w:tcPr>
                      <w:p w:rsidR="00106367" w:rsidRPr="006427F5" w:rsidRDefault="00106367" w:rsidP="00106367">
                        <w:pPr>
                          <w:jc w:val="right"/>
                          <w:rPr>
                            <w:sz w:val="18"/>
                            <w:szCs w:val="18"/>
                          </w:rPr>
                        </w:pPr>
                        <w:r w:rsidRPr="006427F5">
                          <w:rPr>
                            <w:rFonts w:hint="eastAsia"/>
                            <w:sz w:val="18"/>
                            <w:szCs w:val="18"/>
                          </w:rPr>
                          <w:t>16,101,977</w:t>
                        </w:r>
                      </w:p>
                    </w:tc>
                  </w:sdtContent>
                </w:sdt>
                <w:sdt>
                  <w:sdtPr>
                    <w:rPr>
                      <w:rFonts w:hint="eastAsia"/>
                      <w:sz w:val="18"/>
                      <w:szCs w:val="18"/>
                    </w:rPr>
                    <w:alias w:val="限售股份变动情况明细－解除限售股份数量"/>
                    <w:tag w:val="_GBC_83d054ee27e24832a3d5cb8dceca5025"/>
                    <w:id w:val="2839718"/>
                    <w:lock w:val="sdtLocked"/>
                  </w:sdtPr>
                  <w:sdtContent>
                    <w:tc>
                      <w:tcPr>
                        <w:tcW w:w="1418" w:type="dxa"/>
                        <w:vAlign w:val="center"/>
                      </w:tcPr>
                      <w:p w:rsidR="00106367" w:rsidRPr="006427F5" w:rsidRDefault="00106367" w:rsidP="00106367">
                        <w:pPr>
                          <w:jc w:val="right"/>
                          <w:rPr>
                            <w:sz w:val="18"/>
                            <w:szCs w:val="18"/>
                          </w:rPr>
                        </w:pPr>
                        <w:r w:rsidRPr="006427F5">
                          <w:rPr>
                            <w:rFonts w:hint="eastAsia"/>
                            <w:sz w:val="18"/>
                            <w:szCs w:val="18"/>
                          </w:rPr>
                          <w:t>16,101,977</w:t>
                        </w:r>
                      </w:p>
                    </w:tc>
                  </w:sdtContent>
                </w:sdt>
                <w:sdt>
                  <w:sdtPr>
                    <w:rPr>
                      <w:rFonts w:hint="eastAsia"/>
                      <w:sz w:val="18"/>
                      <w:szCs w:val="18"/>
                    </w:rPr>
                    <w:alias w:val="限售股份变动情况明细－增加限售股份数量"/>
                    <w:tag w:val="_GBC_542308b5d0284f48ab6db5f0e1699c66"/>
                    <w:id w:val="2839719"/>
                    <w:lock w:val="sdtLocked"/>
                  </w:sdtPr>
                  <w:sdtContent>
                    <w:tc>
                      <w:tcPr>
                        <w:tcW w:w="1041" w:type="dxa"/>
                        <w:vAlign w:val="center"/>
                      </w:tcPr>
                      <w:p w:rsidR="00106367" w:rsidRPr="006427F5" w:rsidRDefault="00106367" w:rsidP="00106367">
                        <w:pPr>
                          <w:jc w:val="right"/>
                          <w:rPr>
                            <w:sz w:val="18"/>
                            <w:szCs w:val="18"/>
                          </w:rPr>
                        </w:pPr>
                        <w:r w:rsidRPr="006427F5">
                          <w:rPr>
                            <w:rFonts w:hint="eastAsia"/>
                            <w:sz w:val="18"/>
                            <w:szCs w:val="18"/>
                          </w:rPr>
                          <w:t>0</w:t>
                        </w:r>
                      </w:p>
                    </w:tc>
                  </w:sdtContent>
                </w:sdt>
                <w:sdt>
                  <w:sdtPr>
                    <w:rPr>
                      <w:rFonts w:hint="eastAsia"/>
                      <w:sz w:val="18"/>
                      <w:szCs w:val="18"/>
                    </w:rPr>
                    <w:alias w:val="限售股份变动情况明细－限售股份数量"/>
                    <w:tag w:val="_GBC_97b23cd8f4004eecb0c6e22c06f51a53"/>
                    <w:id w:val="2839720"/>
                    <w:lock w:val="sdtLocked"/>
                  </w:sdtPr>
                  <w:sdtContent>
                    <w:tc>
                      <w:tcPr>
                        <w:tcW w:w="850" w:type="dxa"/>
                        <w:vAlign w:val="center"/>
                      </w:tcPr>
                      <w:p w:rsidR="00106367" w:rsidRPr="006427F5" w:rsidRDefault="00106367" w:rsidP="00106367">
                        <w:pPr>
                          <w:jc w:val="right"/>
                          <w:rPr>
                            <w:sz w:val="18"/>
                            <w:szCs w:val="18"/>
                          </w:rPr>
                        </w:pPr>
                        <w:r w:rsidRPr="006427F5">
                          <w:rPr>
                            <w:rFonts w:hint="eastAsia"/>
                            <w:sz w:val="18"/>
                            <w:szCs w:val="18"/>
                          </w:rPr>
                          <w:t>0</w:t>
                        </w:r>
                      </w:p>
                    </w:tc>
                  </w:sdtContent>
                </w:sdt>
                <w:sdt>
                  <w:sdtPr>
                    <w:rPr>
                      <w:rFonts w:hint="eastAsia"/>
                      <w:sz w:val="18"/>
                      <w:szCs w:val="18"/>
                    </w:rPr>
                    <w:alias w:val="限售股份变动情况明细－限售原因"/>
                    <w:tag w:val="_GBC_758b7693977c4087945e4b344fa022cb"/>
                    <w:id w:val="2839721"/>
                    <w:lock w:val="sdtLocked"/>
                  </w:sdtPr>
                  <w:sdtContent>
                    <w:tc>
                      <w:tcPr>
                        <w:tcW w:w="1293" w:type="dxa"/>
                      </w:tcPr>
                      <w:p w:rsidR="00106367" w:rsidRPr="006427F5" w:rsidRDefault="00106367" w:rsidP="006A6381">
                        <w:pPr>
                          <w:rPr>
                            <w:sz w:val="18"/>
                            <w:szCs w:val="18"/>
                          </w:rPr>
                        </w:pPr>
                        <w:r w:rsidRPr="006427F5">
                          <w:rPr>
                            <w:rFonts w:hint="eastAsia"/>
                            <w:sz w:val="18"/>
                            <w:szCs w:val="18"/>
                          </w:rPr>
                          <w:t>重大资产置换及发行股份购买资产发行股份</w:t>
                        </w:r>
                      </w:p>
                    </w:tc>
                  </w:sdtContent>
                </w:sdt>
                <w:sdt>
                  <w:sdtPr>
                    <w:rPr>
                      <w:rFonts w:hint="eastAsia"/>
                      <w:sz w:val="18"/>
                      <w:szCs w:val="18"/>
                    </w:rPr>
                    <w:alias w:val="限售股份变动情况明细－解除限售日期"/>
                    <w:tag w:val="_GBC_4bef5825d66947e8824560322246ec92"/>
                    <w:id w:val="2839722"/>
                    <w:lock w:val="sdtLocked"/>
                  </w:sdtPr>
                  <w:sdtContent>
                    <w:tc>
                      <w:tcPr>
                        <w:tcW w:w="1543" w:type="dxa"/>
                        <w:vAlign w:val="center"/>
                      </w:tcPr>
                      <w:p w:rsidR="00106367" w:rsidRPr="006427F5" w:rsidRDefault="00106367" w:rsidP="00106367">
                        <w:pPr>
                          <w:jc w:val="center"/>
                          <w:rPr>
                            <w:sz w:val="18"/>
                            <w:szCs w:val="18"/>
                          </w:rPr>
                        </w:pPr>
                        <w:r w:rsidRPr="006427F5">
                          <w:rPr>
                            <w:rFonts w:hint="eastAsia"/>
                            <w:sz w:val="18"/>
                            <w:szCs w:val="18"/>
                          </w:rPr>
                          <w:t>2016年5月9日</w:t>
                        </w:r>
                      </w:p>
                    </w:tc>
                  </w:sdtContent>
                </w:sdt>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2839731"/>
              <w:lock w:val="sdtLocked"/>
            </w:sdtPr>
            <w:sdtContent>
              <w:tr w:rsidR="00106367" w:rsidRPr="006427F5" w:rsidTr="006427F5">
                <w:trPr>
                  <w:trHeight w:val="284"/>
                </w:trPr>
                <w:sdt>
                  <w:sdtPr>
                    <w:rPr>
                      <w:rFonts w:asciiTheme="minorHAnsi" w:eastAsiaTheme="minorEastAsia" w:hAnsiTheme="minorHAnsi" w:cstheme="minorBidi" w:hint="eastAsia"/>
                      <w:kern w:val="2"/>
                      <w:sz w:val="18"/>
                      <w:szCs w:val="18"/>
                    </w:rPr>
                    <w:alias w:val="限售股份变动情况明细－股东名称"/>
                    <w:tag w:val="_GBC_6b503c7dfe1d452a93c3d2b058530a49"/>
                    <w:id w:val="2839724"/>
                    <w:lock w:val="sdtLocked"/>
                  </w:sdtPr>
                  <w:sdtEndPr>
                    <w:rPr>
                      <w:rFonts w:ascii="宋体" w:eastAsia="宋体" w:hAnsi="宋体" w:cs="宋体"/>
                      <w:kern w:val="0"/>
                    </w:rPr>
                  </w:sdtEndPr>
                  <w:sdtContent>
                    <w:tc>
                      <w:tcPr>
                        <w:tcW w:w="1668" w:type="dxa"/>
                      </w:tcPr>
                      <w:p w:rsidR="00106367" w:rsidRPr="006427F5" w:rsidRDefault="00106367" w:rsidP="006A6381">
                        <w:pPr>
                          <w:rPr>
                            <w:sz w:val="18"/>
                            <w:szCs w:val="18"/>
                          </w:rPr>
                        </w:pPr>
                        <w:r w:rsidRPr="006427F5">
                          <w:rPr>
                            <w:rFonts w:hint="eastAsia"/>
                            <w:sz w:val="18"/>
                            <w:szCs w:val="18"/>
                          </w:rPr>
                          <w:t>福建红桥新能源发展创业投资有限公司</w:t>
                        </w:r>
                      </w:p>
                    </w:tc>
                  </w:sdtContent>
                </w:sdt>
                <w:sdt>
                  <w:sdtPr>
                    <w:rPr>
                      <w:rFonts w:hint="eastAsia"/>
                      <w:sz w:val="18"/>
                      <w:szCs w:val="18"/>
                    </w:rPr>
                    <w:alias w:val="限售股份变动情况明细－限售股份数量"/>
                    <w:tag w:val="_GBC_646788855b794328b366421d571f3283"/>
                    <w:id w:val="2839725"/>
                    <w:lock w:val="sdtLocked"/>
                  </w:sdtPr>
                  <w:sdtContent>
                    <w:tc>
                      <w:tcPr>
                        <w:tcW w:w="1226" w:type="dxa"/>
                        <w:vAlign w:val="center"/>
                      </w:tcPr>
                      <w:p w:rsidR="00106367" w:rsidRPr="006427F5" w:rsidRDefault="00106367" w:rsidP="00106367">
                        <w:pPr>
                          <w:jc w:val="right"/>
                          <w:rPr>
                            <w:sz w:val="18"/>
                            <w:szCs w:val="18"/>
                          </w:rPr>
                        </w:pPr>
                        <w:r w:rsidRPr="006427F5">
                          <w:rPr>
                            <w:rFonts w:hint="eastAsia"/>
                            <w:sz w:val="18"/>
                            <w:szCs w:val="18"/>
                          </w:rPr>
                          <w:t>16,101,977</w:t>
                        </w:r>
                      </w:p>
                    </w:tc>
                  </w:sdtContent>
                </w:sdt>
                <w:sdt>
                  <w:sdtPr>
                    <w:rPr>
                      <w:rFonts w:hint="eastAsia"/>
                      <w:sz w:val="18"/>
                      <w:szCs w:val="18"/>
                    </w:rPr>
                    <w:alias w:val="限售股份变动情况明细－解除限售股份数量"/>
                    <w:tag w:val="_GBC_83d054ee27e24832a3d5cb8dceca5025"/>
                    <w:id w:val="2839726"/>
                    <w:lock w:val="sdtLocked"/>
                  </w:sdtPr>
                  <w:sdtContent>
                    <w:tc>
                      <w:tcPr>
                        <w:tcW w:w="1418" w:type="dxa"/>
                        <w:vAlign w:val="center"/>
                      </w:tcPr>
                      <w:p w:rsidR="00106367" w:rsidRPr="006427F5" w:rsidRDefault="00106367" w:rsidP="00106367">
                        <w:pPr>
                          <w:jc w:val="right"/>
                          <w:rPr>
                            <w:sz w:val="18"/>
                            <w:szCs w:val="18"/>
                          </w:rPr>
                        </w:pPr>
                        <w:r w:rsidRPr="006427F5">
                          <w:rPr>
                            <w:rFonts w:hint="eastAsia"/>
                            <w:sz w:val="18"/>
                            <w:szCs w:val="18"/>
                          </w:rPr>
                          <w:t>16,101,977</w:t>
                        </w:r>
                      </w:p>
                    </w:tc>
                  </w:sdtContent>
                </w:sdt>
                <w:sdt>
                  <w:sdtPr>
                    <w:rPr>
                      <w:rFonts w:hint="eastAsia"/>
                      <w:sz w:val="18"/>
                      <w:szCs w:val="18"/>
                    </w:rPr>
                    <w:alias w:val="限售股份变动情况明细－增加限售股份数量"/>
                    <w:tag w:val="_GBC_542308b5d0284f48ab6db5f0e1699c66"/>
                    <w:id w:val="2839727"/>
                    <w:lock w:val="sdtLocked"/>
                  </w:sdtPr>
                  <w:sdtContent>
                    <w:tc>
                      <w:tcPr>
                        <w:tcW w:w="1041" w:type="dxa"/>
                        <w:vAlign w:val="center"/>
                      </w:tcPr>
                      <w:p w:rsidR="00106367" w:rsidRPr="006427F5" w:rsidRDefault="00106367" w:rsidP="00106367">
                        <w:pPr>
                          <w:jc w:val="right"/>
                          <w:rPr>
                            <w:sz w:val="18"/>
                            <w:szCs w:val="18"/>
                          </w:rPr>
                        </w:pPr>
                        <w:r w:rsidRPr="006427F5">
                          <w:rPr>
                            <w:rFonts w:hint="eastAsia"/>
                            <w:sz w:val="18"/>
                            <w:szCs w:val="18"/>
                          </w:rPr>
                          <w:t>0</w:t>
                        </w:r>
                      </w:p>
                    </w:tc>
                  </w:sdtContent>
                </w:sdt>
                <w:sdt>
                  <w:sdtPr>
                    <w:rPr>
                      <w:rFonts w:hint="eastAsia"/>
                      <w:sz w:val="18"/>
                      <w:szCs w:val="18"/>
                    </w:rPr>
                    <w:alias w:val="限售股份变动情况明细－限售股份数量"/>
                    <w:tag w:val="_GBC_97b23cd8f4004eecb0c6e22c06f51a53"/>
                    <w:id w:val="2839728"/>
                    <w:lock w:val="sdtLocked"/>
                  </w:sdtPr>
                  <w:sdtContent>
                    <w:tc>
                      <w:tcPr>
                        <w:tcW w:w="850" w:type="dxa"/>
                        <w:vAlign w:val="center"/>
                      </w:tcPr>
                      <w:p w:rsidR="00106367" w:rsidRPr="006427F5" w:rsidRDefault="00106367" w:rsidP="00106367">
                        <w:pPr>
                          <w:jc w:val="right"/>
                          <w:rPr>
                            <w:sz w:val="18"/>
                            <w:szCs w:val="18"/>
                          </w:rPr>
                        </w:pPr>
                        <w:r w:rsidRPr="006427F5">
                          <w:rPr>
                            <w:rFonts w:hint="eastAsia"/>
                            <w:sz w:val="18"/>
                            <w:szCs w:val="18"/>
                          </w:rPr>
                          <w:t>0</w:t>
                        </w:r>
                      </w:p>
                    </w:tc>
                  </w:sdtContent>
                </w:sdt>
                <w:sdt>
                  <w:sdtPr>
                    <w:rPr>
                      <w:rFonts w:hint="eastAsia"/>
                      <w:sz w:val="18"/>
                      <w:szCs w:val="18"/>
                    </w:rPr>
                    <w:alias w:val="限售股份变动情况明细－限售原因"/>
                    <w:tag w:val="_GBC_758b7693977c4087945e4b344fa022cb"/>
                    <w:id w:val="2839729"/>
                    <w:lock w:val="sdtLocked"/>
                  </w:sdtPr>
                  <w:sdtContent>
                    <w:tc>
                      <w:tcPr>
                        <w:tcW w:w="1293" w:type="dxa"/>
                      </w:tcPr>
                      <w:p w:rsidR="00106367" w:rsidRPr="006427F5" w:rsidRDefault="00106367" w:rsidP="006A6381">
                        <w:pPr>
                          <w:rPr>
                            <w:sz w:val="18"/>
                            <w:szCs w:val="18"/>
                          </w:rPr>
                        </w:pPr>
                        <w:r w:rsidRPr="006427F5">
                          <w:rPr>
                            <w:rFonts w:hint="eastAsia"/>
                            <w:sz w:val="18"/>
                            <w:szCs w:val="18"/>
                          </w:rPr>
                          <w:t>重大资产置换及发行股份购买资产发行股份</w:t>
                        </w:r>
                      </w:p>
                    </w:tc>
                  </w:sdtContent>
                </w:sdt>
                <w:sdt>
                  <w:sdtPr>
                    <w:rPr>
                      <w:rFonts w:hint="eastAsia"/>
                      <w:sz w:val="18"/>
                      <w:szCs w:val="18"/>
                    </w:rPr>
                    <w:alias w:val="限售股份变动情况明细－解除限售日期"/>
                    <w:tag w:val="_GBC_4bef5825d66947e8824560322246ec92"/>
                    <w:id w:val="2839730"/>
                    <w:lock w:val="sdtLocked"/>
                  </w:sdtPr>
                  <w:sdtContent>
                    <w:tc>
                      <w:tcPr>
                        <w:tcW w:w="1543" w:type="dxa"/>
                        <w:vAlign w:val="center"/>
                      </w:tcPr>
                      <w:p w:rsidR="00106367" w:rsidRPr="006427F5" w:rsidRDefault="00106367" w:rsidP="00106367">
                        <w:pPr>
                          <w:jc w:val="center"/>
                          <w:rPr>
                            <w:sz w:val="18"/>
                            <w:szCs w:val="18"/>
                          </w:rPr>
                        </w:pPr>
                        <w:r w:rsidRPr="006427F5">
                          <w:rPr>
                            <w:rFonts w:hint="eastAsia"/>
                            <w:sz w:val="18"/>
                            <w:szCs w:val="18"/>
                          </w:rPr>
                          <w:t>2016年5月9日</w:t>
                        </w:r>
                      </w:p>
                    </w:tc>
                  </w:sdtContent>
                </w:sdt>
              </w:tr>
            </w:sdtContent>
          </w:sdt>
          <w:tr w:rsidR="00106367" w:rsidRPr="006427F5" w:rsidTr="006427F5">
            <w:trPr>
              <w:trHeight w:val="284"/>
            </w:trPr>
            <w:tc>
              <w:tcPr>
                <w:tcW w:w="1668" w:type="dxa"/>
                <w:vAlign w:val="center"/>
              </w:tcPr>
              <w:p w:rsidR="00106367" w:rsidRPr="006427F5" w:rsidRDefault="00106367" w:rsidP="006A6381">
                <w:pPr>
                  <w:jc w:val="center"/>
                  <w:rPr>
                    <w:sz w:val="18"/>
                    <w:szCs w:val="18"/>
                  </w:rPr>
                </w:pPr>
                <w:r w:rsidRPr="006427F5">
                  <w:rPr>
                    <w:sz w:val="18"/>
                    <w:szCs w:val="18"/>
                  </w:rPr>
                  <w:t>合计</w:t>
                </w:r>
              </w:p>
            </w:tc>
            <w:sdt>
              <w:sdtPr>
                <w:rPr>
                  <w:rFonts w:hint="eastAsia"/>
                  <w:sz w:val="18"/>
                  <w:szCs w:val="18"/>
                </w:rPr>
                <w:alias w:val="限售股份变动情况中的限售股份数量合计"/>
                <w:tag w:val="_GBC_3e84f59ba2004442bc732c129db955de"/>
                <w:id w:val="2839732"/>
                <w:lock w:val="sdtLocked"/>
              </w:sdtPr>
              <w:sdtContent>
                <w:tc>
                  <w:tcPr>
                    <w:tcW w:w="1226" w:type="dxa"/>
                  </w:tcPr>
                  <w:p w:rsidR="00106367" w:rsidRPr="006427F5" w:rsidRDefault="002C17C6" w:rsidP="00106367">
                    <w:pPr>
                      <w:jc w:val="right"/>
                      <w:rPr>
                        <w:sz w:val="18"/>
                        <w:szCs w:val="18"/>
                      </w:rPr>
                    </w:pPr>
                    <w:r w:rsidRPr="006427F5">
                      <w:rPr>
                        <w:sz w:val="18"/>
                        <w:szCs w:val="18"/>
                      </w:rPr>
                      <w:fldChar w:fldCharType="begin"/>
                    </w:r>
                    <w:r w:rsidR="00106367" w:rsidRPr="006427F5">
                      <w:rPr>
                        <w:sz w:val="18"/>
                        <w:szCs w:val="18"/>
                      </w:rPr>
                      <w:instrText xml:space="preserve"> </w:instrText>
                    </w:r>
                    <w:r w:rsidR="00106367" w:rsidRPr="006427F5">
                      <w:rPr>
                        <w:rFonts w:hint="eastAsia"/>
                        <w:sz w:val="18"/>
                        <w:szCs w:val="18"/>
                      </w:rPr>
                      <w:instrText>=SUM(ABOVE)</w:instrText>
                    </w:r>
                    <w:r w:rsidR="00106367" w:rsidRPr="006427F5">
                      <w:rPr>
                        <w:sz w:val="18"/>
                        <w:szCs w:val="18"/>
                      </w:rPr>
                      <w:instrText xml:space="preserve"> </w:instrText>
                    </w:r>
                    <w:r w:rsidRPr="006427F5">
                      <w:rPr>
                        <w:sz w:val="18"/>
                        <w:szCs w:val="18"/>
                      </w:rPr>
                      <w:fldChar w:fldCharType="separate"/>
                    </w:r>
                    <w:r w:rsidR="00106367" w:rsidRPr="006427F5">
                      <w:rPr>
                        <w:noProof/>
                        <w:sz w:val="18"/>
                        <w:szCs w:val="18"/>
                      </w:rPr>
                      <w:t>32,203,954</w:t>
                    </w:r>
                    <w:r w:rsidRPr="006427F5">
                      <w:rPr>
                        <w:sz w:val="18"/>
                        <w:szCs w:val="18"/>
                      </w:rPr>
                      <w:fldChar w:fldCharType="end"/>
                    </w:r>
                  </w:p>
                </w:tc>
              </w:sdtContent>
            </w:sdt>
            <w:sdt>
              <w:sdtPr>
                <w:rPr>
                  <w:rFonts w:hint="eastAsia"/>
                  <w:sz w:val="18"/>
                  <w:szCs w:val="18"/>
                </w:rPr>
                <w:alias w:val="解除限售股份数量合计"/>
                <w:tag w:val="_GBC_2ac21aa965be42a09311b05a3a1828be"/>
                <w:id w:val="2839733"/>
                <w:lock w:val="sdtLocked"/>
              </w:sdtPr>
              <w:sdtContent>
                <w:tc>
                  <w:tcPr>
                    <w:tcW w:w="1418" w:type="dxa"/>
                  </w:tcPr>
                  <w:p w:rsidR="00106367" w:rsidRPr="006427F5" w:rsidRDefault="002C17C6" w:rsidP="00106367">
                    <w:pPr>
                      <w:jc w:val="right"/>
                      <w:rPr>
                        <w:sz w:val="18"/>
                        <w:szCs w:val="18"/>
                      </w:rPr>
                    </w:pPr>
                    <w:r w:rsidRPr="006427F5">
                      <w:rPr>
                        <w:sz w:val="18"/>
                        <w:szCs w:val="18"/>
                      </w:rPr>
                      <w:fldChar w:fldCharType="begin"/>
                    </w:r>
                    <w:r w:rsidR="00106367" w:rsidRPr="006427F5">
                      <w:rPr>
                        <w:sz w:val="18"/>
                        <w:szCs w:val="18"/>
                      </w:rPr>
                      <w:instrText xml:space="preserve"> </w:instrText>
                    </w:r>
                    <w:r w:rsidR="00106367" w:rsidRPr="006427F5">
                      <w:rPr>
                        <w:rFonts w:hint="eastAsia"/>
                        <w:sz w:val="18"/>
                        <w:szCs w:val="18"/>
                      </w:rPr>
                      <w:instrText>=SUM(ABOVE)</w:instrText>
                    </w:r>
                    <w:r w:rsidR="00106367" w:rsidRPr="006427F5">
                      <w:rPr>
                        <w:sz w:val="18"/>
                        <w:szCs w:val="18"/>
                      </w:rPr>
                      <w:instrText xml:space="preserve"> </w:instrText>
                    </w:r>
                    <w:r w:rsidRPr="006427F5">
                      <w:rPr>
                        <w:sz w:val="18"/>
                        <w:szCs w:val="18"/>
                      </w:rPr>
                      <w:fldChar w:fldCharType="separate"/>
                    </w:r>
                    <w:r w:rsidR="00106367" w:rsidRPr="006427F5">
                      <w:rPr>
                        <w:noProof/>
                        <w:sz w:val="18"/>
                        <w:szCs w:val="18"/>
                      </w:rPr>
                      <w:t>32,203,954</w:t>
                    </w:r>
                    <w:r w:rsidRPr="006427F5">
                      <w:rPr>
                        <w:sz w:val="18"/>
                        <w:szCs w:val="18"/>
                      </w:rPr>
                      <w:fldChar w:fldCharType="end"/>
                    </w:r>
                  </w:p>
                </w:tc>
              </w:sdtContent>
            </w:sdt>
            <w:sdt>
              <w:sdtPr>
                <w:rPr>
                  <w:rFonts w:hint="eastAsia"/>
                  <w:sz w:val="18"/>
                  <w:szCs w:val="18"/>
                </w:rPr>
                <w:alias w:val="增加限售股份数量合计"/>
                <w:tag w:val="_GBC_2347364ab0e542259aa5b93aa6bff0eb"/>
                <w:id w:val="2839734"/>
                <w:lock w:val="sdtLocked"/>
              </w:sdtPr>
              <w:sdtContent>
                <w:tc>
                  <w:tcPr>
                    <w:tcW w:w="1041" w:type="dxa"/>
                  </w:tcPr>
                  <w:p w:rsidR="00106367" w:rsidRPr="006427F5" w:rsidRDefault="002C17C6" w:rsidP="00106367">
                    <w:pPr>
                      <w:jc w:val="right"/>
                      <w:rPr>
                        <w:sz w:val="18"/>
                        <w:szCs w:val="18"/>
                      </w:rPr>
                    </w:pPr>
                    <w:r w:rsidRPr="006427F5">
                      <w:rPr>
                        <w:sz w:val="18"/>
                        <w:szCs w:val="18"/>
                      </w:rPr>
                      <w:fldChar w:fldCharType="begin"/>
                    </w:r>
                    <w:r w:rsidR="00106367" w:rsidRPr="006427F5">
                      <w:rPr>
                        <w:sz w:val="18"/>
                        <w:szCs w:val="18"/>
                      </w:rPr>
                      <w:instrText xml:space="preserve"> </w:instrText>
                    </w:r>
                    <w:r w:rsidR="00106367" w:rsidRPr="006427F5">
                      <w:rPr>
                        <w:rFonts w:hint="eastAsia"/>
                        <w:sz w:val="18"/>
                        <w:szCs w:val="18"/>
                      </w:rPr>
                      <w:instrText>=SUM(ABOVE)</w:instrText>
                    </w:r>
                    <w:r w:rsidR="00106367" w:rsidRPr="006427F5">
                      <w:rPr>
                        <w:sz w:val="18"/>
                        <w:szCs w:val="18"/>
                      </w:rPr>
                      <w:instrText xml:space="preserve"> </w:instrText>
                    </w:r>
                    <w:r w:rsidRPr="006427F5">
                      <w:rPr>
                        <w:sz w:val="18"/>
                        <w:szCs w:val="18"/>
                      </w:rPr>
                      <w:fldChar w:fldCharType="separate"/>
                    </w:r>
                    <w:r w:rsidR="00106367" w:rsidRPr="006427F5">
                      <w:rPr>
                        <w:noProof/>
                        <w:sz w:val="18"/>
                        <w:szCs w:val="18"/>
                      </w:rPr>
                      <w:t>0</w:t>
                    </w:r>
                    <w:r w:rsidRPr="006427F5">
                      <w:rPr>
                        <w:sz w:val="18"/>
                        <w:szCs w:val="18"/>
                      </w:rPr>
                      <w:fldChar w:fldCharType="end"/>
                    </w:r>
                  </w:p>
                </w:tc>
              </w:sdtContent>
            </w:sdt>
            <w:sdt>
              <w:sdtPr>
                <w:rPr>
                  <w:rFonts w:hint="eastAsia"/>
                  <w:sz w:val="18"/>
                  <w:szCs w:val="18"/>
                </w:rPr>
                <w:alias w:val="限售股份变动情况中的限售股份数量合计"/>
                <w:tag w:val="_GBC_99c40cf013f840b2862c1c3c573155f1"/>
                <w:id w:val="2839735"/>
                <w:lock w:val="sdtLocked"/>
              </w:sdtPr>
              <w:sdtContent>
                <w:tc>
                  <w:tcPr>
                    <w:tcW w:w="850" w:type="dxa"/>
                  </w:tcPr>
                  <w:p w:rsidR="00106367" w:rsidRPr="006427F5" w:rsidRDefault="002C17C6" w:rsidP="00106367">
                    <w:pPr>
                      <w:jc w:val="right"/>
                      <w:rPr>
                        <w:sz w:val="18"/>
                        <w:szCs w:val="18"/>
                      </w:rPr>
                    </w:pPr>
                    <w:r w:rsidRPr="006427F5">
                      <w:rPr>
                        <w:sz w:val="18"/>
                        <w:szCs w:val="18"/>
                      </w:rPr>
                      <w:fldChar w:fldCharType="begin"/>
                    </w:r>
                    <w:r w:rsidR="00106367" w:rsidRPr="006427F5">
                      <w:rPr>
                        <w:sz w:val="18"/>
                        <w:szCs w:val="18"/>
                      </w:rPr>
                      <w:instrText xml:space="preserve"> </w:instrText>
                    </w:r>
                    <w:r w:rsidR="00106367" w:rsidRPr="006427F5">
                      <w:rPr>
                        <w:rFonts w:hint="eastAsia"/>
                        <w:sz w:val="18"/>
                        <w:szCs w:val="18"/>
                      </w:rPr>
                      <w:instrText>=SUM(ABOVE)</w:instrText>
                    </w:r>
                    <w:r w:rsidR="00106367" w:rsidRPr="006427F5">
                      <w:rPr>
                        <w:sz w:val="18"/>
                        <w:szCs w:val="18"/>
                      </w:rPr>
                      <w:instrText xml:space="preserve"> </w:instrText>
                    </w:r>
                    <w:r w:rsidRPr="006427F5">
                      <w:rPr>
                        <w:sz w:val="18"/>
                        <w:szCs w:val="18"/>
                      </w:rPr>
                      <w:fldChar w:fldCharType="separate"/>
                    </w:r>
                    <w:r w:rsidR="00106367" w:rsidRPr="006427F5">
                      <w:rPr>
                        <w:noProof/>
                        <w:sz w:val="18"/>
                        <w:szCs w:val="18"/>
                      </w:rPr>
                      <w:t>0</w:t>
                    </w:r>
                    <w:r w:rsidRPr="006427F5">
                      <w:rPr>
                        <w:sz w:val="18"/>
                        <w:szCs w:val="18"/>
                      </w:rPr>
                      <w:fldChar w:fldCharType="end"/>
                    </w:r>
                  </w:p>
                </w:tc>
              </w:sdtContent>
            </w:sdt>
            <w:tc>
              <w:tcPr>
                <w:tcW w:w="1293" w:type="dxa"/>
              </w:tcPr>
              <w:p w:rsidR="00106367" w:rsidRPr="006427F5" w:rsidRDefault="00106367" w:rsidP="006A6381">
                <w:pPr>
                  <w:jc w:val="center"/>
                  <w:rPr>
                    <w:sz w:val="18"/>
                    <w:szCs w:val="18"/>
                  </w:rPr>
                </w:pPr>
                <w:r w:rsidRPr="006427F5">
                  <w:rPr>
                    <w:rFonts w:hint="eastAsia"/>
                    <w:sz w:val="18"/>
                    <w:szCs w:val="18"/>
                  </w:rPr>
                  <w:t>/</w:t>
                </w:r>
              </w:p>
            </w:tc>
            <w:tc>
              <w:tcPr>
                <w:tcW w:w="1543" w:type="dxa"/>
              </w:tcPr>
              <w:p w:rsidR="00106367" w:rsidRPr="006427F5" w:rsidRDefault="00106367" w:rsidP="006A6381">
                <w:pPr>
                  <w:jc w:val="center"/>
                  <w:rPr>
                    <w:sz w:val="18"/>
                    <w:szCs w:val="18"/>
                  </w:rPr>
                </w:pPr>
                <w:r w:rsidRPr="006427F5">
                  <w:rPr>
                    <w:rFonts w:hint="eastAsia"/>
                    <w:sz w:val="18"/>
                    <w:szCs w:val="18"/>
                  </w:rPr>
                  <w:t>/</w:t>
                </w:r>
              </w:p>
            </w:tc>
          </w:tr>
        </w:tbl>
      </w:sdtContent>
    </w:sdt>
    <w:p w:rsidR="00805EA1" w:rsidRDefault="00805EA1">
      <w:pPr>
        <w:rPr>
          <w:rFonts w:asciiTheme="minorEastAsia" w:eastAsiaTheme="minorEastAsia" w:hAnsiTheme="minorEastAsia"/>
          <w:szCs w:val="21"/>
        </w:rPr>
      </w:pPr>
    </w:p>
    <w:p w:rsidR="00805EA1" w:rsidRDefault="003E5FFC">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805EA1" w:rsidRDefault="003E5FFC">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Content>
            <w:p w:rsidR="00805EA1" w:rsidRDefault="002C17C6" w:rsidP="00D1672F">
              <w:pPr>
                <w:rPr>
                  <w:szCs w:val="21"/>
                </w:rPr>
              </w:pPr>
              <w:r>
                <w:fldChar w:fldCharType="begin"/>
              </w:r>
              <w:r w:rsidR="00D1672F">
                <w:instrText xml:space="preserve"> MACROBUTTON  SnrToggleCheckbox □适用 </w:instrText>
              </w:r>
              <w:r>
                <w:fldChar w:fldCharType="end"/>
              </w:r>
              <w:r>
                <w:fldChar w:fldCharType="begin"/>
              </w:r>
              <w:r w:rsidR="00D1672F">
                <w:instrText xml:space="preserve"> MACROBUTTON  SnrToggleCheckbox √不适用 </w:instrText>
              </w:r>
              <w:r>
                <w:fldChar w:fldCharType="end"/>
              </w:r>
            </w:p>
          </w:sdtContent>
        </w:sdt>
        <w:p w:rsidR="00805EA1" w:rsidRDefault="003E5FFC">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rsidR="00805EA1" w:rsidRDefault="002C17C6" w:rsidP="00D1672F">
              <w:pPr>
                <w:rPr>
                  <w:szCs w:val="21"/>
                </w:rPr>
              </w:pPr>
              <w:r>
                <w:rPr>
                  <w:szCs w:val="21"/>
                </w:rPr>
                <w:fldChar w:fldCharType="begin"/>
              </w:r>
              <w:r w:rsidR="00D1672F">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D1672F">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805EA1" w:rsidRDefault="003E5FFC">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rsidR="00805EA1" w:rsidRDefault="002C17C6" w:rsidP="00D1672F">
              <w:pPr>
                <w:rPr>
                  <w:szCs w:val="21"/>
                </w:rPr>
              </w:pPr>
              <w:r>
                <w:rPr>
                  <w:szCs w:val="21"/>
                </w:rPr>
                <w:fldChar w:fldCharType="begin"/>
              </w:r>
              <w:r w:rsidR="00D1672F">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D1672F">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805EA1" w:rsidRDefault="003E5FFC">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Content>
            <w:p w:rsidR="00D1672F" w:rsidRDefault="002C17C6" w:rsidP="00D1672F">
              <w:pPr>
                <w:rPr>
                  <w:szCs w:val="21"/>
                </w:rPr>
              </w:pPr>
              <w:r>
                <w:fldChar w:fldCharType="begin"/>
              </w:r>
              <w:r w:rsidR="00D1672F">
                <w:instrText xml:space="preserve"> MACROBUTTON  SnrToggleCheckbox □适用 </w:instrText>
              </w:r>
              <w:r>
                <w:fldChar w:fldCharType="end"/>
              </w:r>
              <w:r>
                <w:fldChar w:fldCharType="begin"/>
              </w:r>
              <w:r w:rsidR="00D1672F">
                <w:instrText xml:space="preserve"> MACROBUTTON  SnrToggleCheckbox √不适用 </w:instrText>
              </w:r>
              <w:r>
                <w:fldChar w:fldCharType="end"/>
              </w:r>
            </w:p>
          </w:sdtContent>
        </w:sdt>
      </w:sdtContent>
    </w:sdt>
    <w:p w:rsidR="00805EA1" w:rsidRDefault="00805EA1" w:rsidP="00D1672F"/>
    <w:p w:rsidR="00805EA1" w:rsidRDefault="003E5FFC">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805EA1" w:rsidRDefault="003E5FFC">
          <w:pPr>
            <w:pStyle w:val="3"/>
            <w:numPr>
              <w:ilvl w:val="1"/>
              <w:numId w:val="15"/>
            </w:numPr>
            <w:tabs>
              <w:tab w:val="left" w:pos="851"/>
            </w:tabs>
            <w:ind w:left="426" w:hanging="426"/>
            <w:rPr>
              <w:szCs w:val="21"/>
            </w:rPr>
          </w:pPr>
          <w:r>
            <w:rPr>
              <w:rFonts w:hint="eastAsia"/>
              <w:szCs w:val="21"/>
            </w:rPr>
            <w:t>股东总数</w:t>
          </w:r>
        </w:p>
        <w:tbl>
          <w:tblPr>
            <w:tblStyle w:val="a6"/>
            <w:tblW w:w="9039" w:type="dxa"/>
            <w:tblLook w:val="04A0"/>
          </w:tblPr>
          <w:tblGrid>
            <w:gridCol w:w="5495"/>
            <w:gridCol w:w="3544"/>
          </w:tblGrid>
          <w:tr w:rsidR="00805EA1" w:rsidRPr="00EB2350" w:rsidTr="00820B0F">
            <w:trPr>
              <w:trHeight w:val="284"/>
            </w:trPr>
            <w:tc>
              <w:tcPr>
                <w:tcW w:w="5495" w:type="dxa"/>
                <w:vAlign w:val="center"/>
              </w:tcPr>
              <w:p w:rsidR="00805EA1" w:rsidRPr="00EB2350" w:rsidRDefault="003E5FFC" w:rsidP="00820B0F">
                <w:pPr>
                  <w:rPr>
                    <w:sz w:val="18"/>
                    <w:szCs w:val="18"/>
                  </w:rPr>
                </w:pPr>
                <w:r w:rsidRPr="00EB2350">
                  <w:rPr>
                    <w:sz w:val="18"/>
                    <w:szCs w:val="18"/>
                  </w:rPr>
                  <w:t>截止报告期末</w:t>
                </w:r>
                <w:r w:rsidRPr="00EB2350">
                  <w:rPr>
                    <w:rFonts w:hint="eastAsia"/>
                    <w:sz w:val="18"/>
                    <w:szCs w:val="18"/>
                  </w:rPr>
                  <w:t>普通股</w:t>
                </w:r>
                <w:r w:rsidRPr="00EB2350">
                  <w:rPr>
                    <w:sz w:val="18"/>
                    <w:szCs w:val="18"/>
                  </w:rPr>
                  <w:t>股东总数(户)</w:t>
                </w:r>
              </w:p>
            </w:tc>
            <w:sdt>
              <w:sdtPr>
                <w:rPr>
                  <w:sz w:val="18"/>
                  <w:szCs w:val="18"/>
                </w:rPr>
                <w:alias w:val="报告期末股东总数"/>
                <w:tag w:val="_GBC_510087fb1e024fb293d32127713e45f8"/>
                <w:id w:val="19905797"/>
                <w:lock w:val="sdtLocked"/>
              </w:sdtPr>
              <w:sdtContent>
                <w:tc>
                  <w:tcPr>
                    <w:tcW w:w="3544" w:type="dxa"/>
                    <w:vAlign w:val="center"/>
                  </w:tcPr>
                  <w:p w:rsidR="00805EA1" w:rsidRPr="00EB2350" w:rsidRDefault="00EB2350" w:rsidP="00820B0F">
                    <w:pPr>
                      <w:jc w:val="right"/>
                      <w:rPr>
                        <w:sz w:val="18"/>
                        <w:szCs w:val="18"/>
                      </w:rPr>
                    </w:pPr>
                    <w:r>
                      <w:rPr>
                        <w:sz w:val="18"/>
                        <w:szCs w:val="18"/>
                      </w:rPr>
                      <w:t>35,291</w:t>
                    </w:r>
                  </w:p>
                </w:tc>
              </w:sdtContent>
            </w:sdt>
          </w:tr>
          <w:tr w:rsidR="00805EA1" w:rsidRPr="00EB2350" w:rsidTr="00820B0F">
            <w:trPr>
              <w:trHeight w:val="284"/>
            </w:trPr>
            <w:tc>
              <w:tcPr>
                <w:tcW w:w="5495" w:type="dxa"/>
                <w:vAlign w:val="center"/>
              </w:tcPr>
              <w:p w:rsidR="00805EA1" w:rsidRPr="00023C2C" w:rsidRDefault="003E5FFC" w:rsidP="00820B0F">
                <w:pPr>
                  <w:rPr>
                    <w:sz w:val="18"/>
                    <w:szCs w:val="18"/>
                  </w:rPr>
                </w:pPr>
                <w:r w:rsidRPr="00023C2C">
                  <w:rPr>
                    <w:rFonts w:hint="eastAsia"/>
                    <w:sz w:val="18"/>
                    <w:szCs w:val="18"/>
                  </w:rPr>
                  <w:t>年度报告披露日前上一月末的普通股股东总数</w:t>
                </w:r>
                <w:r w:rsidRPr="00023C2C">
                  <w:rPr>
                    <w:sz w:val="18"/>
                    <w:szCs w:val="18"/>
                  </w:rPr>
                  <w:t>(户)</w:t>
                </w:r>
              </w:p>
            </w:tc>
            <w:sdt>
              <w:sdtPr>
                <w:rPr>
                  <w:sz w:val="18"/>
                  <w:szCs w:val="18"/>
                </w:rPr>
                <w:alias w:val="报告期末股东总数"/>
                <w:tag w:val="_GBC_9b1b1d603f7c4f03978668d4175ae6a0"/>
                <w:id w:val="1991131464"/>
                <w:lock w:val="sdtLocked"/>
              </w:sdtPr>
              <w:sdtContent>
                <w:tc>
                  <w:tcPr>
                    <w:tcW w:w="3544" w:type="dxa"/>
                    <w:vAlign w:val="center"/>
                  </w:tcPr>
                  <w:p w:rsidR="00805EA1" w:rsidRPr="00023C2C" w:rsidRDefault="00023C2C" w:rsidP="00820B0F">
                    <w:pPr>
                      <w:jc w:val="right"/>
                      <w:rPr>
                        <w:sz w:val="18"/>
                        <w:szCs w:val="18"/>
                      </w:rPr>
                    </w:pPr>
                    <w:r w:rsidRPr="00023C2C">
                      <w:rPr>
                        <w:sz w:val="18"/>
                        <w:szCs w:val="18"/>
                      </w:rPr>
                      <w:t>34,123</w:t>
                    </w:r>
                  </w:p>
                </w:tc>
              </w:sdtContent>
            </w:sdt>
          </w:tr>
          <w:tr w:rsidR="00805EA1" w:rsidRPr="00EB2350" w:rsidTr="00820B0F">
            <w:trPr>
              <w:trHeight w:val="284"/>
            </w:trPr>
            <w:tc>
              <w:tcPr>
                <w:tcW w:w="5495" w:type="dxa"/>
                <w:vAlign w:val="center"/>
              </w:tcPr>
              <w:p w:rsidR="00805EA1" w:rsidRPr="00EB2350" w:rsidRDefault="003E5FFC" w:rsidP="00820B0F">
                <w:pPr>
                  <w:rPr>
                    <w:sz w:val="18"/>
                    <w:szCs w:val="18"/>
                  </w:rPr>
                </w:pPr>
                <w:r w:rsidRPr="00EB2350">
                  <w:rPr>
                    <w:rFonts w:hint="eastAsia"/>
                    <w:sz w:val="18"/>
                    <w:szCs w:val="18"/>
                  </w:rPr>
                  <w:t>截止报告期末表决权恢复的优先股股东总数（户）</w:t>
                </w:r>
              </w:p>
            </w:tc>
            <w:sdt>
              <w:sdtPr>
                <w:rPr>
                  <w:sz w:val="18"/>
                  <w:szCs w:val="18"/>
                </w:rPr>
                <w:alias w:val="报告期末表决权恢复的优先股股东总数"/>
                <w:tag w:val="_GBC_4ea1758f394e471c9bf02d43878347f1"/>
                <w:id w:val="22227149"/>
                <w:lock w:val="sdtLocked"/>
              </w:sdtPr>
              <w:sdtContent>
                <w:tc>
                  <w:tcPr>
                    <w:tcW w:w="3544" w:type="dxa"/>
                    <w:vAlign w:val="center"/>
                  </w:tcPr>
                  <w:p w:rsidR="00805EA1" w:rsidRPr="00EB2350" w:rsidRDefault="00D1672F" w:rsidP="00820B0F">
                    <w:pPr>
                      <w:jc w:val="right"/>
                      <w:rPr>
                        <w:sz w:val="18"/>
                        <w:szCs w:val="18"/>
                      </w:rPr>
                    </w:pPr>
                    <w:r w:rsidRPr="00EB2350">
                      <w:rPr>
                        <w:rFonts w:hint="eastAsia"/>
                        <w:sz w:val="18"/>
                        <w:szCs w:val="18"/>
                      </w:rPr>
                      <w:t>0</w:t>
                    </w:r>
                  </w:p>
                </w:tc>
              </w:sdtContent>
            </w:sdt>
          </w:tr>
          <w:tr w:rsidR="00805EA1" w:rsidRPr="00EB2350" w:rsidTr="00820B0F">
            <w:trPr>
              <w:trHeight w:val="284"/>
            </w:trPr>
            <w:tc>
              <w:tcPr>
                <w:tcW w:w="5495" w:type="dxa"/>
                <w:vAlign w:val="center"/>
              </w:tcPr>
              <w:p w:rsidR="00805EA1" w:rsidRPr="00EB2350" w:rsidRDefault="003E5FFC" w:rsidP="00820B0F">
                <w:pPr>
                  <w:rPr>
                    <w:sz w:val="18"/>
                    <w:szCs w:val="18"/>
                  </w:rPr>
                </w:pPr>
                <w:r w:rsidRPr="00EB2350">
                  <w:rPr>
                    <w:rFonts w:hint="eastAsia"/>
                    <w:sz w:val="18"/>
                    <w:szCs w:val="18"/>
                  </w:rPr>
                  <w:t>年度报告披露日前上一月末表决权恢复的优先股股东总数（户）</w:t>
                </w:r>
              </w:p>
            </w:tc>
            <w:tc>
              <w:tcPr>
                <w:tcW w:w="3544" w:type="dxa"/>
                <w:vAlign w:val="center"/>
              </w:tcPr>
              <w:p w:rsidR="00805EA1" w:rsidRPr="00EB2350" w:rsidRDefault="002C17C6" w:rsidP="00820B0F">
                <w:pPr>
                  <w:jc w:val="right"/>
                  <w:rPr>
                    <w:sz w:val="18"/>
                    <w:szCs w:val="18"/>
                  </w:rPr>
                </w:pPr>
                <w:sdt>
                  <w:sdtPr>
                    <w:rPr>
                      <w:sz w:val="18"/>
                      <w:szCs w:val="18"/>
                    </w:rPr>
                    <w:alias w:val="报告期末表决权恢复的优先股股东总数"/>
                    <w:tag w:val="_GBC_42aae03bb33c4992a373d5237a79c494"/>
                    <w:id w:val="-583225237"/>
                    <w:lock w:val="sdtLocked"/>
                  </w:sdtPr>
                  <w:sdtContent>
                    <w:r w:rsidR="00D1672F" w:rsidRPr="00EB2350">
                      <w:rPr>
                        <w:rFonts w:hint="eastAsia"/>
                        <w:sz w:val="18"/>
                        <w:szCs w:val="18"/>
                      </w:rPr>
                      <w:t>0</w:t>
                    </w:r>
                  </w:sdtContent>
                </w:sdt>
              </w:p>
            </w:tc>
          </w:tr>
        </w:tbl>
        <w:p w:rsidR="00805EA1" w:rsidRDefault="002C17C6"/>
      </w:sdtContent>
    </w:sdt>
    <w:p w:rsidR="00805EA1" w:rsidRDefault="003E5FFC">
      <w:pPr>
        <w:pStyle w:val="3"/>
        <w:numPr>
          <w:ilvl w:val="1"/>
          <w:numId w:val="15"/>
        </w:numPr>
        <w:ind w:left="426" w:hanging="426"/>
      </w:pPr>
      <w:bookmarkStart w:id="53" w:name="_Toc342565998"/>
      <w:bookmarkStart w:id="54"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15"/>
          <w:szCs w:val="15"/>
        </w:rPr>
      </w:sdtEndPr>
      <w:sdtContent>
        <w:bookmarkEnd w:id="54" w:displacedByCustomXml="prev"/>
        <w:bookmarkEnd w:id="53" w:displacedByCustomXml="prev"/>
        <w:p w:rsidR="007F5F19" w:rsidRDefault="007F5F19">
          <w:pPr>
            <w:ind w:firstLineChars="1900" w:firstLine="4578"/>
            <w:jc w:val="right"/>
            <w:rPr>
              <w:b/>
              <w:bCs/>
              <w:sz w:val="24"/>
              <w:szCs w:val="21"/>
            </w:rPr>
          </w:pPr>
        </w:p>
        <w:p w:rsidR="007F5F19" w:rsidRDefault="007F5F19">
          <w:pPr>
            <w:rPr>
              <w:b/>
              <w:bCs/>
              <w:sz w:val="24"/>
              <w:szCs w:val="21"/>
            </w:rPr>
          </w:pPr>
          <w:r>
            <w:rPr>
              <w:b/>
              <w:bCs/>
              <w:sz w:val="24"/>
              <w:szCs w:val="21"/>
            </w:rPr>
            <w:br w:type="page"/>
          </w:r>
        </w:p>
        <w:p w:rsidR="00805EA1" w:rsidRDefault="003E5FFC" w:rsidP="007F5F19">
          <w:pPr>
            <w:ind w:firstLineChars="1900" w:firstLine="3990"/>
            <w:jc w:val="right"/>
            <w:rPr>
              <w:szCs w:val="21"/>
            </w:rPr>
          </w:pPr>
          <w:r>
            <w:rPr>
              <w:bCs/>
              <w:szCs w:val="21"/>
            </w:rPr>
            <w:lastRenderedPageBreak/>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8"/>
            <w:gridCol w:w="849"/>
            <w:gridCol w:w="1129"/>
            <w:gridCol w:w="741"/>
            <w:gridCol w:w="1314"/>
            <w:gridCol w:w="590"/>
            <w:gridCol w:w="274"/>
            <w:gridCol w:w="92"/>
            <w:gridCol w:w="1132"/>
          </w:tblGrid>
          <w:tr w:rsidR="00805EA1" w:rsidRPr="008D1261" w:rsidTr="00F225E4">
            <w:trPr>
              <w:cantSplit/>
            </w:trPr>
            <w:tc>
              <w:tcPr>
                <w:tcW w:w="9039" w:type="dxa"/>
                <w:gridSpan w:val="9"/>
                <w:shd w:val="clear" w:color="auto" w:fill="auto"/>
                <w:vAlign w:val="center"/>
              </w:tcPr>
              <w:p w:rsidR="00805EA1" w:rsidRPr="008D1261" w:rsidRDefault="003E5FFC">
                <w:pPr>
                  <w:pStyle w:val="a8"/>
                  <w:jc w:val="center"/>
                  <w:rPr>
                    <w:rFonts w:ascii="宋体" w:hAnsi="宋体"/>
                    <w:sz w:val="15"/>
                    <w:szCs w:val="15"/>
                  </w:rPr>
                </w:pPr>
                <w:r w:rsidRPr="008D1261">
                  <w:rPr>
                    <w:rFonts w:ascii="宋体" w:hAnsi="宋体"/>
                    <w:sz w:val="15"/>
                    <w:szCs w:val="15"/>
                  </w:rPr>
                  <w:t>前十名股东持股情况</w:t>
                </w:r>
              </w:p>
            </w:tc>
          </w:tr>
          <w:tr w:rsidR="00FD7254" w:rsidRPr="008D1261" w:rsidTr="00F225E4">
            <w:trPr>
              <w:cantSplit/>
            </w:trPr>
            <w:tc>
              <w:tcPr>
                <w:tcW w:w="2918" w:type="dxa"/>
                <w:vMerge w:val="restart"/>
                <w:shd w:val="clear" w:color="auto" w:fill="auto"/>
                <w:vAlign w:val="center"/>
              </w:tcPr>
              <w:p w:rsidR="00805EA1" w:rsidRPr="008D1261" w:rsidRDefault="003E5FFC">
                <w:pPr>
                  <w:jc w:val="center"/>
                  <w:rPr>
                    <w:sz w:val="15"/>
                    <w:szCs w:val="15"/>
                  </w:rPr>
                </w:pPr>
                <w:r w:rsidRPr="008D1261">
                  <w:rPr>
                    <w:sz w:val="15"/>
                    <w:szCs w:val="15"/>
                  </w:rPr>
                  <w:t>股东名称</w:t>
                </w:r>
              </w:p>
              <w:p w:rsidR="00805EA1" w:rsidRPr="008D1261" w:rsidRDefault="003E5FFC">
                <w:pPr>
                  <w:jc w:val="center"/>
                  <w:rPr>
                    <w:sz w:val="15"/>
                    <w:szCs w:val="15"/>
                  </w:rPr>
                </w:pPr>
                <w:r w:rsidRPr="008D1261">
                  <w:rPr>
                    <w:rFonts w:hint="eastAsia"/>
                    <w:sz w:val="15"/>
                    <w:szCs w:val="15"/>
                  </w:rPr>
                  <w:t>（全称）</w:t>
                </w:r>
              </w:p>
            </w:tc>
            <w:tc>
              <w:tcPr>
                <w:tcW w:w="849" w:type="dxa"/>
                <w:vMerge w:val="restart"/>
                <w:shd w:val="clear" w:color="auto" w:fill="auto"/>
                <w:vAlign w:val="center"/>
              </w:tcPr>
              <w:p w:rsidR="00805EA1" w:rsidRPr="008D1261" w:rsidRDefault="003E5FFC">
                <w:pPr>
                  <w:jc w:val="center"/>
                  <w:rPr>
                    <w:sz w:val="15"/>
                    <w:szCs w:val="15"/>
                  </w:rPr>
                </w:pPr>
                <w:r w:rsidRPr="008D1261">
                  <w:rPr>
                    <w:sz w:val="15"/>
                    <w:szCs w:val="15"/>
                  </w:rPr>
                  <w:t>报告期内增减</w:t>
                </w:r>
              </w:p>
            </w:tc>
            <w:tc>
              <w:tcPr>
                <w:tcW w:w="1129" w:type="dxa"/>
                <w:vMerge w:val="restart"/>
                <w:shd w:val="clear" w:color="auto" w:fill="auto"/>
                <w:vAlign w:val="center"/>
              </w:tcPr>
              <w:p w:rsidR="00805EA1" w:rsidRPr="008D1261" w:rsidRDefault="003E5FFC">
                <w:pPr>
                  <w:jc w:val="center"/>
                  <w:rPr>
                    <w:sz w:val="15"/>
                    <w:szCs w:val="15"/>
                  </w:rPr>
                </w:pPr>
                <w:r w:rsidRPr="008D1261">
                  <w:rPr>
                    <w:sz w:val="15"/>
                    <w:szCs w:val="15"/>
                  </w:rPr>
                  <w:t>期末持股数量</w:t>
                </w:r>
              </w:p>
            </w:tc>
            <w:tc>
              <w:tcPr>
                <w:tcW w:w="0" w:type="auto"/>
                <w:vMerge w:val="restart"/>
                <w:shd w:val="clear" w:color="auto" w:fill="auto"/>
                <w:vAlign w:val="center"/>
              </w:tcPr>
              <w:p w:rsidR="00805EA1" w:rsidRPr="008D1261" w:rsidRDefault="003E5FFC">
                <w:pPr>
                  <w:jc w:val="center"/>
                  <w:rPr>
                    <w:sz w:val="15"/>
                    <w:szCs w:val="15"/>
                  </w:rPr>
                </w:pPr>
                <w:r w:rsidRPr="008D1261">
                  <w:rPr>
                    <w:sz w:val="15"/>
                    <w:szCs w:val="15"/>
                  </w:rPr>
                  <w:t>比例(%)</w:t>
                </w:r>
              </w:p>
            </w:tc>
            <w:tc>
              <w:tcPr>
                <w:tcW w:w="1314" w:type="dxa"/>
                <w:vMerge w:val="restart"/>
                <w:shd w:val="clear" w:color="auto" w:fill="auto"/>
                <w:vAlign w:val="center"/>
              </w:tcPr>
              <w:p w:rsidR="00805EA1" w:rsidRPr="008D1261" w:rsidRDefault="003E5FFC">
                <w:pPr>
                  <w:pStyle w:val="af0"/>
                  <w:rPr>
                    <w:rFonts w:ascii="宋体" w:hAnsi="宋体"/>
                    <w:bCs/>
                    <w:sz w:val="15"/>
                    <w:szCs w:val="15"/>
                  </w:rPr>
                </w:pPr>
                <w:r w:rsidRPr="008D1261">
                  <w:rPr>
                    <w:rFonts w:ascii="宋体" w:hAnsi="宋体"/>
                    <w:bCs/>
                    <w:sz w:val="15"/>
                    <w:szCs w:val="15"/>
                  </w:rPr>
                  <w:t>持有有限售条件股份数量</w:t>
                </w:r>
              </w:p>
            </w:tc>
            <w:tc>
              <w:tcPr>
                <w:tcW w:w="956" w:type="dxa"/>
                <w:gridSpan w:val="3"/>
                <w:shd w:val="clear" w:color="auto" w:fill="auto"/>
                <w:vAlign w:val="center"/>
              </w:tcPr>
              <w:p w:rsidR="00805EA1" w:rsidRPr="008D1261" w:rsidRDefault="003E5FFC">
                <w:pPr>
                  <w:jc w:val="center"/>
                  <w:rPr>
                    <w:sz w:val="15"/>
                    <w:szCs w:val="15"/>
                  </w:rPr>
                </w:pPr>
                <w:r w:rsidRPr="008D1261">
                  <w:rPr>
                    <w:sz w:val="15"/>
                    <w:szCs w:val="15"/>
                  </w:rPr>
                  <w:t>质押或冻结情况</w:t>
                </w:r>
              </w:p>
            </w:tc>
            <w:tc>
              <w:tcPr>
                <w:tcW w:w="1132" w:type="dxa"/>
                <w:vMerge w:val="restart"/>
                <w:shd w:val="clear" w:color="auto" w:fill="auto"/>
                <w:vAlign w:val="center"/>
              </w:tcPr>
              <w:p w:rsidR="00805EA1" w:rsidRPr="008D1261" w:rsidRDefault="003E5FFC">
                <w:pPr>
                  <w:jc w:val="center"/>
                  <w:rPr>
                    <w:sz w:val="15"/>
                    <w:szCs w:val="15"/>
                  </w:rPr>
                </w:pPr>
                <w:r w:rsidRPr="008D1261">
                  <w:rPr>
                    <w:sz w:val="15"/>
                    <w:szCs w:val="15"/>
                  </w:rPr>
                  <w:t>股东</w:t>
                </w:r>
              </w:p>
              <w:p w:rsidR="00805EA1" w:rsidRPr="008D1261" w:rsidRDefault="003E5FFC">
                <w:pPr>
                  <w:jc w:val="center"/>
                  <w:rPr>
                    <w:sz w:val="15"/>
                    <w:szCs w:val="15"/>
                  </w:rPr>
                </w:pPr>
                <w:r w:rsidRPr="008D1261">
                  <w:rPr>
                    <w:sz w:val="15"/>
                    <w:szCs w:val="15"/>
                  </w:rPr>
                  <w:t>性质</w:t>
                </w:r>
              </w:p>
            </w:tc>
          </w:tr>
          <w:tr w:rsidR="00FD7254" w:rsidRPr="008D1261" w:rsidTr="00F225E4">
            <w:trPr>
              <w:cantSplit/>
            </w:trPr>
            <w:tc>
              <w:tcPr>
                <w:tcW w:w="2918" w:type="dxa"/>
                <w:vMerge/>
                <w:tcBorders>
                  <w:bottom w:val="single" w:sz="4" w:space="0" w:color="auto"/>
                </w:tcBorders>
                <w:shd w:val="clear" w:color="auto" w:fill="auto"/>
              </w:tcPr>
              <w:p w:rsidR="00805EA1" w:rsidRPr="008D1261" w:rsidRDefault="00805EA1">
                <w:pPr>
                  <w:jc w:val="center"/>
                  <w:rPr>
                    <w:sz w:val="15"/>
                    <w:szCs w:val="15"/>
                  </w:rPr>
                </w:pPr>
              </w:p>
            </w:tc>
            <w:tc>
              <w:tcPr>
                <w:tcW w:w="849" w:type="dxa"/>
                <w:vMerge/>
                <w:tcBorders>
                  <w:bottom w:val="single" w:sz="4" w:space="0" w:color="auto"/>
                </w:tcBorders>
                <w:shd w:val="clear" w:color="auto" w:fill="auto"/>
              </w:tcPr>
              <w:p w:rsidR="00805EA1" w:rsidRPr="008D1261" w:rsidRDefault="00805EA1">
                <w:pPr>
                  <w:jc w:val="center"/>
                  <w:rPr>
                    <w:sz w:val="15"/>
                    <w:szCs w:val="15"/>
                  </w:rPr>
                </w:pPr>
              </w:p>
            </w:tc>
            <w:tc>
              <w:tcPr>
                <w:tcW w:w="1129" w:type="dxa"/>
                <w:vMerge/>
                <w:tcBorders>
                  <w:bottom w:val="single" w:sz="4" w:space="0" w:color="auto"/>
                </w:tcBorders>
                <w:shd w:val="clear" w:color="auto" w:fill="auto"/>
              </w:tcPr>
              <w:p w:rsidR="00805EA1" w:rsidRPr="008D1261" w:rsidRDefault="00805EA1">
                <w:pPr>
                  <w:jc w:val="center"/>
                  <w:rPr>
                    <w:sz w:val="15"/>
                    <w:szCs w:val="15"/>
                  </w:rPr>
                </w:pPr>
              </w:p>
            </w:tc>
            <w:tc>
              <w:tcPr>
                <w:tcW w:w="0" w:type="auto"/>
                <w:vMerge/>
                <w:tcBorders>
                  <w:bottom w:val="single" w:sz="4" w:space="0" w:color="auto"/>
                </w:tcBorders>
                <w:shd w:val="clear" w:color="auto" w:fill="auto"/>
              </w:tcPr>
              <w:p w:rsidR="00805EA1" w:rsidRPr="008D1261" w:rsidRDefault="00805EA1">
                <w:pPr>
                  <w:jc w:val="center"/>
                  <w:rPr>
                    <w:sz w:val="15"/>
                    <w:szCs w:val="15"/>
                  </w:rPr>
                </w:pPr>
              </w:p>
            </w:tc>
            <w:tc>
              <w:tcPr>
                <w:tcW w:w="1314" w:type="dxa"/>
                <w:vMerge/>
                <w:tcBorders>
                  <w:bottom w:val="single" w:sz="4" w:space="0" w:color="auto"/>
                </w:tcBorders>
                <w:shd w:val="clear" w:color="auto" w:fill="auto"/>
              </w:tcPr>
              <w:p w:rsidR="00805EA1" w:rsidRPr="008D1261" w:rsidRDefault="00805EA1">
                <w:pPr>
                  <w:jc w:val="center"/>
                  <w:rPr>
                    <w:sz w:val="15"/>
                    <w:szCs w:val="15"/>
                  </w:rPr>
                </w:pPr>
              </w:p>
            </w:tc>
            <w:tc>
              <w:tcPr>
                <w:tcW w:w="590" w:type="dxa"/>
                <w:tcBorders>
                  <w:bottom w:val="single" w:sz="4" w:space="0" w:color="auto"/>
                </w:tcBorders>
                <w:shd w:val="clear" w:color="auto" w:fill="auto"/>
                <w:vAlign w:val="center"/>
              </w:tcPr>
              <w:p w:rsidR="00805EA1" w:rsidRPr="008D1261" w:rsidRDefault="003E5FFC">
                <w:pPr>
                  <w:jc w:val="center"/>
                  <w:rPr>
                    <w:sz w:val="15"/>
                    <w:szCs w:val="15"/>
                  </w:rPr>
                </w:pPr>
                <w:r w:rsidRPr="008D1261">
                  <w:rPr>
                    <w:sz w:val="15"/>
                    <w:szCs w:val="15"/>
                  </w:rPr>
                  <w:t>股份</w:t>
                </w:r>
              </w:p>
              <w:p w:rsidR="00805EA1" w:rsidRPr="008D1261" w:rsidRDefault="003E5FFC">
                <w:pPr>
                  <w:jc w:val="center"/>
                  <w:rPr>
                    <w:sz w:val="15"/>
                    <w:szCs w:val="15"/>
                  </w:rPr>
                </w:pPr>
                <w:r w:rsidRPr="008D1261">
                  <w:rPr>
                    <w:sz w:val="15"/>
                    <w:szCs w:val="15"/>
                  </w:rPr>
                  <w:t>状态</w:t>
                </w:r>
              </w:p>
            </w:tc>
            <w:tc>
              <w:tcPr>
                <w:tcW w:w="366" w:type="dxa"/>
                <w:gridSpan w:val="2"/>
                <w:tcBorders>
                  <w:bottom w:val="single" w:sz="4" w:space="0" w:color="auto"/>
                </w:tcBorders>
                <w:shd w:val="clear" w:color="auto" w:fill="auto"/>
                <w:vAlign w:val="center"/>
              </w:tcPr>
              <w:p w:rsidR="00805EA1" w:rsidRPr="008D1261" w:rsidRDefault="003E5FFC">
                <w:pPr>
                  <w:jc w:val="center"/>
                  <w:rPr>
                    <w:sz w:val="15"/>
                    <w:szCs w:val="15"/>
                  </w:rPr>
                </w:pPr>
                <w:r w:rsidRPr="008D1261">
                  <w:rPr>
                    <w:sz w:val="15"/>
                    <w:szCs w:val="15"/>
                  </w:rPr>
                  <w:t>数量</w:t>
                </w:r>
              </w:p>
            </w:tc>
            <w:tc>
              <w:tcPr>
                <w:tcW w:w="1132" w:type="dxa"/>
                <w:vMerge/>
                <w:shd w:val="clear" w:color="auto" w:fill="auto"/>
              </w:tcPr>
              <w:p w:rsidR="00805EA1" w:rsidRPr="008D1261" w:rsidRDefault="00805EA1">
                <w:pPr>
                  <w:jc w:val="center"/>
                  <w:rPr>
                    <w:sz w:val="15"/>
                    <w:szCs w:val="15"/>
                  </w:rPr>
                </w:pPr>
              </w:p>
            </w:tc>
          </w:tr>
          <w:sdt>
            <w:sdtPr>
              <w:rPr>
                <w:sz w:val="15"/>
                <w:szCs w:val="15"/>
              </w:rPr>
              <w:alias w:val="前十名股东持股情况"/>
              <w:tag w:val="_TUP_24057066f31146389c4a30d85e2a1828"/>
              <w:id w:val="18561682"/>
              <w:lock w:val="sdtLocked"/>
            </w:sdtPr>
            <w:sdtContent>
              <w:tr w:rsidR="00FD7254" w:rsidRPr="008D1261" w:rsidTr="00F225E4">
                <w:trPr>
                  <w:cantSplit/>
                </w:trPr>
                <w:sdt>
                  <w:sdtPr>
                    <w:rPr>
                      <w:sz w:val="15"/>
                      <w:szCs w:val="15"/>
                    </w:rPr>
                    <w:alias w:val="前十名股东名称"/>
                    <w:tag w:val="_GBC_e228935a252c432ebbf25778e9643244"/>
                    <w:id w:val="18561674"/>
                    <w:lock w:val="sdtLocked"/>
                  </w:sdtPr>
                  <w:sdtContent>
                    <w:tc>
                      <w:tcPr>
                        <w:tcW w:w="2918" w:type="dxa"/>
                        <w:shd w:val="clear" w:color="auto" w:fill="auto"/>
                      </w:tcPr>
                      <w:p w:rsidR="00805EA1" w:rsidRPr="008D1261" w:rsidRDefault="008D1261">
                        <w:pPr>
                          <w:rPr>
                            <w:sz w:val="15"/>
                            <w:szCs w:val="15"/>
                          </w:rPr>
                        </w:pPr>
                        <w:r>
                          <w:rPr>
                            <w:rFonts w:hint="eastAsia"/>
                            <w:sz w:val="15"/>
                            <w:szCs w:val="15"/>
                          </w:rPr>
                          <w:t>福建省投资开发集团有限责任公司</w:t>
                        </w:r>
                      </w:p>
                    </w:tc>
                  </w:sdtContent>
                </w:sdt>
                <w:sdt>
                  <w:sdtPr>
                    <w:rPr>
                      <w:sz w:val="15"/>
                      <w:szCs w:val="15"/>
                    </w:rPr>
                    <w:alias w:val="前十名股东报告期内增减"/>
                    <w:tag w:val="_GBC_5d5e8909bf1643ff9ea16c05db6b38f2"/>
                    <w:id w:val="18561675"/>
                    <w:lock w:val="sdtLocked"/>
                  </w:sdtPr>
                  <w:sdtContent>
                    <w:tc>
                      <w:tcPr>
                        <w:tcW w:w="849" w:type="dxa"/>
                        <w:shd w:val="clear" w:color="auto" w:fill="auto"/>
                      </w:tcPr>
                      <w:p w:rsidR="00805EA1" w:rsidRPr="008D1261" w:rsidRDefault="008D1261">
                        <w:pPr>
                          <w:jc w:val="right"/>
                          <w:rPr>
                            <w:sz w:val="15"/>
                            <w:szCs w:val="15"/>
                          </w:rPr>
                        </w:pPr>
                        <w:r>
                          <w:rPr>
                            <w:sz w:val="15"/>
                            <w:szCs w:val="15"/>
                          </w:rPr>
                          <w:t>0</w:t>
                        </w:r>
                      </w:p>
                    </w:tc>
                  </w:sdtContent>
                </w:sdt>
                <w:sdt>
                  <w:sdtPr>
                    <w:rPr>
                      <w:sz w:val="15"/>
                      <w:szCs w:val="15"/>
                    </w:rPr>
                    <w:alias w:val="股东持有股份数量"/>
                    <w:tag w:val="_GBC_9c978be0229f4071b75087621c394268"/>
                    <w:id w:val="18561676"/>
                    <w:lock w:val="sdtLocked"/>
                  </w:sdtPr>
                  <w:sdtContent>
                    <w:tc>
                      <w:tcPr>
                        <w:tcW w:w="1129" w:type="dxa"/>
                        <w:shd w:val="clear" w:color="auto" w:fill="auto"/>
                      </w:tcPr>
                      <w:p w:rsidR="00805EA1" w:rsidRPr="008D1261" w:rsidRDefault="008D1261">
                        <w:pPr>
                          <w:jc w:val="right"/>
                          <w:rPr>
                            <w:sz w:val="15"/>
                            <w:szCs w:val="15"/>
                          </w:rPr>
                        </w:pPr>
                        <w:r>
                          <w:rPr>
                            <w:sz w:val="15"/>
                            <w:szCs w:val="15"/>
                          </w:rPr>
                          <w:t>461,703,026</w:t>
                        </w:r>
                      </w:p>
                    </w:tc>
                  </w:sdtContent>
                </w:sdt>
                <w:sdt>
                  <w:sdtPr>
                    <w:rPr>
                      <w:sz w:val="15"/>
                      <w:szCs w:val="15"/>
                    </w:rPr>
                    <w:alias w:val="前十名股东持股比例"/>
                    <w:tag w:val="_GBC_d0ef04d3267a42989931e50431e1fd64"/>
                    <w:id w:val="18561677"/>
                    <w:lock w:val="sdtLocked"/>
                  </w:sdtPr>
                  <w:sdtContent>
                    <w:tc>
                      <w:tcPr>
                        <w:tcW w:w="0" w:type="auto"/>
                        <w:shd w:val="clear" w:color="auto" w:fill="auto"/>
                      </w:tcPr>
                      <w:p w:rsidR="00805EA1" w:rsidRPr="008D1261" w:rsidRDefault="008D1261">
                        <w:pPr>
                          <w:jc w:val="right"/>
                          <w:rPr>
                            <w:sz w:val="15"/>
                            <w:szCs w:val="15"/>
                          </w:rPr>
                        </w:pPr>
                        <w:r>
                          <w:rPr>
                            <w:sz w:val="15"/>
                            <w:szCs w:val="15"/>
                          </w:rPr>
                          <w:t>46.20</w:t>
                        </w:r>
                      </w:p>
                    </w:tc>
                  </w:sdtContent>
                </w:sdt>
                <w:sdt>
                  <w:sdtPr>
                    <w:rPr>
                      <w:sz w:val="15"/>
                      <w:szCs w:val="15"/>
                    </w:rPr>
                    <w:alias w:val="前十名股东持有有限售条件股份数量"/>
                    <w:tag w:val="_GBC_a77ca34b236b4bbea50bf52669b9e551"/>
                    <w:id w:val="18561678"/>
                    <w:lock w:val="sdtLocked"/>
                  </w:sdtPr>
                  <w:sdtContent>
                    <w:tc>
                      <w:tcPr>
                        <w:tcW w:w="1314" w:type="dxa"/>
                        <w:shd w:val="clear" w:color="auto" w:fill="auto"/>
                      </w:tcPr>
                      <w:p w:rsidR="00805EA1" w:rsidRPr="008D1261" w:rsidRDefault="008D1261">
                        <w:pPr>
                          <w:jc w:val="right"/>
                          <w:rPr>
                            <w:sz w:val="15"/>
                            <w:szCs w:val="15"/>
                          </w:rPr>
                        </w:pPr>
                        <w:r>
                          <w:rPr>
                            <w:sz w:val="15"/>
                            <w:szCs w:val="15"/>
                          </w:rPr>
                          <w:t>165,492,452</w:t>
                        </w:r>
                      </w:p>
                    </w:tc>
                  </w:sdtContent>
                </w:sdt>
                <w:sdt>
                  <w:sdtPr>
                    <w:rPr>
                      <w:sz w:val="15"/>
                      <w:szCs w:val="15"/>
                    </w:rPr>
                    <w:alias w:val="前十名股东持有股份状态"/>
                    <w:tag w:val="_GBC_653580bf50a24f91ac26bd424c15c6fb"/>
                    <w:id w:val="185616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无</w:t>
                        </w:r>
                      </w:p>
                    </w:tc>
                  </w:sdtContent>
                </w:sdt>
                <w:sdt>
                  <w:sdtPr>
                    <w:rPr>
                      <w:sz w:val="15"/>
                      <w:szCs w:val="15"/>
                    </w:rPr>
                    <w:alias w:val="前十名股东持有股份质押或冻结数量"/>
                    <w:tag w:val="_GBC_bd528946f8b24357bfbcd3641d951bb4"/>
                    <w:id w:val="18561680"/>
                    <w:lock w:val="sdtLocked"/>
                  </w:sdtPr>
                  <w:sdtContent>
                    <w:tc>
                      <w:tcPr>
                        <w:tcW w:w="366" w:type="dxa"/>
                        <w:gridSpan w:val="2"/>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的股东性质"/>
                    <w:tag w:val="_GBC_a2b018da5fb8460bbd44db2c4ce6ef7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国有法人</w:t>
                        </w:r>
                      </w:p>
                    </w:tc>
                  </w:sdtContent>
                </w:sdt>
              </w:tr>
            </w:sdtContent>
          </w:sdt>
          <w:sdt>
            <w:sdtPr>
              <w:rPr>
                <w:sz w:val="15"/>
                <w:szCs w:val="15"/>
              </w:rPr>
              <w:alias w:val="前十名股东持股情况"/>
              <w:tag w:val="_TUP_24057066f31146389c4a30d85e2a1828"/>
              <w:id w:val="10153802"/>
              <w:lock w:val="sdtLocked"/>
            </w:sdtPr>
            <w:sdtContent>
              <w:tr w:rsidR="00FD7254" w:rsidRPr="008D1261" w:rsidTr="00F225E4">
                <w:trPr>
                  <w:cantSplit/>
                </w:trPr>
                <w:sdt>
                  <w:sdtPr>
                    <w:rPr>
                      <w:sz w:val="15"/>
                      <w:szCs w:val="15"/>
                    </w:rPr>
                    <w:alias w:val="前十名股东名称"/>
                    <w:tag w:val="_GBC_e228935a252c432ebbf25778e9643244"/>
                    <w:id w:val="10153794"/>
                    <w:lock w:val="sdtLocked"/>
                  </w:sdtPr>
                  <w:sdtContent>
                    <w:tc>
                      <w:tcPr>
                        <w:tcW w:w="2918" w:type="dxa"/>
                        <w:shd w:val="clear" w:color="auto" w:fill="auto"/>
                      </w:tcPr>
                      <w:p w:rsidR="00805EA1" w:rsidRPr="008D1261" w:rsidRDefault="008D1261">
                        <w:pPr>
                          <w:rPr>
                            <w:sz w:val="15"/>
                            <w:szCs w:val="15"/>
                          </w:rPr>
                        </w:pPr>
                        <w:r>
                          <w:rPr>
                            <w:rFonts w:hint="eastAsia"/>
                            <w:sz w:val="15"/>
                            <w:szCs w:val="15"/>
                          </w:rPr>
                          <w:t>海峡产业投资基金（福建）有限合伙企业</w:t>
                        </w:r>
                      </w:p>
                    </w:tc>
                  </w:sdtContent>
                </w:sdt>
                <w:sdt>
                  <w:sdtPr>
                    <w:rPr>
                      <w:sz w:val="15"/>
                      <w:szCs w:val="15"/>
                    </w:rPr>
                    <w:alias w:val="前十名股东报告期内增减"/>
                    <w:tag w:val="_GBC_5d5e8909bf1643ff9ea16c05db6b38f2"/>
                    <w:id w:val="10153795"/>
                    <w:lock w:val="sdtLocked"/>
                  </w:sdtPr>
                  <w:sdtContent>
                    <w:tc>
                      <w:tcPr>
                        <w:tcW w:w="849" w:type="dxa"/>
                        <w:shd w:val="clear" w:color="auto" w:fill="auto"/>
                      </w:tcPr>
                      <w:p w:rsidR="00805EA1" w:rsidRPr="008D1261" w:rsidRDefault="008D1261">
                        <w:pPr>
                          <w:jc w:val="right"/>
                          <w:rPr>
                            <w:sz w:val="15"/>
                            <w:szCs w:val="15"/>
                          </w:rPr>
                        </w:pPr>
                        <w:r>
                          <w:rPr>
                            <w:sz w:val="15"/>
                            <w:szCs w:val="15"/>
                          </w:rPr>
                          <w:t>0</w:t>
                        </w:r>
                      </w:p>
                    </w:tc>
                  </w:sdtContent>
                </w:sdt>
                <w:sdt>
                  <w:sdtPr>
                    <w:rPr>
                      <w:sz w:val="15"/>
                      <w:szCs w:val="15"/>
                    </w:rPr>
                    <w:alias w:val="股东持有股份数量"/>
                    <w:tag w:val="_GBC_9c978be0229f4071b75087621c394268"/>
                    <w:id w:val="10153796"/>
                    <w:lock w:val="sdtLocked"/>
                  </w:sdtPr>
                  <w:sdtContent>
                    <w:tc>
                      <w:tcPr>
                        <w:tcW w:w="1129" w:type="dxa"/>
                        <w:shd w:val="clear" w:color="auto" w:fill="auto"/>
                      </w:tcPr>
                      <w:p w:rsidR="00805EA1" w:rsidRPr="008D1261" w:rsidRDefault="008D1261">
                        <w:pPr>
                          <w:jc w:val="right"/>
                          <w:rPr>
                            <w:sz w:val="15"/>
                            <w:szCs w:val="15"/>
                          </w:rPr>
                        </w:pPr>
                        <w:r>
                          <w:rPr>
                            <w:sz w:val="15"/>
                            <w:szCs w:val="15"/>
                          </w:rPr>
                          <w:t>25,763,163</w:t>
                        </w:r>
                      </w:p>
                    </w:tc>
                  </w:sdtContent>
                </w:sdt>
                <w:sdt>
                  <w:sdtPr>
                    <w:rPr>
                      <w:sz w:val="15"/>
                      <w:szCs w:val="15"/>
                    </w:rPr>
                    <w:alias w:val="前十名股东持股比例"/>
                    <w:tag w:val="_GBC_d0ef04d3267a42989931e50431e1fd64"/>
                    <w:id w:val="10153797"/>
                    <w:lock w:val="sdtLocked"/>
                  </w:sdtPr>
                  <w:sdtContent>
                    <w:tc>
                      <w:tcPr>
                        <w:tcW w:w="0" w:type="auto"/>
                        <w:shd w:val="clear" w:color="auto" w:fill="auto"/>
                      </w:tcPr>
                      <w:p w:rsidR="00805EA1" w:rsidRPr="008D1261" w:rsidRDefault="008D1261">
                        <w:pPr>
                          <w:jc w:val="right"/>
                          <w:rPr>
                            <w:sz w:val="15"/>
                            <w:szCs w:val="15"/>
                          </w:rPr>
                        </w:pPr>
                        <w:r>
                          <w:rPr>
                            <w:sz w:val="15"/>
                            <w:szCs w:val="15"/>
                          </w:rPr>
                          <w:t>2.58</w:t>
                        </w:r>
                      </w:p>
                    </w:tc>
                  </w:sdtContent>
                </w:sdt>
                <w:sdt>
                  <w:sdtPr>
                    <w:rPr>
                      <w:sz w:val="15"/>
                      <w:szCs w:val="15"/>
                    </w:rPr>
                    <w:alias w:val="前十名股东持有有限售条件股份数量"/>
                    <w:tag w:val="_GBC_a77ca34b236b4bbea50bf52669b9e551"/>
                    <w:id w:val="10153798"/>
                    <w:lock w:val="sdtLocked"/>
                  </w:sdtPr>
                  <w:sdtContent>
                    <w:tc>
                      <w:tcPr>
                        <w:tcW w:w="1314" w:type="dxa"/>
                        <w:shd w:val="clear" w:color="auto" w:fill="auto"/>
                      </w:tcPr>
                      <w:p w:rsidR="00805EA1" w:rsidRPr="008D1261" w:rsidRDefault="008D1261">
                        <w:pPr>
                          <w:jc w:val="right"/>
                          <w:rPr>
                            <w:sz w:val="15"/>
                            <w:szCs w:val="15"/>
                          </w:rPr>
                        </w:pPr>
                        <w:r>
                          <w:rPr>
                            <w:sz w:val="15"/>
                            <w:szCs w:val="15"/>
                          </w:rPr>
                          <w:t>25,763,163</w:t>
                        </w:r>
                      </w:p>
                    </w:tc>
                  </w:sdtContent>
                </w:sdt>
                <w:sdt>
                  <w:sdtPr>
                    <w:rPr>
                      <w:sz w:val="15"/>
                      <w:szCs w:val="15"/>
                    </w:rPr>
                    <w:alias w:val="前十名股东持有股份状态"/>
                    <w:tag w:val="_GBC_653580bf50a24f91ac26bd424c15c6fb"/>
                    <w:id w:val="101537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无</w:t>
                        </w:r>
                      </w:p>
                    </w:tc>
                  </w:sdtContent>
                </w:sdt>
                <w:sdt>
                  <w:sdtPr>
                    <w:rPr>
                      <w:sz w:val="15"/>
                      <w:szCs w:val="15"/>
                    </w:rPr>
                    <w:alias w:val="前十名股东持有股份质押或冻结数量"/>
                    <w:tag w:val="_GBC_bd528946f8b24357bfbcd3641d951bb4"/>
                    <w:id w:val="10153800"/>
                    <w:lock w:val="sdtLocked"/>
                  </w:sdtPr>
                  <w:sdtContent>
                    <w:tc>
                      <w:tcPr>
                        <w:tcW w:w="366" w:type="dxa"/>
                        <w:gridSpan w:val="2"/>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的股东性质"/>
                    <w:tag w:val="_GBC_a2b018da5fb8460bbd44db2c4ce6ef71"/>
                    <w:id w:val="101538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其他</w:t>
                        </w:r>
                      </w:p>
                    </w:tc>
                  </w:sdtContent>
                </w:sdt>
              </w:tr>
            </w:sdtContent>
          </w:sdt>
          <w:sdt>
            <w:sdtPr>
              <w:rPr>
                <w:sz w:val="15"/>
                <w:szCs w:val="15"/>
              </w:rPr>
              <w:alias w:val="前十名股东持股情况"/>
              <w:tag w:val="_TUP_24057066f31146389c4a30d85e2a1828"/>
              <w:id w:val="10153811"/>
              <w:lock w:val="sdtLocked"/>
            </w:sdtPr>
            <w:sdtContent>
              <w:tr w:rsidR="00FD7254" w:rsidRPr="008D1261" w:rsidTr="00F225E4">
                <w:trPr>
                  <w:cantSplit/>
                </w:trPr>
                <w:sdt>
                  <w:sdtPr>
                    <w:rPr>
                      <w:sz w:val="15"/>
                      <w:szCs w:val="15"/>
                    </w:rPr>
                    <w:alias w:val="前十名股东名称"/>
                    <w:tag w:val="_GBC_e228935a252c432ebbf25778e9643244"/>
                    <w:id w:val="10153803"/>
                    <w:lock w:val="sdtLocked"/>
                  </w:sdtPr>
                  <w:sdtContent>
                    <w:tc>
                      <w:tcPr>
                        <w:tcW w:w="2918" w:type="dxa"/>
                        <w:shd w:val="clear" w:color="auto" w:fill="auto"/>
                      </w:tcPr>
                      <w:p w:rsidR="00805EA1" w:rsidRPr="008D1261" w:rsidRDefault="008D1261">
                        <w:pPr>
                          <w:rPr>
                            <w:sz w:val="15"/>
                            <w:szCs w:val="15"/>
                          </w:rPr>
                        </w:pPr>
                        <w:r>
                          <w:rPr>
                            <w:rFonts w:hint="eastAsia"/>
                            <w:sz w:val="15"/>
                            <w:szCs w:val="15"/>
                          </w:rPr>
                          <w:t>福建省大同创业投资有限公司</w:t>
                        </w:r>
                      </w:p>
                    </w:tc>
                  </w:sdtContent>
                </w:sdt>
                <w:sdt>
                  <w:sdtPr>
                    <w:rPr>
                      <w:sz w:val="15"/>
                      <w:szCs w:val="15"/>
                    </w:rPr>
                    <w:alias w:val="前十名股东报告期内增减"/>
                    <w:tag w:val="_GBC_5d5e8909bf1643ff9ea16c05db6b38f2"/>
                    <w:id w:val="10153804"/>
                    <w:lock w:val="sdtLocked"/>
                  </w:sdtPr>
                  <w:sdtContent>
                    <w:tc>
                      <w:tcPr>
                        <w:tcW w:w="849" w:type="dxa"/>
                        <w:shd w:val="clear" w:color="auto" w:fill="auto"/>
                      </w:tcPr>
                      <w:p w:rsidR="00805EA1" w:rsidRPr="008D1261" w:rsidRDefault="008D1261">
                        <w:pPr>
                          <w:jc w:val="right"/>
                          <w:rPr>
                            <w:sz w:val="15"/>
                            <w:szCs w:val="15"/>
                          </w:rPr>
                        </w:pPr>
                        <w:r>
                          <w:rPr>
                            <w:sz w:val="15"/>
                            <w:szCs w:val="15"/>
                          </w:rPr>
                          <w:t>0</w:t>
                        </w:r>
                      </w:p>
                    </w:tc>
                  </w:sdtContent>
                </w:sdt>
                <w:sdt>
                  <w:sdtPr>
                    <w:rPr>
                      <w:sz w:val="15"/>
                      <w:szCs w:val="15"/>
                    </w:rPr>
                    <w:alias w:val="股东持有股份数量"/>
                    <w:tag w:val="_GBC_9c978be0229f4071b75087621c394268"/>
                    <w:id w:val="10153805"/>
                    <w:lock w:val="sdtLocked"/>
                  </w:sdtPr>
                  <w:sdtContent>
                    <w:tc>
                      <w:tcPr>
                        <w:tcW w:w="1129" w:type="dxa"/>
                        <w:shd w:val="clear" w:color="auto" w:fill="auto"/>
                      </w:tcPr>
                      <w:p w:rsidR="00805EA1" w:rsidRPr="008D1261" w:rsidRDefault="008D1261">
                        <w:pPr>
                          <w:jc w:val="right"/>
                          <w:rPr>
                            <w:sz w:val="15"/>
                            <w:szCs w:val="15"/>
                          </w:rPr>
                        </w:pPr>
                        <w:r>
                          <w:rPr>
                            <w:sz w:val="15"/>
                            <w:szCs w:val="15"/>
                          </w:rPr>
                          <w:t>25,602,143</w:t>
                        </w:r>
                      </w:p>
                    </w:tc>
                  </w:sdtContent>
                </w:sdt>
                <w:sdt>
                  <w:sdtPr>
                    <w:rPr>
                      <w:sz w:val="15"/>
                      <w:szCs w:val="15"/>
                    </w:rPr>
                    <w:alias w:val="前十名股东持股比例"/>
                    <w:tag w:val="_GBC_d0ef04d3267a42989931e50431e1fd64"/>
                    <w:id w:val="10153806"/>
                    <w:lock w:val="sdtLocked"/>
                  </w:sdtPr>
                  <w:sdtContent>
                    <w:tc>
                      <w:tcPr>
                        <w:tcW w:w="0" w:type="auto"/>
                        <w:shd w:val="clear" w:color="auto" w:fill="auto"/>
                      </w:tcPr>
                      <w:p w:rsidR="00805EA1" w:rsidRPr="008D1261" w:rsidRDefault="008D1261">
                        <w:pPr>
                          <w:jc w:val="right"/>
                          <w:rPr>
                            <w:sz w:val="15"/>
                            <w:szCs w:val="15"/>
                          </w:rPr>
                        </w:pPr>
                        <w:r>
                          <w:rPr>
                            <w:sz w:val="15"/>
                            <w:szCs w:val="15"/>
                          </w:rPr>
                          <w:t>2.56</w:t>
                        </w:r>
                      </w:p>
                    </w:tc>
                  </w:sdtContent>
                </w:sdt>
                <w:sdt>
                  <w:sdtPr>
                    <w:rPr>
                      <w:sz w:val="15"/>
                      <w:szCs w:val="15"/>
                    </w:rPr>
                    <w:alias w:val="前十名股东持有有限售条件股份数量"/>
                    <w:tag w:val="_GBC_a77ca34b236b4bbea50bf52669b9e551"/>
                    <w:id w:val="10153807"/>
                    <w:lock w:val="sdtLocked"/>
                  </w:sdtPr>
                  <w:sdtContent>
                    <w:tc>
                      <w:tcPr>
                        <w:tcW w:w="1314" w:type="dxa"/>
                        <w:shd w:val="clear" w:color="auto" w:fill="auto"/>
                      </w:tcPr>
                      <w:p w:rsidR="00805EA1" w:rsidRPr="008D1261" w:rsidRDefault="008D1261">
                        <w:pPr>
                          <w:jc w:val="right"/>
                          <w:rPr>
                            <w:sz w:val="15"/>
                            <w:szCs w:val="15"/>
                          </w:rPr>
                        </w:pPr>
                        <w:r>
                          <w:rPr>
                            <w:sz w:val="15"/>
                            <w:szCs w:val="15"/>
                          </w:rPr>
                          <w:t>25,602,143</w:t>
                        </w:r>
                      </w:p>
                    </w:tc>
                  </w:sdtContent>
                </w:sdt>
                <w:sdt>
                  <w:sdtPr>
                    <w:rPr>
                      <w:sz w:val="15"/>
                      <w:szCs w:val="15"/>
                    </w:rPr>
                    <w:alias w:val="前十名股东持有股份状态"/>
                    <w:tag w:val="_GBC_653580bf50a24f91ac26bd424c15c6fb"/>
                    <w:id w:val="101538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无</w:t>
                        </w:r>
                      </w:p>
                    </w:tc>
                  </w:sdtContent>
                </w:sdt>
                <w:sdt>
                  <w:sdtPr>
                    <w:rPr>
                      <w:sz w:val="15"/>
                      <w:szCs w:val="15"/>
                    </w:rPr>
                    <w:alias w:val="前十名股东持有股份质押或冻结数量"/>
                    <w:tag w:val="_GBC_bd528946f8b24357bfbcd3641d951bb4"/>
                    <w:id w:val="10153809"/>
                    <w:lock w:val="sdtLocked"/>
                  </w:sdtPr>
                  <w:sdtContent>
                    <w:tc>
                      <w:tcPr>
                        <w:tcW w:w="366" w:type="dxa"/>
                        <w:gridSpan w:val="2"/>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的股东性质"/>
                    <w:tag w:val="_GBC_a2b018da5fb8460bbd44db2c4ce6ef71"/>
                    <w:id w:val="101538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国有法人</w:t>
                        </w:r>
                      </w:p>
                    </w:tc>
                  </w:sdtContent>
                </w:sdt>
              </w:tr>
            </w:sdtContent>
          </w:sdt>
          <w:sdt>
            <w:sdtPr>
              <w:rPr>
                <w:sz w:val="15"/>
                <w:szCs w:val="15"/>
              </w:rPr>
              <w:alias w:val="前十名股东持股情况"/>
              <w:tag w:val="_TUP_24057066f31146389c4a30d85e2a1828"/>
              <w:id w:val="10153820"/>
              <w:lock w:val="sdtLocked"/>
            </w:sdtPr>
            <w:sdtContent>
              <w:tr w:rsidR="00FD7254" w:rsidRPr="008D1261" w:rsidTr="00F225E4">
                <w:trPr>
                  <w:cantSplit/>
                </w:trPr>
                <w:sdt>
                  <w:sdtPr>
                    <w:rPr>
                      <w:sz w:val="15"/>
                      <w:szCs w:val="15"/>
                    </w:rPr>
                    <w:alias w:val="前十名股东名称"/>
                    <w:tag w:val="_GBC_e228935a252c432ebbf25778e9643244"/>
                    <w:id w:val="10153812"/>
                    <w:lock w:val="sdtLocked"/>
                  </w:sdtPr>
                  <w:sdtContent>
                    <w:tc>
                      <w:tcPr>
                        <w:tcW w:w="2918" w:type="dxa"/>
                        <w:shd w:val="clear" w:color="auto" w:fill="auto"/>
                      </w:tcPr>
                      <w:p w:rsidR="00805EA1" w:rsidRPr="008D1261" w:rsidRDefault="008D1261">
                        <w:pPr>
                          <w:rPr>
                            <w:sz w:val="15"/>
                            <w:szCs w:val="15"/>
                          </w:rPr>
                        </w:pPr>
                        <w:r>
                          <w:rPr>
                            <w:rFonts w:hint="eastAsia"/>
                            <w:sz w:val="15"/>
                            <w:szCs w:val="15"/>
                          </w:rPr>
                          <w:t>福建省铁路投资有限责任公司</w:t>
                        </w:r>
                      </w:p>
                    </w:tc>
                  </w:sdtContent>
                </w:sdt>
                <w:sdt>
                  <w:sdtPr>
                    <w:rPr>
                      <w:sz w:val="15"/>
                      <w:szCs w:val="15"/>
                    </w:rPr>
                    <w:alias w:val="前十名股东报告期内增减"/>
                    <w:tag w:val="_GBC_5d5e8909bf1643ff9ea16c05db6b38f2"/>
                    <w:id w:val="10153813"/>
                    <w:lock w:val="sdtLocked"/>
                  </w:sdtPr>
                  <w:sdtContent>
                    <w:tc>
                      <w:tcPr>
                        <w:tcW w:w="849" w:type="dxa"/>
                        <w:shd w:val="clear" w:color="auto" w:fill="auto"/>
                      </w:tcPr>
                      <w:p w:rsidR="00805EA1" w:rsidRPr="008D1261" w:rsidRDefault="008D1261">
                        <w:pPr>
                          <w:jc w:val="right"/>
                          <w:rPr>
                            <w:sz w:val="15"/>
                            <w:szCs w:val="15"/>
                          </w:rPr>
                        </w:pPr>
                        <w:r>
                          <w:rPr>
                            <w:sz w:val="15"/>
                            <w:szCs w:val="15"/>
                          </w:rPr>
                          <w:t>0</w:t>
                        </w:r>
                      </w:p>
                    </w:tc>
                  </w:sdtContent>
                </w:sdt>
                <w:sdt>
                  <w:sdtPr>
                    <w:rPr>
                      <w:sz w:val="15"/>
                      <w:szCs w:val="15"/>
                    </w:rPr>
                    <w:alias w:val="股东持有股份数量"/>
                    <w:tag w:val="_GBC_9c978be0229f4071b75087621c394268"/>
                    <w:id w:val="10153814"/>
                    <w:lock w:val="sdtLocked"/>
                  </w:sdtPr>
                  <w:sdtContent>
                    <w:tc>
                      <w:tcPr>
                        <w:tcW w:w="1129" w:type="dxa"/>
                        <w:shd w:val="clear" w:color="auto" w:fill="auto"/>
                      </w:tcPr>
                      <w:p w:rsidR="00805EA1" w:rsidRPr="008D1261" w:rsidRDefault="008D1261">
                        <w:pPr>
                          <w:jc w:val="right"/>
                          <w:rPr>
                            <w:sz w:val="15"/>
                            <w:szCs w:val="15"/>
                          </w:rPr>
                        </w:pPr>
                        <w:r>
                          <w:rPr>
                            <w:sz w:val="15"/>
                            <w:szCs w:val="15"/>
                          </w:rPr>
                          <w:t>16,101,977</w:t>
                        </w:r>
                      </w:p>
                    </w:tc>
                  </w:sdtContent>
                </w:sdt>
                <w:sdt>
                  <w:sdtPr>
                    <w:rPr>
                      <w:sz w:val="15"/>
                      <w:szCs w:val="15"/>
                    </w:rPr>
                    <w:alias w:val="前十名股东持股比例"/>
                    <w:tag w:val="_GBC_d0ef04d3267a42989931e50431e1fd64"/>
                    <w:id w:val="10153815"/>
                    <w:lock w:val="sdtLocked"/>
                  </w:sdtPr>
                  <w:sdtContent>
                    <w:tc>
                      <w:tcPr>
                        <w:tcW w:w="0" w:type="auto"/>
                        <w:shd w:val="clear" w:color="auto" w:fill="auto"/>
                      </w:tcPr>
                      <w:p w:rsidR="00805EA1" w:rsidRPr="008D1261" w:rsidRDefault="008D1261">
                        <w:pPr>
                          <w:jc w:val="right"/>
                          <w:rPr>
                            <w:sz w:val="15"/>
                            <w:szCs w:val="15"/>
                          </w:rPr>
                        </w:pPr>
                        <w:r>
                          <w:rPr>
                            <w:sz w:val="15"/>
                            <w:szCs w:val="15"/>
                          </w:rPr>
                          <w:t>1.61</w:t>
                        </w:r>
                      </w:p>
                    </w:tc>
                  </w:sdtContent>
                </w:sdt>
                <w:sdt>
                  <w:sdtPr>
                    <w:rPr>
                      <w:sz w:val="15"/>
                      <w:szCs w:val="15"/>
                    </w:rPr>
                    <w:alias w:val="前十名股东持有有限售条件股份数量"/>
                    <w:tag w:val="_GBC_a77ca34b236b4bbea50bf52669b9e551"/>
                    <w:id w:val="10153816"/>
                    <w:lock w:val="sdtLocked"/>
                  </w:sdtPr>
                  <w:sdtContent>
                    <w:tc>
                      <w:tcPr>
                        <w:tcW w:w="1314" w:type="dxa"/>
                        <w:shd w:val="clear" w:color="auto" w:fill="auto"/>
                      </w:tcPr>
                      <w:p w:rsidR="00805EA1" w:rsidRPr="008D1261" w:rsidRDefault="008D1261">
                        <w:pPr>
                          <w:jc w:val="right"/>
                          <w:rPr>
                            <w:sz w:val="15"/>
                            <w:szCs w:val="15"/>
                          </w:rPr>
                        </w:pPr>
                        <w:r>
                          <w:rPr>
                            <w:sz w:val="15"/>
                            <w:szCs w:val="15"/>
                          </w:rPr>
                          <w:t>16,101,977</w:t>
                        </w:r>
                      </w:p>
                    </w:tc>
                  </w:sdtContent>
                </w:sdt>
                <w:sdt>
                  <w:sdtPr>
                    <w:rPr>
                      <w:sz w:val="15"/>
                      <w:szCs w:val="15"/>
                    </w:rPr>
                    <w:alias w:val="前十名股东持有股份状态"/>
                    <w:tag w:val="_GBC_653580bf50a24f91ac26bd424c15c6fb"/>
                    <w:id w:val="101538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无</w:t>
                        </w:r>
                      </w:p>
                    </w:tc>
                  </w:sdtContent>
                </w:sdt>
                <w:sdt>
                  <w:sdtPr>
                    <w:rPr>
                      <w:sz w:val="15"/>
                      <w:szCs w:val="15"/>
                    </w:rPr>
                    <w:alias w:val="前十名股东持有股份质押或冻结数量"/>
                    <w:tag w:val="_GBC_bd528946f8b24357bfbcd3641d951bb4"/>
                    <w:id w:val="10153818"/>
                    <w:lock w:val="sdtLocked"/>
                  </w:sdtPr>
                  <w:sdtContent>
                    <w:tc>
                      <w:tcPr>
                        <w:tcW w:w="366" w:type="dxa"/>
                        <w:gridSpan w:val="2"/>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的股东性质"/>
                    <w:tag w:val="_GBC_a2b018da5fb8460bbd44db2c4ce6ef71"/>
                    <w:id w:val="101538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国有法人</w:t>
                        </w:r>
                      </w:p>
                    </w:tc>
                  </w:sdtContent>
                </w:sdt>
              </w:tr>
            </w:sdtContent>
          </w:sdt>
          <w:sdt>
            <w:sdtPr>
              <w:rPr>
                <w:sz w:val="15"/>
                <w:szCs w:val="15"/>
              </w:rPr>
              <w:alias w:val="前十名股东持股情况"/>
              <w:tag w:val="_TUP_24057066f31146389c4a30d85e2a1828"/>
              <w:id w:val="10153829"/>
              <w:lock w:val="sdtLocked"/>
            </w:sdtPr>
            <w:sdtContent>
              <w:tr w:rsidR="00FD7254" w:rsidRPr="008D1261" w:rsidTr="00F225E4">
                <w:trPr>
                  <w:cantSplit/>
                </w:trPr>
                <w:sdt>
                  <w:sdtPr>
                    <w:rPr>
                      <w:sz w:val="15"/>
                      <w:szCs w:val="15"/>
                    </w:rPr>
                    <w:alias w:val="前十名股东名称"/>
                    <w:tag w:val="_GBC_e228935a252c432ebbf25778e9643244"/>
                    <w:id w:val="10153821"/>
                    <w:lock w:val="sdtLocked"/>
                  </w:sdtPr>
                  <w:sdtContent>
                    <w:tc>
                      <w:tcPr>
                        <w:tcW w:w="2918" w:type="dxa"/>
                        <w:shd w:val="clear" w:color="auto" w:fill="auto"/>
                      </w:tcPr>
                      <w:p w:rsidR="00805EA1" w:rsidRPr="008D1261" w:rsidRDefault="008D1261">
                        <w:pPr>
                          <w:rPr>
                            <w:sz w:val="15"/>
                            <w:szCs w:val="15"/>
                          </w:rPr>
                        </w:pPr>
                        <w:r>
                          <w:rPr>
                            <w:rFonts w:hint="eastAsia"/>
                            <w:sz w:val="15"/>
                            <w:szCs w:val="15"/>
                          </w:rPr>
                          <w:t>福建华兴新兴创业投资有限公司</w:t>
                        </w:r>
                      </w:p>
                    </w:tc>
                  </w:sdtContent>
                </w:sdt>
                <w:sdt>
                  <w:sdtPr>
                    <w:rPr>
                      <w:sz w:val="15"/>
                      <w:szCs w:val="15"/>
                    </w:rPr>
                    <w:alias w:val="前十名股东报告期内增减"/>
                    <w:tag w:val="_GBC_5d5e8909bf1643ff9ea16c05db6b38f2"/>
                    <w:id w:val="10153822"/>
                    <w:lock w:val="sdtLocked"/>
                  </w:sdtPr>
                  <w:sdtContent>
                    <w:tc>
                      <w:tcPr>
                        <w:tcW w:w="849" w:type="dxa"/>
                        <w:shd w:val="clear" w:color="auto" w:fill="auto"/>
                      </w:tcPr>
                      <w:p w:rsidR="00805EA1" w:rsidRPr="008D1261" w:rsidRDefault="008D1261" w:rsidP="008D1261">
                        <w:pPr>
                          <w:jc w:val="right"/>
                          <w:rPr>
                            <w:sz w:val="15"/>
                            <w:szCs w:val="15"/>
                          </w:rPr>
                        </w:pPr>
                        <w:r>
                          <w:rPr>
                            <w:sz w:val="15"/>
                            <w:szCs w:val="15"/>
                          </w:rPr>
                          <w:t>0</w:t>
                        </w:r>
                      </w:p>
                    </w:tc>
                  </w:sdtContent>
                </w:sdt>
                <w:sdt>
                  <w:sdtPr>
                    <w:rPr>
                      <w:sz w:val="15"/>
                      <w:szCs w:val="15"/>
                    </w:rPr>
                    <w:alias w:val="股东持有股份数量"/>
                    <w:tag w:val="_GBC_9c978be0229f4071b75087621c394268"/>
                    <w:id w:val="10153823"/>
                    <w:lock w:val="sdtLocked"/>
                  </w:sdtPr>
                  <w:sdtContent>
                    <w:tc>
                      <w:tcPr>
                        <w:tcW w:w="1129" w:type="dxa"/>
                        <w:shd w:val="clear" w:color="auto" w:fill="auto"/>
                      </w:tcPr>
                      <w:p w:rsidR="00805EA1" w:rsidRPr="008D1261" w:rsidRDefault="008D1261">
                        <w:pPr>
                          <w:jc w:val="right"/>
                          <w:rPr>
                            <w:sz w:val="15"/>
                            <w:szCs w:val="15"/>
                          </w:rPr>
                        </w:pPr>
                        <w:r>
                          <w:rPr>
                            <w:sz w:val="15"/>
                            <w:szCs w:val="15"/>
                          </w:rPr>
                          <w:t>12,881,581</w:t>
                        </w:r>
                      </w:p>
                    </w:tc>
                  </w:sdtContent>
                </w:sdt>
                <w:sdt>
                  <w:sdtPr>
                    <w:rPr>
                      <w:sz w:val="15"/>
                      <w:szCs w:val="15"/>
                    </w:rPr>
                    <w:alias w:val="前十名股东持股比例"/>
                    <w:tag w:val="_GBC_d0ef04d3267a42989931e50431e1fd64"/>
                    <w:id w:val="10153824"/>
                    <w:lock w:val="sdtLocked"/>
                  </w:sdtPr>
                  <w:sdtContent>
                    <w:tc>
                      <w:tcPr>
                        <w:tcW w:w="0" w:type="auto"/>
                        <w:shd w:val="clear" w:color="auto" w:fill="auto"/>
                      </w:tcPr>
                      <w:p w:rsidR="00805EA1" w:rsidRPr="008D1261" w:rsidRDefault="008D1261">
                        <w:pPr>
                          <w:jc w:val="right"/>
                          <w:rPr>
                            <w:sz w:val="15"/>
                            <w:szCs w:val="15"/>
                          </w:rPr>
                        </w:pPr>
                        <w:r>
                          <w:rPr>
                            <w:sz w:val="15"/>
                            <w:szCs w:val="15"/>
                          </w:rPr>
                          <w:t>1.29</w:t>
                        </w:r>
                      </w:p>
                    </w:tc>
                  </w:sdtContent>
                </w:sdt>
                <w:sdt>
                  <w:sdtPr>
                    <w:rPr>
                      <w:sz w:val="15"/>
                      <w:szCs w:val="15"/>
                    </w:rPr>
                    <w:alias w:val="前十名股东持有有限售条件股份数量"/>
                    <w:tag w:val="_GBC_a77ca34b236b4bbea50bf52669b9e551"/>
                    <w:id w:val="10153825"/>
                    <w:lock w:val="sdtLocked"/>
                  </w:sdtPr>
                  <w:sdtContent>
                    <w:tc>
                      <w:tcPr>
                        <w:tcW w:w="1314" w:type="dxa"/>
                        <w:shd w:val="clear" w:color="auto" w:fill="auto"/>
                      </w:tcPr>
                      <w:p w:rsidR="00805EA1" w:rsidRPr="008D1261" w:rsidRDefault="008D1261">
                        <w:pPr>
                          <w:jc w:val="right"/>
                          <w:rPr>
                            <w:sz w:val="15"/>
                            <w:szCs w:val="15"/>
                          </w:rPr>
                        </w:pPr>
                        <w:r>
                          <w:rPr>
                            <w:sz w:val="15"/>
                            <w:szCs w:val="15"/>
                          </w:rPr>
                          <w:t>12,881,581</w:t>
                        </w:r>
                      </w:p>
                    </w:tc>
                  </w:sdtContent>
                </w:sdt>
                <w:sdt>
                  <w:sdtPr>
                    <w:rPr>
                      <w:sz w:val="15"/>
                      <w:szCs w:val="15"/>
                    </w:rPr>
                    <w:alias w:val="前十名股东持有股份状态"/>
                    <w:tag w:val="_GBC_653580bf50a24f91ac26bd424c15c6fb"/>
                    <w:id w:val="1015382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无</w:t>
                        </w:r>
                      </w:p>
                    </w:tc>
                  </w:sdtContent>
                </w:sdt>
                <w:sdt>
                  <w:sdtPr>
                    <w:rPr>
                      <w:sz w:val="15"/>
                      <w:szCs w:val="15"/>
                    </w:rPr>
                    <w:alias w:val="前十名股东持有股份质押或冻结数量"/>
                    <w:tag w:val="_GBC_bd528946f8b24357bfbcd3641d951bb4"/>
                    <w:id w:val="10153827"/>
                    <w:lock w:val="sdtLocked"/>
                  </w:sdtPr>
                  <w:sdtContent>
                    <w:tc>
                      <w:tcPr>
                        <w:tcW w:w="366" w:type="dxa"/>
                        <w:gridSpan w:val="2"/>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的股东性质"/>
                    <w:tag w:val="_GBC_a2b018da5fb8460bbd44db2c4ce6ef71"/>
                    <w:id w:val="101538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国有法人</w:t>
                        </w:r>
                      </w:p>
                    </w:tc>
                  </w:sdtContent>
                </w:sdt>
              </w:tr>
            </w:sdtContent>
          </w:sdt>
          <w:sdt>
            <w:sdtPr>
              <w:rPr>
                <w:sz w:val="15"/>
                <w:szCs w:val="15"/>
              </w:rPr>
              <w:alias w:val="前十名股东持股情况"/>
              <w:tag w:val="_TUP_24057066f31146389c4a30d85e2a1828"/>
              <w:id w:val="10153838"/>
              <w:lock w:val="sdtLocked"/>
            </w:sdtPr>
            <w:sdtContent>
              <w:tr w:rsidR="00FD7254" w:rsidRPr="008D1261" w:rsidTr="00F225E4">
                <w:trPr>
                  <w:cantSplit/>
                </w:trPr>
                <w:sdt>
                  <w:sdtPr>
                    <w:rPr>
                      <w:sz w:val="15"/>
                      <w:szCs w:val="15"/>
                    </w:rPr>
                    <w:alias w:val="前十名股东名称"/>
                    <w:tag w:val="_GBC_e228935a252c432ebbf25778e9643244"/>
                    <w:id w:val="10153830"/>
                    <w:lock w:val="sdtLocked"/>
                  </w:sdtPr>
                  <w:sdtContent>
                    <w:tc>
                      <w:tcPr>
                        <w:tcW w:w="2918" w:type="dxa"/>
                        <w:shd w:val="clear" w:color="auto" w:fill="auto"/>
                      </w:tcPr>
                      <w:p w:rsidR="00805EA1" w:rsidRPr="008D1261" w:rsidRDefault="008D1261">
                        <w:pPr>
                          <w:rPr>
                            <w:sz w:val="15"/>
                            <w:szCs w:val="15"/>
                          </w:rPr>
                        </w:pPr>
                        <w:r>
                          <w:rPr>
                            <w:rFonts w:hint="eastAsia"/>
                            <w:sz w:val="15"/>
                            <w:szCs w:val="15"/>
                          </w:rPr>
                          <w:t>福建省招标采购集团有限公司</w:t>
                        </w:r>
                      </w:p>
                    </w:tc>
                  </w:sdtContent>
                </w:sdt>
                <w:sdt>
                  <w:sdtPr>
                    <w:rPr>
                      <w:sz w:val="15"/>
                      <w:szCs w:val="15"/>
                    </w:rPr>
                    <w:alias w:val="前十名股东报告期内增减"/>
                    <w:tag w:val="_GBC_5d5e8909bf1643ff9ea16c05db6b38f2"/>
                    <w:id w:val="10153831"/>
                    <w:lock w:val="sdtLocked"/>
                    <w:showingPlcHdr/>
                  </w:sdtPr>
                  <w:sdtContent>
                    <w:tc>
                      <w:tcPr>
                        <w:tcW w:w="849" w:type="dxa"/>
                        <w:shd w:val="clear" w:color="auto" w:fill="auto"/>
                      </w:tcPr>
                      <w:p w:rsidR="00805EA1" w:rsidRPr="008D1261" w:rsidRDefault="000D63D4" w:rsidP="000D63D4">
                        <w:pPr>
                          <w:jc w:val="right"/>
                          <w:rPr>
                            <w:sz w:val="15"/>
                            <w:szCs w:val="15"/>
                          </w:rPr>
                        </w:pPr>
                        <w:r>
                          <w:rPr>
                            <w:sz w:val="15"/>
                            <w:szCs w:val="15"/>
                          </w:rPr>
                          <w:t xml:space="preserve">     </w:t>
                        </w:r>
                      </w:p>
                    </w:tc>
                  </w:sdtContent>
                </w:sdt>
                <w:sdt>
                  <w:sdtPr>
                    <w:rPr>
                      <w:sz w:val="15"/>
                      <w:szCs w:val="15"/>
                    </w:rPr>
                    <w:alias w:val="股东持有股份数量"/>
                    <w:tag w:val="_GBC_9c978be0229f4071b75087621c394268"/>
                    <w:id w:val="10153832"/>
                    <w:lock w:val="sdtLocked"/>
                  </w:sdtPr>
                  <w:sdtContent>
                    <w:tc>
                      <w:tcPr>
                        <w:tcW w:w="1129" w:type="dxa"/>
                        <w:shd w:val="clear" w:color="auto" w:fill="auto"/>
                      </w:tcPr>
                      <w:p w:rsidR="00805EA1" w:rsidRPr="008D1261" w:rsidRDefault="008D1261">
                        <w:pPr>
                          <w:jc w:val="right"/>
                          <w:rPr>
                            <w:sz w:val="15"/>
                            <w:szCs w:val="15"/>
                          </w:rPr>
                        </w:pPr>
                        <w:r>
                          <w:rPr>
                            <w:sz w:val="15"/>
                            <w:szCs w:val="15"/>
                          </w:rPr>
                          <w:t>10,849,001</w:t>
                        </w:r>
                      </w:p>
                    </w:tc>
                  </w:sdtContent>
                </w:sdt>
                <w:sdt>
                  <w:sdtPr>
                    <w:rPr>
                      <w:sz w:val="15"/>
                      <w:szCs w:val="15"/>
                    </w:rPr>
                    <w:alias w:val="前十名股东持股比例"/>
                    <w:tag w:val="_GBC_d0ef04d3267a42989931e50431e1fd64"/>
                    <w:id w:val="10153833"/>
                    <w:lock w:val="sdtLocked"/>
                  </w:sdtPr>
                  <w:sdtContent>
                    <w:tc>
                      <w:tcPr>
                        <w:tcW w:w="0" w:type="auto"/>
                        <w:shd w:val="clear" w:color="auto" w:fill="auto"/>
                      </w:tcPr>
                      <w:p w:rsidR="00805EA1" w:rsidRPr="008D1261" w:rsidRDefault="008D1261" w:rsidP="008D1261">
                        <w:pPr>
                          <w:jc w:val="right"/>
                          <w:rPr>
                            <w:sz w:val="15"/>
                            <w:szCs w:val="15"/>
                          </w:rPr>
                        </w:pPr>
                        <w:r>
                          <w:rPr>
                            <w:rFonts w:hint="eastAsia"/>
                            <w:sz w:val="15"/>
                            <w:szCs w:val="15"/>
                          </w:rPr>
                          <w:t>1.09</w:t>
                        </w:r>
                      </w:p>
                    </w:tc>
                  </w:sdtContent>
                </w:sdt>
                <w:sdt>
                  <w:sdtPr>
                    <w:rPr>
                      <w:sz w:val="15"/>
                      <w:szCs w:val="15"/>
                    </w:rPr>
                    <w:alias w:val="前十名股东持有有限售条件股份数量"/>
                    <w:tag w:val="_GBC_a77ca34b236b4bbea50bf52669b9e551"/>
                    <w:id w:val="10153834"/>
                    <w:lock w:val="sdtLocked"/>
                  </w:sdtPr>
                  <w:sdtContent>
                    <w:tc>
                      <w:tcPr>
                        <w:tcW w:w="1314" w:type="dxa"/>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持有股份状态"/>
                    <w:tag w:val="_GBC_653580bf50a24f91ac26bd424c15c6fb"/>
                    <w:id w:val="101538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未知</w:t>
                        </w:r>
                      </w:p>
                    </w:tc>
                  </w:sdtContent>
                </w:sdt>
                <w:sdt>
                  <w:sdtPr>
                    <w:rPr>
                      <w:sz w:val="15"/>
                      <w:szCs w:val="15"/>
                    </w:rPr>
                    <w:alias w:val="前十名股东持有股份质押或冻结数量"/>
                    <w:tag w:val="_GBC_bd528946f8b24357bfbcd3641d951bb4"/>
                    <w:id w:val="10153836"/>
                    <w:lock w:val="sdtLocked"/>
                    <w:showingPlcHdr/>
                  </w:sdtPr>
                  <w:sdtContent>
                    <w:tc>
                      <w:tcPr>
                        <w:tcW w:w="366" w:type="dxa"/>
                        <w:gridSpan w:val="2"/>
                        <w:shd w:val="clear" w:color="auto" w:fill="auto"/>
                      </w:tcPr>
                      <w:p w:rsidR="00805EA1" w:rsidRPr="008D1261" w:rsidRDefault="003E5FFC">
                        <w:pPr>
                          <w:jc w:val="right"/>
                          <w:rPr>
                            <w:sz w:val="15"/>
                            <w:szCs w:val="15"/>
                          </w:rPr>
                        </w:pPr>
                        <w:r w:rsidRPr="008D1261">
                          <w:rPr>
                            <w:rFonts w:hint="eastAsia"/>
                            <w:color w:val="333399"/>
                            <w:sz w:val="15"/>
                            <w:szCs w:val="15"/>
                          </w:rPr>
                          <w:t xml:space="preserve">　</w:t>
                        </w:r>
                      </w:p>
                    </w:tc>
                  </w:sdtContent>
                </w:sdt>
                <w:sdt>
                  <w:sdtPr>
                    <w:rPr>
                      <w:sz w:val="15"/>
                      <w:szCs w:val="15"/>
                    </w:rPr>
                    <w:alias w:val="前十名股东的股东性质"/>
                    <w:tag w:val="_GBC_a2b018da5fb8460bbd44db2c4ce6ef71"/>
                    <w:id w:val="101538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D55273">
                        <w:pPr>
                          <w:rPr>
                            <w:sz w:val="15"/>
                            <w:szCs w:val="15"/>
                          </w:rPr>
                        </w:pPr>
                        <w:r>
                          <w:rPr>
                            <w:sz w:val="15"/>
                            <w:szCs w:val="15"/>
                          </w:rPr>
                          <w:t>国有法人</w:t>
                        </w:r>
                      </w:p>
                    </w:tc>
                  </w:sdtContent>
                </w:sdt>
              </w:tr>
            </w:sdtContent>
          </w:sdt>
          <w:sdt>
            <w:sdtPr>
              <w:rPr>
                <w:sz w:val="15"/>
                <w:szCs w:val="15"/>
              </w:rPr>
              <w:alias w:val="前十名股东持股情况"/>
              <w:tag w:val="_TUP_24057066f31146389c4a30d85e2a1828"/>
              <w:id w:val="10153847"/>
              <w:lock w:val="sdtLocked"/>
            </w:sdtPr>
            <w:sdtContent>
              <w:tr w:rsidR="00FD7254" w:rsidRPr="008D1261" w:rsidTr="00F225E4">
                <w:trPr>
                  <w:cantSplit/>
                </w:trPr>
                <w:sdt>
                  <w:sdtPr>
                    <w:rPr>
                      <w:sz w:val="15"/>
                      <w:szCs w:val="15"/>
                    </w:rPr>
                    <w:alias w:val="前十名股东名称"/>
                    <w:tag w:val="_GBC_e228935a252c432ebbf25778e9643244"/>
                    <w:id w:val="10153839"/>
                    <w:lock w:val="sdtLocked"/>
                  </w:sdtPr>
                  <w:sdtContent>
                    <w:tc>
                      <w:tcPr>
                        <w:tcW w:w="2918" w:type="dxa"/>
                        <w:shd w:val="clear" w:color="auto" w:fill="auto"/>
                      </w:tcPr>
                      <w:p w:rsidR="00805EA1" w:rsidRPr="008D1261" w:rsidRDefault="008D1261">
                        <w:pPr>
                          <w:rPr>
                            <w:sz w:val="15"/>
                            <w:szCs w:val="15"/>
                          </w:rPr>
                        </w:pPr>
                        <w:r>
                          <w:rPr>
                            <w:rFonts w:hint="eastAsia"/>
                            <w:sz w:val="15"/>
                            <w:szCs w:val="15"/>
                          </w:rPr>
                          <w:t>叶蓓</w:t>
                        </w:r>
                      </w:p>
                    </w:tc>
                  </w:sdtContent>
                </w:sdt>
                <w:sdt>
                  <w:sdtPr>
                    <w:rPr>
                      <w:sz w:val="15"/>
                      <w:szCs w:val="15"/>
                    </w:rPr>
                    <w:alias w:val="前十名股东报告期内增减"/>
                    <w:tag w:val="_GBC_5d5e8909bf1643ff9ea16c05db6b38f2"/>
                    <w:id w:val="10153840"/>
                    <w:lock w:val="sdtLocked"/>
                    <w:showingPlcHdr/>
                  </w:sdtPr>
                  <w:sdtContent>
                    <w:tc>
                      <w:tcPr>
                        <w:tcW w:w="849" w:type="dxa"/>
                        <w:shd w:val="clear" w:color="auto" w:fill="auto"/>
                      </w:tcPr>
                      <w:p w:rsidR="00805EA1" w:rsidRPr="008D1261" w:rsidRDefault="00E4715E" w:rsidP="00E4715E">
                        <w:pPr>
                          <w:jc w:val="right"/>
                          <w:rPr>
                            <w:sz w:val="15"/>
                            <w:szCs w:val="15"/>
                          </w:rPr>
                        </w:pPr>
                        <w:r>
                          <w:rPr>
                            <w:sz w:val="15"/>
                            <w:szCs w:val="15"/>
                          </w:rPr>
                          <w:t xml:space="preserve">     </w:t>
                        </w:r>
                      </w:p>
                    </w:tc>
                  </w:sdtContent>
                </w:sdt>
                <w:sdt>
                  <w:sdtPr>
                    <w:rPr>
                      <w:sz w:val="15"/>
                      <w:szCs w:val="15"/>
                    </w:rPr>
                    <w:alias w:val="股东持有股份数量"/>
                    <w:tag w:val="_GBC_9c978be0229f4071b75087621c394268"/>
                    <w:id w:val="10153841"/>
                    <w:lock w:val="sdtLocked"/>
                  </w:sdtPr>
                  <w:sdtContent>
                    <w:tc>
                      <w:tcPr>
                        <w:tcW w:w="1129" w:type="dxa"/>
                        <w:shd w:val="clear" w:color="auto" w:fill="auto"/>
                      </w:tcPr>
                      <w:p w:rsidR="00805EA1" w:rsidRPr="008D1261" w:rsidRDefault="008D1261">
                        <w:pPr>
                          <w:jc w:val="right"/>
                          <w:rPr>
                            <w:sz w:val="15"/>
                            <w:szCs w:val="15"/>
                          </w:rPr>
                        </w:pPr>
                        <w:r>
                          <w:rPr>
                            <w:sz w:val="15"/>
                            <w:szCs w:val="15"/>
                          </w:rPr>
                          <w:t>3,298,000</w:t>
                        </w:r>
                      </w:p>
                    </w:tc>
                  </w:sdtContent>
                </w:sdt>
                <w:sdt>
                  <w:sdtPr>
                    <w:rPr>
                      <w:sz w:val="15"/>
                      <w:szCs w:val="15"/>
                    </w:rPr>
                    <w:alias w:val="前十名股东持股比例"/>
                    <w:tag w:val="_GBC_d0ef04d3267a42989931e50431e1fd64"/>
                    <w:id w:val="10153842"/>
                    <w:lock w:val="sdtLocked"/>
                  </w:sdtPr>
                  <w:sdtContent>
                    <w:tc>
                      <w:tcPr>
                        <w:tcW w:w="0" w:type="auto"/>
                        <w:shd w:val="clear" w:color="auto" w:fill="auto"/>
                      </w:tcPr>
                      <w:p w:rsidR="00805EA1" w:rsidRPr="008D1261" w:rsidRDefault="008D1261">
                        <w:pPr>
                          <w:jc w:val="right"/>
                          <w:rPr>
                            <w:sz w:val="15"/>
                            <w:szCs w:val="15"/>
                          </w:rPr>
                        </w:pPr>
                        <w:r>
                          <w:rPr>
                            <w:sz w:val="15"/>
                            <w:szCs w:val="15"/>
                          </w:rPr>
                          <w:t>0.33</w:t>
                        </w:r>
                      </w:p>
                    </w:tc>
                  </w:sdtContent>
                </w:sdt>
                <w:sdt>
                  <w:sdtPr>
                    <w:rPr>
                      <w:sz w:val="15"/>
                      <w:szCs w:val="15"/>
                    </w:rPr>
                    <w:alias w:val="前十名股东持有有限售条件股份数量"/>
                    <w:tag w:val="_GBC_a77ca34b236b4bbea50bf52669b9e551"/>
                    <w:id w:val="10153843"/>
                    <w:lock w:val="sdtLocked"/>
                  </w:sdtPr>
                  <w:sdtContent>
                    <w:tc>
                      <w:tcPr>
                        <w:tcW w:w="1314" w:type="dxa"/>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持有股份状态"/>
                    <w:tag w:val="_GBC_653580bf50a24f91ac26bd424c15c6fb"/>
                    <w:id w:val="1015384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未知</w:t>
                        </w:r>
                      </w:p>
                    </w:tc>
                  </w:sdtContent>
                </w:sdt>
                <w:sdt>
                  <w:sdtPr>
                    <w:rPr>
                      <w:sz w:val="15"/>
                      <w:szCs w:val="15"/>
                    </w:rPr>
                    <w:alias w:val="前十名股东持有股份质押或冻结数量"/>
                    <w:tag w:val="_GBC_bd528946f8b24357bfbcd3641d951bb4"/>
                    <w:id w:val="10153845"/>
                    <w:lock w:val="sdtLocked"/>
                    <w:showingPlcHdr/>
                  </w:sdtPr>
                  <w:sdtContent>
                    <w:tc>
                      <w:tcPr>
                        <w:tcW w:w="366" w:type="dxa"/>
                        <w:gridSpan w:val="2"/>
                        <w:shd w:val="clear" w:color="auto" w:fill="auto"/>
                      </w:tcPr>
                      <w:p w:rsidR="00805EA1" w:rsidRPr="008D1261" w:rsidRDefault="003E5FFC">
                        <w:pPr>
                          <w:jc w:val="right"/>
                          <w:rPr>
                            <w:sz w:val="15"/>
                            <w:szCs w:val="15"/>
                          </w:rPr>
                        </w:pPr>
                        <w:r w:rsidRPr="008D1261">
                          <w:rPr>
                            <w:rFonts w:hint="eastAsia"/>
                            <w:color w:val="333399"/>
                            <w:sz w:val="15"/>
                            <w:szCs w:val="15"/>
                          </w:rPr>
                          <w:t xml:space="preserve">　</w:t>
                        </w:r>
                      </w:p>
                    </w:tc>
                  </w:sdtContent>
                </w:sdt>
                <w:sdt>
                  <w:sdtPr>
                    <w:rPr>
                      <w:sz w:val="15"/>
                      <w:szCs w:val="15"/>
                    </w:rPr>
                    <w:alias w:val="前十名股东的股东性质"/>
                    <w:tag w:val="_GBC_a2b018da5fb8460bbd44db2c4ce6ef71"/>
                    <w:id w:val="101538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境内自然人</w:t>
                        </w:r>
                      </w:p>
                    </w:tc>
                  </w:sdtContent>
                </w:sdt>
              </w:tr>
            </w:sdtContent>
          </w:sdt>
          <w:sdt>
            <w:sdtPr>
              <w:rPr>
                <w:sz w:val="15"/>
                <w:szCs w:val="15"/>
              </w:rPr>
              <w:alias w:val="前十名股东持股情况"/>
              <w:tag w:val="_TUP_24057066f31146389c4a30d85e2a1828"/>
              <w:id w:val="10153856"/>
              <w:lock w:val="sdtLocked"/>
            </w:sdtPr>
            <w:sdtContent>
              <w:tr w:rsidR="00FD7254" w:rsidRPr="008D1261" w:rsidTr="00F225E4">
                <w:trPr>
                  <w:cantSplit/>
                </w:trPr>
                <w:sdt>
                  <w:sdtPr>
                    <w:rPr>
                      <w:sz w:val="15"/>
                      <w:szCs w:val="15"/>
                    </w:rPr>
                    <w:alias w:val="前十名股东名称"/>
                    <w:tag w:val="_GBC_e228935a252c432ebbf25778e9643244"/>
                    <w:id w:val="10153848"/>
                    <w:lock w:val="sdtLocked"/>
                  </w:sdtPr>
                  <w:sdtContent>
                    <w:tc>
                      <w:tcPr>
                        <w:tcW w:w="2918" w:type="dxa"/>
                        <w:shd w:val="clear" w:color="auto" w:fill="auto"/>
                      </w:tcPr>
                      <w:p w:rsidR="00805EA1" w:rsidRPr="008D1261" w:rsidRDefault="008D1261">
                        <w:pPr>
                          <w:rPr>
                            <w:sz w:val="15"/>
                            <w:szCs w:val="15"/>
                          </w:rPr>
                        </w:pPr>
                        <w:r>
                          <w:rPr>
                            <w:rFonts w:hint="eastAsia"/>
                            <w:sz w:val="15"/>
                            <w:szCs w:val="15"/>
                          </w:rPr>
                          <w:t>翁其文</w:t>
                        </w:r>
                      </w:p>
                    </w:tc>
                  </w:sdtContent>
                </w:sdt>
                <w:sdt>
                  <w:sdtPr>
                    <w:rPr>
                      <w:sz w:val="15"/>
                      <w:szCs w:val="15"/>
                    </w:rPr>
                    <w:alias w:val="前十名股东报告期内增减"/>
                    <w:tag w:val="_GBC_5d5e8909bf1643ff9ea16c05db6b38f2"/>
                    <w:id w:val="10153849"/>
                    <w:lock w:val="sdtLocked"/>
                    <w:showingPlcHdr/>
                  </w:sdtPr>
                  <w:sdtContent>
                    <w:tc>
                      <w:tcPr>
                        <w:tcW w:w="849" w:type="dxa"/>
                        <w:shd w:val="clear" w:color="auto" w:fill="auto"/>
                      </w:tcPr>
                      <w:p w:rsidR="00805EA1" w:rsidRPr="008D1261" w:rsidRDefault="00E4715E" w:rsidP="00E4715E">
                        <w:pPr>
                          <w:jc w:val="right"/>
                          <w:rPr>
                            <w:sz w:val="15"/>
                            <w:szCs w:val="15"/>
                          </w:rPr>
                        </w:pPr>
                        <w:r>
                          <w:rPr>
                            <w:sz w:val="15"/>
                            <w:szCs w:val="15"/>
                          </w:rPr>
                          <w:t xml:space="preserve">     </w:t>
                        </w:r>
                      </w:p>
                    </w:tc>
                  </w:sdtContent>
                </w:sdt>
                <w:sdt>
                  <w:sdtPr>
                    <w:rPr>
                      <w:sz w:val="15"/>
                      <w:szCs w:val="15"/>
                    </w:rPr>
                    <w:alias w:val="股东持有股份数量"/>
                    <w:tag w:val="_GBC_9c978be0229f4071b75087621c394268"/>
                    <w:id w:val="10153850"/>
                    <w:lock w:val="sdtLocked"/>
                  </w:sdtPr>
                  <w:sdtContent>
                    <w:tc>
                      <w:tcPr>
                        <w:tcW w:w="1129" w:type="dxa"/>
                        <w:shd w:val="clear" w:color="auto" w:fill="auto"/>
                      </w:tcPr>
                      <w:p w:rsidR="00805EA1" w:rsidRPr="008D1261" w:rsidRDefault="008D1261">
                        <w:pPr>
                          <w:jc w:val="right"/>
                          <w:rPr>
                            <w:sz w:val="15"/>
                            <w:szCs w:val="15"/>
                          </w:rPr>
                        </w:pPr>
                        <w:r>
                          <w:rPr>
                            <w:sz w:val="15"/>
                            <w:szCs w:val="15"/>
                          </w:rPr>
                          <w:t>3,000,000</w:t>
                        </w:r>
                      </w:p>
                    </w:tc>
                  </w:sdtContent>
                </w:sdt>
                <w:sdt>
                  <w:sdtPr>
                    <w:rPr>
                      <w:sz w:val="15"/>
                      <w:szCs w:val="15"/>
                    </w:rPr>
                    <w:alias w:val="前十名股东持股比例"/>
                    <w:tag w:val="_GBC_d0ef04d3267a42989931e50431e1fd64"/>
                    <w:id w:val="10153851"/>
                    <w:lock w:val="sdtLocked"/>
                  </w:sdtPr>
                  <w:sdtContent>
                    <w:tc>
                      <w:tcPr>
                        <w:tcW w:w="0" w:type="auto"/>
                        <w:shd w:val="clear" w:color="auto" w:fill="auto"/>
                      </w:tcPr>
                      <w:p w:rsidR="00805EA1" w:rsidRPr="008D1261" w:rsidRDefault="008D1261">
                        <w:pPr>
                          <w:jc w:val="right"/>
                          <w:rPr>
                            <w:sz w:val="15"/>
                            <w:szCs w:val="15"/>
                          </w:rPr>
                        </w:pPr>
                        <w:r>
                          <w:rPr>
                            <w:sz w:val="15"/>
                            <w:szCs w:val="15"/>
                          </w:rPr>
                          <w:t>0.30</w:t>
                        </w:r>
                      </w:p>
                    </w:tc>
                  </w:sdtContent>
                </w:sdt>
                <w:sdt>
                  <w:sdtPr>
                    <w:rPr>
                      <w:sz w:val="15"/>
                      <w:szCs w:val="15"/>
                    </w:rPr>
                    <w:alias w:val="前十名股东持有有限售条件股份数量"/>
                    <w:tag w:val="_GBC_a77ca34b236b4bbea50bf52669b9e551"/>
                    <w:id w:val="10153852"/>
                    <w:lock w:val="sdtLocked"/>
                  </w:sdtPr>
                  <w:sdtContent>
                    <w:tc>
                      <w:tcPr>
                        <w:tcW w:w="1314" w:type="dxa"/>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持有股份状态"/>
                    <w:tag w:val="_GBC_653580bf50a24f91ac26bd424c15c6fb"/>
                    <w:id w:val="101538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未知</w:t>
                        </w:r>
                      </w:p>
                    </w:tc>
                  </w:sdtContent>
                </w:sdt>
                <w:sdt>
                  <w:sdtPr>
                    <w:rPr>
                      <w:sz w:val="15"/>
                      <w:szCs w:val="15"/>
                    </w:rPr>
                    <w:alias w:val="前十名股东持有股份质押或冻结数量"/>
                    <w:tag w:val="_GBC_bd528946f8b24357bfbcd3641d951bb4"/>
                    <w:id w:val="10153854"/>
                    <w:lock w:val="sdtLocked"/>
                    <w:showingPlcHdr/>
                  </w:sdtPr>
                  <w:sdtContent>
                    <w:tc>
                      <w:tcPr>
                        <w:tcW w:w="366" w:type="dxa"/>
                        <w:gridSpan w:val="2"/>
                        <w:shd w:val="clear" w:color="auto" w:fill="auto"/>
                      </w:tcPr>
                      <w:p w:rsidR="00805EA1" w:rsidRPr="008D1261" w:rsidRDefault="003E5FFC">
                        <w:pPr>
                          <w:jc w:val="right"/>
                          <w:rPr>
                            <w:sz w:val="15"/>
                            <w:szCs w:val="15"/>
                          </w:rPr>
                        </w:pPr>
                        <w:r w:rsidRPr="008D1261">
                          <w:rPr>
                            <w:rFonts w:hint="eastAsia"/>
                            <w:color w:val="333399"/>
                            <w:sz w:val="15"/>
                            <w:szCs w:val="15"/>
                          </w:rPr>
                          <w:t xml:space="preserve">　</w:t>
                        </w:r>
                      </w:p>
                    </w:tc>
                  </w:sdtContent>
                </w:sdt>
                <w:sdt>
                  <w:sdtPr>
                    <w:rPr>
                      <w:sz w:val="15"/>
                      <w:szCs w:val="15"/>
                    </w:rPr>
                    <w:alias w:val="前十名股东的股东性质"/>
                    <w:tag w:val="_GBC_a2b018da5fb8460bbd44db2c4ce6ef71"/>
                    <w:id w:val="101538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境内自然人</w:t>
                        </w:r>
                      </w:p>
                    </w:tc>
                  </w:sdtContent>
                </w:sdt>
              </w:tr>
            </w:sdtContent>
          </w:sdt>
          <w:sdt>
            <w:sdtPr>
              <w:rPr>
                <w:sz w:val="15"/>
                <w:szCs w:val="15"/>
              </w:rPr>
              <w:alias w:val="前十名股东持股情况"/>
              <w:tag w:val="_TUP_24057066f31146389c4a30d85e2a1828"/>
              <w:id w:val="10153865"/>
              <w:lock w:val="sdtLocked"/>
            </w:sdtPr>
            <w:sdtContent>
              <w:tr w:rsidR="00FD7254" w:rsidRPr="008D1261" w:rsidTr="00F225E4">
                <w:trPr>
                  <w:cantSplit/>
                </w:trPr>
                <w:sdt>
                  <w:sdtPr>
                    <w:rPr>
                      <w:sz w:val="15"/>
                      <w:szCs w:val="15"/>
                    </w:rPr>
                    <w:alias w:val="前十名股东名称"/>
                    <w:tag w:val="_GBC_e228935a252c432ebbf25778e9643244"/>
                    <w:id w:val="10153857"/>
                    <w:lock w:val="sdtLocked"/>
                  </w:sdtPr>
                  <w:sdtContent>
                    <w:tc>
                      <w:tcPr>
                        <w:tcW w:w="2918" w:type="dxa"/>
                        <w:shd w:val="clear" w:color="auto" w:fill="auto"/>
                      </w:tcPr>
                      <w:p w:rsidR="00805EA1" w:rsidRPr="008D1261" w:rsidRDefault="008D1261">
                        <w:pPr>
                          <w:rPr>
                            <w:sz w:val="15"/>
                            <w:szCs w:val="15"/>
                          </w:rPr>
                        </w:pPr>
                        <w:r>
                          <w:rPr>
                            <w:rFonts w:hint="eastAsia"/>
                            <w:sz w:val="15"/>
                            <w:szCs w:val="15"/>
                          </w:rPr>
                          <w:t>福建省冶金工业设计院</w:t>
                        </w:r>
                      </w:p>
                    </w:tc>
                  </w:sdtContent>
                </w:sdt>
                <w:sdt>
                  <w:sdtPr>
                    <w:rPr>
                      <w:sz w:val="15"/>
                      <w:szCs w:val="15"/>
                    </w:rPr>
                    <w:alias w:val="前十名股东报告期内增减"/>
                    <w:tag w:val="_GBC_5d5e8909bf1643ff9ea16c05db6b38f2"/>
                    <w:id w:val="10153858"/>
                    <w:lock w:val="sdtLocked"/>
                    <w:showingPlcHdr/>
                  </w:sdtPr>
                  <w:sdtContent>
                    <w:tc>
                      <w:tcPr>
                        <w:tcW w:w="849" w:type="dxa"/>
                        <w:shd w:val="clear" w:color="auto" w:fill="auto"/>
                      </w:tcPr>
                      <w:p w:rsidR="00805EA1" w:rsidRPr="008D1261" w:rsidRDefault="00E4715E" w:rsidP="00E4715E">
                        <w:pPr>
                          <w:jc w:val="right"/>
                          <w:rPr>
                            <w:sz w:val="15"/>
                            <w:szCs w:val="15"/>
                          </w:rPr>
                        </w:pPr>
                        <w:r>
                          <w:rPr>
                            <w:sz w:val="15"/>
                            <w:szCs w:val="15"/>
                          </w:rPr>
                          <w:t xml:space="preserve">     </w:t>
                        </w:r>
                      </w:p>
                    </w:tc>
                  </w:sdtContent>
                </w:sdt>
                <w:sdt>
                  <w:sdtPr>
                    <w:rPr>
                      <w:sz w:val="15"/>
                      <w:szCs w:val="15"/>
                    </w:rPr>
                    <w:alias w:val="股东持有股份数量"/>
                    <w:tag w:val="_GBC_9c978be0229f4071b75087621c394268"/>
                    <w:id w:val="10153859"/>
                    <w:lock w:val="sdtLocked"/>
                  </w:sdtPr>
                  <w:sdtContent>
                    <w:tc>
                      <w:tcPr>
                        <w:tcW w:w="1129" w:type="dxa"/>
                        <w:shd w:val="clear" w:color="auto" w:fill="auto"/>
                      </w:tcPr>
                      <w:p w:rsidR="00805EA1" w:rsidRPr="008D1261" w:rsidRDefault="008D1261">
                        <w:pPr>
                          <w:jc w:val="right"/>
                          <w:rPr>
                            <w:sz w:val="15"/>
                            <w:szCs w:val="15"/>
                          </w:rPr>
                        </w:pPr>
                        <w:r>
                          <w:rPr>
                            <w:sz w:val="15"/>
                            <w:szCs w:val="15"/>
                          </w:rPr>
                          <w:t>2,700,917</w:t>
                        </w:r>
                      </w:p>
                    </w:tc>
                  </w:sdtContent>
                </w:sdt>
                <w:sdt>
                  <w:sdtPr>
                    <w:rPr>
                      <w:sz w:val="15"/>
                      <w:szCs w:val="15"/>
                    </w:rPr>
                    <w:alias w:val="前十名股东持股比例"/>
                    <w:tag w:val="_GBC_d0ef04d3267a42989931e50431e1fd64"/>
                    <w:id w:val="10153860"/>
                    <w:lock w:val="sdtLocked"/>
                  </w:sdtPr>
                  <w:sdtContent>
                    <w:tc>
                      <w:tcPr>
                        <w:tcW w:w="0" w:type="auto"/>
                        <w:shd w:val="clear" w:color="auto" w:fill="auto"/>
                      </w:tcPr>
                      <w:p w:rsidR="00805EA1" w:rsidRPr="008D1261" w:rsidRDefault="008D1261">
                        <w:pPr>
                          <w:jc w:val="right"/>
                          <w:rPr>
                            <w:sz w:val="15"/>
                            <w:szCs w:val="15"/>
                          </w:rPr>
                        </w:pPr>
                        <w:r>
                          <w:rPr>
                            <w:sz w:val="15"/>
                            <w:szCs w:val="15"/>
                          </w:rPr>
                          <w:t>0.27</w:t>
                        </w:r>
                      </w:p>
                    </w:tc>
                  </w:sdtContent>
                </w:sdt>
                <w:sdt>
                  <w:sdtPr>
                    <w:rPr>
                      <w:sz w:val="15"/>
                      <w:szCs w:val="15"/>
                    </w:rPr>
                    <w:alias w:val="前十名股东持有有限售条件股份数量"/>
                    <w:tag w:val="_GBC_a77ca34b236b4bbea50bf52669b9e551"/>
                    <w:id w:val="10153861"/>
                    <w:lock w:val="sdtLocked"/>
                  </w:sdtPr>
                  <w:sdtContent>
                    <w:tc>
                      <w:tcPr>
                        <w:tcW w:w="1314" w:type="dxa"/>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持有股份状态"/>
                    <w:tag w:val="_GBC_653580bf50a24f91ac26bd424c15c6fb"/>
                    <w:id w:val="1015386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未知</w:t>
                        </w:r>
                      </w:p>
                    </w:tc>
                  </w:sdtContent>
                </w:sdt>
                <w:sdt>
                  <w:sdtPr>
                    <w:rPr>
                      <w:sz w:val="15"/>
                      <w:szCs w:val="15"/>
                    </w:rPr>
                    <w:alias w:val="前十名股东持有股份质押或冻结数量"/>
                    <w:tag w:val="_GBC_bd528946f8b24357bfbcd3641d951bb4"/>
                    <w:id w:val="10153863"/>
                    <w:lock w:val="sdtLocked"/>
                    <w:showingPlcHdr/>
                  </w:sdtPr>
                  <w:sdtContent>
                    <w:tc>
                      <w:tcPr>
                        <w:tcW w:w="366" w:type="dxa"/>
                        <w:gridSpan w:val="2"/>
                        <w:shd w:val="clear" w:color="auto" w:fill="auto"/>
                      </w:tcPr>
                      <w:p w:rsidR="00805EA1" w:rsidRPr="008D1261" w:rsidRDefault="003E5FFC">
                        <w:pPr>
                          <w:jc w:val="right"/>
                          <w:rPr>
                            <w:sz w:val="15"/>
                            <w:szCs w:val="15"/>
                          </w:rPr>
                        </w:pPr>
                        <w:r w:rsidRPr="008D1261">
                          <w:rPr>
                            <w:rFonts w:hint="eastAsia"/>
                            <w:color w:val="333399"/>
                            <w:sz w:val="15"/>
                            <w:szCs w:val="15"/>
                          </w:rPr>
                          <w:t xml:space="preserve">　</w:t>
                        </w:r>
                      </w:p>
                    </w:tc>
                  </w:sdtContent>
                </w:sdt>
                <w:sdt>
                  <w:sdtPr>
                    <w:rPr>
                      <w:sz w:val="15"/>
                      <w:szCs w:val="15"/>
                    </w:rPr>
                    <w:alias w:val="前十名股东的股东性质"/>
                    <w:tag w:val="_GBC_a2b018da5fb8460bbd44db2c4ce6ef71"/>
                    <w:id w:val="101538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D55273">
                        <w:pPr>
                          <w:rPr>
                            <w:sz w:val="15"/>
                            <w:szCs w:val="15"/>
                          </w:rPr>
                        </w:pPr>
                        <w:r>
                          <w:rPr>
                            <w:sz w:val="15"/>
                            <w:szCs w:val="15"/>
                          </w:rPr>
                          <w:t>国有法人</w:t>
                        </w:r>
                      </w:p>
                    </w:tc>
                  </w:sdtContent>
                </w:sdt>
              </w:tr>
            </w:sdtContent>
          </w:sdt>
          <w:sdt>
            <w:sdtPr>
              <w:rPr>
                <w:sz w:val="15"/>
                <w:szCs w:val="15"/>
              </w:rPr>
              <w:alias w:val="前十名股东持股情况"/>
              <w:tag w:val="_TUP_24057066f31146389c4a30d85e2a1828"/>
              <w:id w:val="10153874"/>
              <w:lock w:val="sdtLocked"/>
            </w:sdtPr>
            <w:sdtContent>
              <w:tr w:rsidR="00FD7254" w:rsidRPr="008D1261" w:rsidTr="00F225E4">
                <w:trPr>
                  <w:cantSplit/>
                </w:trPr>
                <w:sdt>
                  <w:sdtPr>
                    <w:rPr>
                      <w:sz w:val="15"/>
                      <w:szCs w:val="15"/>
                    </w:rPr>
                    <w:alias w:val="前十名股东名称"/>
                    <w:tag w:val="_GBC_e228935a252c432ebbf25778e9643244"/>
                    <w:id w:val="10153866"/>
                    <w:lock w:val="sdtLocked"/>
                  </w:sdtPr>
                  <w:sdtContent>
                    <w:tc>
                      <w:tcPr>
                        <w:tcW w:w="2918" w:type="dxa"/>
                        <w:shd w:val="clear" w:color="auto" w:fill="auto"/>
                      </w:tcPr>
                      <w:p w:rsidR="00805EA1" w:rsidRPr="008D1261" w:rsidRDefault="008D1261">
                        <w:pPr>
                          <w:rPr>
                            <w:sz w:val="15"/>
                            <w:szCs w:val="15"/>
                          </w:rPr>
                        </w:pPr>
                        <w:r>
                          <w:rPr>
                            <w:rFonts w:hint="eastAsia"/>
                            <w:sz w:val="15"/>
                            <w:szCs w:val="15"/>
                          </w:rPr>
                          <w:t>刘美华</w:t>
                        </w:r>
                      </w:p>
                    </w:tc>
                  </w:sdtContent>
                </w:sdt>
                <w:sdt>
                  <w:sdtPr>
                    <w:rPr>
                      <w:sz w:val="15"/>
                      <w:szCs w:val="15"/>
                    </w:rPr>
                    <w:alias w:val="前十名股东报告期内增减"/>
                    <w:tag w:val="_GBC_5d5e8909bf1643ff9ea16c05db6b38f2"/>
                    <w:id w:val="10153867"/>
                    <w:lock w:val="sdtLocked"/>
                    <w:showingPlcHdr/>
                  </w:sdtPr>
                  <w:sdtContent>
                    <w:tc>
                      <w:tcPr>
                        <w:tcW w:w="849" w:type="dxa"/>
                        <w:shd w:val="clear" w:color="auto" w:fill="auto"/>
                      </w:tcPr>
                      <w:p w:rsidR="00805EA1" w:rsidRPr="008D1261" w:rsidRDefault="00E4715E" w:rsidP="00E4715E">
                        <w:pPr>
                          <w:jc w:val="right"/>
                          <w:rPr>
                            <w:sz w:val="15"/>
                            <w:szCs w:val="15"/>
                          </w:rPr>
                        </w:pPr>
                        <w:r>
                          <w:rPr>
                            <w:sz w:val="15"/>
                            <w:szCs w:val="15"/>
                          </w:rPr>
                          <w:t xml:space="preserve">     </w:t>
                        </w:r>
                      </w:p>
                    </w:tc>
                  </w:sdtContent>
                </w:sdt>
                <w:sdt>
                  <w:sdtPr>
                    <w:rPr>
                      <w:sz w:val="15"/>
                      <w:szCs w:val="15"/>
                    </w:rPr>
                    <w:alias w:val="股东持有股份数量"/>
                    <w:tag w:val="_GBC_9c978be0229f4071b75087621c394268"/>
                    <w:id w:val="10153868"/>
                    <w:lock w:val="sdtLocked"/>
                  </w:sdtPr>
                  <w:sdtContent>
                    <w:tc>
                      <w:tcPr>
                        <w:tcW w:w="1129" w:type="dxa"/>
                        <w:shd w:val="clear" w:color="auto" w:fill="auto"/>
                      </w:tcPr>
                      <w:p w:rsidR="00805EA1" w:rsidRPr="008D1261" w:rsidRDefault="008D1261">
                        <w:pPr>
                          <w:jc w:val="right"/>
                          <w:rPr>
                            <w:sz w:val="15"/>
                            <w:szCs w:val="15"/>
                          </w:rPr>
                        </w:pPr>
                        <w:r>
                          <w:rPr>
                            <w:sz w:val="15"/>
                            <w:szCs w:val="15"/>
                          </w:rPr>
                          <w:t>2,319,869</w:t>
                        </w:r>
                      </w:p>
                    </w:tc>
                  </w:sdtContent>
                </w:sdt>
                <w:sdt>
                  <w:sdtPr>
                    <w:rPr>
                      <w:sz w:val="15"/>
                      <w:szCs w:val="15"/>
                    </w:rPr>
                    <w:alias w:val="前十名股东持股比例"/>
                    <w:tag w:val="_GBC_d0ef04d3267a42989931e50431e1fd64"/>
                    <w:id w:val="10153869"/>
                    <w:lock w:val="sdtLocked"/>
                  </w:sdtPr>
                  <w:sdtContent>
                    <w:tc>
                      <w:tcPr>
                        <w:tcW w:w="0" w:type="auto"/>
                        <w:shd w:val="clear" w:color="auto" w:fill="auto"/>
                      </w:tcPr>
                      <w:p w:rsidR="00805EA1" w:rsidRPr="008D1261" w:rsidRDefault="008D1261">
                        <w:pPr>
                          <w:jc w:val="right"/>
                          <w:rPr>
                            <w:sz w:val="15"/>
                            <w:szCs w:val="15"/>
                          </w:rPr>
                        </w:pPr>
                        <w:r>
                          <w:rPr>
                            <w:sz w:val="15"/>
                            <w:szCs w:val="15"/>
                          </w:rPr>
                          <w:t>0.23</w:t>
                        </w:r>
                      </w:p>
                    </w:tc>
                  </w:sdtContent>
                </w:sdt>
                <w:sdt>
                  <w:sdtPr>
                    <w:rPr>
                      <w:sz w:val="15"/>
                      <w:szCs w:val="15"/>
                    </w:rPr>
                    <w:alias w:val="前十名股东持有有限售条件股份数量"/>
                    <w:tag w:val="_GBC_a77ca34b236b4bbea50bf52669b9e551"/>
                    <w:id w:val="10153870"/>
                    <w:lock w:val="sdtLocked"/>
                  </w:sdtPr>
                  <w:sdtContent>
                    <w:tc>
                      <w:tcPr>
                        <w:tcW w:w="1314" w:type="dxa"/>
                        <w:shd w:val="clear" w:color="auto" w:fill="auto"/>
                      </w:tcPr>
                      <w:p w:rsidR="00805EA1" w:rsidRPr="008D1261" w:rsidRDefault="008D1261" w:rsidP="008D1261">
                        <w:pPr>
                          <w:jc w:val="right"/>
                          <w:rPr>
                            <w:sz w:val="15"/>
                            <w:szCs w:val="15"/>
                          </w:rPr>
                        </w:pPr>
                        <w:r>
                          <w:rPr>
                            <w:rFonts w:hint="eastAsia"/>
                            <w:sz w:val="15"/>
                            <w:szCs w:val="15"/>
                          </w:rPr>
                          <w:t>0</w:t>
                        </w:r>
                      </w:p>
                    </w:tc>
                  </w:sdtContent>
                </w:sdt>
                <w:sdt>
                  <w:sdtPr>
                    <w:rPr>
                      <w:sz w:val="15"/>
                      <w:szCs w:val="15"/>
                    </w:rPr>
                    <w:alias w:val="前十名股东持有股份状态"/>
                    <w:tag w:val="_GBC_653580bf50a24f91ac26bd424c15c6fb"/>
                    <w:id w:val="101538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dxa"/>
                        <w:shd w:val="clear" w:color="auto" w:fill="auto"/>
                        <w:vAlign w:val="center"/>
                      </w:tcPr>
                      <w:p w:rsidR="00805EA1" w:rsidRPr="008D1261" w:rsidRDefault="008D1261">
                        <w:pPr>
                          <w:jc w:val="center"/>
                          <w:rPr>
                            <w:sz w:val="15"/>
                            <w:szCs w:val="15"/>
                          </w:rPr>
                        </w:pPr>
                        <w:r>
                          <w:rPr>
                            <w:sz w:val="15"/>
                            <w:szCs w:val="15"/>
                          </w:rPr>
                          <w:t>未知</w:t>
                        </w:r>
                      </w:p>
                    </w:tc>
                  </w:sdtContent>
                </w:sdt>
                <w:sdt>
                  <w:sdtPr>
                    <w:rPr>
                      <w:sz w:val="15"/>
                      <w:szCs w:val="15"/>
                    </w:rPr>
                    <w:alias w:val="前十名股东持有股份质押或冻结数量"/>
                    <w:tag w:val="_GBC_bd528946f8b24357bfbcd3641d951bb4"/>
                    <w:id w:val="10153872"/>
                    <w:lock w:val="sdtLocked"/>
                    <w:showingPlcHdr/>
                  </w:sdtPr>
                  <w:sdtContent>
                    <w:tc>
                      <w:tcPr>
                        <w:tcW w:w="366" w:type="dxa"/>
                        <w:gridSpan w:val="2"/>
                        <w:shd w:val="clear" w:color="auto" w:fill="auto"/>
                      </w:tcPr>
                      <w:p w:rsidR="00805EA1" w:rsidRPr="008D1261" w:rsidRDefault="003E5FFC">
                        <w:pPr>
                          <w:jc w:val="right"/>
                          <w:rPr>
                            <w:sz w:val="15"/>
                            <w:szCs w:val="15"/>
                          </w:rPr>
                        </w:pPr>
                        <w:r w:rsidRPr="008D1261">
                          <w:rPr>
                            <w:rFonts w:hint="eastAsia"/>
                            <w:color w:val="333399"/>
                            <w:sz w:val="15"/>
                            <w:szCs w:val="15"/>
                          </w:rPr>
                          <w:t xml:space="preserve">　</w:t>
                        </w:r>
                      </w:p>
                    </w:tc>
                  </w:sdtContent>
                </w:sdt>
                <w:sdt>
                  <w:sdtPr>
                    <w:rPr>
                      <w:sz w:val="15"/>
                      <w:szCs w:val="15"/>
                    </w:rPr>
                    <w:alias w:val="前十名股东的股东性质"/>
                    <w:tag w:val="_GBC_a2b018da5fb8460bbd44db2c4ce6ef71"/>
                    <w:id w:val="101538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2" w:type="dxa"/>
                        <w:shd w:val="clear" w:color="auto" w:fill="auto"/>
                      </w:tcPr>
                      <w:p w:rsidR="00805EA1" w:rsidRPr="008D1261" w:rsidRDefault="00FD7254">
                        <w:pPr>
                          <w:rPr>
                            <w:sz w:val="15"/>
                            <w:szCs w:val="15"/>
                          </w:rPr>
                        </w:pPr>
                        <w:r>
                          <w:rPr>
                            <w:sz w:val="15"/>
                            <w:szCs w:val="15"/>
                          </w:rPr>
                          <w:t>境内自然人</w:t>
                        </w:r>
                      </w:p>
                    </w:tc>
                  </w:sdtContent>
                </w:sdt>
              </w:tr>
            </w:sdtContent>
          </w:sdt>
          <w:tr w:rsidR="00805EA1" w:rsidRPr="008D1261" w:rsidTr="00F225E4">
            <w:trPr>
              <w:cantSplit/>
            </w:trPr>
            <w:tc>
              <w:tcPr>
                <w:tcW w:w="9039" w:type="dxa"/>
                <w:gridSpan w:val="9"/>
                <w:shd w:val="clear" w:color="auto" w:fill="auto"/>
              </w:tcPr>
              <w:p w:rsidR="00805EA1" w:rsidRPr="008D1261" w:rsidRDefault="003E5FFC">
                <w:pPr>
                  <w:jc w:val="center"/>
                  <w:rPr>
                    <w:sz w:val="15"/>
                    <w:szCs w:val="15"/>
                  </w:rPr>
                </w:pPr>
                <w:r w:rsidRPr="008D1261">
                  <w:rPr>
                    <w:sz w:val="15"/>
                    <w:szCs w:val="15"/>
                  </w:rPr>
                  <w:t>前十名无限售条件股东持股情况</w:t>
                </w:r>
              </w:p>
            </w:tc>
          </w:tr>
          <w:tr w:rsidR="00F225E4" w:rsidRPr="008D1261" w:rsidTr="00F225E4">
            <w:trPr>
              <w:cantSplit/>
            </w:trPr>
            <w:tc>
              <w:tcPr>
                <w:tcW w:w="3767" w:type="dxa"/>
                <w:gridSpan w:val="2"/>
                <w:vMerge w:val="restart"/>
                <w:shd w:val="clear" w:color="auto" w:fill="auto"/>
                <w:vAlign w:val="center"/>
              </w:tcPr>
              <w:p w:rsidR="00805EA1" w:rsidRPr="008D1261" w:rsidRDefault="003E5FFC">
                <w:pPr>
                  <w:jc w:val="center"/>
                  <w:rPr>
                    <w:sz w:val="15"/>
                    <w:szCs w:val="15"/>
                  </w:rPr>
                </w:pPr>
                <w:r w:rsidRPr="008D1261">
                  <w:rPr>
                    <w:sz w:val="15"/>
                    <w:szCs w:val="15"/>
                  </w:rPr>
                  <w:t>股东名称</w:t>
                </w:r>
              </w:p>
            </w:tc>
            <w:tc>
              <w:tcPr>
                <w:tcW w:w="1870" w:type="dxa"/>
                <w:gridSpan w:val="2"/>
                <w:vMerge w:val="restart"/>
                <w:shd w:val="clear" w:color="auto" w:fill="auto"/>
                <w:vAlign w:val="center"/>
              </w:tcPr>
              <w:p w:rsidR="00805EA1" w:rsidRPr="008D1261" w:rsidRDefault="003E5FFC">
                <w:pPr>
                  <w:jc w:val="center"/>
                  <w:rPr>
                    <w:sz w:val="15"/>
                    <w:szCs w:val="15"/>
                  </w:rPr>
                </w:pPr>
                <w:r w:rsidRPr="008D1261">
                  <w:rPr>
                    <w:sz w:val="15"/>
                    <w:szCs w:val="15"/>
                  </w:rPr>
                  <w:t>持有无限售条件流通股的数量</w:t>
                </w:r>
              </w:p>
            </w:tc>
            <w:tc>
              <w:tcPr>
                <w:tcW w:w="3402" w:type="dxa"/>
                <w:gridSpan w:val="5"/>
                <w:tcBorders>
                  <w:bottom w:val="single" w:sz="4" w:space="0" w:color="auto"/>
                </w:tcBorders>
                <w:shd w:val="clear" w:color="auto" w:fill="auto"/>
                <w:vAlign w:val="center"/>
              </w:tcPr>
              <w:p w:rsidR="00805EA1" w:rsidRPr="008D1261" w:rsidRDefault="003E5FFC">
                <w:pPr>
                  <w:jc w:val="center"/>
                  <w:rPr>
                    <w:sz w:val="15"/>
                    <w:szCs w:val="15"/>
                  </w:rPr>
                </w:pPr>
                <w:r w:rsidRPr="008D1261">
                  <w:rPr>
                    <w:sz w:val="15"/>
                    <w:szCs w:val="15"/>
                  </w:rPr>
                  <w:t>股份种类</w:t>
                </w:r>
                <w:r w:rsidRPr="008D1261">
                  <w:rPr>
                    <w:rFonts w:hint="eastAsia"/>
                    <w:sz w:val="15"/>
                    <w:szCs w:val="15"/>
                  </w:rPr>
                  <w:t>及数量</w:t>
                </w:r>
              </w:p>
            </w:tc>
          </w:tr>
          <w:tr w:rsidR="00F225E4" w:rsidRPr="008D1261" w:rsidTr="00F225E4">
            <w:trPr>
              <w:cantSplit/>
            </w:trPr>
            <w:tc>
              <w:tcPr>
                <w:tcW w:w="3767" w:type="dxa"/>
                <w:gridSpan w:val="2"/>
                <w:vMerge/>
                <w:shd w:val="clear" w:color="auto" w:fill="auto"/>
                <w:vAlign w:val="center"/>
              </w:tcPr>
              <w:p w:rsidR="00805EA1" w:rsidRPr="008D1261" w:rsidRDefault="00805EA1">
                <w:pPr>
                  <w:jc w:val="center"/>
                  <w:rPr>
                    <w:sz w:val="15"/>
                    <w:szCs w:val="15"/>
                  </w:rPr>
                </w:pPr>
              </w:p>
            </w:tc>
            <w:tc>
              <w:tcPr>
                <w:tcW w:w="1870" w:type="dxa"/>
                <w:gridSpan w:val="2"/>
                <w:vMerge/>
                <w:shd w:val="clear" w:color="auto" w:fill="auto"/>
                <w:vAlign w:val="center"/>
              </w:tcPr>
              <w:p w:rsidR="00805EA1" w:rsidRPr="008D1261" w:rsidRDefault="00805EA1">
                <w:pPr>
                  <w:jc w:val="center"/>
                  <w:rPr>
                    <w:sz w:val="15"/>
                    <w:szCs w:val="15"/>
                  </w:rPr>
                </w:pPr>
              </w:p>
            </w:tc>
            <w:tc>
              <w:tcPr>
                <w:tcW w:w="2178" w:type="dxa"/>
                <w:gridSpan w:val="3"/>
                <w:shd w:val="clear" w:color="auto" w:fill="auto"/>
                <w:vAlign w:val="center"/>
              </w:tcPr>
              <w:p w:rsidR="00805EA1" w:rsidRPr="008D1261" w:rsidRDefault="003E5FFC">
                <w:pPr>
                  <w:jc w:val="center"/>
                  <w:rPr>
                    <w:sz w:val="15"/>
                    <w:szCs w:val="15"/>
                  </w:rPr>
                </w:pPr>
                <w:r w:rsidRPr="008D1261">
                  <w:rPr>
                    <w:rFonts w:hint="eastAsia"/>
                    <w:sz w:val="15"/>
                    <w:szCs w:val="15"/>
                  </w:rPr>
                  <w:t>种类</w:t>
                </w:r>
              </w:p>
            </w:tc>
            <w:tc>
              <w:tcPr>
                <w:tcW w:w="1224" w:type="dxa"/>
                <w:gridSpan w:val="2"/>
                <w:shd w:val="clear" w:color="auto" w:fill="auto"/>
                <w:vAlign w:val="center"/>
              </w:tcPr>
              <w:p w:rsidR="00805EA1" w:rsidRPr="008D1261" w:rsidRDefault="003E5FFC">
                <w:pPr>
                  <w:jc w:val="center"/>
                  <w:rPr>
                    <w:sz w:val="15"/>
                    <w:szCs w:val="15"/>
                  </w:rPr>
                </w:pPr>
                <w:r w:rsidRPr="008D1261">
                  <w:rPr>
                    <w:rFonts w:hint="eastAsia"/>
                    <w:sz w:val="15"/>
                    <w:szCs w:val="15"/>
                  </w:rPr>
                  <w:t>数量</w:t>
                </w:r>
              </w:p>
            </w:tc>
          </w:tr>
          <w:sdt>
            <w:sdtPr>
              <w:rPr>
                <w:sz w:val="15"/>
                <w:szCs w:val="15"/>
              </w:rPr>
              <w:alias w:val="前十名无限售条件股东持股情况"/>
              <w:tag w:val="_TUP_8a30d669f66849a0bc0caf49e9b94939"/>
              <w:id w:val="18561687"/>
              <w:lock w:val="sdtLocked"/>
            </w:sdtPr>
            <w:sdtContent>
              <w:tr w:rsidR="00F225E4" w:rsidRPr="008D1261" w:rsidTr="00F225E4">
                <w:trPr>
                  <w:cantSplit/>
                </w:trPr>
                <w:sdt>
                  <w:sdtPr>
                    <w:rPr>
                      <w:sz w:val="15"/>
                      <w:szCs w:val="15"/>
                    </w:rPr>
                    <w:alias w:val="前十名无限售条件股东的名称"/>
                    <w:tag w:val="_GBC_902c0c557ef64f6fa7f42bf4bc594dc9"/>
                    <w:id w:val="18561683"/>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福建省投资开发集团有限责任公司</w:t>
                        </w:r>
                      </w:p>
                    </w:tc>
                  </w:sdtContent>
                </w:sdt>
                <w:sdt>
                  <w:sdtPr>
                    <w:rPr>
                      <w:sz w:val="15"/>
                      <w:szCs w:val="15"/>
                    </w:rPr>
                    <w:alias w:val="前十名无限售条件股东期末持有流通股的数量"/>
                    <w:tag w:val="_GBC_550c7305067844e9b458fde7d80a08be"/>
                    <w:id w:val="18561684"/>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296,210,574</w:t>
                        </w:r>
                      </w:p>
                    </w:tc>
                  </w:sdtContent>
                </w:sdt>
                <w:sdt>
                  <w:sdtPr>
                    <w:rPr>
                      <w:bCs/>
                      <w:sz w:val="15"/>
                      <w:szCs w:val="15"/>
                    </w:rPr>
                    <w:alias w:val="前十名无限售条件股东期末持有流通股的种类"/>
                    <w:tag w:val="_GBC_93e28fb4995e4157a27ac6417073fb60"/>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8561686"/>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296,210,574</w:t>
                        </w:r>
                      </w:p>
                    </w:tc>
                  </w:sdtContent>
                </w:sdt>
              </w:tr>
            </w:sdtContent>
          </w:sdt>
          <w:sdt>
            <w:sdtPr>
              <w:rPr>
                <w:sz w:val="15"/>
                <w:szCs w:val="15"/>
              </w:rPr>
              <w:alias w:val="前十名无限售条件股东持股情况"/>
              <w:tag w:val="_TUP_8a30d669f66849a0bc0caf49e9b94939"/>
              <w:id w:val="10153879"/>
              <w:lock w:val="sdtLocked"/>
            </w:sdtPr>
            <w:sdtContent>
              <w:tr w:rsidR="00F225E4" w:rsidRPr="008D1261" w:rsidTr="00F225E4">
                <w:trPr>
                  <w:cantSplit/>
                </w:trPr>
                <w:sdt>
                  <w:sdtPr>
                    <w:rPr>
                      <w:sz w:val="15"/>
                      <w:szCs w:val="15"/>
                    </w:rPr>
                    <w:alias w:val="前十名无限售条件股东的名称"/>
                    <w:tag w:val="_GBC_902c0c557ef64f6fa7f42bf4bc594dc9"/>
                    <w:id w:val="10153875"/>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福建省招标采购集团有限公司</w:t>
                        </w:r>
                      </w:p>
                    </w:tc>
                  </w:sdtContent>
                </w:sdt>
                <w:sdt>
                  <w:sdtPr>
                    <w:rPr>
                      <w:sz w:val="15"/>
                      <w:szCs w:val="15"/>
                    </w:rPr>
                    <w:alias w:val="前十名无限售条件股东期末持有流通股的数量"/>
                    <w:tag w:val="_GBC_550c7305067844e9b458fde7d80a08be"/>
                    <w:id w:val="10153876"/>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10,849,001</w:t>
                        </w:r>
                      </w:p>
                    </w:tc>
                  </w:sdtContent>
                </w:sdt>
                <w:sdt>
                  <w:sdtPr>
                    <w:rPr>
                      <w:bCs/>
                      <w:sz w:val="15"/>
                      <w:szCs w:val="15"/>
                    </w:rPr>
                    <w:alias w:val="前十名无限售条件股东期末持有流通股的种类"/>
                    <w:tag w:val="_GBC_93e28fb4995e4157a27ac6417073fb60"/>
                    <w:id w:val="101538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878"/>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10,849,001</w:t>
                        </w:r>
                      </w:p>
                    </w:tc>
                  </w:sdtContent>
                </w:sdt>
              </w:tr>
            </w:sdtContent>
          </w:sdt>
          <w:sdt>
            <w:sdtPr>
              <w:rPr>
                <w:sz w:val="15"/>
                <w:szCs w:val="15"/>
              </w:rPr>
              <w:alias w:val="前十名无限售条件股东持股情况"/>
              <w:tag w:val="_TUP_8a30d669f66849a0bc0caf49e9b94939"/>
              <w:id w:val="10153884"/>
              <w:lock w:val="sdtLocked"/>
            </w:sdtPr>
            <w:sdtContent>
              <w:tr w:rsidR="00F225E4" w:rsidRPr="008D1261" w:rsidTr="00F225E4">
                <w:trPr>
                  <w:cantSplit/>
                </w:trPr>
                <w:sdt>
                  <w:sdtPr>
                    <w:rPr>
                      <w:sz w:val="15"/>
                      <w:szCs w:val="15"/>
                    </w:rPr>
                    <w:alias w:val="前十名无限售条件股东的名称"/>
                    <w:tag w:val="_GBC_902c0c557ef64f6fa7f42bf4bc594dc9"/>
                    <w:id w:val="10153880"/>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叶蓓</w:t>
                        </w:r>
                      </w:p>
                    </w:tc>
                  </w:sdtContent>
                </w:sdt>
                <w:sdt>
                  <w:sdtPr>
                    <w:rPr>
                      <w:sz w:val="15"/>
                      <w:szCs w:val="15"/>
                    </w:rPr>
                    <w:alias w:val="前十名无限售条件股东期末持有流通股的数量"/>
                    <w:tag w:val="_GBC_550c7305067844e9b458fde7d80a08be"/>
                    <w:id w:val="10153881"/>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3,298,000</w:t>
                        </w:r>
                      </w:p>
                    </w:tc>
                  </w:sdtContent>
                </w:sdt>
                <w:sdt>
                  <w:sdtPr>
                    <w:rPr>
                      <w:bCs/>
                      <w:sz w:val="15"/>
                      <w:szCs w:val="15"/>
                    </w:rPr>
                    <w:alias w:val="前十名无限售条件股东期末持有流通股的种类"/>
                    <w:tag w:val="_GBC_93e28fb4995e4157a27ac6417073fb60"/>
                    <w:id w:val="101538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883"/>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3,298,000</w:t>
                        </w:r>
                      </w:p>
                    </w:tc>
                  </w:sdtContent>
                </w:sdt>
              </w:tr>
            </w:sdtContent>
          </w:sdt>
          <w:sdt>
            <w:sdtPr>
              <w:rPr>
                <w:sz w:val="15"/>
                <w:szCs w:val="15"/>
              </w:rPr>
              <w:alias w:val="前十名无限售条件股东持股情况"/>
              <w:tag w:val="_TUP_8a30d669f66849a0bc0caf49e9b94939"/>
              <w:id w:val="10153889"/>
              <w:lock w:val="sdtLocked"/>
            </w:sdtPr>
            <w:sdtContent>
              <w:tr w:rsidR="00F225E4" w:rsidRPr="008D1261" w:rsidTr="00F225E4">
                <w:trPr>
                  <w:cantSplit/>
                </w:trPr>
                <w:sdt>
                  <w:sdtPr>
                    <w:rPr>
                      <w:sz w:val="15"/>
                      <w:szCs w:val="15"/>
                    </w:rPr>
                    <w:alias w:val="前十名无限售条件股东的名称"/>
                    <w:tag w:val="_GBC_902c0c557ef64f6fa7f42bf4bc594dc9"/>
                    <w:id w:val="10153885"/>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翁其文</w:t>
                        </w:r>
                      </w:p>
                    </w:tc>
                  </w:sdtContent>
                </w:sdt>
                <w:sdt>
                  <w:sdtPr>
                    <w:rPr>
                      <w:sz w:val="15"/>
                      <w:szCs w:val="15"/>
                    </w:rPr>
                    <w:alias w:val="前十名无限售条件股东期末持有流通股的数量"/>
                    <w:tag w:val="_GBC_550c7305067844e9b458fde7d80a08be"/>
                    <w:id w:val="10153886"/>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3,000,000</w:t>
                        </w:r>
                      </w:p>
                    </w:tc>
                  </w:sdtContent>
                </w:sdt>
                <w:sdt>
                  <w:sdtPr>
                    <w:rPr>
                      <w:bCs/>
                      <w:sz w:val="15"/>
                      <w:szCs w:val="15"/>
                    </w:rPr>
                    <w:alias w:val="前十名无限售条件股东期末持有流通股的种类"/>
                    <w:tag w:val="_GBC_93e28fb4995e4157a27ac6417073fb60"/>
                    <w:id w:val="101538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888"/>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3,000,000</w:t>
                        </w:r>
                      </w:p>
                    </w:tc>
                  </w:sdtContent>
                </w:sdt>
              </w:tr>
            </w:sdtContent>
          </w:sdt>
          <w:sdt>
            <w:sdtPr>
              <w:rPr>
                <w:sz w:val="15"/>
                <w:szCs w:val="15"/>
              </w:rPr>
              <w:alias w:val="前十名无限售条件股东持股情况"/>
              <w:tag w:val="_TUP_8a30d669f66849a0bc0caf49e9b94939"/>
              <w:id w:val="10153894"/>
              <w:lock w:val="sdtLocked"/>
            </w:sdtPr>
            <w:sdtContent>
              <w:tr w:rsidR="00F225E4" w:rsidRPr="008D1261" w:rsidTr="00F225E4">
                <w:trPr>
                  <w:cantSplit/>
                </w:trPr>
                <w:sdt>
                  <w:sdtPr>
                    <w:rPr>
                      <w:sz w:val="15"/>
                      <w:szCs w:val="15"/>
                    </w:rPr>
                    <w:alias w:val="前十名无限售条件股东的名称"/>
                    <w:tag w:val="_GBC_902c0c557ef64f6fa7f42bf4bc594dc9"/>
                    <w:id w:val="10153890"/>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福建省冶金工业设计院</w:t>
                        </w:r>
                      </w:p>
                    </w:tc>
                  </w:sdtContent>
                </w:sdt>
                <w:sdt>
                  <w:sdtPr>
                    <w:rPr>
                      <w:sz w:val="15"/>
                      <w:szCs w:val="15"/>
                    </w:rPr>
                    <w:alias w:val="前十名无限售条件股东期末持有流通股的数量"/>
                    <w:tag w:val="_GBC_550c7305067844e9b458fde7d80a08be"/>
                    <w:id w:val="10153891"/>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2,700,917</w:t>
                        </w:r>
                      </w:p>
                    </w:tc>
                  </w:sdtContent>
                </w:sdt>
                <w:sdt>
                  <w:sdtPr>
                    <w:rPr>
                      <w:bCs/>
                      <w:sz w:val="15"/>
                      <w:szCs w:val="15"/>
                    </w:rPr>
                    <w:alias w:val="前十名无限售条件股东期末持有流通股的种类"/>
                    <w:tag w:val="_GBC_93e28fb4995e4157a27ac6417073fb60"/>
                    <w:id w:val="101538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893"/>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2,700,917</w:t>
                        </w:r>
                      </w:p>
                    </w:tc>
                  </w:sdtContent>
                </w:sdt>
              </w:tr>
            </w:sdtContent>
          </w:sdt>
          <w:sdt>
            <w:sdtPr>
              <w:rPr>
                <w:sz w:val="15"/>
                <w:szCs w:val="15"/>
              </w:rPr>
              <w:alias w:val="前十名无限售条件股东持股情况"/>
              <w:tag w:val="_TUP_8a30d669f66849a0bc0caf49e9b94939"/>
              <w:id w:val="10153899"/>
              <w:lock w:val="sdtLocked"/>
            </w:sdtPr>
            <w:sdtContent>
              <w:tr w:rsidR="00F225E4" w:rsidRPr="008D1261" w:rsidTr="00F225E4">
                <w:trPr>
                  <w:cantSplit/>
                </w:trPr>
                <w:sdt>
                  <w:sdtPr>
                    <w:rPr>
                      <w:sz w:val="15"/>
                      <w:szCs w:val="15"/>
                    </w:rPr>
                    <w:alias w:val="前十名无限售条件股东的名称"/>
                    <w:tag w:val="_GBC_902c0c557ef64f6fa7f42bf4bc594dc9"/>
                    <w:id w:val="10153895"/>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刘美华</w:t>
                        </w:r>
                      </w:p>
                    </w:tc>
                  </w:sdtContent>
                </w:sdt>
                <w:sdt>
                  <w:sdtPr>
                    <w:rPr>
                      <w:sz w:val="15"/>
                      <w:szCs w:val="15"/>
                    </w:rPr>
                    <w:alias w:val="前十名无限售条件股东期末持有流通股的数量"/>
                    <w:tag w:val="_GBC_550c7305067844e9b458fde7d80a08be"/>
                    <w:id w:val="10153896"/>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2,319,869</w:t>
                        </w:r>
                      </w:p>
                    </w:tc>
                  </w:sdtContent>
                </w:sdt>
                <w:sdt>
                  <w:sdtPr>
                    <w:rPr>
                      <w:bCs/>
                      <w:sz w:val="15"/>
                      <w:szCs w:val="15"/>
                    </w:rPr>
                    <w:alias w:val="前十名无限售条件股东期末持有流通股的种类"/>
                    <w:tag w:val="_GBC_93e28fb4995e4157a27ac6417073fb60"/>
                    <w:id w:val="101538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898"/>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2,319,869</w:t>
                        </w:r>
                      </w:p>
                    </w:tc>
                  </w:sdtContent>
                </w:sdt>
              </w:tr>
            </w:sdtContent>
          </w:sdt>
          <w:sdt>
            <w:sdtPr>
              <w:rPr>
                <w:sz w:val="15"/>
                <w:szCs w:val="15"/>
              </w:rPr>
              <w:alias w:val="前十名无限售条件股东持股情况"/>
              <w:tag w:val="_TUP_8a30d669f66849a0bc0caf49e9b94939"/>
              <w:id w:val="10153904"/>
              <w:lock w:val="sdtLocked"/>
            </w:sdtPr>
            <w:sdtContent>
              <w:tr w:rsidR="00F225E4" w:rsidRPr="008D1261" w:rsidTr="00F225E4">
                <w:trPr>
                  <w:cantSplit/>
                </w:trPr>
                <w:sdt>
                  <w:sdtPr>
                    <w:rPr>
                      <w:sz w:val="15"/>
                      <w:szCs w:val="15"/>
                    </w:rPr>
                    <w:alias w:val="前十名无限售条件股东的名称"/>
                    <w:tag w:val="_GBC_902c0c557ef64f6fa7f42bf4bc594dc9"/>
                    <w:id w:val="10153900"/>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尹庆秀</w:t>
                        </w:r>
                      </w:p>
                    </w:tc>
                  </w:sdtContent>
                </w:sdt>
                <w:sdt>
                  <w:sdtPr>
                    <w:rPr>
                      <w:sz w:val="15"/>
                      <w:szCs w:val="15"/>
                    </w:rPr>
                    <w:alias w:val="前十名无限售条件股东期末持有流通股的数量"/>
                    <w:tag w:val="_GBC_550c7305067844e9b458fde7d80a08be"/>
                    <w:id w:val="10153901"/>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1,946,700</w:t>
                        </w:r>
                      </w:p>
                    </w:tc>
                  </w:sdtContent>
                </w:sdt>
                <w:sdt>
                  <w:sdtPr>
                    <w:rPr>
                      <w:bCs/>
                      <w:sz w:val="15"/>
                      <w:szCs w:val="15"/>
                    </w:rPr>
                    <w:alias w:val="前十名无限售条件股东期末持有流通股的种类"/>
                    <w:tag w:val="_GBC_93e28fb4995e4157a27ac6417073fb60"/>
                    <w:id w:val="101539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903"/>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1,946,700</w:t>
                        </w:r>
                      </w:p>
                    </w:tc>
                  </w:sdtContent>
                </w:sdt>
              </w:tr>
            </w:sdtContent>
          </w:sdt>
          <w:sdt>
            <w:sdtPr>
              <w:rPr>
                <w:sz w:val="15"/>
                <w:szCs w:val="15"/>
              </w:rPr>
              <w:alias w:val="前十名无限售条件股东持股情况"/>
              <w:tag w:val="_TUP_8a30d669f66849a0bc0caf49e9b94939"/>
              <w:id w:val="10153909"/>
              <w:lock w:val="sdtLocked"/>
            </w:sdtPr>
            <w:sdtContent>
              <w:tr w:rsidR="00F225E4" w:rsidRPr="008D1261" w:rsidTr="00F225E4">
                <w:trPr>
                  <w:cantSplit/>
                </w:trPr>
                <w:sdt>
                  <w:sdtPr>
                    <w:rPr>
                      <w:sz w:val="15"/>
                      <w:szCs w:val="15"/>
                    </w:rPr>
                    <w:alias w:val="前十名无限售条件股东的名称"/>
                    <w:tag w:val="_GBC_902c0c557ef64f6fa7f42bf4bc594dc9"/>
                    <w:id w:val="10153905"/>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姚燕敏</w:t>
                        </w:r>
                      </w:p>
                    </w:tc>
                  </w:sdtContent>
                </w:sdt>
                <w:sdt>
                  <w:sdtPr>
                    <w:rPr>
                      <w:sz w:val="15"/>
                      <w:szCs w:val="15"/>
                    </w:rPr>
                    <w:alias w:val="前十名无限售条件股东期末持有流通股的数量"/>
                    <w:tag w:val="_GBC_550c7305067844e9b458fde7d80a08be"/>
                    <w:id w:val="10153906"/>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1,631,000</w:t>
                        </w:r>
                      </w:p>
                    </w:tc>
                  </w:sdtContent>
                </w:sdt>
                <w:sdt>
                  <w:sdtPr>
                    <w:rPr>
                      <w:bCs/>
                      <w:sz w:val="15"/>
                      <w:szCs w:val="15"/>
                    </w:rPr>
                    <w:alias w:val="前十名无限售条件股东期末持有流通股的种类"/>
                    <w:tag w:val="_GBC_93e28fb4995e4157a27ac6417073fb60"/>
                    <w:id w:val="101539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908"/>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1,631,000</w:t>
                        </w:r>
                      </w:p>
                    </w:tc>
                  </w:sdtContent>
                </w:sdt>
              </w:tr>
            </w:sdtContent>
          </w:sdt>
          <w:sdt>
            <w:sdtPr>
              <w:rPr>
                <w:sz w:val="15"/>
                <w:szCs w:val="15"/>
              </w:rPr>
              <w:alias w:val="前十名无限售条件股东持股情况"/>
              <w:tag w:val="_TUP_8a30d669f66849a0bc0caf49e9b94939"/>
              <w:id w:val="10153914"/>
              <w:lock w:val="sdtLocked"/>
            </w:sdtPr>
            <w:sdtContent>
              <w:tr w:rsidR="00F225E4" w:rsidRPr="008D1261" w:rsidTr="00F225E4">
                <w:trPr>
                  <w:cantSplit/>
                </w:trPr>
                <w:sdt>
                  <w:sdtPr>
                    <w:rPr>
                      <w:sz w:val="15"/>
                      <w:szCs w:val="15"/>
                    </w:rPr>
                    <w:alias w:val="前十名无限售条件股东的名称"/>
                    <w:tag w:val="_GBC_902c0c557ef64f6fa7f42bf4bc594dc9"/>
                    <w:id w:val="10153910"/>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喻荣虎</w:t>
                        </w:r>
                      </w:p>
                    </w:tc>
                  </w:sdtContent>
                </w:sdt>
                <w:sdt>
                  <w:sdtPr>
                    <w:rPr>
                      <w:sz w:val="15"/>
                      <w:szCs w:val="15"/>
                    </w:rPr>
                    <w:alias w:val="前十名无限售条件股东期末持有流通股的数量"/>
                    <w:tag w:val="_GBC_550c7305067844e9b458fde7d80a08be"/>
                    <w:id w:val="10153911"/>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1,629,461</w:t>
                        </w:r>
                      </w:p>
                    </w:tc>
                  </w:sdtContent>
                </w:sdt>
                <w:sdt>
                  <w:sdtPr>
                    <w:rPr>
                      <w:bCs/>
                      <w:sz w:val="15"/>
                      <w:szCs w:val="15"/>
                    </w:rPr>
                    <w:alias w:val="前十名无限售条件股东期末持有流通股的种类"/>
                    <w:tag w:val="_GBC_93e28fb4995e4157a27ac6417073fb60"/>
                    <w:id w:val="101539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913"/>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1,629,461</w:t>
                        </w:r>
                      </w:p>
                    </w:tc>
                  </w:sdtContent>
                </w:sdt>
              </w:tr>
            </w:sdtContent>
          </w:sdt>
          <w:sdt>
            <w:sdtPr>
              <w:rPr>
                <w:sz w:val="15"/>
                <w:szCs w:val="15"/>
              </w:rPr>
              <w:alias w:val="前十名无限售条件股东持股情况"/>
              <w:tag w:val="_TUP_8a30d669f66849a0bc0caf49e9b94939"/>
              <w:id w:val="10153919"/>
              <w:lock w:val="sdtLocked"/>
            </w:sdtPr>
            <w:sdtContent>
              <w:tr w:rsidR="00F225E4" w:rsidRPr="008D1261" w:rsidTr="00F225E4">
                <w:trPr>
                  <w:cantSplit/>
                </w:trPr>
                <w:sdt>
                  <w:sdtPr>
                    <w:rPr>
                      <w:sz w:val="15"/>
                      <w:szCs w:val="15"/>
                    </w:rPr>
                    <w:alias w:val="前十名无限售条件股东的名称"/>
                    <w:tag w:val="_GBC_902c0c557ef64f6fa7f42bf4bc594dc9"/>
                    <w:id w:val="10153915"/>
                    <w:lock w:val="sdtLocked"/>
                  </w:sdtPr>
                  <w:sdtContent>
                    <w:tc>
                      <w:tcPr>
                        <w:tcW w:w="3767" w:type="dxa"/>
                        <w:gridSpan w:val="2"/>
                        <w:shd w:val="clear" w:color="auto" w:fill="auto"/>
                      </w:tcPr>
                      <w:p w:rsidR="00805EA1" w:rsidRPr="008D1261" w:rsidRDefault="00FD7254">
                        <w:pPr>
                          <w:rPr>
                            <w:sz w:val="15"/>
                            <w:szCs w:val="15"/>
                          </w:rPr>
                        </w:pPr>
                        <w:r>
                          <w:rPr>
                            <w:rFonts w:hint="eastAsia"/>
                            <w:sz w:val="15"/>
                            <w:szCs w:val="15"/>
                          </w:rPr>
                          <w:t>戴光弘</w:t>
                        </w:r>
                      </w:p>
                    </w:tc>
                  </w:sdtContent>
                </w:sdt>
                <w:sdt>
                  <w:sdtPr>
                    <w:rPr>
                      <w:sz w:val="15"/>
                      <w:szCs w:val="15"/>
                    </w:rPr>
                    <w:alias w:val="前十名无限售条件股东期末持有流通股的数量"/>
                    <w:tag w:val="_GBC_550c7305067844e9b458fde7d80a08be"/>
                    <w:id w:val="10153916"/>
                    <w:lock w:val="sdtLocked"/>
                  </w:sdtPr>
                  <w:sdtContent>
                    <w:tc>
                      <w:tcPr>
                        <w:tcW w:w="1870" w:type="dxa"/>
                        <w:gridSpan w:val="2"/>
                        <w:shd w:val="clear" w:color="auto" w:fill="auto"/>
                      </w:tcPr>
                      <w:p w:rsidR="00805EA1" w:rsidRPr="008D1261" w:rsidRDefault="00FD7254">
                        <w:pPr>
                          <w:jc w:val="right"/>
                          <w:rPr>
                            <w:sz w:val="15"/>
                            <w:szCs w:val="15"/>
                          </w:rPr>
                        </w:pPr>
                        <w:r>
                          <w:rPr>
                            <w:sz w:val="15"/>
                            <w:szCs w:val="15"/>
                          </w:rPr>
                          <w:t>1,520,000</w:t>
                        </w:r>
                      </w:p>
                    </w:tc>
                  </w:sdtContent>
                </w:sdt>
                <w:sdt>
                  <w:sdtPr>
                    <w:rPr>
                      <w:bCs/>
                      <w:sz w:val="15"/>
                      <w:szCs w:val="15"/>
                    </w:rPr>
                    <w:alias w:val="前十名无限售条件股东期末持有流通股的种类"/>
                    <w:tag w:val="_GBC_93e28fb4995e4157a27ac6417073fb60"/>
                    <w:id w:val="101539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78" w:type="dxa"/>
                        <w:gridSpan w:val="3"/>
                        <w:shd w:val="clear" w:color="auto" w:fill="auto"/>
                        <w:vAlign w:val="center"/>
                      </w:tcPr>
                      <w:p w:rsidR="00805EA1" w:rsidRPr="008D1261" w:rsidRDefault="00FD7254">
                        <w:pPr>
                          <w:jc w:val="center"/>
                          <w:rPr>
                            <w:bCs/>
                            <w:sz w:val="15"/>
                            <w:szCs w:val="15"/>
                          </w:rPr>
                        </w:pPr>
                        <w:r>
                          <w:rPr>
                            <w:bCs/>
                            <w:sz w:val="15"/>
                            <w:szCs w:val="15"/>
                          </w:rPr>
                          <w:t>人民币普通股</w:t>
                        </w:r>
                      </w:p>
                    </w:tc>
                  </w:sdtContent>
                </w:sdt>
                <w:sdt>
                  <w:sdtPr>
                    <w:rPr>
                      <w:sz w:val="15"/>
                      <w:szCs w:val="15"/>
                    </w:rPr>
                    <w:alias w:val="前十名无限售条件股东期末持有流通股的种类数量"/>
                    <w:tag w:val="_GBC_644d263190194eb096b40a830b034175"/>
                    <w:id w:val="10153918"/>
                    <w:lock w:val="sdtLocked"/>
                  </w:sdtPr>
                  <w:sdtContent>
                    <w:tc>
                      <w:tcPr>
                        <w:tcW w:w="1224" w:type="dxa"/>
                        <w:gridSpan w:val="2"/>
                        <w:shd w:val="clear" w:color="auto" w:fill="auto"/>
                      </w:tcPr>
                      <w:p w:rsidR="00805EA1" w:rsidRPr="008D1261" w:rsidRDefault="00F225E4">
                        <w:pPr>
                          <w:jc w:val="right"/>
                          <w:rPr>
                            <w:sz w:val="15"/>
                            <w:szCs w:val="15"/>
                          </w:rPr>
                        </w:pPr>
                        <w:r>
                          <w:rPr>
                            <w:sz w:val="15"/>
                            <w:szCs w:val="15"/>
                          </w:rPr>
                          <w:t>1,520,000</w:t>
                        </w:r>
                      </w:p>
                    </w:tc>
                  </w:sdtContent>
                </w:sdt>
              </w:tr>
            </w:sdtContent>
          </w:sdt>
          <w:tr w:rsidR="00805EA1" w:rsidRPr="008D1261" w:rsidTr="0099391D">
            <w:trPr>
              <w:cantSplit/>
            </w:trPr>
            <w:tc>
              <w:tcPr>
                <w:tcW w:w="3767" w:type="dxa"/>
                <w:gridSpan w:val="2"/>
                <w:shd w:val="clear" w:color="auto" w:fill="auto"/>
                <w:vAlign w:val="center"/>
              </w:tcPr>
              <w:p w:rsidR="00805EA1" w:rsidRPr="008D1261" w:rsidRDefault="003E5FFC" w:rsidP="0099391D">
                <w:pPr>
                  <w:jc w:val="both"/>
                  <w:rPr>
                    <w:sz w:val="15"/>
                    <w:szCs w:val="15"/>
                  </w:rPr>
                </w:pPr>
                <w:r w:rsidRPr="008D1261">
                  <w:rPr>
                    <w:sz w:val="15"/>
                    <w:szCs w:val="15"/>
                  </w:rPr>
                  <w:t>上述股东关联关系或一致行动的说明</w:t>
                </w:r>
              </w:p>
            </w:tc>
            <w:tc>
              <w:tcPr>
                <w:tcW w:w="5272" w:type="dxa"/>
                <w:gridSpan w:val="7"/>
                <w:shd w:val="clear" w:color="auto" w:fill="auto"/>
              </w:tcPr>
              <w:p w:rsidR="00805EA1" w:rsidRPr="008D1261" w:rsidRDefault="002C17C6" w:rsidP="0099391D">
                <w:pPr>
                  <w:rPr>
                    <w:sz w:val="15"/>
                    <w:szCs w:val="15"/>
                  </w:rPr>
                </w:pPr>
                <w:sdt>
                  <w:sdtPr>
                    <w:rPr>
                      <w:rFonts w:hint="eastAsia"/>
                      <w:sz w:val="15"/>
                      <w:szCs w:val="15"/>
                    </w:rPr>
                    <w:alias w:val="股东关联关系或一致行动的说明"/>
                    <w:tag w:val="_GBC_bce9aacb7d2542b9a88feebb358f2f44"/>
                    <w:id w:val="18561688"/>
                    <w:lock w:val="sdtLocked"/>
                  </w:sdtPr>
                  <w:sdtContent>
                    <w:r w:rsidR="0099391D" w:rsidRPr="00E53BA5">
                      <w:rPr>
                        <w:rFonts w:cs="Arial"/>
                        <w:sz w:val="15"/>
                        <w:szCs w:val="15"/>
                      </w:rPr>
                      <w:t>公司控股股东和海峡投资、大同创投、铁路投资、华兴创投存在关联关系，属于《上市公司股东持股变动信息披露管理办法》规定的一致行动人；</w:t>
                    </w:r>
                    <w:r w:rsidR="0099391D" w:rsidRPr="00E53BA5">
                      <w:rPr>
                        <w:rFonts w:hint="eastAsia"/>
                        <w:sz w:val="15"/>
                        <w:szCs w:val="15"/>
                      </w:rPr>
                      <w:t>公司控股股东和其他股东不存在任何关联关系，也不属于《上市公司股东持股变动信息披露管理办法》规定的一致行动人；公司未知其他股东之间是否存在关联关系，也未知其之间是否属于《上市公司股东持股变动信息披露管理办法》规定的一致行动人。</w:t>
                    </w:r>
                  </w:sdtContent>
                </w:sdt>
              </w:p>
            </w:tc>
          </w:tr>
          <w:tr w:rsidR="00805EA1" w:rsidRPr="008D1261" w:rsidTr="00F225E4">
            <w:trPr>
              <w:cantSplit/>
            </w:trPr>
            <w:tc>
              <w:tcPr>
                <w:tcW w:w="3767" w:type="dxa"/>
                <w:gridSpan w:val="2"/>
                <w:shd w:val="clear" w:color="auto" w:fill="auto"/>
              </w:tcPr>
              <w:p w:rsidR="00805EA1" w:rsidRPr="008D1261" w:rsidRDefault="003E5FFC">
                <w:pPr>
                  <w:rPr>
                    <w:sz w:val="15"/>
                    <w:szCs w:val="15"/>
                  </w:rPr>
                </w:pPr>
                <w:r w:rsidRPr="008D1261">
                  <w:rPr>
                    <w:rFonts w:hint="eastAsia"/>
                    <w:sz w:val="15"/>
                    <w:szCs w:val="15"/>
                  </w:rPr>
                  <w:t>表决权恢复的优先股股东及持股数量的说明</w:t>
                </w:r>
              </w:p>
            </w:tc>
            <w:sdt>
              <w:sdtPr>
                <w:rPr>
                  <w:sz w:val="15"/>
                  <w:szCs w:val="15"/>
                </w:rPr>
                <w:alias w:val="表决权恢复的优先股股东及持股数量的说明"/>
                <w:tag w:val="_GBC_81a7f9b3802a49cf88e9d88f02a0beec"/>
                <w:id w:val="28587829"/>
                <w:lock w:val="sdtLocked"/>
              </w:sdtPr>
              <w:sdtContent>
                <w:tc>
                  <w:tcPr>
                    <w:tcW w:w="5272" w:type="dxa"/>
                    <w:gridSpan w:val="7"/>
                    <w:shd w:val="clear" w:color="auto" w:fill="auto"/>
                  </w:tcPr>
                  <w:p w:rsidR="00805EA1" w:rsidRPr="008D1261" w:rsidRDefault="0099391D" w:rsidP="0099391D">
                    <w:pPr>
                      <w:rPr>
                        <w:sz w:val="15"/>
                        <w:szCs w:val="15"/>
                      </w:rPr>
                    </w:pPr>
                    <w:r>
                      <w:rPr>
                        <w:rFonts w:hint="eastAsia"/>
                        <w:sz w:val="15"/>
                        <w:szCs w:val="15"/>
                      </w:rPr>
                      <w:t>无</w:t>
                    </w:r>
                  </w:p>
                </w:tc>
              </w:sdtContent>
            </w:sdt>
          </w:tr>
        </w:tbl>
        <w:p w:rsidR="00805EA1" w:rsidRDefault="00805EA1">
          <w:pPr>
            <w:rPr>
              <w:szCs w:val="21"/>
            </w:rPr>
          </w:pPr>
        </w:p>
        <w:p w:rsidR="00805EA1" w:rsidRDefault="003E5FFC">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1836683096"/>
            <w:lock w:val="sdtLocked"/>
            <w:placeholder>
              <w:docPart w:val="GBC22222222222222222222222222222"/>
            </w:placeholder>
          </w:sdtPr>
          <w:sdtContent>
            <w:p w:rsidR="00805EA1" w:rsidRDefault="002C17C6">
              <w:pPr>
                <w:rPr>
                  <w:bCs/>
                  <w:szCs w:val="21"/>
                </w:rPr>
              </w:pPr>
              <w:r>
                <w:rPr>
                  <w:bCs/>
                  <w:szCs w:val="21"/>
                </w:rPr>
                <w:fldChar w:fldCharType="begin"/>
              </w:r>
              <w:r w:rsidR="00F3375B">
                <w:rPr>
                  <w:bCs/>
                  <w:szCs w:val="21"/>
                </w:rPr>
                <w:instrText xml:space="preserve"> MACROBUTTON  SnrToggleCheckbox √适用 </w:instrText>
              </w:r>
              <w:r>
                <w:rPr>
                  <w:bCs/>
                  <w:szCs w:val="21"/>
                </w:rPr>
                <w:fldChar w:fldCharType="end"/>
              </w:r>
              <w:r>
                <w:rPr>
                  <w:bCs/>
                  <w:szCs w:val="21"/>
                </w:rPr>
                <w:fldChar w:fldCharType="begin"/>
              </w:r>
              <w:r w:rsidR="00F3375B">
                <w:rPr>
                  <w:bCs/>
                  <w:szCs w:val="21"/>
                </w:rPr>
                <w:instrText xml:space="preserve"> MACROBUTTON  SnrToggleCheckbox □不适用 </w:instrText>
              </w:r>
              <w:r>
                <w:rPr>
                  <w:bCs/>
                  <w:szCs w:val="21"/>
                </w:rPr>
                <w:fldChar w:fldCharType="end"/>
              </w:r>
            </w:p>
          </w:sdtContent>
        </w:sdt>
        <w:p w:rsidR="00805EA1" w:rsidRDefault="003E5FFC">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0"/>
            <w:gridCol w:w="1406"/>
            <w:gridCol w:w="1123"/>
            <w:gridCol w:w="983"/>
            <w:gridCol w:w="1309"/>
            <w:gridCol w:w="3827"/>
          </w:tblGrid>
          <w:tr w:rsidR="00F3375B" w:rsidRPr="00F3375B" w:rsidTr="00F3375B">
            <w:trPr>
              <w:cantSplit/>
            </w:trPr>
            <w:tc>
              <w:tcPr>
                <w:tcW w:w="216" w:type="pct"/>
                <w:vMerge w:val="restart"/>
                <w:shd w:val="clear" w:color="auto" w:fill="auto"/>
                <w:vAlign w:val="center"/>
              </w:tcPr>
              <w:p w:rsidR="00805EA1" w:rsidRPr="00F3375B" w:rsidRDefault="003E5FFC">
                <w:pPr>
                  <w:jc w:val="center"/>
                  <w:rPr>
                    <w:sz w:val="15"/>
                    <w:szCs w:val="15"/>
                  </w:rPr>
                </w:pPr>
                <w:r w:rsidRPr="00F3375B">
                  <w:rPr>
                    <w:sz w:val="15"/>
                    <w:szCs w:val="15"/>
                  </w:rPr>
                  <w:t>序号</w:t>
                </w:r>
              </w:p>
            </w:tc>
            <w:tc>
              <w:tcPr>
                <w:tcW w:w="778" w:type="pct"/>
                <w:vMerge w:val="restart"/>
                <w:shd w:val="clear" w:color="auto" w:fill="auto"/>
                <w:vAlign w:val="center"/>
              </w:tcPr>
              <w:p w:rsidR="00805EA1" w:rsidRPr="00F3375B" w:rsidRDefault="003E5FFC">
                <w:pPr>
                  <w:jc w:val="center"/>
                  <w:rPr>
                    <w:sz w:val="15"/>
                    <w:szCs w:val="15"/>
                  </w:rPr>
                </w:pPr>
                <w:r w:rsidRPr="00F3375B">
                  <w:rPr>
                    <w:sz w:val="15"/>
                    <w:szCs w:val="15"/>
                  </w:rPr>
                  <w:t>有限售条件股东名称</w:t>
                </w:r>
              </w:p>
            </w:tc>
            <w:tc>
              <w:tcPr>
                <w:tcW w:w="621" w:type="pct"/>
                <w:vMerge w:val="restart"/>
                <w:shd w:val="clear" w:color="auto" w:fill="auto"/>
                <w:vAlign w:val="center"/>
              </w:tcPr>
              <w:p w:rsidR="00805EA1" w:rsidRPr="00F3375B" w:rsidRDefault="003E5FFC">
                <w:pPr>
                  <w:jc w:val="center"/>
                  <w:rPr>
                    <w:sz w:val="15"/>
                    <w:szCs w:val="15"/>
                  </w:rPr>
                </w:pPr>
                <w:r w:rsidRPr="00F3375B">
                  <w:rPr>
                    <w:sz w:val="15"/>
                    <w:szCs w:val="15"/>
                  </w:rPr>
                  <w:t>持有的有限售条件股份数量</w:t>
                </w:r>
              </w:p>
            </w:tc>
            <w:tc>
              <w:tcPr>
                <w:tcW w:w="1268" w:type="pct"/>
                <w:gridSpan w:val="2"/>
                <w:shd w:val="clear" w:color="auto" w:fill="auto"/>
                <w:vAlign w:val="center"/>
              </w:tcPr>
              <w:p w:rsidR="00805EA1" w:rsidRPr="00F3375B" w:rsidRDefault="003E5FFC" w:rsidP="00F3375B">
                <w:pPr>
                  <w:ind w:leftChars="-40" w:left="-84"/>
                  <w:jc w:val="center"/>
                  <w:rPr>
                    <w:sz w:val="15"/>
                    <w:szCs w:val="15"/>
                  </w:rPr>
                </w:pPr>
                <w:r w:rsidRPr="00F3375B">
                  <w:rPr>
                    <w:sz w:val="15"/>
                    <w:szCs w:val="15"/>
                  </w:rPr>
                  <w:t>有限售条件股份可上市交易情况</w:t>
                </w:r>
              </w:p>
            </w:tc>
            <w:tc>
              <w:tcPr>
                <w:tcW w:w="2117" w:type="pct"/>
                <w:vMerge w:val="restart"/>
                <w:shd w:val="clear" w:color="auto" w:fill="auto"/>
                <w:vAlign w:val="center"/>
              </w:tcPr>
              <w:p w:rsidR="00805EA1" w:rsidRPr="00F3375B" w:rsidRDefault="003E5FFC">
                <w:pPr>
                  <w:jc w:val="center"/>
                  <w:rPr>
                    <w:sz w:val="15"/>
                    <w:szCs w:val="15"/>
                  </w:rPr>
                </w:pPr>
                <w:r w:rsidRPr="00F3375B">
                  <w:rPr>
                    <w:sz w:val="15"/>
                    <w:szCs w:val="15"/>
                  </w:rPr>
                  <w:t>限售条件</w:t>
                </w:r>
              </w:p>
            </w:tc>
          </w:tr>
          <w:tr w:rsidR="00F3375B" w:rsidRPr="00F3375B" w:rsidTr="00F3375B">
            <w:trPr>
              <w:cantSplit/>
            </w:trPr>
            <w:tc>
              <w:tcPr>
                <w:tcW w:w="216" w:type="pct"/>
                <w:vMerge/>
                <w:shd w:val="clear" w:color="auto" w:fill="auto"/>
              </w:tcPr>
              <w:p w:rsidR="00805EA1" w:rsidRPr="00F3375B" w:rsidRDefault="00805EA1">
                <w:pPr>
                  <w:jc w:val="center"/>
                  <w:rPr>
                    <w:sz w:val="15"/>
                    <w:szCs w:val="15"/>
                  </w:rPr>
                </w:pPr>
              </w:p>
            </w:tc>
            <w:tc>
              <w:tcPr>
                <w:tcW w:w="778" w:type="pct"/>
                <w:vMerge/>
                <w:shd w:val="clear" w:color="auto" w:fill="auto"/>
              </w:tcPr>
              <w:p w:rsidR="00805EA1" w:rsidRPr="00F3375B" w:rsidRDefault="00805EA1">
                <w:pPr>
                  <w:jc w:val="center"/>
                  <w:rPr>
                    <w:sz w:val="15"/>
                    <w:szCs w:val="15"/>
                  </w:rPr>
                </w:pPr>
              </w:p>
            </w:tc>
            <w:tc>
              <w:tcPr>
                <w:tcW w:w="621" w:type="pct"/>
                <w:vMerge/>
                <w:shd w:val="clear" w:color="auto" w:fill="auto"/>
              </w:tcPr>
              <w:p w:rsidR="00805EA1" w:rsidRPr="00F3375B" w:rsidRDefault="00805EA1">
                <w:pPr>
                  <w:jc w:val="center"/>
                  <w:rPr>
                    <w:sz w:val="15"/>
                    <w:szCs w:val="15"/>
                  </w:rPr>
                </w:pPr>
              </w:p>
            </w:tc>
            <w:tc>
              <w:tcPr>
                <w:tcW w:w="544" w:type="pct"/>
                <w:shd w:val="clear" w:color="auto" w:fill="auto"/>
                <w:vAlign w:val="center"/>
              </w:tcPr>
              <w:p w:rsidR="00805EA1" w:rsidRPr="00F3375B" w:rsidRDefault="003E5FFC">
                <w:pPr>
                  <w:jc w:val="center"/>
                  <w:rPr>
                    <w:sz w:val="15"/>
                    <w:szCs w:val="15"/>
                  </w:rPr>
                </w:pPr>
                <w:r w:rsidRPr="00F3375B">
                  <w:rPr>
                    <w:sz w:val="15"/>
                    <w:szCs w:val="15"/>
                  </w:rPr>
                  <w:t>可上市交易时间</w:t>
                </w:r>
              </w:p>
            </w:tc>
            <w:tc>
              <w:tcPr>
                <w:tcW w:w="724" w:type="pct"/>
                <w:shd w:val="clear" w:color="auto" w:fill="auto"/>
                <w:vAlign w:val="center"/>
              </w:tcPr>
              <w:p w:rsidR="00805EA1" w:rsidRPr="00F3375B" w:rsidRDefault="003E5FFC">
                <w:pPr>
                  <w:jc w:val="center"/>
                  <w:rPr>
                    <w:sz w:val="15"/>
                    <w:szCs w:val="15"/>
                  </w:rPr>
                </w:pPr>
                <w:r w:rsidRPr="00F3375B">
                  <w:rPr>
                    <w:sz w:val="15"/>
                    <w:szCs w:val="15"/>
                  </w:rPr>
                  <w:t>新增可上市交易股份数量</w:t>
                </w:r>
              </w:p>
            </w:tc>
            <w:tc>
              <w:tcPr>
                <w:tcW w:w="2117" w:type="pct"/>
                <w:vMerge/>
                <w:shd w:val="clear" w:color="auto" w:fill="auto"/>
              </w:tcPr>
              <w:p w:rsidR="00805EA1" w:rsidRPr="00F3375B" w:rsidRDefault="00805EA1">
                <w:pPr>
                  <w:jc w:val="center"/>
                  <w:rPr>
                    <w:sz w:val="15"/>
                    <w:szCs w:val="15"/>
                  </w:rPr>
                </w:pPr>
              </w:p>
            </w:tc>
          </w:tr>
          <w:sdt>
            <w:sdtPr>
              <w:rPr>
                <w:rFonts w:ascii="宋体" w:hAnsi="宋体" w:cs="宋体"/>
                <w:kern w:val="0"/>
                <w:sz w:val="15"/>
                <w:szCs w:val="15"/>
              </w:rPr>
              <w:alias w:val="前十名有限售条件股东持股数量及限售条件"/>
              <w:tag w:val="_TUP_08344ae2c48f44caac496ccce0895c06"/>
              <w:id w:val="18561691"/>
              <w:lock w:val="sdtLocked"/>
            </w:sdtPr>
            <w:sdtContent>
              <w:tr w:rsidR="0048622D" w:rsidRPr="00F3375B" w:rsidTr="00F3375B">
                <w:trPr>
                  <w:cantSplit/>
                  <w:trHeight w:val="345"/>
                </w:trPr>
                <w:tc>
                  <w:tcPr>
                    <w:tcW w:w="216" w:type="pct"/>
                    <w:vMerge w:val="restart"/>
                    <w:shd w:val="clear" w:color="auto" w:fill="auto"/>
                    <w:vAlign w:val="center"/>
                  </w:tcPr>
                  <w:sdt>
                    <w:sdtPr>
                      <w:rPr>
                        <w:rFonts w:ascii="宋体" w:hAnsi="宋体" w:cs="宋体"/>
                        <w:kern w:val="0"/>
                        <w:sz w:val="15"/>
                        <w:szCs w:val="15"/>
                      </w:rPr>
                      <w:tag w:val="_PLD_dd8cb87de652485bb9665d40ce30ce76"/>
                      <w:id w:val="75098850"/>
                      <w:lock w:val="sdtLocked"/>
                    </w:sdtPr>
                    <w:sdtEndPr>
                      <w:rPr>
                        <w:rFonts w:cs="Times New Roman"/>
                        <w:kern w:val="2"/>
                      </w:rPr>
                    </w:sdtEndPr>
                    <w:sdtContent>
                      <w:p w:rsidR="0048622D" w:rsidRPr="00F3375B" w:rsidRDefault="0048622D" w:rsidP="0048622D">
                        <w:pPr>
                          <w:pStyle w:val="a8"/>
                          <w:jc w:val="center"/>
                          <w:rPr>
                            <w:rFonts w:ascii="宋体" w:hAnsi="宋体"/>
                            <w:sz w:val="15"/>
                            <w:szCs w:val="15"/>
                          </w:rPr>
                        </w:pPr>
                        <w:r>
                          <w:rPr>
                            <w:rFonts w:ascii="宋体" w:hAnsi="宋体"/>
                            <w:sz w:val="15"/>
                            <w:szCs w:val="15"/>
                          </w:rPr>
                          <w:t xml:space="preserve">1     </w:t>
                        </w:r>
                      </w:p>
                    </w:sdtContent>
                  </w:sdt>
                </w:tc>
                <w:tc>
                  <w:tcPr>
                    <w:tcW w:w="778" w:type="pct"/>
                    <w:vMerge w:val="restart"/>
                    <w:shd w:val="clear" w:color="auto" w:fill="auto"/>
                    <w:vAlign w:val="center"/>
                  </w:tcPr>
                  <w:sdt>
                    <w:sdtPr>
                      <w:rPr>
                        <w:sz w:val="15"/>
                        <w:szCs w:val="15"/>
                      </w:rPr>
                      <w:alias w:val="前十名有限售条件股东名称"/>
                      <w:tag w:val="_GBC_0d773c6ed6284cb6b6f44eceb96d8181"/>
                      <w:id w:val="20220651"/>
                      <w:lock w:val="sdtLocked"/>
                    </w:sdtPr>
                    <w:sdtContent>
                      <w:p w:rsidR="0048622D" w:rsidRPr="00F3375B" w:rsidRDefault="0048622D" w:rsidP="00F3375B">
                        <w:pPr>
                          <w:jc w:val="both"/>
                          <w:rPr>
                            <w:sz w:val="15"/>
                            <w:szCs w:val="15"/>
                          </w:rPr>
                        </w:pPr>
                        <w:r>
                          <w:rPr>
                            <w:rFonts w:hint="eastAsia"/>
                            <w:sz w:val="15"/>
                            <w:szCs w:val="15"/>
                          </w:rPr>
                          <w:t>福建省投资开发集团有限责任公司</w:t>
                        </w:r>
                        <w:r>
                          <w:rPr>
                            <w:sz w:val="15"/>
                            <w:szCs w:val="15"/>
                          </w:rPr>
                          <w:t xml:space="preserve">     </w:t>
                        </w:r>
                      </w:p>
                    </w:sdtContent>
                  </w:sdt>
                </w:tc>
                <w:sdt>
                  <w:sdtPr>
                    <w:rPr>
                      <w:sz w:val="15"/>
                      <w:szCs w:val="15"/>
                    </w:rPr>
                    <w:alias w:val="前十名有限售条件股东持有的有限售条件股份数量"/>
                    <w:tag w:val="_GBC_7e4498cb134c4522b3ea541cec81ec2f"/>
                    <w:id w:val="20220657"/>
                    <w:lock w:val="sdtLocked"/>
                  </w:sdtPr>
                  <w:sdtContent>
                    <w:tc>
                      <w:tcPr>
                        <w:tcW w:w="621" w:type="pct"/>
                        <w:shd w:val="clear" w:color="auto" w:fill="auto"/>
                        <w:vAlign w:val="center"/>
                      </w:tcPr>
                      <w:p w:rsidR="0048622D" w:rsidRPr="00F3375B" w:rsidRDefault="0048622D" w:rsidP="00F3375B">
                        <w:pPr>
                          <w:jc w:val="right"/>
                          <w:rPr>
                            <w:sz w:val="15"/>
                            <w:szCs w:val="15"/>
                          </w:rPr>
                        </w:pPr>
                        <w:r>
                          <w:rPr>
                            <w:sz w:val="15"/>
                            <w:szCs w:val="15"/>
                          </w:rPr>
                          <w:t>70,157,087</w:t>
                        </w:r>
                      </w:p>
                    </w:tc>
                  </w:sdtContent>
                </w:sdt>
                <w:sdt>
                  <w:sdtPr>
                    <w:rPr>
                      <w:sz w:val="15"/>
                      <w:szCs w:val="15"/>
                    </w:rPr>
                    <w:alias w:val="前十名有限售条件股东持有的有限售条件股份可上市交易时间"/>
                    <w:tag w:val="_GBC_9bc09424df034b4cb3cce58fd6a462cd"/>
                    <w:id w:val="20220665"/>
                    <w:lock w:val="sdtLocked"/>
                  </w:sdtPr>
                  <w:sdtContent>
                    <w:tc>
                      <w:tcPr>
                        <w:tcW w:w="544" w:type="pct"/>
                        <w:shd w:val="clear" w:color="auto" w:fill="auto"/>
                        <w:vAlign w:val="center"/>
                      </w:tcPr>
                      <w:p w:rsidR="0048622D" w:rsidRPr="00F3375B" w:rsidRDefault="0048622D" w:rsidP="00F3375B">
                        <w:pPr>
                          <w:jc w:val="center"/>
                          <w:rPr>
                            <w:sz w:val="15"/>
                            <w:szCs w:val="15"/>
                          </w:rPr>
                        </w:pPr>
                        <w:r>
                          <w:rPr>
                            <w:sz w:val="15"/>
                            <w:szCs w:val="15"/>
                          </w:rPr>
                          <w:t>2018-05-07</w:t>
                        </w:r>
                      </w:p>
                    </w:tc>
                  </w:sdtContent>
                </w:sdt>
                <w:sdt>
                  <w:sdtPr>
                    <w:rPr>
                      <w:sz w:val="15"/>
                      <w:szCs w:val="15"/>
                    </w:rPr>
                    <w:alias w:val="前十名有限售条件股东新增可上市交易股份数量"/>
                    <w:tag w:val="_GBC_a2e4893fd94343d28f357f9fec3fceb0"/>
                    <w:id w:val="20220675"/>
                    <w:lock w:val="sdtLocked"/>
                  </w:sdtPr>
                  <w:sdtContent>
                    <w:tc>
                      <w:tcPr>
                        <w:tcW w:w="724" w:type="pct"/>
                        <w:shd w:val="clear" w:color="auto" w:fill="auto"/>
                        <w:vAlign w:val="center"/>
                      </w:tcPr>
                      <w:p w:rsidR="0048622D" w:rsidRPr="00F3375B" w:rsidRDefault="0048622D" w:rsidP="00F3375B">
                        <w:pPr>
                          <w:jc w:val="right"/>
                          <w:rPr>
                            <w:sz w:val="15"/>
                            <w:szCs w:val="15"/>
                          </w:rPr>
                        </w:pPr>
                        <w:r>
                          <w:rPr>
                            <w:sz w:val="15"/>
                            <w:szCs w:val="15"/>
                          </w:rPr>
                          <w:t>70,157,087</w:t>
                        </w:r>
                      </w:p>
                    </w:tc>
                  </w:sdtContent>
                </w:sdt>
                <w:sdt>
                  <w:sdtPr>
                    <w:rPr>
                      <w:sz w:val="15"/>
                      <w:szCs w:val="15"/>
                    </w:rPr>
                    <w:alias w:val="前十名有限售条件股东限售条件"/>
                    <w:tag w:val="_GBC_b1fcc5a47baa43e48cde896abc3a34ba"/>
                    <w:id w:val="20220687"/>
                    <w:lock w:val="sdtLocked"/>
                  </w:sdtPr>
                  <w:sdtContent>
                    <w:tc>
                      <w:tcPr>
                        <w:tcW w:w="2117" w:type="pct"/>
                        <w:shd w:val="clear" w:color="auto" w:fill="auto"/>
                        <w:vAlign w:val="center"/>
                      </w:tcPr>
                      <w:p w:rsidR="0048622D" w:rsidRPr="00F3375B" w:rsidRDefault="0048622D" w:rsidP="00F3375B">
                        <w:pPr>
                          <w:jc w:val="both"/>
                          <w:rPr>
                            <w:sz w:val="15"/>
                            <w:szCs w:val="15"/>
                          </w:rPr>
                        </w:pPr>
                        <w:r>
                          <w:rPr>
                            <w:sz w:val="15"/>
                            <w:szCs w:val="15"/>
                          </w:rPr>
                          <w:t>1、自该等股份于证券登记结算公司登记至本公司名下之日起36个月届满之日和本公司在《补偿协议》中利润补偿义务履行完毕之日中的较晚日不转让。2、本次交易完成后6个月内如上市公司股票连续20个交易日的收盘价低于发行价，或者交易完成后6个月期末收盘价低于发行价的，本公司以持有的中闽能源股权认购的福建南纸新发行的股份的锁定期自动延长6个月。</w:t>
                        </w:r>
                      </w:p>
                    </w:tc>
                  </w:sdtContent>
                </w:sdt>
              </w:tr>
            </w:sdtContent>
          </w:sdt>
          <w:sdt>
            <w:sdtPr>
              <w:rPr>
                <w:rFonts w:ascii="宋体" w:hAnsi="宋体"/>
                <w:sz w:val="15"/>
                <w:szCs w:val="15"/>
              </w:rPr>
              <w:alias w:val="前十名有限售条件股东持股数量及限售条件"/>
              <w:tag w:val="_TUP_08344ae2c48f44caac496ccce0895c06"/>
              <w:id w:val="10153926"/>
              <w:lock w:val="sdtLocked"/>
            </w:sdtPr>
            <w:sdtEndPr>
              <w:rPr>
                <w:rFonts w:cs="宋体"/>
                <w:kern w:val="0"/>
              </w:rPr>
            </w:sdtEndPr>
            <w:sdtContent>
              <w:tr w:rsidR="0048622D" w:rsidRPr="00F3375B" w:rsidTr="00F3375B">
                <w:trPr>
                  <w:cantSplit/>
                  <w:trHeight w:val="345"/>
                </w:trPr>
                <w:tc>
                  <w:tcPr>
                    <w:tcW w:w="216" w:type="pct"/>
                    <w:vMerge/>
                    <w:shd w:val="clear" w:color="auto" w:fill="auto"/>
                    <w:vAlign w:val="center"/>
                  </w:tcPr>
                  <w:p w:rsidR="0048622D" w:rsidRPr="00F3375B" w:rsidRDefault="0048622D" w:rsidP="0048622D">
                    <w:pPr>
                      <w:pStyle w:val="a8"/>
                      <w:jc w:val="center"/>
                      <w:rPr>
                        <w:rFonts w:ascii="宋体" w:hAnsi="宋体"/>
                        <w:sz w:val="15"/>
                        <w:szCs w:val="15"/>
                      </w:rPr>
                    </w:pPr>
                  </w:p>
                </w:tc>
                <w:tc>
                  <w:tcPr>
                    <w:tcW w:w="778" w:type="pct"/>
                    <w:vMerge/>
                    <w:shd w:val="clear" w:color="auto" w:fill="auto"/>
                    <w:vAlign w:val="center"/>
                  </w:tcPr>
                  <w:p w:rsidR="0048622D" w:rsidRPr="00F3375B" w:rsidRDefault="0048622D" w:rsidP="00F3375B">
                    <w:pPr>
                      <w:jc w:val="both"/>
                      <w:rPr>
                        <w:sz w:val="15"/>
                        <w:szCs w:val="15"/>
                      </w:rPr>
                    </w:pPr>
                  </w:p>
                </w:tc>
                <w:sdt>
                  <w:sdtPr>
                    <w:rPr>
                      <w:sz w:val="15"/>
                      <w:szCs w:val="15"/>
                    </w:rPr>
                    <w:alias w:val="前十名有限售条件股东持有的有限售条件股份数量"/>
                    <w:tag w:val="_GBC_7e4498cb134c4522b3ea541cec81ec2f"/>
                    <w:id w:val="10153922"/>
                    <w:lock w:val="sdtLocked"/>
                  </w:sdtPr>
                  <w:sdtContent>
                    <w:tc>
                      <w:tcPr>
                        <w:tcW w:w="621" w:type="pct"/>
                        <w:shd w:val="clear" w:color="auto" w:fill="auto"/>
                        <w:vAlign w:val="center"/>
                      </w:tcPr>
                      <w:p w:rsidR="0048622D" w:rsidRPr="00F3375B" w:rsidRDefault="0048622D" w:rsidP="00F3375B">
                        <w:pPr>
                          <w:jc w:val="right"/>
                          <w:rPr>
                            <w:sz w:val="15"/>
                            <w:szCs w:val="15"/>
                          </w:rPr>
                        </w:pPr>
                        <w:r>
                          <w:rPr>
                            <w:sz w:val="15"/>
                            <w:szCs w:val="15"/>
                          </w:rPr>
                          <w:t>95,335,365</w:t>
                        </w:r>
                      </w:p>
                    </w:tc>
                  </w:sdtContent>
                </w:sdt>
                <w:sdt>
                  <w:sdtPr>
                    <w:rPr>
                      <w:sz w:val="15"/>
                      <w:szCs w:val="15"/>
                    </w:rPr>
                    <w:alias w:val="前十名有限售条件股东持有的有限售条件股份可上市交易时间"/>
                    <w:tag w:val="_GBC_9bc09424df034b4cb3cce58fd6a462cd"/>
                    <w:id w:val="10153923"/>
                    <w:lock w:val="sdtLocked"/>
                  </w:sdtPr>
                  <w:sdtContent>
                    <w:tc>
                      <w:tcPr>
                        <w:tcW w:w="544" w:type="pct"/>
                        <w:shd w:val="clear" w:color="auto" w:fill="auto"/>
                        <w:vAlign w:val="center"/>
                      </w:tcPr>
                      <w:p w:rsidR="0048622D" w:rsidRPr="00F3375B" w:rsidRDefault="0048622D" w:rsidP="00F3375B">
                        <w:pPr>
                          <w:jc w:val="center"/>
                          <w:rPr>
                            <w:sz w:val="15"/>
                            <w:szCs w:val="15"/>
                          </w:rPr>
                        </w:pPr>
                        <w:r>
                          <w:rPr>
                            <w:sz w:val="15"/>
                            <w:szCs w:val="15"/>
                          </w:rPr>
                          <w:t>2018-05-14</w:t>
                        </w:r>
                      </w:p>
                    </w:tc>
                  </w:sdtContent>
                </w:sdt>
                <w:sdt>
                  <w:sdtPr>
                    <w:rPr>
                      <w:sz w:val="15"/>
                      <w:szCs w:val="15"/>
                    </w:rPr>
                    <w:alias w:val="前十名有限售条件股东新增可上市交易股份数量"/>
                    <w:tag w:val="_GBC_a2e4893fd94343d28f357f9fec3fceb0"/>
                    <w:id w:val="10153924"/>
                    <w:lock w:val="sdtLocked"/>
                  </w:sdtPr>
                  <w:sdtContent>
                    <w:tc>
                      <w:tcPr>
                        <w:tcW w:w="724" w:type="pct"/>
                        <w:shd w:val="clear" w:color="auto" w:fill="auto"/>
                        <w:vAlign w:val="center"/>
                      </w:tcPr>
                      <w:p w:rsidR="0048622D" w:rsidRPr="00F3375B" w:rsidRDefault="0048622D" w:rsidP="00F3375B">
                        <w:pPr>
                          <w:jc w:val="right"/>
                          <w:rPr>
                            <w:sz w:val="15"/>
                            <w:szCs w:val="15"/>
                          </w:rPr>
                        </w:pPr>
                        <w:r>
                          <w:rPr>
                            <w:sz w:val="15"/>
                            <w:szCs w:val="15"/>
                          </w:rPr>
                          <w:t>95,335,365</w:t>
                        </w:r>
                      </w:p>
                    </w:tc>
                  </w:sdtContent>
                </w:sdt>
                <w:sdt>
                  <w:sdtPr>
                    <w:rPr>
                      <w:sz w:val="15"/>
                      <w:szCs w:val="15"/>
                    </w:rPr>
                    <w:alias w:val="前十名有限售条件股东限售条件"/>
                    <w:tag w:val="_GBC_b1fcc5a47baa43e48cde896abc3a34ba"/>
                    <w:id w:val="10153925"/>
                    <w:lock w:val="sdtLocked"/>
                  </w:sdtPr>
                  <w:sdtContent>
                    <w:tc>
                      <w:tcPr>
                        <w:tcW w:w="2117" w:type="pct"/>
                        <w:shd w:val="clear" w:color="auto" w:fill="auto"/>
                        <w:vAlign w:val="center"/>
                      </w:tcPr>
                      <w:p w:rsidR="0048622D" w:rsidRPr="00F3375B" w:rsidRDefault="0048622D" w:rsidP="00F3375B">
                        <w:pPr>
                          <w:jc w:val="both"/>
                          <w:rPr>
                            <w:sz w:val="15"/>
                            <w:szCs w:val="15"/>
                          </w:rPr>
                        </w:pPr>
                        <w:r>
                          <w:rPr>
                            <w:sz w:val="15"/>
                            <w:szCs w:val="15"/>
                          </w:rPr>
                          <w:t>1、自本次非公开发行结束之日起36个月内不转让。2、本次交易完成后6个月内如上市公司股票连续20个交易日的收盘价低于发行价，或者交易完成后6个月期末收盘价低于发行价的，本公司以持有的中闽能源股权认购的福建南纸新发行的股份的锁定期自动延长6个月。</w:t>
                        </w:r>
                      </w:p>
                    </w:tc>
                  </w:sdtContent>
                </w:sdt>
              </w:tr>
            </w:sdtContent>
          </w:sdt>
          <w:sdt>
            <w:sdtPr>
              <w:rPr>
                <w:rFonts w:ascii="宋体" w:hAnsi="宋体" w:cs="宋体"/>
                <w:kern w:val="0"/>
                <w:sz w:val="15"/>
                <w:szCs w:val="15"/>
              </w:rPr>
              <w:alias w:val="前十名有限售条件股东持股数量及限售条件"/>
              <w:tag w:val="_TUP_08344ae2c48f44caac496ccce0895c06"/>
              <w:id w:val="10153933"/>
              <w:lock w:val="sdtLocked"/>
            </w:sdtPr>
            <w:sdtContent>
              <w:tr w:rsidR="00F3375B" w:rsidRPr="00F3375B" w:rsidTr="00F3375B">
                <w:trPr>
                  <w:cantSplit/>
                  <w:trHeight w:val="345"/>
                </w:trPr>
                <w:tc>
                  <w:tcPr>
                    <w:tcW w:w="216" w:type="pct"/>
                    <w:shd w:val="clear" w:color="auto" w:fill="auto"/>
                    <w:vAlign w:val="center"/>
                  </w:tcPr>
                  <w:sdt>
                    <w:sdtPr>
                      <w:rPr>
                        <w:rFonts w:ascii="宋体" w:hAnsi="宋体" w:cs="宋体"/>
                        <w:kern w:val="0"/>
                        <w:sz w:val="15"/>
                        <w:szCs w:val="15"/>
                      </w:rPr>
                      <w:tag w:val="_PLD_dd8cb87de652485bb9665d40ce30ce76"/>
                      <w:id w:val="10153927"/>
                      <w:lock w:val="sdtLocked"/>
                    </w:sdtPr>
                    <w:sdtEndPr>
                      <w:rPr>
                        <w:rFonts w:cs="Times New Roman"/>
                        <w:kern w:val="2"/>
                      </w:rPr>
                    </w:sdtEndPr>
                    <w:sdtContent>
                      <w:p w:rsidR="00F3375B" w:rsidRPr="00F3375B" w:rsidRDefault="0048622D" w:rsidP="0048622D">
                        <w:pPr>
                          <w:pStyle w:val="a8"/>
                          <w:jc w:val="center"/>
                          <w:rPr>
                            <w:rFonts w:ascii="宋体" w:hAnsi="宋体"/>
                            <w:sz w:val="15"/>
                            <w:szCs w:val="15"/>
                          </w:rPr>
                        </w:pPr>
                        <w:r>
                          <w:rPr>
                            <w:rFonts w:ascii="宋体" w:hAnsi="宋体" w:cs="宋体" w:hint="eastAsia"/>
                            <w:kern w:val="0"/>
                            <w:sz w:val="15"/>
                            <w:szCs w:val="15"/>
                          </w:rPr>
                          <w:t>2</w:t>
                        </w:r>
                      </w:p>
                    </w:sdtContent>
                  </w:sdt>
                </w:tc>
                <w:sdt>
                  <w:sdtPr>
                    <w:rPr>
                      <w:sz w:val="15"/>
                      <w:szCs w:val="15"/>
                    </w:rPr>
                    <w:alias w:val="前十名有限售条件股东名称"/>
                    <w:tag w:val="_GBC_0d773c6ed6284cb6b6f44eceb96d8181"/>
                    <w:id w:val="10153928"/>
                    <w:lock w:val="sdtLocked"/>
                  </w:sdtPr>
                  <w:sdtContent>
                    <w:tc>
                      <w:tcPr>
                        <w:tcW w:w="778" w:type="pct"/>
                        <w:shd w:val="clear" w:color="auto" w:fill="auto"/>
                        <w:vAlign w:val="center"/>
                      </w:tcPr>
                      <w:p w:rsidR="00F3375B" w:rsidRPr="00F3375B" w:rsidRDefault="00F3375B" w:rsidP="00F3375B">
                        <w:pPr>
                          <w:jc w:val="both"/>
                          <w:rPr>
                            <w:sz w:val="15"/>
                            <w:szCs w:val="15"/>
                          </w:rPr>
                        </w:pPr>
                        <w:r>
                          <w:rPr>
                            <w:rFonts w:hint="eastAsia"/>
                            <w:sz w:val="15"/>
                            <w:szCs w:val="15"/>
                          </w:rPr>
                          <w:t>海峡产业投资基金（福建）有限合伙企业</w:t>
                        </w:r>
                      </w:p>
                    </w:tc>
                  </w:sdtContent>
                </w:sdt>
                <w:sdt>
                  <w:sdtPr>
                    <w:rPr>
                      <w:sz w:val="15"/>
                      <w:szCs w:val="15"/>
                    </w:rPr>
                    <w:alias w:val="前十名有限售条件股东持有的有限售条件股份数量"/>
                    <w:tag w:val="_GBC_7e4498cb134c4522b3ea541cec81ec2f"/>
                    <w:id w:val="10153929"/>
                    <w:lock w:val="sdtLocked"/>
                  </w:sdtPr>
                  <w:sdtContent>
                    <w:tc>
                      <w:tcPr>
                        <w:tcW w:w="621" w:type="pct"/>
                        <w:shd w:val="clear" w:color="auto" w:fill="auto"/>
                        <w:vAlign w:val="center"/>
                      </w:tcPr>
                      <w:p w:rsidR="00F3375B" w:rsidRPr="00F3375B" w:rsidRDefault="00F3375B" w:rsidP="00F3375B">
                        <w:pPr>
                          <w:jc w:val="right"/>
                          <w:rPr>
                            <w:sz w:val="15"/>
                            <w:szCs w:val="15"/>
                          </w:rPr>
                        </w:pPr>
                        <w:r>
                          <w:rPr>
                            <w:sz w:val="15"/>
                            <w:szCs w:val="15"/>
                          </w:rPr>
                          <w:t>25,763,163</w:t>
                        </w:r>
                      </w:p>
                    </w:tc>
                  </w:sdtContent>
                </w:sdt>
                <w:sdt>
                  <w:sdtPr>
                    <w:rPr>
                      <w:sz w:val="15"/>
                      <w:szCs w:val="15"/>
                    </w:rPr>
                    <w:alias w:val="前十名有限售条件股东持有的有限售条件股份可上市交易时间"/>
                    <w:tag w:val="_GBC_9bc09424df034b4cb3cce58fd6a462cd"/>
                    <w:id w:val="10153930"/>
                    <w:lock w:val="sdtLocked"/>
                  </w:sdtPr>
                  <w:sdtContent>
                    <w:tc>
                      <w:tcPr>
                        <w:tcW w:w="544" w:type="pct"/>
                        <w:shd w:val="clear" w:color="auto" w:fill="auto"/>
                        <w:vAlign w:val="center"/>
                      </w:tcPr>
                      <w:p w:rsidR="00F3375B" w:rsidRPr="00F3375B" w:rsidRDefault="00F3375B" w:rsidP="00F3375B">
                        <w:pPr>
                          <w:jc w:val="center"/>
                          <w:rPr>
                            <w:sz w:val="15"/>
                            <w:szCs w:val="15"/>
                          </w:rPr>
                        </w:pPr>
                        <w:r>
                          <w:rPr>
                            <w:sz w:val="15"/>
                            <w:szCs w:val="15"/>
                          </w:rPr>
                          <w:t>2018-05-07</w:t>
                        </w:r>
                      </w:p>
                    </w:tc>
                  </w:sdtContent>
                </w:sdt>
                <w:sdt>
                  <w:sdtPr>
                    <w:rPr>
                      <w:sz w:val="15"/>
                      <w:szCs w:val="15"/>
                    </w:rPr>
                    <w:alias w:val="前十名有限售条件股东新增可上市交易股份数量"/>
                    <w:tag w:val="_GBC_a2e4893fd94343d28f357f9fec3fceb0"/>
                    <w:id w:val="10153931"/>
                    <w:lock w:val="sdtLocked"/>
                  </w:sdtPr>
                  <w:sdtContent>
                    <w:tc>
                      <w:tcPr>
                        <w:tcW w:w="724" w:type="pct"/>
                        <w:shd w:val="clear" w:color="auto" w:fill="auto"/>
                        <w:vAlign w:val="center"/>
                      </w:tcPr>
                      <w:p w:rsidR="00F3375B" w:rsidRPr="00F3375B" w:rsidRDefault="00F3375B" w:rsidP="00F3375B">
                        <w:pPr>
                          <w:jc w:val="right"/>
                          <w:rPr>
                            <w:sz w:val="15"/>
                            <w:szCs w:val="15"/>
                          </w:rPr>
                        </w:pPr>
                        <w:r>
                          <w:rPr>
                            <w:sz w:val="15"/>
                            <w:szCs w:val="15"/>
                          </w:rPr>
                          <w:t>25,763,163</w:t>
                        </w:r>
                      </w:p>
                    </w:tc>
                  </w:sdtContent>
                </w:sdt>
                <w:tc>
                  <w:tcPr>
                    <w:tcW w:w="2117" w:type="pct"/>
                    <w:vMerge w:val="restart"/>
                    <w:shd w:val="clear" w:color="auto" w:fill="auto"/>
                    <w:vAlign w:val="center"/>
                  </w:tcPr>
                  <w:sdt>
                    <w:sdtPr>
                      <w:rPr>
                        <w:sz w:val="15"/>
                        <w:szCs w:val="15"/>
                      </w:rPr>
                      <w:alias w:val="前十名有限售条件股东限售条件"/>
                      <w:tag w:val="_GBC_b1fcc5a47baa43e48cde896abc3a34ba"/>
                      <w:id w:val="10153932"/>
                      <w:lock w:val="sdtLocked"/>
                    </w:sdtPr>
                    <w:sdtContent>
                      <w:p w:rsidR="00F3375B" w:rsidRPr="00F3375B" w:rsidRDefault="00F3375B" w:rsidP="00F3375B">
                        <w:pPr>
                          <w:jc w:val="both"/>
                          <w:rPr>
                            <w:sz w:val="15"/>
                            <w:szCs w:val="15"/>
                          </w:rPr>
                        </w:pPr>
                        <w:r>
                          <w:rPr>
                            <w:sz w:val="15"/>
                            <w:szCs w:val="15"/>
                          </w:rPr>
                          <w:t>1、自该等股份于证券登记结算公司登记至本公司/企业名下之日起36个月内不转让。2、本次交易完成后6个月内如上市公司股票连续20个交易日的收盘价低于发行价，或者交易完成后6个月期末收盘价低于发行价的，本公司/企业以持有的中闽能源股权认购的福建南纸新发行的股份的锁定期自动延长6个月。</w:t>
                        </w:r>
                      </w:p>
                    </w:sdtContent>
                  </w:sdt>
                </w:tc>
              </w:tr>
            </w:sdtContent>
          </w:sdt>
          <w:sdt>
            <w:sdtPr>
              <w:rPr>
                <w:rFonts w:ascii="宋体" w:hAnsi="宋体" w:cs="宋体"/>
                <w:kern w:val="0"/>
                <w:sz w:val="15"/>
                <w:szCs w:val="15"/>
              </w:rPr>
              <w:alias w:val="前十名有限售条件股东持股数量及限售条件"/>
              <w:tag w:val="_TUP_08344ae2c48f44caac496ccce0895c06"/>
              <w:id w:val="10153940"/>
              <w:lock w:val="sdtLocked"/>
            </w:sdtPr>
            <w:sdtContent>
              <w:tr w:rsidR="00F3375B" w:rsidRPr="00F3375B" w:rsidTr="00F3375B">
                <w:trPr>
                  <w:cantSplit/>
                  <w:trHeight w:val="345"/>
                </w:trPr>
                <w:tc>
                  <w:tcPr>
                    <w:tcW w:w="216" w:type="pct"/>
                    <w:shd w:val="clear" w:color="auto" w:fill="auto"/>
                    <w:vAlign w:val="center"/>
                  </w:tcPr>
                  <w:sdt>
                    <w:sdtPr>
                      <w:rPr>
                        <w:rFonts w:ascii="宋体" w:hAnsi="宋体" w:cs="宋体"/>
                        <w:kern w:val="0"/>
                        <w:sz w:val="15"/>
                        <w:szCs w:val="15"/>
                      </w:rPr>
                      <w:tag w:val="_PLD_dd8cb87de652485bb9665d40ce30ce76"/>
                      <w:id w:val="10153934"/>
                      <w:lock w:val="sdtLocked"/>
                    </w:sdtPr>
                    <w:sdtEndPr>
                      <w:rPr>
                        <w:rFonts w:cs="Times New Roman"/>
                        <w:kern w:val="2"/>
                      </w:rPr>
                    </w:sdtEndPr>
                    <w:sdtContent>
                      <w:p w:rsidR="00F3375B" w:rsidRPr="00F3375B" w:rsidRDefault="0048622D" w:rsidP="00F3375B">
                        <w:pPr>
                          <w:pStyle w:val="a8"/>
                          <w:jc w:val="center"/>
                          <w:rPr>
                            <w:rFonts w:ascii="宋体" w:hAnsi="宋体"/>
                            <w:sz w:val="15"/>
                            <w:szCs w:val="15"/>
                          </w:rPr>
                        </w:pPr>
                        <w:r>
                          <w:rPr>
                            <w:rFonts w:ascii="宋体" w:hAnsi="宋体" w:hint="eastAsia"/>
                            <w:sz w:val="15"/>
                            <w:szCs w:val="15"/>
                          </w:rPr>
                          <w:t>3</w:t>
                        </w:r>
                      </w:p>
                    </w:sdtContent>
                  </w:sdt>
                </w:tc>
                <w:sdt>
                  <w:sdtPr>
                    <w:rPr>
                      <w:sz w:val="15"/>
                      <w:szCs w:val="15"/>
                    </w:rPr>
                    <w:alias w:val="前十名有限售条件股东名称"/>
                    <w:tag w:val="_GBC_0d773c6ed6284cb6b6f44eceb96d8181"/>
                    <w:id w:val="10153935"/>
                    <w:lock w:val="sdtLocked"/>
                  </w:sdtPr>
                  <w:sdtContent>
                    <w:tc>
                      <w:tcPr>
                        <w:tcW w:w="778" w:type="pct"/>
                        <w:shd w:val="clear" w:color="auto" w:fill="auto"/>
                        <w:vAlign w:val="center"/>
                      </w:tcPr>
                      <w:p w:rsidR="00F3375B" w:rsidRPr="00F3375B" w:rsidRDefault="00F3375B" w:rsidP="00F3375B">
                        <w:pPr>
                          <w:jc w:val="both"/>
                          <w:rPr>
                            <w:sz w:val="15"/>
                            <w:szCs w:val="15"/>
                          </w:rPr>
                        </w:pPr>
                        <w:r>
                          <w:rPr>
                            <w:rFonts w:hint="eastAsia"/>
                            <w:sz w:val="15"/>
                            <w:szCs w:val="15"/>
                          </w:rPr>
                          <w:t>福建省大同创业投资有限公司</w:t>
                        </w:r>
                      </w:p>
                    </w:tc>
                  </w:sdtContent>
                </w:sdt>
                <w:sdt>
                  <w:sdtPr>
                    <w:rPr>
                      <w:sz w:val="15"/>
                      <w:szCs w:val="15"/>
                    </w:rPr>
                    <w:alias w:val="前十名有限售条件股东持有的有限售条件股份数量"/>
                    <w:tag w:val="_GBC_7e4498cb134c4522b3ea541cec81ec2f"/>
                    <w:id w:val="10153936"/>
                    <w:lock w:val="sdtLocked"/>
                  </w:sdtPr>
                  <w:sdtContent>
                    <w:tc>
                      <w:tcPr>
                        <w:tcW w:w="621" w:type="pct"/>
                        <w:shd w:val="clear" w:color="auto" w:fill="auto"/>
                        <w:vAlign w:val="center"/>
                      </w:tcPr>
                      <w:p w:rsidR="00F3375B" w:rsidRPr="00F3375B" w:rsidRDefault="00F3375B" w:rsidP="00F3375B">
                        <w:pPr>
                          <w:jc w:val="right"/>
                          <w:rPr>
                            <w:sz w:val="15"/>
                            <w:szCs w:val="15"/>
                          </w:rPr>
                        </w:pPr>
                        <w:r>
                          <w:rPr>
                            <w:sz w:val="15"/>
                            <w:szCs w:val="15"/>
                          </w:rPr>
                          <w:t>25,602,143</w:t>
                        </w:r>
                      </w:p>
                    </w:tc>
                  </w:sdtContent>
                </w:sdt>
                <w:sdt>
                  <w:sdtPr>
                    <w:rPr>
                      <w:sz w:val="15"/>
                      <w:szCs w:val="15"/>
                    </w:rPr>
                    <w:alias w:val="前十名有限售条件股东持有的有限售条件股份可上市交易时间"/>
                    <w:tag w:val="_GBC_9bc09424df034b4cb3cce58fd6a462cd"/>
                    <w:id w:val="10153937"/>
                    <w:lock w:val="sdtLocked"/>
                  </w:sdtPr>
                  <w:sdtContent>
                    <w:tc>
                      <w:tcPr>
                        <w:tcW w:w="544" w:type="pct"/>
                        <w:shd w:val="clear" w:color="auto" w:fill="auto"/>
                        <w:vAlign w:val="center"/>
                      </w:tcPr>
                      <w:p w:rsidR="00F3375B" w:rsidRPr="00F3375B" w:rsidRDefault="00F3375B" w:rsidP="00F3375B">
                        <w:pPr>
                          <w:jc w:val="center"/>
                          <w:rPr>
                            <w:sz w:val="15"/>
                            <w:szCs w:val="15"/>
                          </w:rPr>
                        </w:pPr>
                        <w:r>
                          <w:rPr>
                            <w:sz w:val="15"/>
                            <w:szCs w:val="15"/>
                          </w:rPr>
                          <w:t>2018-05-07</w:t>
                        </w:r>
                      </w:p>
                    </w:tc>
                  </w:sdtContent>
                </w:sdt>
                <w:sdt>
                  <w:sdtPr>
                    <w:rPr>
                      <w:sz w:val="15"/>
                      <w:szCs w:val="15"/>
                    </w:rPr>
                    <w:alias w:val="前十名有限售条件股东新增可上市交易股份数量"/>
                    <w:tag w:val="_GBC_a2e4893fd94343d28f357f9fec3fceb0"/>
                    <w:id w:val="10153938"/>
                    <w:lock w:val="sdtLocked"/>
                  </w:sdtPr>
                  <w:sdtContent>
                    <w:tc>
                      <w:tcPr>
                        <w:tcW w:w="724" w:type="pct"/>
                        <w:shd w:val="clear" w:color="auto" w:fill="auto"/>
                        <w:vAlign w:val="center"/>
                      </w:tcPr>
                      <w:p w:rsidR="00F3375B" w:rsidRPr="00F3375B" w:rsidRDefault="00F3375B" w:rsidP="00F3375B">
                        <w:pPr>
                          <w:jc w:val="right"/>
                          <w:rPr>
                            <w:sz w:val="15"/>
                            <w:szCs w:val="15"/>
                          </w:rPr>
                        </w:pPr>
                        <w:r>
                          <w:rPr>
                            <w:sz w:val="15"/>
                            <w:szCs w:val="15"/>
                          </w:rPr>
                          <w:t>25,602,143</w:t>
                        </w:r>
                      </w:p>
                    </w:tc>
                  </w:sdtContent>
                </w:sdt>
                <w:tc>
                  <w:tcPr>
                    <w:tcW w:w="2117" w:type="pct"/>
                    <w:vMerge/>
                    <w:shd w:val="clear" w:color="auto" w:fill="auto"/>
                  </w:tcPr>
                  <w:p w:rsidR="00F3375B" w:rsidRPr="00F3375B" w:rsidRDefault="00F3375B" w:rsidP="00CE1470">
                    <w:pPr>
                      <w:rPr>
                        <w:sz w:val="15"/>
                        <w:szCs w:val="15"/>
                      </w:rPr>
                    </w:pPr>
                  </w:p>
                </w:tc>
              </w:tr>
            </w:sdtContent>
          </w:sdt>
          <w:sdt>
            <w:sdtPr>
              <w:rPr>
                <w:rFonts w:ascii="宋体" w:hAnsi="宋体" w:cs="宋体"/>
                <w:kern w:val="0"/>
                <w:sz w:val="15"/>
                <w:szCs w:val="15"/>
              </w:rPr>
              <w:alias w:val="前十名有限售条件股东持股数量及限售条件"/>
              <w:tag w:val="_TUP_08344ae2c48f44caac496ccce0895c06"/>
              <w:id w:val="10153947"/>
              <w:lock w:val="sdtLocked"/>
            </w:sdtPr>
            <w:sdtContent>
              <w:tr w:rsidR="00F3375B" w:rsidRPr="00F3375B" w:rsidTr="00F3375B">
                <w:trPr>
                  <w:cantSplit/>
                  <w:trHeight w:val="345"/>
                </w:trPr>
                <w:tc>
                  <w:tcPr>
                    <w:tcW w:w="216" w:type="pct"/>
                    <w:shd w:val="clear" w:color="auto" w:fill="auto"/>
                    <w:vAlign w:val="center"/>
                  </w:tcPr>
                  <w:sdt>
                    <w:sdtPr>
                      <w:rPr>
                        <w:rFonts w:ascii="宋体" w:hAnsi="宋体" w:cs="宋体"/>
                        <w:kern w:val="0"/>
                        <w:sz w:val="15"/>
                        <w:szCs w:val="15"/>
                      </w:rPr>
                      <w:tag w:val="_PLD_dd8cb87de652485bb9665d40ce30ce76"/>
                      <w:id w:val="10153941"/>
                      <w:lock w:val="sdtLocked"/>
                    </w:sdtPr>
                    <w:sdtEndPr>
                      <w:rPr>
                        <w:rFonts w:cs="Times New Roman"/>
                        <w:kern w:val="2"/>
                      </w:rPr>
                    </w:sdtEndPr>
                    <w:sdtContent>
                      <w:p w:rsidR="00F3375B" w:rsidRPr="00F3375B" w:rsidRDefault="0048622D" w:rsidP="00F3375B">
                        <w:pPr>
                          <w:pStyle w:val="a8"/>
                          <w:jc w:val="center"/>
                          <w:rPr>
                            <w:rFonts w:ascii="宋体" w:hAnsi="宋体"/>
                            <w:sz w:val="15"/>
                            <w:szCs w:val="15"/>
                          </w:rPr>
                        </w:pPr>
                        <w:r>
                          <w:rPr>
                            <w:rFonts w:ascii="宋体" w:hAnsi="宋体" w:hint="eastAsia"/>
                            <w:sz w:val="15"/>
                            <w:szCs w:val="15"/>
                          </w:rPr>
                          <w:t>4</w:t>
                        </w:r>
                      </w:p>
                    </w:sdtContent>
                  </w:sdt>
                </w:tc>
                <w:sdt>
                  <w:sdtPr>
                    <w:rPr>
                      <w:sz w:val="15"/>
                      <w:szCs w:val="15"/>
                    </w:rPr>
                    <w:alias w:val="前十名有限售条件股东名称"/>
                    <w:tag w:val="_GBC_0d773c6ed6284cb6b6f44eceb96d8181"/>
                    <w:id w:val="10153942"/>
                    <w:lock w:val="sdtLocked"/>
                  </w:sdtPr>
                  <w:sdtContent>
                    <w:tc>
                      <w:tcPr>
                        <w:tcW w:w="778" w:type="pct"/>
                        <w:shd w:val="clear" w:color="auto" w:fill="auto"/>
                        <w:vAlign w:val="center"/>
                      </w:tcPr>
                      <w:p w:rsidR="00F3375B" w:rsidRPr="00F3375B" w:rsidRDefault="00F3375B" w:rsidP="00F3375B">
                        <w:pPr>
                          <w:jc w:val="both"/>
                          <w:rPr>
                            <w:sz w:val="15"/>
                            <w:szCs w:val="15"/>
                          </w:rPr>
                        </w:pPr>
                        <w:r>
                          <w:rPr>
                            <w:rFonts w:hint="eastAsia"/>
                            <w:sz w:val="15"/>
                            <w:szCs w:val="15"/>
                          </w:rPr>
                          <w:t>福建省铁路投资有限责任公司</w:t>
                        </w:r>
                      </w:p>
                    </w:tc>
                  </w:sdtContent>
                </w:sdt>
                <w:sdt>
                  <w:sdtPr>
                    <w:rPr>
                      <w:sz w:val="15"/>
                      <w:szCs w:val="15"/>
                    </w:rPr>
                    <w:alias w:val="前十名有限售条件股东持有的有限售条件股份数量"/>
                    <w:tag w:val="_GBC_7e4498cb134c4522b3ea541cec81ec2f"/>
                    <w:id w:val="10153943"/>
                    <w:lock w:val="sdtLocked"/>
                  </w:sdtPr>
                  <w:sdtContent>
                    <w:tc>
                      <w:tcPr>
                        <w:tcW w:w="621" w:type="pct"/>
                        <w:shd w:val="clear" w:color="auto" w:fill="auto"/>
                        <w:vAlign w:val="center"/>
                      </w:tcPr>
                      <w:p w:rsidR="00F3375B" w:rsidRPr="00F3375B" w:rsidRDefault="00F3375B" w:rsidP="00F3375B">
                        <w:pPr>
                          <w:jc w:val="right"/>
                          <w:rPr>
                            <w:sz w:val="15"/>
                            <w:szCs w:val="15"/>
                          </w:rPr>
                        </w:pPr>
                        <w:r>
                          <w:rPr>
                            <w:sz w:val="15"/>
                            <w:szCs w:val="15"/>
                          </w:rPr>
                          <w:t>16,101,977</w:t>
                        </w:r>
                      </w:p>
                    </w:tc>
                  </w:sdtContent>
                </w:sdt>
                <w:sdt>
                  <w:sdtPr>
                    <w:rPr>
                      <w:sz w:val="15"/>
                      <w:szCs w:val="15"/>
                    </w:rPr>
                    <w:alias w:val="前十名有限售条件股东持有的有限售条件股份可上市交易时间"/>
                    <w:tag w:val="_GBC_9bc09424df034b4cb3cce58fd6a462cd"/>
                    <w:id w:val="10153944"/>
                    <w:lock w:val="sdtLocked"/>
                  </w:sdtPr>
                  <w:sdtContent>
                    <w:tc>
                      <w:tcPr>
                        <w:tcW w:w="544" w:type="pct"/>
                        <w:shd w:val="clear" w:color="auto" w:fill="auto"/>
                        <w:vAlign w:val="center"/>
                      </w:tcPr>
                      <w:p w:rsidR="00F3375B" w:rsidRPr="00F3375B" w:rsidRDefault="00F3375B" w:rsidP="00F3375B">
                        <w:pPr>
                          <w:jc w:val="center"/>
                          <w:rPr>
                            <w:sz w:val="15"/>
                            <w:szCs w:val="15"/>
                          </w:rPr>
                        </w:pPr>
                        <w:r>
                          <w:rPr>
                            <w:sz w:val="15"/>
                            <w:szCs w:val="15"/>
                          </w:rPr>
                          <w:t>2018-05-07</w:t>
                        </w:r>
                      </w:p>
                    </w:tc>
                  </w:sdtContent>
                </w:sdt>
                <w:sdt>
                  <w:sdtPr>
                    <w:rPr>
                      <w:sz w:val="15"/>
                      <w:szCs w:val="15"/>
                    </w:rPr>
                    <w:alias w:val="前十名有限售条件股东新增可上市交易股份数量"/>
                    <w:tag w:val="_GBC_a2e4893fd94343d28f357f9fec3fceb0"/>
                    <w:id w:val="10153945"/>
                    <w:lock w:val="sdtLocked"/>
                  </w:sdtPr>
                  <w:sdtContent>
                    <w:tc>
                      <w:tcPr>
                        <w:tcW w:w="724" w:type="pct"/>
                        <w:shd w:val="clear" w:color="auto" w:fill="auto"/>
                        <w:vAlign w:val="center"/>
                      </w:tcPr>
                      <w:p w:rsidR="00F3375B" w:rsidRPr="00F3375B" w:rsidRDefault="00F3375B" w:rsidP="00F3375B">
                        <w:pPr>
                          <w:jc w:val="right"/>
                          <w:rPr>
                            <w:sz w:val="15"/>
                            <w:szCs w:val="15"/>
                          </w:rPr>
                        </w:pPr>
                        <w:r>
                          <w:rPr>
                            <w:sz w:val="15"/>
                            <w:szCs w:val="15"/>
                          </w:rPr>
                          <w:t>16,101,977</w:t>
                        </w:r>
                      </w:p>
                    </w:tc>
                  </w:sdtContent>
                </w:sdt>
                <w:tc>
                  <w:tcPr>
                    <w:tcW w:w="2117" w:type="pct"/>
                    <w:vMerge/>
                    <w:shd w:val="clear" w:color="auto" w:fill="auto"/>
                  </w:tcPr>
                  <w:p w:rsidR="00F3375B" w:rsidRPr="00F3375B" w:rsidRDefault="00F3375B" w:rsidP="00CE1470">
                    <w:pPr>
                      <w:rPr>
                        <w:sz w:val="15"/>
                        <w:szCs w:val="15"/>
                      </w:rPr>
                    </w:pPr>
                  </w:p>
                </w:tc>
              </w:tr>
            </w:sdtContent>
          </w:sdt>
          <w:sdt>
            <w:sdtPr>
              <w:rPr>
                <w:rFonts w:ascii="宋体" w:hAnsi="宋体" w:cs="宋体"/>
                <w:kern w:val="0"/>
                <w:sz w:val="15"/>
                <w:szCs w:val="15"/>
              </w:rPr>
              <w:alias w:val="前十名有限售条件股东持股数量及限售条件"/>
              <w:tag w:val="_TUP_08344ae2c48f44caac496ccce0895c06"/>
              <w:id w:val="10153954"/>
              <w:lock w:val="sdtLocked"/>
            </w:sdtPr>
            <w:sdtContent>
              <w:tr w:rsidR="00F3375B" w:rsidRPr="00F3375B" w:rsidTr="00F3375B">
                <w:trPr>
                  <w:cantSplit/>
                  <w:trHeight w:val="345"/>
                </w:trPr>
                <w:tc>
                  <w:tcPr>
                    <w:tcW w:w="216" w:type="pct"/>
                    <w:shd w:val="clear" w:color="auto" w:fill="auto"/>
                    <w:vAlign w:val="center"/>
                  </w:tcPr>
                  <w:sdt>
                    <w:sdtPr>
                      <w:rPr>
                        <w:rFonts w:ascii="宋体" w:hAnsi="宋体" w:cs="宋体"/>
                        <w:kern w:val="0"/>
                        <w:sz w:val="15"/>
                        <w:szCs w:val="15"/>
                      </w:rPr>
                      <w:tag w:val="_PLD_dd8cb87de652485bb9665d40ce30ce76"/>
                      <w:id w:val="10153948"/>
                      <w:lock w:val="sdtLocked"/>
                    </w:sdtPr>
                    <w:sdtEndPr>
                      <w:rPr>
                        <w:rFonts w:cs="Times New Roman"/>
                        <w:kern w:val="2"/>
                      </w:rPr>
                    </w:sdtEndPr>
                    <w:sdtContent>
                      <w:p w:rsidR="00F3375B" w:rsidRPr="00F3375B" w:rsidRDefault="0048622D" w:rsidP="00F3375B">
                        <w:pPr>
                          <w:pStyle w:val="a8"/>
                          <w:jc w:val="center"/>
                          <w:rPr>
                            <w:rFonts w:ascii="宋体" w:hAnsi="宋体"/>
                            <w:sz w:val="15"/>
                            <w:szCs w:val="15"/>
                          </w:rPr>
                        </w:pPr>
                        <w:r>
                          <w:rPr>
                            <w:rFonts w:ascii="宋体" w:hAnsi="宋体" w:hint="eastAsia"/>
                            <w:sz w:val="15"/>
                            <w:szCs w:val="15"/>
                          </w:rPr>
                          <w:t>5</w:t>
                        </w:r>
                      </w:p>
                    </w:sdtContent>
                  </w:sdt>
                </w:tc>
                <w:sdt>
                  <w:sdtPr>
                    <w:rPr>
                      <w:sz w:val="15"/>
                      <w:szCs w:val="15"/>
                    </w:rPr>
                    <w:alias w:val="前十名有限售条件股东名称"/>
                    <w:tag w:val="_GBC_0d773c6ed6284cb6b6f44eceb96d8181"/>
                    <w:id w:val="10153949"/>
                    <w:lock w:val="sdtLocked"/>
                  </w:sdtPr>
                  <w:sdtContent>
                    <w:tc>
                      <w:tcPr>
                        <w:tcW w:w="778" w:type="pct"/>
                        <w:shd w:val="clear" w:color="auto" w:fill="auto"/>
                        <w:vAlign w:val="center"/>
                      </w:tcPr>
                      <w:p w:rsidR="00F3375B" w:rsidRPr="00F3375B" w:rsidRDefault="00F3375B" w:rsidP="00F3375B">
                        <w:pPr>
                          <w:jc w:val="both"/>
                          <w:rPr>
                            <w:sz w:val="15"/>
                            <w:szCs w:val="15"/>
                          </w:rPr>
                        </w:pPr>
                        <w:r>
                          <w:rPr>
                            <w:rFonts w:hint="eastAsia"/>
                            <w:sz w:val="15"/>
                            <w:szCs w:val="15"/>
                          </w:rPr>
                          <w:t>福建华兴新兴创业投资有限公司</w:t>
                        </w:r>
                      </w:p>
                    </w:tc>
                  </w:sdtContent>
                </w:sdt>
                <w:sdt>
                  <w:sdtPr>
                    <w:rPr>
                      <w:sz w:val="15"/>
                      <w:szCs w:val="15"/>
                    </w:rPr>
                    <w:alias w:val="前十名有限售条件股东持有的有限售条件股份数量"/>
                    <w:tag w:val="_GBC_7e4498cb134c4522b3ea541cec81ec2f"/>
                    <w:id w:val="10153950"/>
                    <w:lock w:val="sdtLocked"/>
                  </w:sdtPr>
                  <w:sdtContent>
                    <w:tc>
                      <w:tcPr>
                        <w:tcW w:w="621" w:type="pct"/>
                        <w:shd w:val="clear" w:color="auto" w:fill="auto"/>
                        <w:vAlign w:val="center"/>
                      </w:tcPr>
                      <w:p w:rsidR="00F3375B" w:rsidRPr="00F3375B" w:rsidRDefault="00F3375B" w:rsidP="00F3375B">
                        <w:pPr>
                          <w:jc w:val="right"/>
                          <w:rPr>
                            <w:sz w:val="15"/>
                            <w:szCs w:val="15"/>
                          </w:rPr>
                        </w:pPr>
                        <w:r>
                          <w:rPr>
                            <w:sz w:val="15"/>
                            <w:szCs w:val="15"/>
                          </w:rPr>
                          <w:t>12,881,581</w:t>
                        </w:r>
                      </w:p>
                    </w:tc>
                  </w:sdtContent>
                </w:sdt>
                <w:sdt>
                  <w:sdtPr>
                    <w:rPr>
                      <w:sz w:val="15"/>
                      <w:szCs w:val="15"/>
                    </w:rPr>
                    <w:alias w:val="前十名有限售条件股东持有的有限售条件股份可上市交易时间"/>
                    <w:tag w:val="_GBC_9bc09424df034b4cb3cce58fd6a462cd"/>
                    <w:id w:val="10153951"/>
                    <w:lock w:val="sdtLocked"/>
                  </w:sdtPr>
                  <w:sdtContent>
                    <w:tc>
                      <w:tcPr>
                        <w:tcW w:w="544" w:type="pct"/>
                        <w:shd w:val="clear" w:color="auto" w:fill="auto"/>
                        <w:vAlign w:val="center"/>
                      </w:tcPr>
                      <w:p w:rsidR="00F3375B" w:rsidRPr="00F3375B" w:rsidRDefault="00F3375B" w:rsidP="00F3375B">
                        <w:pPr>
                          <w:jc w:val="center"/>
                          <w:rPr>
                            <w:sz w:val="15"/>
                            <w:szCs w:val="15"/>
                          </w:rPr>
                        </w:pPr>
                        <w:r>
                          <w:rPr>
                            <w:sz w:val="15"/>
                            <w:szCs w:val="15"/>
                          </w:rPr>
                          <w:t>2018-05-07</w:t>
                        </w:r>
                      </w:p>
                    </w:tc>
                  </w:sdtContent>
                </w:sdt>
                <w:sdt>
                  <w:sdtPr>
                    <w:rPr>
                      <w:sz w:val="15"/>
                      <w:szCs w:val="15"/>
                    </w:rPr>
                    <w:alias w:val="前十名有限售条件股东新增可上市交易股份数量"/>
                    <w:tag w:val="_GBC_a2e4893fd94343d28f357f9fec3fceb0"/>
                    <w:id w:val="10153952"/>
                    <w:lock w:val="sdtLocked"/>
                  </w:sdtPr>
                  <w:sdtContent>
                    <w:tc>
                      <w:tcPr>
                        <w:tcW w:w="724" w:type="pct"/>
                        <w:shd w:val="clear" w:color="auto" w:fill="auto"/>
                        <w:vAlign w:val="center"/>
                      </w:tcPr>
                      <w:p w:rsidR="00F3375B" w:rsidRPr="00F3375B" w:rsidRDefault="00F3375B" w:rsidP="00F3375B">
                        <w:pPr>
                          <w:jc w:val="right"/>
                          <w:rPr>
                            <w:sz w:val="15"/>
                            <w:szCs w:val="15"/>
                          </w:rPr>
                        </w:pPr>
                        <w:r>
                          <w:rPr>
                            <w:sz w:val="15"/>
                            <w:szCs w:val="15"/>
                          </w:rPr>
                          <w:t>12,881,581</w:t>
                        </w:r>
                      </w:p>
                    </w:tc>
                  </w:sdtContent>
                </w:sdt>
                <w:tc>
                  <w:tcPr>
                    <w:tcW w:w="2117" w:type="pct"/>
                    <w:vMerge/>
                    <w:shd w:val="clear" w:color="auto" w:fill="auto"/>
                  </w:tcPr>
                  <w:p w:rsidR="00F3375B" w:rsidRPr="00F3375B" w:rsidRDefault="00F3375B">
                    <w:pPr>
                      <w:rPr>
                        <w:sz w:val="15"/>
                        <w:szCs w:val="15"/>
                      </w:rPr>
                    </w:pPr>
                  </w:p>
                </w:tc>
              </w:tr>
            </w:sdtContent>
          </w:sdt>
          <w:tr w:rsidR="00805EA1" w:rsidRPr="00F3375B" w:rsidTr="00F3375B">
            <w:trPr>
              <w:cantSplit/>
            </w:trPr>
            <w:tc>
              <w:tcPr>
                <w:tcW w:w="994" w:type="pct"/>
                <w:gridSpan w:val="2"/>
                <w:shd w:val="clear" w:color="auto" w:fill="auto"/>
              </w:tcPr>
              <w:p w:rsidR="00805EA1" w:rsidRPr="00F3375B" w:rsidRDefault="003E5FFC">
                <w:pPr>
                  <w:ind w:rightChars="46" w:right="97"/>
                  <w:rPr>
                    <w:sz w:val="15"/>
                    <w:szCs w:val="15"/>
                  </w:rPr>
                </w:pPr>
                <w:r w:rsidRPr="00F3375B">
                  <w:rPr>
                    <w:rFonts w:hint="eastAsia"/>
                    <w:sz w:val="15"/>
                    <w:szCs w:val="15"/>
                  </w:rPr>
                  <w:t>上述股东关联关系或一致行动的说明</w:t>
                </w:r>
              </w:p>
            </w:tc>
            <w:sdt>
              <w:sdtPr>
                <w:rPr>
                  <w:rFonts w:cs="Arial"/>
                  <w:sz w:val="15"/>
                  <w:szCs w:val="15"/>
                </w:rPr>
                <w:alias w:val="有限售条件股东关联关系或一致行动的说明"/>
                <w:tag w:val="_GBC_9ac652af2bf44e41bae0c9c247c11334"/>
                <w:id w:val="18561692"/>
                <w:lock w:val="sdtLocked"/>
              </w:sdtPr>
              <w:sdtContent>
                <w:tc>
                  <w:tcPr>
                    <w:tcW w:w="4006" w:type="pct"/>
                    <w:gridSpan w:val="4"/>
                    <w:shd w:val="clear" w:color="auto" w:fill="auto"/>
                  </w:tcPr>
                  <w:p w:rsidR="00805EA1" w:rsidRPr="00F3375B" w:rsidRDefault="00F3375B">
                    <w:pPr>
                      <w:ind w:rightChars="46" w:right="97"/>
                      <w:rPr>
                        <w:rFonts w:cs="Arial"/>
                        <w:color w:val="0000FF"/>
                        <w:sz w:val="15"/>
                        <w:szCs w:val="15"/>
                      </w:rPr>
                    </w:pPr>
                    <w:r w:rsidRPr="00E53BA5">
                      <w:rPr>
                        <w:rFonts w:cs="Arial"/>
                        <w:sz w:val="15"/>
                        <w:szCs w:val="15"/>
                      </w:rPr>
                      <w:t>在上述股东中，公司控股股东和海峡投资、大同创投、铁路投资、华兴创投资存在关联关系，属于《上市公司股东持股变动信息披露管理办法》规定的一致行动人</w:t>
                    </w:r>
                    <w:r w:rsidRPr="00E53BA5">
                      <w:rPr>
                        <w:rFonts w:cs="Arial" w:hint="eastAsia"/>
                        <w:sz w:val="15"/>
                        <w:szCs w:val="15"/>
                      </w:rPr>
                      <w:t>。</w:t>
                    </w:r>
                  </w:p>
                </w:tc>
              </w:sdtContent>
            </w:sdt>
          </w:tr>
        </w:tbl>
      </w:sdtContent>
    </w:sdt>
    <w:p w:rsidR="00805EA1" w:rsidRDefault="00805EA1">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805EA1" w:rsidRDefault="003E5FFC">
          <w:pPr>
            <w:pStyle w:val="3"/>
            <w:numPr>
              <w:ilvl w:val="1"/>
              <w:numId w:val="15"/>
            </w:numPr>
            <w:rPr>
              <w:szCs w:val="21"/>
            </w:rPr>
          </w:pPr>
          <w:r>
            <w:rPr>
              <w:szCs w:val="21"/>
            </w:rPr>
            <w:t>战略投资者或一般法人因配售新股成为前</w:t>
          </w:r>
          <w:r>
            <w:rPr>
              <w:szCs w:val="21"/>
            </w:rPr>
            <w:t>10</w:t>
          </w:r>
          <w:r>
            <w:rPr>
              <w:szCs w:val="21"/>
            </w:rPr>
            <w:t>名股东</w:t>
          </w:r>
        </w:p>
        <w:p w:rsidR="00805EA1" w:rsidRDefault="002C17C6" w:rsidP="00383E0A">
          <w:pPr>
            <w:rPr>
              <w:szCs w:val="21"/>
            </w:rPr>
          </w:pPr>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r>
                <w:fldChar w:fldCharType="begin"/>
              </w:r>
              <w:r w:rsidR="00383E0A">
                <w:instrText xml:space="preserve"> MACROBUTTON  SnrToggleCheckbox □适用 </w:instrText>
              </w:r>
              <w:r>
                <w:fldChar w:fldCharType="end"/>
              </w:r>
              <w:r>
                <w:fldChar w:fldCharType="begin"/>
              </w:r>
              <w:r w:rsidR="00383E0A">
                <w:instrText xml:space="preserve"> MACROBUTTON  SnrToggleCheckbox √不适用 </w:instrText>
              </w:r>
              <w:r>
                <w:fldChar w:fldCharType="end"/>
              </w:r>
            </w:sdtContent>
          </w:sdt>
        </w:p>
      </w:sdtContent>
    </w:sdt>
    <w:p w:rsidR="00805EA1" w:rsidRDefault="003E5FFC">
      <w:pPr>
        <w:pStyle w:val="2"/>
        <w:numPr>
          <w:ilvl w:val="0"/>
          <w:numId w:val="1"/>
        </w:numPr>
      </w:pPr>
      <w:r>
        <w:rPr>
          <w:rFonts w:hint="eastAsia"/>
        </w:rPr>
        <w:t>控股股东及实际控制人情况</w:t>
      </w:r>
    </w:p>
    <w:p w:rsidR="00805EA1" w:rsidRDefault="003E5FFC">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805EA1" w:rsidRDefault="003E5FFC">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Locked"/>
            <w:placeholder>
              <w:docPart w:val="GBC22222222222222222222222222222"/>
            </w:placeholder>
          </w:sdtPr>
          <w:sdtContent>
            <w:p w:rsidR="00805EA1" w:rsidRDefault="002C17C6">
              <w:r>
                <w:fldChar w:fldCharType="begin"/>
              </w:r>
              <w:r w:rsidR="00383E0A">
                <w:instrText xml:space="preserve"> MACROBUTTON  SnrToggleCheckbox √适用 </w:instrText>
              </w:r>
              <w:r>
                <w:fldChar w:fldCharType="end"/>
              </w:r>
              <w:r>
                <w:fldChar w:fldCharType="begin"/>
              </w:r>
              <w:r w:rsidR="00383E0A">
                <w:instrText xml:space="preserve"> MACROBUTTON  SnrToggleCheckbox □不适用 </w:instrText>
              </w:r>
              <w:r>
                <w:fldChar w:fldCharType="end"/>
              </w:r>
            </w:p>
          </w:sdtContent>
        </w:sdt>
        <w:tbl>
          <w:tblPr>
            <w:tblStyle w:val="a6"/>
            <w:tblW w:w="0" w:type="auto"/>
            <w:tblLook w:val="04A0"/>
          </w:tblPr>
          <w:tblGrid>
            <w:gridCol w:w="2518"/>
            <w:gridCol w:w="6521"/>
          </w:tblGrid>
          <w:tr w:rsidR="00805EA1" w:rsidRPr="00383E0A" w:rsidTr="00383E0A">
            <w:trPr>
              <w:trHeight w:val="117"/>
            </w:trPr>
            <w:tc>
              <w:tcPr>
                <w:tcW w:w="2518" w:type="dxa"/>
              </w:tcPr>
              <w:p w:rsidR="00805EA1" w:rsidRPr="00383E0A" w:rsidRDefault="003E5FFC">
                <w:pPr>
                  <w:rPr>
                    <w:sz w:val="18"/>
                    <w:szCs w:val="18"/>
                  </w:rPr>
                </w:pPr>
                <w:r w:rsidRPr="00383E0A">
                  <w:rPr>
                    <w:rFonts w:hint="eastAsia"/>
                    <w:sz w:val="18"/>
                    <w:szCs w:val="18"/>
                  </w:rPr>
                  <w:t>名称</w:t>
                </w:r>
              </w:p>
            </w:tc>
            <w:sdt>
              <w:sdtPr>
                <w:rPr>
                  <w:rFonts w:hint="eastAsia"/>
                  <w:sz w:val="18"/>
                  <w:szCs w:val="18"/>
                </w:rPr>
                <w:alias w:val="法人控股股东名称"/>
                <w:tag w:val="_GBC_b9697fb9b1e247b58382e6e5a1fdba0f"/>
                <w:id w:val="-1832515684"/>
                <w:lock w:val="sdtLocked"/>
              </w:sdtPr>
              <w:sdtContent>
                <w:tc>
                  <w:tcPr>
                    <w:tcW w:w="6521" w:type="dxa"/>
                  </w:tcPr>
                  <w:p w:rsidR="00805EA1" w:rsidRPr="00383E0A" w:rsidRDefault="00383E0A">
                    <w:pPr>
                      <w:rPr>
                        <w:sz w:val="18"/>
                        <w:szCs w:val="18"/>
                      </w:rPr>
                    </w:pPr>
                    <w:r w:rsidRPr="00383E0A">
                      <w:rPr>
                        <w:rFonts w:hint="eastAsia"/>
                        <w:sz w:val="18"/>
                        <w:szCs w:val="18"/>
                      </w:rPr>
                      <w:t>福建省投资开发集团有限责任公司</w:t>
                    </w:r>
                  </w:p>
                </w:tc>
              </w:sdtContent>
            </w:sdt>
          </w:tr>
          <w:tr w:rsidR="00805EA1" w:rsidRPr="00383E0A" w:rsidTr="00383E0A">
            <w:trPr>
              <w:trHeight w:val="75"/>
            </w:trPr>
            <w:tc>
              <w:tcPr>
                <w:tcW w:w="2518" w:type="dxa"/>
              </w:tcPr>
              <w:p w:rsidR="00805EA1" w:rsidRPr="00383E0A" w:rsidRDefault="003E5FFC">
                <w:pPr>
                  <w:rPr>
                    <w:sz w:val="18"/>
                    <w:szCs w:val="18"/>
                  </w:rPr>
                </w:pPr>
                <w:r w:rsidRPr="00383E0A">
                  <w:rPr>
                    <w:rFonts w:hint="eastAsia"/>
                    <w:sz w:val="18"/>
                    <w:szCs w:val="18"/>
                  </w:rPr>
                  <w:t>单位负责人或法定代表人</w:t>
                </w:r>
              </w:p>
            </w:tc>
            <w:sdt>
              <w:sdtPr>
                <w:rPr>
                  <w:rFonts w:hint="eastAsia"/>
                  <w:sz w:val="18"/>
                  <w:szCs w:val="18"/>
                </w:rPr>
                <w:alias w:val="法人控股股东法人代表"/>
                <w:tag w:val="_GBC_314cd51c587448a9a14956df58efe02d"/>
                <w:id w:val="750308572"/>
                <w:lock w:val="sdtLocked"/>
              </w:sdtPr>
              <w:sdtContent>
                <w:tc>
                  <w:tcPr>
                    <w:tcW w:w="6521" w:type="dxa"/>
                  </w:tcPr>
                  <w:p w:rsidR="00805EA1" w:rsidRPr="00383E0A" w:rsidRDefault="0048622D" w:rsidP="0048622D">
                    <w:pPr>
                      <w:rPr>
                        <w:sz w:val="18"/>
                        <w:szCs w:val="18"/>
                      </w:rPr>
                    </w:pPr>
                    <w:r>
                      <w:rPr>
                        <w:rFonts w:hint="eastAsia"/>
                        <w:sz w:val="18"/>
                        <w:szCs w:val="18"/>
                      </w:rPr>
                      <w:t>严正</w:t>
                    </w:r>
                  </w:p>
                </w:tc>
              </w:sdtContent>
            </w:sdt>
          </w:tr>
          <w:tr w:rsidR="00805EA1" w:rsidRPr="00383E0A" w:rsidTr="00383E0A">
            <w:trPr>
              <w:trHeight w:val="225"/>
            </w:trPr>
            <w:tc>
              <w:tcPr>
                <w:tcW w:w="2518" w:type="dxa"/>
              </w:tcPr>
              <w:p w:rsidR="00805EA1" w:rsidRPr="00383E0A" w:rsidRDefault="003E5FFC">
                <w:pPr>
                  <w:rPr>
                    <w:sz w:val="18"/>
                    <w:szCs w:val="18"/>
                  </w:rPr>
                </w:pPr>
                <w:r w:rsidRPr="00383E0A">
                  <w:rPr>
                    <w:rFonts w:hint="eastAsia"/>
                    <w:sz w:val="18"/>
                    <w:szCs w:val="18"/>
                  </w:rPr>
                  <w:t>成立日期</w:t>
                </w:r>
              </w:p>
            </w:tc>
            <w:sdt>
              <w:sdtPr>
                <w:rPr>
                  <w:rFonts w:hint="eastAsia"/>
                  <w:sz w:val="18"/>
                  <w:szCs w:val="18"/>
                </w:rPr>
                <w:alias w:val="法人控股股东成立日期"/>
                <w:tag w:val="_GBC_630beb5611d740b8bf4bbafce4f3fdf7"/>
                <w:id w:val="1808672592"/>
                <w:lock w:val="sdtLocked"/>
              </w:sdtPr>
              <w:sdtContent>
                <w:tc>
                  <w:tcPr>
                    <w:tcW w:w="6521" w:type="dxa"/>
                  </w:tcPr>
                  <w:p w:rsidR="00805EA1" w:rsidRPr="00383E0A" w:rsidRDefault="00383E0A">
                    <w:pPr>
                      <w:rPr>
                        <w:sz w:val="18"/>
                        <w:szCs w:val="18"/>
                      </w:rPr>
                    </w:pPr>
                    <w:r w:rsidRPr="00383E0A">
                      <w:rPr>
                        <w:sz w:val="18"/>
                        <w:szCs w:val="18"/>
                      </w:rPr>
                      <w:t>2009 年4 月27 日</w:t>
                    </w:r>
                  </w:p>
                </w:tc>
              </w:sdtContent>
            </w:sdt>
          </w:tr>
          <w:tr w:rsidR="00805EA1" w:rsidRPr="00383E0A" w:rsidTr="00F01FF9">
            <w:trPr>
              <w:trHeight w:val="150"/>
            </w:trPr>
            <w:tc>
              <w:tcPr>
                <w:tcW w:w="2518" w:type="dxa"/>
                <w:vAlign w:val="center"/>
              </w:tcPr>
              <w:p w:rsidR="00805EA1" w:rsidRPr="00383E0A" w:rsidRDefault="003E5FFC" w:rsidP="00F01FF9">
                <w:pPr>
                  <w:rPr>
                    <w:sz w:val="18"/>
                    <w:szCs w:val="18"/>
                  </w:rPr>
                </w:pPr>
                <w:r w:rsidRPr="00383E0A">
                  <w:rPr>
                    <w:rFonts w:hint="eastAsia"/>
                    <w:sz w:val="18"/>
                    <w:szCs w:val="18"/>
                  </w:rPr>
                  <w:t>主要经营业务</w:t>
                </w:r>
              </w:p>
            </w:tc>
            <w:sdt>
              <w:sdtPr>
                <w:rPr>
                  <w:rFonts w:hint="eastAsia"/>
                  <w:sz w:val="18"/>
                  <w:szCs w:val="18"/>
                </w:rPr>
                <w:alias w:val="法人控股股东主要经营业务或管理活动"/>
                <w:tag w:val="_GBC_cfc755dbfccc4547964f27da56c17763"/>
                <w:id w:val="-301069366"/>
                <w:lock w:val="sdtLocked"/>
              </w:sdtPr>
              <w:sdtContent>
                <w:tc>
                  <w:tcPr>
                    <w:tcW w:w="6521" w:type="dxa"/>
                  </w:tcPr>
                  <w:p w:rsidR="00805EA1" w:rsidRPr="00383E0A" w:rsidRDefault="00383E0A">
                    <w:pPr>
                      <w:rPr>
                        <w:sz w:val="18"/>
                        <w:szCs w:val="18"/>
                      </w:rPr>
                    </w:pPr>
                    <w:r w:rsidRPr="00383E0A">
                      <w:rPr>
                        <w:rFonts w:hint="eastAsia"/>
                        <w:sz w:val="18"/>
                        <w:szCs w:val="18"/>
                      </w:rPr>
                      <w:t>对电力、燃气、水的生产和供应、铁路运输等行业或项目的投资、开发；对银行、证券、信托、担保、创业投资以及省政府确定的省内重点产业等行业的投资；对农业、林业、酒店业、采矿业的投资；房地产开发；资产管理。</w:t>
                    </w:r>
                  </w:p>
                </w:tc>
              </w:sdtContent>
            </w:sdt>
          </w:tr>
          <w:tr w:rsidR="00805EA1" w:rsidRPr="00383E0A" w:rsidTr="00F772B4">
            <w:trPr>
              <w:trHeight w:val="132"/>
            </w:trPr>
            <w:tc>
              <w:tcPr>
                <w:tcW w:w="2518" w:type="dxa"/>
                <w:vAlign w:val="center"/>
              </w:tcPr>
              <w:p w:rsidR="00805EA1" w:rsidRPr="00383E0A" w:rsidRDefault="003E5FFC" w:rsidP="00F772B4">
                <w:pPr>
                  <w:rPr>
                    <w:sz w:val="18"/>
                    <w:szCs w:val="18"/>
                  </w:rPr>
                </w:pPr>
                <w:r w:rsidRPr="00383E0A">
                  <w:rPr>
                    <w:rFonts w:hint="eastAsia"/>
                    <w:sz w:val="18"/>
                    <w:szCs w:val="18"/>
                  </w:rPr>
                  <w:t>报告期内控股和参股的其他境内外上市公司的股权情况</w:t>
                </w:r>
              </w:p>
            </w:tc>
            <w:sdt>
              <w:sdtPr>
                <w:rPr>
                  <w:rFonts w:hint="eastAsia"/>
                  <w:sz w:val="18"/>
                  <w:szCs w:val="18"/>
                </w:rPr>
                <w:alias w:val="法人控股股东报告期内控股和参股的其他境内外上市公司的股权情况"/>
                <w:tag w:val="_GBC_f018b4a72b49428295ee5d03a7f71e31"/>
                <w:id w:val="970946032"/>
                <w:lock w:val="sdtLocked"/>
              </w:sdtPr>
              <w:sdtContent>
                <w:tc>
                  <w:tcPr>
                    <w:tcW w:w="6521" w:type="dxa"/>
                  </w:tcPr>
                  <w:p w:rsidR="00805EA1" w:rsidRPr="00383E0A" w:rsidRDefault="00383E0A" w:rsidP="008870D5">
                    <w:pPr>
                      <w:rPr>
                        <w:sz w:val="18"/>
                        <w:szCs w:val="18"/>
                      </w:rPr>
                    </w:pPr>
                    <w:r w:rsidRPr="008870D5">
                      <w:rPr>
                        <w:rFonts w:hint="eastAsia"/>
                        <w:sz w:val="18"/>
                        <w:szCs w:val="18"/>
                      </w:rPr>
                      <w:t>直接和间接持有兴业证券</w:t>
                    </w:r>
                    <w:r w:rsidR="008870D5" w:rsidRPr="008870D5">
                      <w:rPr>
                        <w:sz w:val="18"/>
                        <w:szCs w:val="18"/>
                      </w:rPr>
                      <w:t>661</w:t>
                    </w:r>
                    <w:r w:rsidR="008870D5" w:rsidRPr="008870D5">
                      <w:rPr>
                        <w:rFonts w:hint="eastAsia"/>
                        <w:sz w:val="18"/>
                        <w:szCs w:val="18"/>
                      </w:rPr>
                      <w:t>,</w:t>
                    </w:r>
                    <w:r w:rsidR="008870D5" w:rsidRPr="008870D5">
                      <w:rPr>
                        <w:sz w:val="18"/>
                        <w:szCs w:val="18"/>
                      </w:rPr>
                      <w:t>994</w:t>
                    </w:r>
                    <w:r w:rsidR="008870D5" w:rsidRPr="008870D5">
                      <w:rPr>
                        <w:rFonts w:hint="eastAsia"/>
                        <w:sz w:val="18"/>
                        <w:szCs w:val="18"/>
                      </w:rPr>
                      <w:t>,</w:t>
                    </w:r>
                    <w:r w:rsidR="008870D5" w:rsidRPr="008870D5">
                      <w:rPr>
                        <w:sz w:val="18"/>
                        <w:szCs w:val="18"/>
                      </w:rPr>
                      <w:t>318</w:t>
                    </w:r>
                    <w:r w:rsidRPr="008870D5">
                      <w:rPr>
                        <w:sz w:val="18"/>
                        <w:szCs w:val="18"/>
                      </w:rPr>
                      <w:t>股，股比为</w:t>
                    </w:r>
                    <w:r w:rsidR="008870D5" w:rsidRPr="008870D5">
                      <w:rPr>
                        <w:rFonts w:hint="eastAsia"/>
                        <w:sz w:val="18"/>
                        <w:szCs w:val="18"/>
                      </w:rPr>
                      <w:t>9</w:t>
                    </w:r>
                    <w:r w:rsidRPr="008870D5">
                      <w:rPr>
                        <w:sz w:val="18"/>
                        <w:szCs w:val="18"/>
                      </w:rPr>
                      <w:t>.</w:t>
                    </w:r>
                    <w:r w:rsidR="008870D5" w:rsidRPr="008870D5">
                      <w:rPr>
                        <w:rFonts w:hint="eastAsia"/>
                        <w:sz w:val="18"/>
                        <w:szCs w:val="18"/>
                      </w:rPr>
                      <w:t>8</w:t>
                    </w:r>
                    <w:r w:rsidRPr="008870D5">
                      <w:rPr>
                        <w:sz w:val="18"/>
                        <w:szCs w:val="18"/>
                      </w:rPr>
                      <w:t>9%；直接和间接持有境外上市公司闽信集团有限公司48.32%的股权；直接持有兴业银行</w:t>
                    </w:r>
                    <w:r w:rsidR="008870D5" w:rsidRPr="008870D5">
                      <w:rPr>
                        <w:sz w:val="18"/>
                        <w:szCs w:val="18"/>
                      </w:rPr>
                      <w:t>109</w:t>
                    </w:r>
                    <w:r w:rsidR="008870D5" w:rsidRPr="008870D5">
                      <w:rPr>
                        <w:rFonts w:hint="eastAsia"/>
                        <w:sz w:val="18"/>
                        <w:szCs w:val="18"/>
                      </w:rPr>
                      <w:t>,</w:t>
                    </w:r>
                    <w:r w:rsidR="008870D5" w:rsidRPr="008870D5">
                      <w:rPr>
                        <w:sz w:val="18"/>
                        <w:szCs w:val="18"/>
                      </w:rPr>
                      <w:t>425</w:t>
                    </w:r>
                    <w:r w:rsidR="008870D5" w:rsidRPr="008870D5">
                      <w:rPr>
                        <w:rFonts w:hint="eastAsia"/>
                        <w:sz w:val="18"/>
                        <w:szCs w:val="18"/>
                      </w:rPr>
                      <w:t>,</w:t>
                    </w:r>
                    <w:r w:rsidR="008870D5" w:rsidRPr="008870D5">
                      <w:rPr>
                        <w:sz w:val="18"/>
                        <w:szCs w:val="18"/>
                      </w:rPr>
                      <w:t>045</w:t>
                    </w:r>
                    <w:r w:rsidRPr="008870D5">
                      <w:rPr>
                        <w:sz w:val="18"/>
                        <w:szCs w:val="18"/>
                      </w:rPr>
                      <w:t>股</w:t>
                    </w:r>
                    <w:r w:rsidR="008870D5" w:rsidRPr="008870D5">
                      <w:rPr>
                        <w:rFonts w:hint="eastAsia"/>
                        <w:sz w:val="18"/>
                        <w:szCs w:val="18"/>
                      </w:rPr>
                      <w:t>，</w:t>
                    </w:r>
                    <w:r w:rsidR="008870D5" w:rsidRPr="008870D5">
                      <w:rPr>
                        <w:sz w:val="18"/>
                        <w:szCs w:val="18"/>
                      </w:rPr>
                      <w:t>股比为</w:t>
                    </w:r>
                    <w:r w:rsidR="008870D5" w:rsidRPr="008870D5">
                      <w:rPr>
                        <w:rFonts w:hint="eastAsia"/>
                        <w:sz w:val="18"/>
                        <w:szCs w:val="18"/>
                      </w:rPr>
                      <w:t>0</w:t>
                    </w:r>
                    <w:r w:rsidR="008870D5" w:rsidRPr="008870D5">
                      <w:rPr>
                        <w:sz w:val="18"/>
                        <w:szCs w:val="18"/>
                      </w:rPr>
                      <w:t>.</w:t>
                    </w:r>
                    <w:r w:rsidR="008870D5" w:rsidRPr="008870D5">
                      <w:rPr>
                        <w:rFonts w:hint="eastAsia"/>
                        <w:sz w:val="18"/>
                        <w:szCs w:val="18"/>
                      </w:rPr>
                      <w:t>57</w:t>
                    </w:r>
                    <w:r w:rsidR="008870D5" w:rsidRPr="00E4715E">
                      <w:rPr>
                        <w:sz w:val="18"/>
                        <w:szCs w:val="18"/>
                      </w:rPr>
                      <w:t>%；</w:t>
                    </w:r>
                    <w:r w:rsidR="008870D5" w:rsidRPr="00E4715E">
                      <w:rPr>
                        <w:rFonts w:hint="eastAsia"/>
                        <w:sz w:val="18"/>
                        <w:szCs w:val="18"/>
                      </w:rPr>
                      <w:t>直接持有三钢闽光45,592,705股，股比3.32%；直接持有福建水泥5,000,904股，股比1.31%；直接持有金龙汽车75,757,600股，股比12.49%；直接持有厦门钨业26,000,000股，股比2.40%</w:t>
                    </w:r>
                    <w:r w:rsidRPr="00E4715E">
                      <w:rPr>
                        <w:sz w:val="18"/>
                        <w:szCs w:val="18"/>
                      </w:rPr>
                      <w:t>。</w:t>
                    </w:r>
                  </w:p>
                </w:tc>
              </w:sdtContent>
            </w:sdt>
          </w:tr>
        </w:tbl>
        <w:p w:rsidR="00805EA1" w:rsidRDefault="002C17C6"/>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Content>
        <w:p w:rsidR="00805EA1" w:rsidRDefault="003E5FFC">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Locked"/>
            <w:placeholder>
              <w:docPart w:val="GBC22222222222222222222222222222"/>
            </w:placeholder>
          </w:sdtPr>
          <w:sdtContent>
            <w:p w:rsidR="00F01FF9" w:rsidRDefault="002C17C6" w:rsidP="00F01FF9">
              <w:pPr>
                <w:rPr>
                  <w:szCs w:val="21"/>
                </w:rPr>
              </w:pPr>
              <w:r>
                <w:fldChar w:fldCharType="begin"/>
              </w:r>
              <w:r w:rsidR="00F01FF9">
                <w:instrText xml:space="preserve"> MACROBUTTON  SnrToggleCheckbox □适用 </w:instrText>
              </w:r>
              <w:r>
                <w:fldChar w:fldCharType="end"/>
              </w:r>
              <w:r>
                <w:fldChar w:fldCharType="begin"/>
              </w:r>
              <w:r w:rsidR="00F01FF9">
                <w:instrText xml:space="preserve"> MACROBUTTON  SnrToggleCheckbox √不适用 </w:instrText>
              </w:r>
              <w:r>
                <w:fldChar w:fldCharType="end"/>
              </w:r>
            </w:p>
          </w:sdtContent>
        </w:sdt>
      </w:sdtContent>
    </w:sdt>
    <w:p w:rsidR="00805EA1" w:rsidRDefault="00805EA1" w:rsidP="00F01FF9"/>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805EA1" w:rsidRDefault="003E5FFC">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rsidR="00805EA1" w:rsidRDefault="002C17C6" w:rsidP="00F01FF9">
              <w:r>
                <w:rPr>
                  <w:szCs w:val="21"/>
                </w:rPr>
                <w:fldChar w:fldCharType="begin"/>
              </w:r>
              <w:r w:rsidR="00F01FF9">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F01FF9">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rsidR="00805EA1" w:rsidRDefault="003E5FFC">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Locked"/>
            <w:placeholder>
              <w:docPart w:val="GBC22222222222222222222222222222"/>
            </w:placeholder>
          </w:sdtPr>
          <w:sdtContent>
            <w:p w:rsidR="00F01FF9" w:rsidRDefault="002C17C6" w:rsidP="00F01FF9">
              <w:r>
                <w:rPr>
                  <w:szCs w:val="21"/>
                </w:rPr>
                <w:fldChar w:fldCharType="begin"/>
              </w:r>
              <w:r w:rsidR="00F01FF9">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F01FF9">
                <w:rPr>
                  <w:szCs w:val="21"/>
                </w:rPr>
                <w:instrText xml:space="preserve"> MACROBUTTON  SnrToggleCheckbox √不适用 </w:instrText>
              </w:r>
              <w:r>
                <w:rPr>
                  <w:szCs w:val="21"/>
                </w:rPr>
                <w:fldChar w:fldCharType="end"/>
              </w:r>
            </w:p>
          </w:sdtContent>
        </w:sdt>
      </w:sdtContent>
    </w:sdt>
    <w:p w:rsidR="00805EA1" w:rsidRDefault="00805EA1" w:rsidP="00F01FF9">
      <w:pPr>
        <w:rPr>
          <w:szCs w:val="21"/>
        </w:rPr>
      </w:pPr>
    </w:p>
    <w:p w:rsidR="00805EA1" w:rsidRDefault="003E5FFC">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rsidR="00805EA1" w:rsidRDefault="002C17C6">
              <w:pPr>
                <w:rPr>
                  <w:szCs w:val="21"/>
                </w:rPr>
              </w:pPr>
              <w:r>
                <w:rPr>
                  <w:szCs w:val="21"/>
                </w:rPr>
                <w:fldChar w:fldCharType="begin"/>
              </w:r>
              <w:r w:rsidR="00F01FF9">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F01FF9">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805EA1" w:rsidRDefault="003E5FFC">
              <w:pPr>
                <w:rPr>
                  <w:szCs w:val="21"/>
                </w:rPr>
              </w:pPr>
              <w:r>
                <w:rPr>
                  <w:rFonts w:hint="eastAsia"/>
                  <w:noProof/>
                  <w:szCs w:val="21"/>
                </w:rPr>
                <w:drawing>
                  <wp:inline distT="0" distB="0" distL="0" distR="0">
                    <wp:extent cx="2455209" cy="965946"/>
                    <wp:effectExtent l="19050" t="0" r="2241"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tretch>
                              <a:fillRect/>
                            </a:stretch>
                          </pic:blipFill>
                          <pic:spPr bwMode="auto">
                            <a:xfrm>
                              <a:off x="0" y="0"/>
                              <a:ext cx="2458979" cy="967429"/>
                            </a:xfrm>
                            <a:prstGeom prst="rect">
                              <a:avLst/>
                            </a:prstGeom>
                            <a:noFill/>
                            <a:ln w="9525">
                              <a:noFill/>
                              <a:miter lim="800000"/>
                              <a:headEnd/>
                              <a:tailEnd/>
                            </a:ln>
                          </pic:spPr>
                        </pic:pic>
                      </a:graphicData>
                    </a:graphic>
                  </wp:inline>
                </w:drawing>
              </w:r>
            </w:p>
          </w:sdtContent>
        </w:sdt>
      </w:sdtContent>
    </w:sdt>
    <w:p w:rsidR="00805EA1" w:rsidRDefault="00805EA1">
      <w:pPr>
        <w:rPr>
          <w:szCs w:val="21"/>
        </w:rPr>
      </w:pPr>
    </w:p>
    <w:p w:rsidR="00805EA1" w:rsidRDefault="003E5FFC">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Content>
        <w:p w:rsidR="00805EA1" w:rsidRDefault="003E5FFC">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Locked"/>
            <w:placeholder>
              <w:docPart w:val="GBC22222222222222222222222222222"/>
            </w:placeholder>
          </w:sdtPr>
          <w:sdtContent>
            <w:p w:rsidR="00805EA1" w:rsidRDefault="002C17C6">
              <w:r>
                <w:fldChar w:fldCharType="begin"/>
              </w:r>
              <w:r w:rsidR="00F01FF9">
                <w:instrText xml:space="preserve"> MACROBUTTON  SnrToggleCheckbox √适用 </w:instrText>
              </w:r>
              <w:r>
                <w:fldChar w:fldCharType="end"/>
              </w:r>
              <w:r>
                <w:fldChar w:fldCharType="begin"/>
              </w:r>
              <w:r w:rsidR="00F01FF9">
                <w:instrText xml:space="preserve"> MACROBUTTON  SnrToggleCheckbox □不适用 </w:instrText>
              </w:r>
              <w:r>
                <w:fldChar w:fldCharType="end"/>
              </w:r>
            </w:p>
          </w:sdtContent>
        </w:sdt>
        <w:tbl>
          <w:tblPr>
            <w:tblStyle w:val="a6"/>
            <w:tblW w:w="4994" w:type="pct"/>
            <w:tblLook w:val="04A0"/>
          </w:tblPr>
          <w:tblGrid>
            <w:gridCol w:w="2516"/>
            <w:gridCol w:w="6522"/>
          </w:tblGrid>
          <w:tr w:rsidR="00805EA1" w:rsidRPr="00F01FF9" w:rsidTr="00F01FF9">
            <w:trPr>
              <w:trHeight w:val="90"/>
            </w:trPr>
            <w:tc>
              <w:tcPr>
                <w:tcW w:w="1392" w:type="pct"/>
              </w:tcPr>
              <w:p w:rsidR="00805EA1" w:rsidRPr="00F01FF9" w:rsidRDefault="003E5FFC">
                <w:pPr>
                  <w:rPr>
                    <w:sz w:val="18"/>
                    <w:szCs w:val="18"/>
                  </w:rPr>
                </w:pPr>
                <w:r w:rsidRPr="00F01FF9">
                  <w:rPr>
                    <w:sz w:val="18"/>
                    <w:szCs w:val="18"/>
                  </w:rPr>
                  <w:t>名称</w:t>
                </w:r>
              </w:p>
            </w:tc>
            <w:sdt>
              <w:sdtPr>
                <w:rPr>
                  <w:rFonts w:hint="eastAsia"/>
                  <w:sz w:val="18"/>
                  <w:szCs w:val="18"/>
                </w:rPr>
                <w:alias w:val="法人实际控制人名称"/>
                <w:tag w:val="_GBC_09078fe67bb948e3b338136f227f90f6"/>
                <w:id w:val="-1368750120"/>
                <w:lock w:val="sdtLocked"/>
              </w:sdtPr>
              <w:sdtContent>
                <w:tc>
                  <w:tcPr>
                    <w:tcW w:w="3608" w:type="pct"/>
                  </w:tcPr>
                  <w:p w:rsidR="00805EA1" w:rsidRPr="00F01FF9" w:rsidRDefault="00F01FF9">
                    <w:pPr>
                      <w:rPr>
                        <w:sz w:val="18"/>
                        <w:szCs w:val="18"/>
                      </w:rPr>
                    </w:pPr>
                    <w:r w:rsidRPr="00F01FF9">
                      <w:rPr>
                        <w:rFonts w:hint="eastAsia"/>
                        <w:sz w:val="18"/>
                        <w:szCs w:val="18"/>
                      </w:rPr>
                      <w:t>福建省人民政府国有资产监督管理委员会</w:t>
                    </w:r>
                  </w:p>
                </w:tc>
              </w:sdtContent>
            </w:sdt>
          </w:tr>
        </w:tbl>
        <w:p w:rsidR="00805EA1" w:rsidRDefault="002C17C6"/>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Content>
        <w:p w:rsidR="00805EA1" w:rsidRDefault="003E5FFC">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Locked"/>
            <w:placeholder>
              <w:docPart w:val="GBC22222222222222222222222222222"/>
            </w:placeholder>
          </w:sdtPr>
          <w:sdtContent>
            <w:p w:rsidR="0033735F" w:rsidRDefault="002C17C6" w:rsidP="0033735F">
              <w:pPr>
                <w:rPr>
                  <w:szCs w:val="21"/>
                </w:rPr>
              </w:pPr>
              <w:r>
                <w:fldChar w:fldCharType="begin"/>
              </w:r>
              <w:r w:rsidR="0033735F">
                <w:instrText xml:space="preserve"> MACROBUTTON  SnrToggleCheckbox □适用 </w:instrText>
              </w:r>
              <w:r>
                <w:fldChar w:fldCharType="end"/>
              </w:r>
              <w:r>
                <w:fldChar w:fldCharType="begin"/>
              </w:r>
              <w:r w:rsidR="0033735F">
                <w:instrText xml:space="preserve"> MACROBUTTON  SnrToggleCheckbox √不适用 </w:instrText>
              </w:r>
              <w:r>
                <w:fldChar w:fldCharType="end"/>
              </w:r>
            </w:p>
          </w:sdtContent>
        </w:sdt>
      </w:sdtContent>
    </w:sdt>
    <w:p w:rsidR="00805EA1" w:rsidRDefault="00805EA1" w:rsidP="0033735F">
      <w:pPr>
        <w:rPr>
          <w:szCs w:val="21"/>
        </w:rPr>
      </w:pPr>
    </w:p>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rsidR="00805EA1" w:rsidRDefault="003E5FFC">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Content>
            <w:p w:rsidR="00805EA1" w:rsidRDefault="002C17C6" w:rsidP="0033735F">
              <w:r>
                <w:fldChar w:fldCharType="begin"/>
              </w:r>
              <w:r w:rsidR="0033735F">
                <w:instrText>MACROBUTTON  SnrToggleCheckbox □适用</w:instrText>
              </w:r>
              <w:r>
                <w:fldChar w:fldCharType="end"/>
              </w:r>
              <w:r w:rsidR="008151F4">
                <w:rPr>
                  <w:rFonts w:hint="eastAsia"/>
                </w:rPr>
                <w:t xml:space="preserve"> </w:t>
              </w:r>
              <w:r>
                <w:fldChar w:fldCharType="begin"/>
              </w:r>
              <w:r w:rsidR="0033735F">
                <w:instrText xml:space="preserve"> MACROBUTTON  SnrToggleCheckbox √不适用 </w:instrText>
              </w:r>
              <w:r>
                <w:fldChar w:fldCharType="end"/>
              </w:r>
            </w:p>
          </w:sdtContent>
        </w:sdt>
      </w:sdtContent>
    </w:sdt>
    <w:p w:rsidR="00805EA1" w:rsidRDefault="00805EA1">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805EA1" w:rsidRDefault="003E5FFC">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Locked"/>
            <w:placeholder>
              <w:docPart w:val="GBC22222222222222222222222222222"/>
            </w:placeholder>
          </w:sdtPr>
          <w:sdtContent>
            <w:p w:rsidR="00805EA1" w:rsidRDefault="002C17C6" w:rsidP="0033735F">
              <w:pPr>
                <w:rPr>
                  <w:szCs w:val="21"/>
                </w:rPr>
              </w:pPr>
              <w:r>
                <w:fldChar w:fldCharType="begin"/>
              </w:r>
              <w:r w:rsidR="0033735F">
                <w:instrText>MACROBUTTON  SnrToggleCheckbox □适用</w:instrText>
              </w:r>
              <w:r>
                <w:fldChar w:fldCharType="end"/>
              </w:r>
              <w:r w:rsidR="008151F4">
                <w:rPr>
                  <w:rFonts w:hint="eastAsia"/>
                </w:rPr>
                <w:t xml:space="preserve"> </w:t>
              </w:r>
              <w:r>
                <w:fldChar w:fldCharType="begin"/>
              </w:r>
              <w:r w:rsidR="0033735F">
                <w:instrText xml:space="preserve"> MACROBUTTON  SnrToggleCheckbox √不适用 </w:instrText>
              </w:r>
              <w:r>
                <w:fldChar w:fldCharType="end"/>
              </w:r>
            </w:p>
          </w:sdtContent>
        </w:sdt>
      </w:sdtContent>
    </w:sdt>
    <w:p w:rsidR="00805EA1" w:rsidRDefault="00805EA1"/>
    <w:p w:rsidR="00805EA1" w:rsidRDefault="003E5FFC">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805EA1" w:rsidRDefault="002C17C6">
              <w:pPr>
                <w:rPr>
                  <w:szCs w:val="21"/>
                </w:rPr>
              </w:pPr>
              <w:r>
                <w:rPr>
                  <w:szCs w:val="21"/>
                </w:rPr>
                <w:fldChar w:fldCharType="begin"/>
              </w:r>
              <w:r w:rsidR="0033735F">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33735F">
                <w:rPr>
                  <w:szCs w:val="21"/>
                </w:rPr>
                <w:instrText xml:space="preserve"> MACROBUTTON  SnrToggleCheckbox □不适用 </w:instrText>
              </w:r>
              <w:r>
                <w:rPr>
                  <w:szCs w:val="21"/>
                </w:rPr>
                <w:fldChar w:fldCharType="end"/>
              </w:r>
            </w:p>
          </w:sdtContent>
        </w:sdt>
        <w:p w:rsidR="00805EA1" w:rsidRDefault="002C17C6">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3E5FFC">
                <w:rPr>
                  <w:rFonts w:hint="eastAsia"/>
                  <w:noProof/>
                </w:rPr>
                <w:drawing>
                  <wp:inline distT="0" distB="0" distL="0" distR="0">
                    <wp:extent cx="2608890" cy="1329337"/>
                    <wp:effectExtent l="19050" t="0" r="96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tretch>
                              <a:fillRect/>
                            </a:stretch>
                          </pic:blipFill>
                          <pic:spPr bwMode="auto">
                            <a:xfrm>
                              <a:off x="0" y="0"/>
                              <a:ext cx="2613785" cy="1331831"/>
                            </a:xfrm>
                            <a:prstGeom prst="rect">
                              <a:avLst/>
                            </a:prstGeom>
                            <a:noFill/>
                            <a:ln>
                              <a:noFill/>
                            </a:ln>
                          </pic:spPr>
                        </pic:pic>
                      </a:graphicData>
                    </a:graphic>
                  </wp:inline>
                </w:drawing>
              </w:r>
            </w:sdtContent>
          </w:sdt>
        </w:p>
      </w:sdtContent>
    </w:sdt>
    <w:p w:rsidR="00805EA1" w:rsidRDefault="00805EA1"/>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805EA1" w:rsidRDefault="003E5FFC">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rsidR="00805EA1" w:rsidRDefault="002C17C6" w:rsidP="0033735F">
              <w:r>
                <w:fldChar w:fldCharType="begin"/>
              </w:r>
              <w:r w:rsidR="0033735F">
                <w:instrText>MACROBUTTON  SnrToggleCheckbox □适用</w:instrText>
              </w:r>
              <w:r>
                <w:fldChar w:fldCharType="end"/>
              </w:r>
              <w:r w:rsidR="008151F4">
                <w:rPr>
                  <w:rFonts w:hint="eastAsia"/>
                </w:rPr>
                <w:t xml:space="preserve"> </w:t>
              </w:r>
              <w:r>
                <w:fldChar w:fldCharType="begin"/>
              </w:r>
              <w:r w:rsidR="0033735F">
                <w:instrText xml:space="preserve"> MACROBUTTON  SnrToggleCheckbox √不适用 </w:instrText>
              </w:r>
              <w:r>
                <w:fldChar w:fldCharType="end"/>
              </w:r>
            </w:p>
          </w:sdtContent>
        </w:sdt>
      </w:sdtContent>
    </w:sdt>
    <w:p w:rsidR="00805EA1" w:rsidRDefault="00805EA1">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805EA1" w:rsidRDefault="003E5FFC">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Content>
            <w:p w:rsidR="00805EA1" w:rsidRDefault="002C17C6">
              <w:r>
                <w:fldChar w:fldCharType="begin"/>
              </w:r>
              <w:r w:rsidR="0033735F">
                <w:instrText>MACROBUTTON  SnrToggleCheckbox √适用</w:instrText>
              </w:r>
              <w:r>
                <w:fldChar w:fldCharType="end"/>
              </w:r>
              <w:r w:rsidR="008151F4">
                <w:rPr>
                  <w:rFonts w:hint="eastAsia"/>
                </w:rPr>
                <w:t xml:space="preserve"> </w:t>
              </w:r>
              <w:r>
                <w:fldChar w:fldCharType="begin"/>
              </w:r>
              <w:r w:rsidR="0033735F">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rsidR="0033735F" w:rsidRPr="00493E6C" w:rsidRDefault="0033735F" w:rsidP="0033735F">
              <w:pPr>
                <w:ind w:firstLineChars="200" w:firstLine="420"/>
                <w:rPr>
                  <w:szCs w:val="21"/>
                </w:rPr>
              </w:pPr>
              <w:r w:rsidRPr="00493E6C">
                <w:rPr>
                  <w:rFonts w:hint="eastAsia"/>
                  <w:szCs w:val="21"/>
                </w:rPr>
                <w:t>公司控股股东福建省投资开发集团有限责任公司（以下简称“福建投资集团”）是福建省省属大型国有独资公司，成立于</w:t>
              </w:r>
              <w:smartTag w:uri="urn:schemas-microsoft-com:office:smarttags" w:element="chsdate">
                <w:smartTagPr>
                  <w:attr w:name="Year" w:val="2009"/>
                  <w:attr w:name="Month" w:val="4"/>
                  <w:attr w:name="Day" w:val="27"/>
                  <w:attr w:name="IsLunarDate" w:val="False"/>
                  <w:attr w:name="IsROCDate" w:val="False"/>
                </w:smartTagPr>
                <w:r w:rsidRPr="00493E6C">
                  <w:rPr>
                    <w:rFonts w:hint="eastAsia"/>
                    <w:szCs w:val="21"/>
                  </w:rPr>
                  <w:t>2009年4月27日</w:t>
                </w:r>
              </w:smartTag>
              <w:r w:rsidRPr="00493E6C">
                <w:rPr>
                  <w:rFonts w:hint="eastAsia"/>
                  <w:szCs w:val="21"/>
                </w:rPr>
                <w:t>，由福建投资开发总公司、福建投资企业集团公司、福建能源投资有限责任公司和福建省国有资产投资控股公司合并重组设立。</w:t>
              </w:r>
            </w:p>
            <w:p w:rsidR="00805EA1" w:rsidRDefault="0033735F" w:rsidP="0033735F">
              <w:pPr>
                <w:ind w:firstLineChars="200" w:firstLine="420"/>
              </w:pPr>
              <w:r w:rsidRPr="00493E6C">
                <w:rPr>
                  <w:rFonts w:hint="eastAsia"/>
                </w:rPr>
                <w:t>截至</w:t>
              </w:r>
              <w:r w:rsidRPr="00493E6C">
                <w:t>201</w:t>
              </w:r>
              <w:r w:rsidR="00BD611C" w:rsidRPr="00493E6C">
                <w:rPr>
                  <w:rFonts w:hint="eastAsia"/>
                </w:rPr>
                <w:t>6</w:t>
              </w:r>
              <w:r w:rsidRPr="00493E6C">
                <w:t>年12月31日，福建投资集团财务合并范围内直接和间接控股的公司共1</w:t>
              </w:r>
              <w:r w:rsidR="00BD611C" w:rsidRPr="00493E6C">
                <w:rPr>
                  <w:rFonts w:hint="eastAsia"/>
                </w:rPr>
                <w:t>2</w:t>
              </w:r>
              <w:r w:rsidR="00822DAA" w:rsidRPr="00493E6C">
                <w:rPr>
                  <w:rFonts w:hint="eastAsia"/>
                </w:rPr>
                <w:t>2</w:t>
              </w:r>
              <w:r w:rsidRPr="00493E6C">
                <w:t>家，包括集团本部、二级企业3</w:t>
              </w:r>
              <w:r w:rsidR="00BD611C" w:rsidRPr="00493E6C">
                <w:rPr>
                  <w:rFonts w:hint="eastAsia"/>
                </w:rPr>
                <w:t>2</w:t>
              </w:r>
              <w:r w:rsidRPr="00493E6C">
                <w:t>家，三级企业</w:t>
              </w:r>
              <w:r w:rsidR="00BD611C" w:rsidRPr="00493E6C">
                <w:rPr>
                  <w:rFonts w:hint="eastAsia"/>
                </w:rPr>
                <w:t>65</w:t>
              </w:r>
              <w:r w:rsidRPr="00493E6C">
                <w:t>家、四级企业2</w:t>
              </w:r>
              <w:r w:rsidR="00BD611C" w:rsidRPr="00493E6C">
                <w:rPr>
                  <w:rFonts w:hint="eastAsia"/>
                </w:rPr>
                <w:t>3</w:t>
              </w:r>
              <w:r w:rsidRPr="00493E6C">
                <w:t>家，五级企业</w:t>
              </w:r>
              <w:r w:rsidR="00BD611C" w:rsidRPr="00493E6C">
                <w:rPr>
                  <w:rFonts w:hint="eastAsia"/>
                </w:rPr>
                <w:t>2</w:t>
              </w:r>
              <w:r w:rsidRPr="00493E6C">
                <w:t>家</w:t>
              </w:r>
              <w:r w:rsidRPr="00493E6C">
                <w:rPr>
                  <w:rFonts w:hint="eastAsia"/>
                </w:rPr>
                <w:t>。</w:t>
              </w:r>
            </w:p>
          </w:sdtContent>
        </w:sdt>
      </w:sdtContent>
    </w:sdt>
    <w:p w:rsidR="00805EA1" w:rsidRDefault="00805EA1">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805EA1" w:rsidRDefault="003E5FFC">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Content>
            <w:p w:rsidR="00EF2F8A" w:rsidRDefault="002C17C6" w:rsidP="00EF2F8A">
              <w:pPr>
                <w:rPr>
                  <w:szCs w:val="21"/>
                </w:rPr>
              </w:pPr>
              <w:r>
                <w:fldChar w:fldCharType="begin"/>
              </w:r>
              <w:r w:rsidR="00EF2F8A">
                <w:instrText xml:space="preserve"> MACROBUTTON  SnrToggleCheckbox □适用 </w:instrText>
              </w:r>
              <w:r>
                <w:fldChar w:fldCharType="end"/>
              </w:r>
              <w:r>
                <w:fldChar w:fldCharType="begin"/>
              </w:r>
              <w:r w:rsidR="00EF2F8A">
                <w:instrText xml:space="preserve"> MACROBUTTON  SnrToggleCheckbox √不适用 </w:instrText>
              </w:r>
              <w:r>
                <w:fldChar w:fldCharType="end"/>
              </w:r>
            </w:p>
          </w:sdtContent>
        </w:sdt>
      </w:sdtContent>
    </w:sdt>
    <w:p w:rsidR="00805EA1" w:rsidRDefault="00805EA1" w:rsidP="00EF2F8A"/>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805EA1" w:rsidRDefault="003E5FFC">
          <w:pPr>
            <w:pStyle w:val="2"/>
            <w:numPr>
              <w:ilvl w:val="0"/>
              <w:numId w:val="1"/>
            </w:numPr>
          </w:pPr>
          <w:r>
            <w:rPr>
              <w:rFonts w:hint="eastAsia"/>
            </w:rPr>
            <w:t>股份限制减持情况说明</w:t>
          </w:r>
        </w:p>
        <w:p w:rsidR="00805EA1" w:rsidRDefault="002C17C6" w:rsidP="00EF2F8A">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fldChar w:fldCharType="begin"/>
              </w:r>
              <w:r w:rsidR="00EF2F8A">
                <w:instrText>MACROBUTTON  SnrToggleCheckbox □适用</w:instrText>
              </w:r>
              <w:r>
                <w:fldChar w:fldCharType="end"/>
              </w:r>
              <w:r w:rsidR="008151F4">
                <w:rPr>
                  <w:rFonts w:hint="eastAsia"/>
                </w:rPr>
                <w:t xml:space="preserve"> </w:t>
              </w:r>
              <w:r>
                <w:fldChar w:fldCharType="begin"/>
              </w:r>
              <w:r w:rsidR="00EF2F8A">
                <w:instrText xml:space="preserve"> MACROBUTTON  SnrToggleCheckbox √不适用 </w:instrText>
              </w:r>
              <w:r>
                <w:fldChar w:fldCharType="end"/>
              </w:r>
            </w:sdtContent>
          </w:sdt>
        </w:p>
      </w:sdtContent>
    </w:sdt>
    <w:p w:rsidR="00805EA1" w:rsidRDefault="00805EA1">
      <w:pPr>
        <w:rPr>
          <w:rFonts w:ascii="Calibri" w:hAnsi="Calibri" w:cs="Times New Roman"/>
          <w:b/>
          <w:bCs/>
          <w:kern w:val="2"/>
          <w:szCs w:val="32"/>
        </w:rPr>
      </w:pPr>
    </w:p>
    <w:p w:rsidR="00805EA1" w:rsidRDefault="00805EA1"/>
    <w:p w:rsidR="00805EA1" w:rsidRDefault="003E5FFC">
      <w:pPr>
        <w:pStyle w:val="10"/>
        <w:numPr>
          <w:ilvl w:val="0"/>
          <w:numId w:val="3"/>
        </w:numPr>
      </w:pPr>
      <w:bookmarkStart w:id="55" w:name="_Toc409437608"/>
      <w:bookmarkStart w:id="56" w:name="_Toc437440714"/>
      <w:bookmarkStart w:id="57" w:name="_Toc469563081"/>
      <w:r>
        <w:rPr>
          <w:rFonts w:hint="eastAsia"/>
        </w:rPr>
        <w:t>优先股相关情况</w:t>
      </w:r>
      <w:bookmarkEnd w:id="55"/>
      <w:bookmarkEnd w:id="56"/>
      <w:bookmarkEnd w:id="57"/>
    </w:p>
    <w:sdt>
      <w:sdtPr>
        <w:rPr>
          <w:szCs w:val="21"/>
        </w:rPr>
        <w:alias w:val="是否适用：优先股相关情况[双击切换]"/>
        <w:tag w:val="_GBC_0076278996ac412e9bff14977615c2e3"/>
        <w:id w:val="202478378"/>
        <w:lock w:val="sdtLocked"/>
        <w:placeholder>
          <w:docPart w:val="GBC22222222222222222222222222222"/>
        </w:placeholder>
      </w:sdtPr>
      <w:sdtContent>
        <w:p w:rsidR="00EF2F8A" w:rsidRDefault="002C17C6" w:rsidP="00EF2F8A">
          <w:r>
            <w:rPr>
              <w:szCs w:val="21"/>
            </w:rPr>
            <w:fldChar w:fldCharType="begin"/>
          </w:r>
          <w:r w:rsidR="00EF2F8A">
            <w:rPr>
              <w:szCs w:val="21"/>
            </w:rPr>
            <w:instrText xml:space="preserve"> MACROBUTTON  SnrToggleCheckbox □适用 </w:instrText>
          </w:r>
          <w:r>
            <w:rPr>
              <w:szCs w:val="21"/>
            </w:rPr>
            <w:fldChar w:fldCharType="end"/>
          </w:r>
          <w:r>
            <w:rPr>
              <w:szCs w:val="21"/>
            </w:rPr>
            <w:fldChar w:fldCharType="begin"/>
          </w:r>
          <w:r w:rsidR="00EF2F8A">
            <w:rPr>
              <w:szCs w:val="21"/>
            </w:rPr>
            <w:instrText xml:space="preserve"> MACROBUTTON  SnrToggleCheckbox √不适用 </w:instrText>
          </w:r>
          <w:r>
            <w:rPr>
              <w:szCs w:val="21"/>
            </w:rPr>
            <w:fldChar w:fldCharType="end"/>
          </w:r>
        </w:p>
      </w:sdtContent>
    </w:sdt>
    <w:bookmarkStart w:id="58" w:name="_Toc342566003" w:displacedByCustomXml="prev"/>
    <w:p w:rsidR="00805EA1" w:rsidRDefault="00805EA1"/>
    <w:p w:rsidR="00805EA1" w:rsidRDefault="00805EA1"/>
    <w:p w:rsidR="00805EA1" w:rsidRDefault="00805EA1"/>
    <w:p w:rsidR="00805EA1" w:rsidRDefault="00805EA1"/>
    <w:p w:rsidR="00805EA1" w:rsidRDefault="00805EA1">
      <w:pPr>
        <w:sectPr w:rsidR="00805EA1" w:rsidSect="0005023A">
          <w:pgSz w:w="11906" w:h="16838"/>
          <w:pgMar w:top="1525" w:right="1276" w:bottom="1440" w:left="1797" w:header="855" w:footer="992" w:gutter="0"/>
          <w:cols w:space="425"/>
          <w:docGrid w:linePitch="312"/>
        </w:sectPr>
      </w:pPr>
    </w:p>
    <w:p w:rsidR="00805EA1" w:rsidRDefault="003E5FFC">
      <w:pPr>
        <w:pStyle w:val="10"/>
        <w:numPr>
          <w:ilvl w:val="0"/>
          <w:numId w:val="3"/>
        </w:numPr>
        <w:spacing w:before="0" w:after="0"/>
      </w:pPr>
      <w:bookmarkStart w:id="59" w:name="_Toc409437609"/>
      <w:bookmarkStart w:id="60" w:name="_Toc437440715"/>
      <w:bookmarkStart w:id="61" w:name="_Toc469563082"/>
      <w:r>
        <w:rPr>
          <w:rFonts w:hint="eastAsia"/>
        </w:rPr>
        <w:lastRenderedPageBreak/>
        <w:t>董事、监事、高级管理人员</w:t>
      </w:r>
      <w:bookmarkEnd w:id="58"/>
      <w:r>
        <w:rPr>
          <w:rFonts w:hint="eastAsia"/>
        </w:rPr>
        <w:t>和员工情况</w:t>
      </w:r>
      <w:bookmarkEnd w:id="59"/>
      <w:bookmarkEnd w:id="60"/>
      <w:bookmarkEnd w:id="61"/>
    </w:p>
    <w:p w:rsidR="00805EA1" w:rsidRDefault="003E5FFC">
      <w:pPr>
        <w:pStyle w:val="2"/>
        <w:numPr>
          <w:ilvl w:val="0"/>
          <w:numId w:val="5"/>
        </w:numPr>
      </w:pPr>
      <w:bookmarkStart w:id="62" w:name="_Toc342057944"/>
      <w:bookmarkStart w:id="63"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805EA1" w:rsidRDefault="003E5FFC">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805EA1" w:rsidRDefault="002C17C6">
              <w:r>
                <w:fldChar w:fldCharType="begin"/>
              </w:r>
              <w:r w:rsidR="00EF2F8A">
                <w:instrText xml:space="preserve"> MACROBUTTON  SnrToggleCheckbox √适用 </w:instrText>
              </w:r>
              <w:r>
                <w:fldChar w:fldCharType="end"/>
              </w:r>
              <w:r>
                <w:fldChar w:fldCharType="begin"/>
              </w:r>
              <w:r w:rsidR="00EF2F8A">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000" w:type="dxa"/>
            <w:tblLook w:val="04A0"/>
          </w:tblPr>
          <w:tblGrid>
            <w:gridCol w:w="817"/>
            <w:gridCol w:w="1985"/>
            <w:gridCol w:w="567"/>
            <w:gridCol w:w="567"/>
            <w:gridCol w:w="1417"/>
            <w:gridCol w:w="1418"/>
            <w:gridCol w:w="1152"/>
            <w:gridCol w:w="1138"/>
            <w:gridCol w:w="1363"/>
            <w:gridCol w:w="1025"/>
            <w:gridCol w:w="1559"/>
            <w:gridCol w:w="992"/>
          </w:tblGrid>
          <w:tr w:rsidR="00BA282A" w:rsidRPr="00CE1470" w:rsidTr="00C563CA">
            <w:trPr>
              <w:trHeight w:val="968"/>
            </w:trPr>
            <w:tc>
              <w:tcPr>
                <w:tcW w:w="817" w:type="dxa"/>
                <w:vAlign w:val="center"/>
              </w:tcPr>
              <w:p w:rsidR="00BA282A" w:rsidRPr="00CE1470" w:rsidRDefault="00BA282A" w:rsidP="00C563CA">
                <w:pPr>
                  <w:jc w:val="center"/>
                  <w:rPr>
                    <w:sz w:val="18"/>
                    <w:szCs w:val="18"/>
                  </w:rPr>
                </w:pPr>
                <w:r w:rsidRPr="00CE1470">
                  <w:rPr>
                    <w:sz w:val="18"/>
                    <w:szCs w:val="18"/>
                  </w:rPr>
                  <w:t>姓名</w:t>
                </w:r>
              </w:p>
            </w:tc>
            <w:tc>
              <w:tcPr>
                <w:tcW w:w="1985" w:type="dxa"/>
                <w:vAlign w:val="center"/>
              </w:tcPr>
              <w:p w:rsidR="00BA282A" w:rsidRPr="00CE1470" w:rsidRDefault="00BA282A" w:rsidP="00C563CA">
                <w:pPr>
                  <w:jc w:val="center"/>
                  <w:rPr>
                    <w:sz w:val="18"/>
                    <w:szCs w:val="18"/>
                  </w:rPr>
                </w:pPr>
                <w:r w:rsidRPr="00CE1470">
                  <w:rPr>
                    <w:sz w:val="18"/>
                    <w:szCs w:val="18"/>
                  </w:rPr>
                  <w:t>职务(注)</w:t>
                </w:r>
              </w:p>
            </w:tc>
            <w:tc>
              <w:tcPr>
                <w:tcW w:w="567" w:type="dxa"/>
                <w:vAlign w:val="center"/>
              </w:tcPr>
              <w:p w:rsidR="00BA282A" w:rsidRPr="00CE1470" w:rsidRDefault="00BA282A" w:rsidP="00C563CA">
                <w:pPr>
                  <w:jc w:val="center"/>
                  <w:rPr>
                    <w:sz w:val="18"/>
                    <w:szCs w:val="18"/>
                  </w:rPr>
                </w:pPr>
                <w:r w:rsidRPr="00CE1470">
                  <w:rPr>
                    <w:sz w:val="18"/>
                    <w:szCs w:val="18"/>
                  </w:rPr>
                  <w:t>性别</w:t>
                </w:r>
              </w:p>
            </w:tc>
            <w:tc>
              <w:tcPr>
                <w:tcW w:w="567" w:type="dxa"/>
                <w:vAlign w:val="center"/>
              </w:tcPr>
              <w:p w:rsidR="00BA282A" w:rsidRPr="00CE1470" w:rsidRDefault="00BA282A" w:rsidP="00C563CA">
                <w:pPr>
                  <w:jc w:val="center"/>
                  <w:rPr>
                    <w:sz w:val="18"/>
                    <w:szCs w:val="18"/>
                  </w:rPr>
                </w:pPr>
                <w:r w:rsidRPr="00CE1470">
                  <w:rPr>
                    <w:sz w:val="18"/>
                    <w:szCs w:val="18"/>
                  </w:rPr>
                  <w:t>年龄</w:t>
                </w:r>
              </w:p>
            </w:tc>
            <w:tc>
              <w:tcPr>
                <w:tcW w:w="1417" w:type="dxa"/>
                <w:vAlign w:val="center"/>
              </w:tcPr>
              <w:p w:rsidR="00BA282A" w:rsidRPr="00CE1470" w:rsidRDefault="00BA282A" w:rsidP="00C563CA">
                <w:pPr>
                  <w:jc w:val="center"/>
                  <w:rPr>
                    <w:sz w:val="18"/>
                    <w:szCs w:val="18"/>
                  </w:rPr>
                </w:pPr>
                <w:r w:rsidRPr="00CE1470">
                  <w:rPr>
                    <w:sz w:val="18"/>
                    <w:szCs w:val="18"/>
                  </w:rPr>
                  <w:t>任期起始日期</w:t>
                </w:r>
              </w:p>
            </w:tc>
            <w:tc>
              <w:tcPr>
                <w:tcW w:w="1418" w:type="dxa"/>
                <w:vAlign w:val="center"/>
              </w:tcPr>
              <w:p w:rsidR="00BA282A" w:rsidRPr="00CE1470" w:rsidRDefault="00BA282A" w:rsidP="00C563CA">
                <w:pPr>
                  <w:jc w:val="center"/>
                  <w:rPr>
                    <w:sz w:val="18"/>
                    <w:szCs w:val="18"/>
                  </w:rPr>
                </w:pPr>
                <w:r w:rsidRPr="00CE1470">
                  <w:rPr>
                    <w:sz w:val="18"/>
                    <w:szCs w:val="18"/>
                  </w:rPr>
                  <w:t>任期终止日期</w:t>
                </w:r>
              </w:p>
            </w:tc>
            <w:tc>
              <w:tcPr>
                <w:tcW w:w="1152" w:type="dxa"/>
                <w:vAlign w:val="center"/>
              </w:tcPr>
              <w:p w:rsidR="00BA282A" w:rsidRPr="00CE1470" w:rsidRDefault="00BA282A" w:rsidP="00C563CA">
                <w:pPr>
                  <w:jc w:val="center"/>
                  <w:rPr>
                    <w:sz w:val="18"/>
                    <w:szCs w:val="18"/>
                  </w:rPr>
                </w:pPr>
                <w:r w:rsidRPr="00CE1470">
                  <w:rPr>
                    <w:sz w:val="18"/>
                    <w:szCs w:val="18"/>
                  </w:rPr>
                  <w:t>年初持股数</w:t>
                </w:r>
              </w:p>
            </w:tc>
            <w:tc>
              <w:tcPr>
                <w:tcW w:w="1138" w:type="dxa"/>
                <w:vAlign w:val="center"/>
              </w:tcPr>
              <w:p w:rsidR="00BA282A" w:rsidRPr="00CE1470" w:rsidRDefault="00BA282A" w:rsidP="00C563CA">
                <w:pPr>
                  <w:jc w:val="center"/>
                  <w:rPr>
                    <w:sz w:val="18"/>
                    <w:szCs w:val="18"/>
                  </w:rPr>
                </w:pPr>
                <w:r w:rsidRPr="00CE1470">
                  <w:rPr>
                    <w:sz w:val="18"/>
                    <w:szCs w:val="18"/>
                  </w:rPr>
                  <w:t>年末持股数</w:t>
                </w:r>
              </w:p>
            </w:tc>
            <w:tc>
              <w:tcPr>
                <w:tcW w:w="1363" w:type="dxa"/>
                <w:vAlign w:val="center"/>
              </w:tcPr>
              <w:p w:rsidR="00BA282A" w:rsidRPr="00CE1470" w:rsidRDefault="00BA282A" w:rsidP="00C563CA">
                <w:pPr>
                  <w:jc w:val="center"/>
                  <w:rPr>
                    <w:sz w:val="18"/>
                    <w:szCs w:val="18"/>
                  </w:rPr>
                </w:pPr>
                <w:r w:rsidRPr="00CE1470">
                  <w:rPr>
                    <w:sz w:val="18"/>
                    <w:szCs w:val="18"/>
                  </w:rPr>
                  <w:t>年度内股份增减变动量</w:t>
                </w:r>
              </w:p>
            </w:tc>
            <w:tc>
              <w:tcPr>
                <w:tcW w:w="1025" w:type="dxa"/>
                <w:vAlign w:val="center"/>
              </w:tcPr>
              <w:p w:rsidR="00BA282A" w:rsidRPr="00CE1470" w:rsidRDefault="00BA282A" w:rsidP="00C563CA">
                <w:pPr>
                  <w:jc w:val="center"/>
                  <w:rPr>
                    <w:sz w:val="18"/>
                    <w:szCs w:val="18"/>
                  </w:rPr>
                </w:pPr>
                <w:r w:rsidRPr="00CE1470">
                  <w:rPr>
                    <w:sz w:val="18"/>
                    <w:szCs w:val="18"/>
                  </w:rPr>
                  <w:t>增减变动原因</w:t>
                </w:r>
              </w:p>
            </w:tc>
            <w:tc>
              <w:tcPr>
                <w:tcW w:w="1559" w:type="dxa"/>
                <w:vAlign w:val="center"/>
              </w:tcPr>
              <w:p w:rsidR="00BA282A" w:rsidRPr="00CE1470" w:rsidRDefault="00BA282A" w:rsidP="00C563CA">
                <w:pPr>
                  <w:jc w:val="center"/>
                  <w:rPr>
                    <w:sz w:val="18"/>
                    <w:szCs w:val="18"/>
                  </w:rPr>
                </w:pPr>
                <w:r w:rsidRPr="00CE1470">
                  <w:rPr>
                    <w:sz w:val="18"/>
                    <w:szCs w:val="18"/>
                  </w:rPr>
                  <w:t>报告期内从公司</w:t>
                </w:r>
                <w:r w:rsidRPr="00CE1470">
                  <w:rPr>
                    <w:rFonts w:hint="eastAsia"/>
                    <w:sz w:val="18"/>
                    <w:szCs w:val="18"/>
                  </w:rPr>
                  <w:t>获得</w:t>
                </w:r>
                <w:r w:rsidRPr="00CE1470">
                  <w:rPr>
                    <w:sz w:val="18"/>
                    <w:szCs w:val="18"/>
                  </w:rPr>
                  <w:t>的</w:t>
                </w:r>
                <w:r w:rsidRPr="00CE1470">
                  <w:rPr>
                    <w:rFonts w:hint="eastAsia"/>
                    <w:sz w:val="18"/>
                    <w:szCs w:val="18"/>
                  </w:rPr>
                  <w:t>税前</w:t>
                </w:r>
                <w:r w:rsidRPr="00CE1470">
                  <w:rPr>
                    <w:sz w:val="18"/>
                    <w:szCs w:val="18"/>
                  </w:rPr>
                  <w:t>报酬总额（万元）</w:t>
                </w:r>
              </w:p>
            </w:tc>
            <w:tc>
              <w:tcPr>
                <w:tcW w:w="992" w:type="dxa"/>
                <w:vAlign w:val="center"/>
              </w:tcPr>
              <w:p w:rsidR="00BA282A" w:rsidRPr="00CE1470" w:rsidRDefault="00BA282A" w:rsidP="00C563CA">
                <w:pPr>
                  <w:jc w:val="center"/>
                  <w:rPr>
                    <w:sz w:val="18"/>
                    <w:szCs w:val="18"/>
                  </w:rPr>
                </w:pPr>
                <w:r w:rsidRPr="00CE1470">
                  <w:rPr>
                    <w:rFonts w:hint="eastAsia"/>
                    <w:sz w:val="18"/>
                    <w:szCs w:val="18"/>
                  </w:rPr>
                  <w:t>是否在公司关联方获取报酬</w:t>
                </w:r>
              </w:p>
            </w:tc>
          </w:tr>
          <w:sdt>
            <w:sdtPr>
              <w:rPr>
                <w:rFonts w:asciiTheme="minorHAnsi" w:eastAsiaTheme="minorEastAsia" w:hAnsiTheme="minorHAnsi" w:cstheme="minorBidi"/>
                <w:kern w:val="2"/>
                <w:sz w:val="18"/>
                <w:szCs w:val="18"/>
              </w:rPr>
              <w:alias w:val="董事、监事、高级管理人员基本情况"/>
              <w:tag w:val="_TUP_f0cd7c5e5dc248398e9026516098f821"/>
              <w:id w:val="2454164"/>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152"/>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sidRPr="00122EC5">
                          <w:rPr>
                            <w:rFonts w:hint="eastAsia"/>
                            <w:sz w:val="18"/>
                            <w:szCs w:val="18"/>
                          </w:rPr>
                          <w:t>张骏</w:t>
                        </w:r>
                      </w:p>
                    </w:tc>
                  </w:sdtContent>
                </w:sdt>
                <w:sdt>
                  <w:sdtPr>
                    <w:rPr>
                      <w:sz w:val="18"/>
                      <w:szCs w:val="18"/>
                    </w:rPr>
                    <w:alias w:val="董事、监事、高级管理人员职务"/>
                    <w:tag w:val="_GBC_248c15342f844f218981f5cd2b47fb66"/>
                    <w:id w:val="2454153"/>
                    <w:lock w:val="sdtLocked"/>
                  </w:sdtPr>
                  <w:sdtContent>
                    <w:tc>
                      <w:tcPr>
                        <w:tcW w:w="1985" w:type="dxa"/>
                      </w:tcPr>
                      <w:p w:rsidR="00BA282A" w:rsidRPr="00CE1470" w:rsidRDefault="00BA282A" w:rsidP="00BA282A">
                        <w:pPr>
                          <w:rPr>
                            <w:sz w:val="18"/>
                            <w:szCs w:val="18"/>
                          </w:rPr>
                        </w:pPr>
                        <w:r>
                          <w:rPr>
                            <w:rFonts w:hint="eastAsia"/>
                            <w:sz w:val="18"/>
                            <w:szCs w:val="18"/>
                          </w:rPr>
                          <w:t>董事长</w:t>
                        </w:r>
                      </w:p>
                    </w:tc>
                  </w:sdtContent>
                </w:sdt>
                <w:sdt>
                  <w:sdtPr>
                    <w:rPr>
                      <w:sz w:val="18"/>
                      <w:szCs w:val="18"/>
                    </w:rPr>
                    <w:alias w:val="董事、监事、高级管理人员性别"/>
                    <w:tag w:val="_GBC_82119afb420c496ebef07acc7650ec4d"/>
                    <w:id w:val="2454154"/>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155"/>
                    <w:lock w:val="sdtLocked"/>
                  </w:sdtPr>
                  <w:sdtContent>
                    <w:tc>
                      <w:tcPr>
                        <w:tcW w:w="567" w:type="dxa"/>
                      </w:tcPr>
                      <w:p w:rsidR="00BA282A" w:rsidRPr="00CE1470" w:rsidRDefault="00BA282A" w:rsidP="00BA282A">
                        <w:pPr>
                          <w:jc w:val="center"/>
                          <w:rPr>
                            <w:sz w:val="18"/>
                            <w:szCs w:val="18"/>
                          </w:rPr>
                        </w:pPr>
                        <w:r>
                          <w:rPr>
                            <w:rFonts w:hint="eastAsia"/>
                            <w:sz w:val="18"/>
                            <w:szCs w:val="18"/>
                          </w:rPr>
                          <w:t>43</w:t>
                        </w:r>
                      </w:p>
                    </w:tc>
                  </w:sdtContent>
                </w:sdt>
                <w:sdt>
                  <w:sdtPr>
                    <w:rPr>
                      <w:sz w:val="18"/>
                      <w:szCs w:val="18"/>
                    </w:rPr>
                    <w:alias w:val="董事、监事、高级管理人员任期起始日期"/>
                    <w:tag w:val="_GBC_1a705f77b21943bda96de3d6c92dedb3"/>
                    <w:id w:val="2454156"/>
                    <w:lock w:val="sdtLocked"/>
                  </w:sdtPr>
                  <w:sdtContent>
                    <w:tc>
                      <w:tcPr>
                        <w:tcW w:w="1417" w:type="dxa"/>
                      </w:tcPr>
                      <w:p w:rsidR="00BA282A" w:rsidRPr="00CE1470" w:rsidRDefault="00BA282A" w:rsidP="00BA282A">
                        <w:pPr>
                          <w:jc w:val="center"/>
                          <w:rPr>
                            <w:sz w:val="18"/>
                            <w:szCs w:val="18"/>
                          </w:rPr>
                        </w:pPr>
                        <w:r w:rsidRPr="008A476B">
                          <w:rPr>
                            <w:sz w:val="18"/>
                            <w:szCs w:val="18"/>
                          </w:rPr>
                          <w:t>2013-08-30</w:t>
                        </w:r>
                      </w:p>
                    </w:tc>
                  </w:sdtContent>
                </w:sdt>
                <w:sdt>
                  <w:sdtPr>
                    <w:rPr>
                      <w:sz w:val="18"/>
                      <w:szCs w:val="18"/>
                    </w:rPr>
                    <w:alias w:val="董事、监事、高级管理人员任期终止日期"/>
                    <w:tag w:val="_GBC_ae0544b6afc945d9b4d40187c3e8151d"/>
                    <w:id w:val="2454157"/>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158"/>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159"/>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160"/>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161"/>
                    <w:lock w:val="sdtLocked"/>
                    <w:showingPlcHdr/>
                  </w:sdtPr>
                  <w:sdtContent>
                    <w:tc>
                      <w:tcPr>
                        <w:tcW w:w="1025" w:type="dxa"/>
                      </w:tcPr>
                      <w:p w:rsidR="00BA282A" w:rsidRPr="00CE1470" w:rsidRDefault="00BA282A" w:rsidP="00BA282A">
                        <w:pPr>
                          <w:rPr>
                            <w:sz w:val="18"/>
                            <w:szCs w:val="18"/>
                          </w:rPr>
                        </w:pPr>
                        <w:r w:rsidRPr="00CE1470">
                          <w:rPr>
                            <w:rFonts w:hint="eastAsia"/>
                            <w:color w:val="333399"/>
                            <w:sz w:val="18"/>
                            <w:szCs w:val="18"/>
                          </w:rPr>
                          <w:t xml:space="preserve">　</w:t>
                        </w:r>
                      </w:p>
                    </w:tc>
                  </w:sdtContent>
                </w:sdt>
                <w:sdt>
                  <w:sdtPr>
                    <w:rPr>
                      <w:sz w:val="18"/>
                      <w:szCs w:val="18"/>
                    </w:rPr>
                    <w:alias w:val="董事、监事、高级管理人员报告期内从公司领取的报酬总额（万元）"/>
                    <w:tag w:val="_GBC_f2c2926bd0484664875217ad698ac165"/>
                    <w:id w:val="2454162"/>
                    <w:lock w:val="sdtLocked"/>
                  </w:sdtPr>
                  <w:sdtContent>
                    <w:tc>
                      <w:tcPr>
                        <w:tcW w:w="1559" w:type="dxa"/>
                      </w:tcPr>
                      <w:p w:rsidR="00BA282A" w:rsidRPr="00CE1470" w:rsidRDefault="00DC0773" w:rsidP="00DC0773">
                        <w:pPr>
                          <w:jc w:val="right"/>
                          <w:rPr>
                            <w:sz w:val="18"/>
                            <w:szCs w:val="18"/>
                          </w:rPr>
                        </w:pPr>
                        <w:r>
                          <w:rPr>
                            <w:rFonts w:hint="eastAsia"/>
                            <w:sz w:val="18"/>
                            <w:szCs w:val="18"/>
                          </w:rPr>
                          <w:t>42</w:t>
                        </w:r>
                        <w:r w:rsidR="007D2FF3">
                          <w:rPr>
                            <w:rFonts w:hint="eastAsia"/>
                            <w:sz w:val="18"/>
                            <w:szCs w:val="18"/>
                          </w:rPr>
                          <w:t>.</w:t>
                        </w:r>
                        <w:r>
                          <w:rPr>
                            <w:rFonts w:hint="eastAsia"/>
                            <w:sz w:val="18"/>
                            <w:szCs w:val="18"/>
                          </w:rPr>
                          <w:t>7</w:t>
                        </w:r>
                        <w:r w:rsidR="007D2FF3">
                          <w:rPr>
                            <w:rFonts w:hint="eastAsia"/>
                            <w:sz w:val="18"/>
                            <w:szCs w:val="18"/>
                          </w:rPr>
                          <w:t>6</w:t>
                        </w:r>
                      </w:p>
                    </w:tc>
                  </w:sdtContent>
                </w:sdt>
                <w:sdt>
                  <w:sdtPr>
                    <w:rPr>
                      <w:sz w:val="18"/>
                      <w:szCs w:val="18"/>
                    </w:rPr>
                    <w:alias w:val="董事、监事、高级管理人员是否在公司关联方获取报酬"/>
                    <w:tag w:val="_GBC_da1333fb62ea4775ac485783e963c073"/>
                    <w:id w:val="2454163"/>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177"/>
              <w:lock w:val="sdtLocked"/>
            </w:sdtPr>
            <w:sdtContent>
              <w:tr w:rsidR="00BA282A" w:rsidRPr="00CE1470" w:rsidTr="00BA282A">
                <w:trPr>
                  <w:trHeight w:val="132"/>
                </w:trPr>
                <w:tc>
                  <w:tcPr>
                    <w:tcW w:w="817" w:type="dxa"/>
                    <w:vMerge w:val="restart"/>
                    <w:vAlign w:val="center"/>
                  </w:tcPr>
                  <w:sdt>
                    <w:sdtPr>
                      <w:rPr>
                        <w:sz w:val="18"/>
                        <w:szCs w:val="18"/>
                      </w:rPr>
                      <w:alias w:val="董事、监事、高级管理人员姓名"/>
                      <w:tag w:val="_GBC_8615220c31c34f64a5ac75418232e25a"/>
                      <w:id w:val="2454165"/>
                      <w:lock w:val="sdtLocked"/>
                    </w:sdtPr>
                    <w:sdtEndPr>
                      <w:rPr>
                        <w:rFonts w:ascii="Times New Roman" w:hAnsi="Times New Roman" w:cs="Times New Roman"/>
                      </w:rPr>
                    </w:sdtEndPr>
                    <w:sdtContent>
                      <w:p w:rsidR="00BA282A" w:rsidRPr="00CE1470" w:rsidRDefault="00BA282A" w:rsidP="00756D5C">
                        <w:pPr>
                          <w:jc w:val="left"/>
                          <w:rPr>
                            <w:sz w:val="18"/>
                            <w:szCs w:val="18"/>
                          </w:rPr>
                        </w:pPr>
                        <w:r>
                          <w:rPr>
                            <w:rFonts w:hint="eastAsia"/>
                            <w:sz w:val="18"/>
                            <w:szCs w:val="18"/>
                          </w:rPr>
                          <w:t>王坊坤</w:t>
                        </w:r>
                        <w:r>
                          <w:rPr>
                            <w:sz w:val="18"/>
                            <w:szCs w:val="18"/>
                          </w:rPr>
                          <w:t xml:space="preserve">     </w:t>
                        </w:r>
                      </w:p>
                    </w:sdtContent>
                  </w:sdt>
                </w:tc>
                <w:sdt>
                  <w:sdtPr>
                    <w:rPr>
                      <w:sz w:val="18"/>
                      <w:szCs w:val="18"/>
                    </w:rPr>
                    <w:alias w:val="董事、监事、高级管理人员职务"/>
                    <w:tag w:val="_GBC_248c15342f844f218981f5cd2b47fb66"/>
                    <w:id w:val="2454166"/>
                    <w:lock w:val="sdtLocked"/>
                  </w:sdtPr>
                  <w:sdtContent>
                    <w:tc>
                      <w:tcPr>
                        <w:tcW w:w="1985" w:type="dxa"/>
                      </w:tcPr>
                      <w:p w:rsidR="00BA282A" w:rsidRPr="00CE1470" w:rsidRDefault="00BA282A" w:rsidP="00BA282A">
                        <w:pPr>
                          <w:rPr>
                            <w:sz w:val="18"/>
                            <w:szCs w:val="18"/>
                          </w:rPr>
                        </w:pPr>
                        <w:r>
                          <w:rPr>
                            <w:rFonts w:hint="eastAsia"/>
                            <w:sz w:val="18"/>
                            <w:szCs w:val="18"/>
                          </w:rPr>
                          <w:t>总经理</w:t>
                        </w:r>
                      </w:p>
                    </w:tc>
                  </w:sdtContent>
                </w:sdt>
                <w:tc>
                  <w:tcPr>
                    <w:tcW w:w="567" w:type="dxa"/>
                    <w:vMerge w:val="restart"/>
                    <w:vAlign w:val="center"/>
                  </w:tcPr>
                  <w:sdt>
                    <w:sdtPr>
                      <w:rPr>
                        <w:sz w:val="18"/>
                        <w:szCs w:val="18"/>
                      </w:rPr>
                      <w:alias w:val="董事、监事、高级管理人员性别"/>
                      <w:tag w:val="_GBC_82119afb420c496ebef07acc7650ec4d"/>
                      <w:id w:val="2454167"/>
                      <w:lock w:val="sdtLocked"/>
                    </w:sdtPr>
                    <w:sdtContent>
                      <w:p w:rsidR="00BA282A" w:rsidRPr="00CE1470" w:rsidRDefault="00BA282A" w:rsidP="00BA282A">
                        <w:pPr>
                          <w:jc w:val="center"/>
                          <w:rPr>
                            <w:sz w:val="18"/>
                            <w:szCs w:val="18"/>
                          </w:rPr>
                        </w:pPr>
                        <w:r>
                          <w:rPr>
                            <w:rFonts w:hint="eastAsia"/>
                            <w:sz w:val="18"/>
                            <w:szCs w:val="18"/>
                          </w:rPr>
                          <w:t xml:space="preserve">男　</w:t>
                        </w:r>
                      </w:p>
                    </w:sdtContent>
                  </w:sdt>
                </w:tc>
                <w:tc>
                  <w:tcPr>
                    <w:tcW w:w="567" w:type="dxa"/>
                    <w:vMerge w:val="restart"/>
                    <w:vAlign w:val="center"/>
                  </w:tcPr>
                  <w:sdt>
                    <w:sdtPr>
                      <w:rPr>
                        <w:sz w:val="18"/>
                        <w:szCs w:val="18"/>
                      </w:rPr>
                      <w:alias w:val="董事、监事、高级管理人员年龄"/>
                      <w:tag w:val="_GBC_080eead807c44bce99039bb40af50c1d"/>
                      <w:id w:val="2454168"/>
                      <w:lock w:val="sdtLocked"/>
                    </w:sdtPr>
                    <w:sdtContent>
                      <w:p w:rsidR="00BA282A" w:rsidRPr="00CE1470" w:rsidRDefault="00BA282A" w:rsidP="00BA282A">
                        <w:pPr>
                          <w:jc w:val="center"/>
                          <w:rPr>
                            <w:sz w:val="18"/>
                            <w:szCs w:val="18"/>
                          </w:rPr>
                        </w:pPr>
                        <w:r>
                          <w:rPr>
                            <w:sz w:val="18"/>
                            <w:szCs w:val="18"/>
                          </w:rPr>
                          <w:t>54</w:t>
                        </w:r>
                      </w:p>
                    </w:sdtContent>
                  </w:sdt>
                </w:tc>
                <w:sdt>
                  <w:sdtPr>
                    <w:rPr>
                      <w:sz w:val="18"/>
                      <w:szCs w:val="18"/>
                    </w:rPr>
                    <w:alias w:val="董事、监事、高级管理人员任期起始日期"/>
                    <w:tag w:val="_GBC_1a705f77b21943bda96de3d6c92dedb3"/>
                    <w:id w:val="2454169"/>
                    <w:lock w:val="sdtLocked"/>
                  </w:sdtPr>
                  <w:sdtContent>
                    <w:tc>
                      <w:tcPr>
                        <w:tcW w:w="1417" w:type="dxa"/>
                      </w:tcPr>
                      <w:p w:rsidR="00BA282A" w:rsidRPr="00CE1470" w:rsidRDefault="00BA282A" w:rsidP="00BA282A">
                        <w:pPr>
                          <w:jc w:val="center"/>
                          <w:rPr>
                            <w:sz w:val="18"/>
                            <w:szCs w:val="18"/>
                          </w:rPr>
                        </w:pPr>
                        <w:r>
                          <w:rPr>
                            <w:rFonts w:hint="eastAsia"/>
                            <w:sz w:val="18"/>
                            <w:szCs w:val="18"/>
                          </w:rPr>
                          <w:t>2016-08-30</w:t>
                        </w:r>
                      </w:p>
                    </w:tc>
                  </w:sdtContent>
                </w:sdt>
                <w:sdt>
                  <w:sdtPr>
                    <w:rPr>
                      <w:sz w:val="18"/>
                      <w:szCs w:val="18"/>
                    </w:rPr>
                    <w:alias w:val="董事、监事、高级管理人员任期终止日期"/>
                    <w:tag w:val="_GBC_ae0544b6afc945d9b4d40187c3e8151d"/>
                    <w:id w:val="2454170"/>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tc>
                  <w:tcPr>
                    <w:tcW w:w="1152" w:type="dxa"/>
                    <w:vMerge w:val="restart"/>
                    <w:vAlign w:val="center"/>
                  </w:tcPr>
                  <w:sdt>
                    <w:sdtPr>
                      <w:rPr>
                        <w:sz w:val="18"/>
                        <w:szCs w:val="18"/>
                      </w:rPr>
                      <w:alias w:val="董事、监事、高级管理人员持股数量"/>
                      <w:tag w:val="_GBC_0e1774b1cc784fb98dcfeedc68098a17"/>
                      <w:id w:val="2454171"/>
                      <w:lock w:val="sdtLocked"/>
                    </w:sdtPr>
                    <w:sdtContent>
                      <w:p w:rsidR="00BA282A" w:rsidRPr="00CE1470" w:rsidRDefault="00BA282A" w:rsidP="00BA282A">
                        <w:pPr>
                          <w:jc w:val="right"/>
                          <w:rPr>
                            <w:sz w:val="18"/>
                            <w:szCs w:val="18"/>
                          </w:rPr>
                        </w:pPr>
                        <w:r>
                          <w:rPr>
                            <w:rFonts w:hint="eastAsia"/>
                            <w:sz w:val="18"/>
                            <w:szCs w:val="18"/>
                          </w:rPr>
                          <w:t>0</w:t>
                        </w:r>
                      </w:p>
                    </w:sdtContent>
                  </w:sdt>
                </w:tc>
                <w:tc>
                  <w:tcPr>
                    <w:tcW w:w="1138" w:type="dxa"/>
                    <w:vMerge w:val="restart"/>
                    <w:vAlign w:val="center"/>
                  </w:tcPr>
                  <w:sdt>
                    <w:sdtPr>
                      <w:rPr>
                        <w:sz w:val="18"/>
                        <w:szCs w:val="18"/>
                      </w:rPr>
                      <w:alias w:val="董事、监事、高级管理人员持股数量"/>
                      <w:tag w:val="_GBC_d8a3e195c7be4e35bc35a0dffef05a62"/>
                      <w:id w:val="2454172"/>
                      <w:lock w:val="sdtLocked"/>
                    </w:sdtPr>
                    <w:sdtContent>
                      <w:p w:rsidR="00BA282A" w:rsidRPr="00CE1470" w:rsidRDefault="00BA282A" w:rsidP="00BA282A">
                        <w:pPr>
                          <w:jc w:val="right"/>
                          <w:rPr>
                            <w:sz w:val="18"/>
                            <w:szCs w:val="18"/>
                          </w:rPr>
                        </w:pPr>
                        <w:r>
                          <w:rPr>
                            <w:rFonts w:hint="eastAsia"/>
                            <w:sz w:val="18"/>
                            <w:szCs w:val="18"/>
                          </w:rPr>
                          <w:t>0</w:t>
                        </w:r>
                      </w:p>
                    </w:sdtContent>
                  </w:sdt>
                </w:tc>
                <w:tc>
                  <w:tcPr>
                    <w:tcW w:w="1363" w:type="dxa"/>
                    <w:vMerge w:val="restart"/>
                    <w:vAlign w:val="center"/>
                  </w:tcPr>
                  <w:sdt>
                    <w:sdtPr>
                      <w:rPr>
                        <w:sz w:val="18"/>
                        <w:szCs w:val="18"/>
                      </w:rPr>
                      <w:alias w:val="董事、监事、高级管理人员报告期内股份增减变动量"/>
                      <w:tag w:val="_GBC_4bc814b958c345ee8c5adc2ae620bf99"/>
                      <w:id w:val="2454173"/>
                      <w:lock w:val="sdtLocked"/>
                    </w:sdtPr>
                    <w:sdtContent>
                      <w:p w:rsidR="00BA282A" w:rsidRPr="00CE1470" w:rsidRDefault="00BA282A" w:rsidP="00BA282A">
                        <w:pPr>
                          <w:jc w:val="right"/>
                          <w:rPr>
                            <w:sz w:val="18"/>
                            <w:szCs w:val="18"/>
                          </w:rPr>
                        </w:pPr>
                        <w:r>
                          <w:rPr>
                            <w:sz w:val="18"/>
                            <w:szCs w:val="18"/>
                          </w:rPr>
                          <w:t>0</w:t>
                        </w:r>
                      </w:p>
                    </w:sdtContent>
                  </w:sdt>
                </w:tc>
                <w:tc>
                  <w:tcPr>
                    <w:tcW w:w="1025" w:type="dxa"/>
                    <w:vMerge w:val="restart"/>
                    <w:vAlign w:val="center"/>
                  </w:tcPr>
                  <w:sdt>
                    <w:sdtPr>
                      <w:rPr>
                        <w:sz w:val="18"/>
                        <w:szCs w:val="18"/>
                      </w:rPr>
                      <w:alias w:val="董事、监事、高级管理人员报告期内股份增减变动的原因"/>
                      <w:tag w:val="_GBC_8e75a2c78c9e431f8bf3440fe6d2f4db"/>
                      <w:id w:val="2454174"/>
                      <w:lock w:val="sdtLocked"/>
                      <w:showingPlcHdr/>
                    </w:sdtPr>
                    <w:sdtContent>
                      <w:p w:rsidR="00BA282A" w:rsidRPr="00CE1470" w:rsidRDefault="00BA282A" w:rsidP="00BA282A">
                        <w:pPr>
                          <w:jc w:val="right"/>
                          <w:rPr>
                            <w:sz w:val="18"/>
                            <w:szCs w:val="18"/>
                          </w:rPr>
                        </w:pPr>
                        <w:r>
                          <w:rPr>
                            <w:sz w:val="18"/>
                            <w:szCs w:val="18"/>
                          </w:rPr>
                          <w:t xml:space="preserve">     </w:t>
                        </w:r>
                      </w:p>
                    </w:sdtContent>
                  </w:sdt>
                </w:tc>
                <w:tc>
                  <w:tcPr>
                    <w:tcW w:w="1559" w:type="dxa"/>
                    <w:vMerge w:val="restart"/>
                    <w:vAlign w:val="center"/>
                  </w:tcPr>
                  <w:sdt>
                    <w:sdtPr>
                      <w:rPr>
                        <w:sz w:val="18"/>
                        <w:szCs w:val="18"/>
                      </w:rPr>
                      <w:alias w:val="董事、监事、高级管理人员报告期内从公司领取的报酬总额（万元）"/>
                      <w:tag w:val="_GBC_f2c2926bd0484664875217ad698ac165"/>
                      <w:id w:val="2454175"/>
                      <w:lock w:val="sdtLocked"/>
                    </w:sdtPr>
                    <w:sdtContent>
                      <w:p w:rsidR="00BA282A" w:rsidRPr="00CE1470" w:rsidRDefault="00DC0773" w:rsidP="00DC0773">
                        <w:pPr>
                          <w:jc w:val="right"/>
                          <w:rPr>
                            <w:sz w:val="18"/>
                            <w:szCs w:val="18"/>
                          </w:rPr>
                        </w:pPr>
                        <w:r>
                          <w:rPr>
                            <w:rFonts w:hint="eastAsia"/>
                            <w:sz w:val="18"/>
                            <w:szCs w:val="18"/>
                          </w:rPr>
                          <w:t>41</w:t>
                        </w:r>
                        <w:r w:rsidR="00BA282A">
                          <w:rPr>
                            <w:sz w:val="18"/>
                            <w:szCs w:val="18"/>
                          </w:rPr>
                          <w:t>.</w:t>
                        </w:r>
                        <w:r>
                          <w:rPr>
                            <w:rFonts w:hint="eastAsia"/>
                            <w:sz w:val="18"/>
                            <w:szCs w:val="18"/>
                          </w:rPr>
                          <w:t>5</w:t>
                        </w:r>
                        <w:r w:rsidR="00BA282A">
                          <w:rPr>
                            <w:sz w:val="18"/>
                            <w:szCs w:val="18"/>
                          </w:rPr>
                          <w:t>8</w:t>
                        </w:r>
                      </w:p>
                    </w:sdtContent>
                  </w:sdt>
                </w:tc>
                <w:tc>
                  <w:tcPr>
                    <w:tcW w:w="992" w:type="dxa"/>
                    <w:vMerge w:val="restart"/>
                    <w:vAlign w:val="center"/>
                  </w:tcPr>
                  <w:sdt>
                    <w:sdtPr>
                      <w:rPr>
                        <w:sz w:val="18"/>
                        <w:szCs w:val="18"/>
                      </w:rPr>
                      <w:alias w:val="董事、监事、高级管理人员是否在公司关联方获取报酬"/>
                      <w:tag w:val="_GBC_da1333fb62ea4775ac485783e963c073"/>
                      <w:id w:val="2454176"/>
                      <w:lock w:val="sdtLocked"/>
                      <w:comboBox>
                        <w:listItem w:displayText="是" w:value="是"/>
                        <w:listItem w:displayText="否" w:value="否"/>
                      </w:comboBox>
                    </w:sdtPr>
                    <w:sdtContent>
                      <w:p w:rsidR="00BA282A" w:rsidRPr="00CE1470" w:rsidRDefault="00BA282A" w:rsidP="00BA282A">
                        <w:pPr>
                          <w:jc w:val="center"/>
                          <w:rPr>
                            <w:sz w:val="18"/>
                            <w:szCs w:val="18"/>
                          </w:rPr>
                        </w:pPr>
                        <w:r>
                          <w:rPr>
                            <w:sz w:val="18"/>
                            <w:szCs w:val="18"/>
                          </w:rPr>
                          <w:t>否</w:t>
                        </w:r>
                      </w:p>
                    </w:sdtContent>
                  </w:sdt>
                </w:tc>
              </w:tr>
            </w:sdtContent>
          </w:sdt>
          <w:sdt>
            <w:sdtPr>
              <w:rPr>
                <w:sz w:val="18"/>
                <w:szCs w:val="18"/>
              </w:rPr>
              <w:alias w:val="董事、监事、高级管理人员基本情况"/>
              <w:tag w:val="_TUP_f0cd7c5e5dc248398e9026516098f821"/>
              <w:id w:val="2454181"/>
              <w:lock w:val="sdtLocked"/>
            </w:sdtPr>
            <w:sdtEndPr>
              <w:rPr>
                <w:rFonts w:asciiTheme="minorHAnsi" w:eastAsiaTheme="minorEastAsia" w:hAnsiTheme="minorHAnsi" w:cstheme="minorBidi"/>
                <w:kern w:val="2"/>
              </w:rPr>
            </w:sdtEndPr>
            <w:sdtContent>
              <w:tr w:rsidR="00BA282A" w:rsidRPr="00CE1470" w:rsidTr="00BA282A">
                <w:trPr>
                  <w:trHeight w:val="132"/>
                </w:trPr>
                <w:tc>
                  <w:tcPr>
                    <w:tcW w:w="817" w:type="dxa"/>
                    <w:vMerge/>
                  </w:tcPr>
                  <w:p w:rsidR="00BA282A" w:rsidRPr="00CE1470" w:rsidRDefault="00BA282A" w:rsidP="00756D5C">
                    <w:pPr>
                      <w:jc w:val="left"/>
                      <w:rPr>
                        <w:sz w:val="18"/>
                        <w:szCs w:val="18"/>
                      </w:rPr>
                    </w:pPr>
                  </w:p>
                </w:tc>
                <w:sdt>
                  <w:sdtPr>
                    <w:rPr>
                      <w:sz w:val="18"/>
                      <w:szCs w:val="18"/>
                    </w:rPr>
                    <w:alias w:val="董事、监事、高级管理人员职务"/>
                    <w:tag w:val="_GBC_248c15342f844f218981f5cd2b47fb66"/>
                    <w:id w:val="2454178"/>
                    <w:lock w:val="sdtLocked"/>
                  </w:sdtPr>
                  <w:sdtContent>
                    <w:tc>
                      <w:tcPr>
                        <w:tcW w:w="1985" w:type="dxa"/>
                      </w:tcPr>
                      <w:p w:rsidR="00BA282A" w:rsidRPr="00CE1470" w:rsidRDefault="00BA282A" w:rsidP="00BA282A">
                        <w:pPr>
                          <w:rPr>
                            <w:sz w:val="18"/>
                            <w:szCs w:val="18"/>
                          </w:rPr>
                        </w:pPr>
                        <w:r>
                          <w:rPr>
                            <w:rFonts w:hint="eastAsia"/>
                            <w:sz w:val="18"/>
                            <w:szCs w:val="18"/>
                          </w:rPr>
                          <w:t>监事</w:t>
                        </w:r>
                      </w:p>
                    </w:tc>
                  </w:sdtContent>
                </w:sdt>
                <w:tc>
                  <w:tcPr>
                    <w:tcW w:w="567" w:type="dxa"/>
                    <w:vMerge/>
                  </w:tcPr>
                  <w:p w:rsidR="00BA282A" w:rsidRPr="00CE1470" w:rsidRDefault="00BA282A" w:rsidP="00BA282A">
                    <w:pPr>
                      <w:jc w:val="center"/>
                      <w:rPr>
                        <w:sz w:val="18"/>
                        <w:szCs w:val="18"/>
                      </w:rPr>
                    </w:pPr>
                  </w:p>
                </w:tc>
                <w:tc>
                  <w:tcPr>
                    <w:tcW w:w="567" w:type="dxa"/>
                    <w:vMerge/>
                  </w:tcPr>
                  <w:p w:rsidR="00BA282A" w:rsidRPr="00CE1470" w:rsidRDefault="00BA282A" w:rsidP="00BA282A">
                    <w:pPr>
                      <w:jc w:val="center"/>
                      <w:rPr>
                        <w:sz w:val="18"/>
                        <w:szCs w:val="18"/>
                      </w:rPr>
                    </w:pPr>
                  </w:p>
                </w:tc>
                <w:sdt>
                  <w:sdtPr>
                    <w:rPr>
                      <w:sz w:val="18"/>
                      <w:szCs w:val="18"/>
                    </w:rPr>
                    <w:alias w:val="董事、监事、高级管理人员任期起始日期"/>
                    <w:tag w:val="_GBC_1a705f77b21943bda96de3d6c92dedb3"/>
                    <w:id w:val="2454179"/>
                    <w:lock w:val="sdtLocked"/>
                  </w:sdtPr>
                  <w:sdtContent>
                    <w:tc>
                      <w:tcPr>
                        <w:tcW w:w="1417" w:type="dxa"/>
                      </w:tcPr>
                      <w:p w:rsidR="00BA282A" w:rsidRPr="00CE1470" w:rsidRDefault="00BA282A" w:rsidP="00BA282A">
                        <w:pPr>
                          <w:jc w:val="center"/>
                          <w:rPr>
                            <w:sz w:val="18"/>
                            <w:szCs w:val="18"/>
                          </w:rPr>
                        </w:pPr>
                        <w:r>
                          <w:rPr>
                            <w:rFonts w:hint="eastAsia"/>
                            <w:sz w:val="18"/>
                            <w:szCs w:val="18"/>
                          </w:rPr>
                          <w:t>2015-06-30</w:t>
                        </w:r>
                      </w:p>
                    </w:tc>
                  </w:sdtContent>
                </w:sdt>
                <w:sdt>
                  <w:sdtPr>
                    <w:rPr>
                      <w:sz w:val="18"/>
                      <w:szCs w:val="18"/>
                    </w:rPr>
                    <w:alias w:val="董事、监事、高级管理人员任期终止日期"/>
                    <w:tag w:val="_GBC_ae0544b6afc945d9b4d40187c3e8151d"/>
                    <w:id w:val="2454180"/>
                    <w:lock w:val="sdtLocked"/>
                  </w:sdtPr>
                  <w:sdtContent>
                    <w:tc>
                      <w:tcPr>
                        <w:tcW w:w="1418" w:type="dxa"/>
                      </w:tcPr>
                      <w:p w:rsidR="00BA282A" w:rsidRPr="00CE1470" w:rsidRDefault="00BA282A" w:rsidP="00BA282A">
                        <w:pPr>
                          <w:jc w:val="center"/>
                          <w:rPr>
                            <w:sz w:val="18"/>
                            <w:szCs w:val="18"/>
                          </w:rPr>
                        </w:pPr>
                        <w:r>
                          <w:rPr>
                            <w:rFonts w:hint="eastAsia"/>
                            <w:sz w:val="18"/>
                            <w:szCs w:val="18"/>
                          </w:rPr>
                          <w:t>2016-08-29</w:t>
                        </w:r>
                      </w:p>
                    </w:tc>
                  </w:sdtContent>
                </w:sdt>
                <w:tc>
                  <w:tcPr>
                    <w:tcW w:w="1152" w:type="dxa"/>
                    <w:vMerge/>
                  </w:tcPr>
                  <w:p w:rsidR="00BA282A" w:rsidRPr="00CE1470" w:rsidRDefault="00BA282A" w:rsidP="00BA282A">
                    <w:pPr>
                      <w:jc w:val="right"/>
                      <w:rPr>
                        <w:sz w:val="18"/>
                        <w:szCs w:val="18"/>
                      </w:rPr>
                    </w:pPr>
                  </w:p>
                </w:tc>
                <w:tc>
                  <w:tcPr>
                    <w:tcW w:w="1138" w:type="dxa"/>
                    <w:vMerge/>
                  </w:tcPr>
                  <w:p w:rsidR="00BA282A" w:rsidRPr="00CE1470" w:rsidRDefault="00BA282A" w:rsidP="00BA282A">
                    <w:pPr>
                      <w:jc w:val="right"/>
                      <w:rPr>
                        <w:sz w:val="18"/>
                        <w:szCs w:val="18"/>
                      </w:rPr>
                    </w:pPr>
                  </w:p>
                </w:tc>
                <w:tc>
                  <w:tcPr>
                    <w:tcW w:w="1363" w:type="dxa"/>
                    <w:vMerge/>
                  </w:tcPr>
                  <w:p w:rsidR="00BA282A" w:rsidRPr="00CE1470" w:rsidRDefault="00BA282A" w:rsidP="00BA282A">
                    <w:pPr>
                      <w:jc w:val="right"/>
                      <w:rPr>
                        <w:sz w:val="18"/>
                        <w:szCs w:val="18"/>
                      </w:rPr>
                    </w:pPr>
                  </w:p>
                </w:tc>
                <w:tc>
                  <w:tcPr>
                    <w:tcW w:w="1025" w:type="dxa"/>
                    <w:vMerge/>
                  </w:tcPr>
                  <w:p w:rsidR="00BA282A" w:rsidRPr="00CE1470" w:rsidRDefault="00BA282A" w:rsidP="00BA282A">
                    <w:pPr>
                      <w:rPr>
                        <w:sz w:val="18"/>
                        <w:szCs w:val="18"/>
                      </w:rPr>
                    </w:pPr>
                  </w:p>
                </w:tc>
                <w:tc>
                  <w:tcPr>
                    <w:tcW w:w="1559" w:type="dxa"/>
                    <w:vMerge/>
                  </w:tcPr>
                  <w:p w:rsidR="00BA282A" w:rsidRPr="00CE1470" w:rsidRDefault="00BA282A" w:rsidP="00BA282A">
                    <w:pPr>
                      <w:jc w:val="right"/>
                      <w:rPr>
                        <w:sz w:val="18"/>
                        <w:szCs w:val="18"/>
                      </w:rPr>
                    </w:pPr>
                  </w:p>
                </w:tc>
                <w:tc>
                  <w:tcPr>
                    <w:tcW w:w="992" w:type="dxa"/>
                    <w:vMerge/>
                    <w:vAlign w:val="center"/>
                  </w:tcPr>
                  <w:p w:rsidR="00BA282A" w:rsidRPr="00CE1470" w:rsidRDefault="00BA282A" w:rsidP="00BA282A">
                    <w:pPr>
                      <w:jc w:val="center"/>
                      <w:rPr>
                        <w:sz w:val="18"/>
                        <w:szCs w:val="18"/>
                      </w:rPr>
                    </w:pPr>
                  </w:p>
                </w:tc>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194"/>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182"/>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苏杰</w:t>
                        </w:r>
                      </w:p>
                    </w:tc>
                  </w:sdtContent>
                </w:sdt>
                <w:sdt>
                  <w:sdtPr>
                    <w:rPr>
                      <w:sz w:val="18"/>
                      <w:szCs w:val="18"/>
                    </w:rPr>
                    <w:alias w:val="董事、监事、高级管理人员职务"/>
                    <w:tag w:val="_GBC_248c15342f844f218981f5cd2b47fb66"/>
                    <w:id w:val="2454183"/>
                    <w:lock w:val="sdtLocked"/>
                  </w:sdtPr>
                  <w:sdtContent>
                    <w:tc>
                      <w:tcPr>
                        <w:tcW w:w="1985" w:type="dxa"/>
                      </w:tcPr>
                      <w:p w:rsidR="00BA282A" w:rsidRPr="00CE1470" w:rsidRDefault="00BA282A" w:rsidP="00BA282A">
                        <w:pPr>
                          <w:rPr>
                            <w:sz w:val="18"/>
                            <w:szCs w:val="18"/>
                          </w:rPr>
                        </w:pPr>
                        <w:r>
                          <w:rPr>
                            <w:rFonts w:hint="eastAsia"/>
                            <w:sz w:val="18"/>
                            <w:szCs w:val="18"/>
                          </w:rPr>
                          <w:t>董事</w:t>
                        </w:r>
                      </w:p>
                    </w:tc>
                  </w:sdtContent>
                </w:sdt>
                <w:sdt>
                  <w:sdtPr>
                    <w:rPr>
                      <w:sz w:val="18"/>
                      <w:szCs w:val="18"/>
                    </w:rPr>
                    <w:alias w:val="董事、监事、高级管理人员性别"/>
                    <w:tag w:val="_GBC_82119afb420c496ebef07acc7650ec4d"/>
                    <w:id w:val="2454184"/>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185"/>
                    <w:lock w:val="sdtLocked"/>
                  </w:sdtPr>
                  <w:sdtContent>
                    <w:tc>
                      <w:tcPr>
                        <w:tcW w:w="567" w:type="dxa"/>
                      </w:tcPr>
                      <w:p w:rsidR="00BA282A" w:rsidRPr="00CE1470" w:rsidRDefault="00BA282A" w:rsidP="00BA282A">
                        <w:pPr>
                          <w:jc w:val="center"/>
                          <w:rPr>
                            <w:sz w:val="18"/>
                            <w:szCs w:val="18"/>
                          </w:rPr>
                        </w:pPr>
                        <w:r>
                          <w:rPr>
                            <w:rFonts w:hint="eastAsia"/>
                            <w:sz w:val="18"/>
                            <w:szCs w:val="18"/>
                          </w:rPr>
                          <w:t>46</w:t>
                        </w:r>
                      </w:p>
                    </w:tc>
                  </w:sdtContent>
                </w:sdt>
                <w:sdt>
                  <w:sdtPr>
                    <w:rPr>
                      <w:sz w:val="18"/>
                      <w:szCs w:val="18"/>
                    </w:rPr>
                    <w:alias w:val="董事、监事、高级管理人员任期起始日期"/>
                    <w:tag w:val="_GBC_1a705f77b21943bda96de3d6c92dedb3"/>
                    <w:id w:val="2454186"/>
                    <w:lock w:val="sdtLocked"/>
                  </w:sdtPr>
                  <w:sdtContent>
                    <w:tc>
                      <w:tcPr>
                        <w:tcW w:w="1417" w:type="dxa"/>
                      </w:tcPr>
                      <w:p w:rsidR="00BA282A" w:rsidRPr="00CE1470" w:rsidRDefault="00BA282A" w:rsidP="00BA282A">
                        <w:pPr>
                          <w:jc w:val="center"/>
                          <w:rPr>
                            <w:sz w:val="18"/>
                            <w:szCs w:val="18"/>
                          </w:rPr>
                        </w:pPr>
                        <w:r>
                          <w:rPr>
                            <w:sz w:val="18"/>
                            <w:szCs w:val="18"/>
                          </w:rPr>
                          <w:t>2013-08-30</w:t>
                        </w:r>
                      </w:p>
                    </w:tc>
                  </w:sdtContent>
                </w:sdt>
                <w:sdt>
                  <w:sdtPr>
                    <w:rPr>
                      <w:sz w:val="18"/>
                      <w:szCs w:val="18"/>
                    </w:rPr>
                    <w:alias w:val="董事、监事、高级管理人员任期终止日期"/>
                    <w:tag w:val="_GBC_ae0544b6afc945d9b4d40187c3e8151d"/>
                    <w:id w:val="2454187"/>
                    <w:lock w:val="sdtLocked"/>
                  </w:sdtPr>
                  <w:sdtContent>
                    <w:tc>
                      <w:tcPr>
                        <w:tcW w:w="1418" w:type="dxa"/>
                      </w:tcPr>
                      <w:p w:rsidR="00BA282A" w:rsidRPr="00CE1470" w:rsidRDefault="00BA282A" w:rsidP="00BA282A">
                        <w:pPr>
                          <w:jc w:val="center"/>
                          <w:rPr>
                            <w:sz w:val="18"/>
                            <w:szCs w:val="18"/>
                          </w:rPr>
                        </w:pPr>
                        <w:r>
                          <w:rPr>
                            <w:sz w:val="18"/>
                            <w:szCs w:val="18"/>
                          </w:rPr>
                          <w:t>2019-08-29</w:t>
                        </w:r>
                      </w:p>
                    </w:tc>
                  </w:sdtContent>
                </w:sdt>
                <w:sdt>
                  <w:sdtPr>
                    <w:rPr>
                      <w:sz w:val="18"/>
                      <w:szCs w:val="18"/>
                    </w:rPr>
                    <w:alias w:val="董事、监事、高级管理人员持股数量"/>
                    <w:tag w:val="_GBC_0e1774b1cc784fb98dcfeedc68098a17"/>
                    <w:id w:val="2454188"/>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189"/>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190"/>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191"/>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192"/>
                    <w:lock w:val="sdtLocked"/>
                  </w:sdtPr>
                  <w:sdtContent>
                    <w:tc>
                      <w:tcPr>
                        <w:tcW w:w="1559" w:type="dxa"/>
                      </w:tcPr>
                      <w:p w:rsidR="00BA282A" w:rsidRPr="00CE1470"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193"/>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07"/>
              <w:lock w:val="sdtLocked"/>
            </w:sdtPr>
            <w:sdtContent>
              <w:tr w:rsidR="00BA282A" w:rsidRPr="008E546A"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195"/>
                    <w:lock w:val="sdtLocked"/>
                  </w:sdtPr>
                  <w:sdtEndPr>
                    <w:rPr>
                      <w:rFonts w:ascii="Times New Roman" w:eastAsia="宋体" w:hAnsi="Times New Roman" w:cs="Times New Roman"/>
                      <w:kern w:val="0"/>
                    </w:rPr>
                  </w:sdtEndPr>
                  <w:sdtContent>
                    <w:tc>
                      <w:tcPr>
                        <w:tcW w:w="817" w:type="dxa"/>
                      </w:tcPr>
                      <w:p w:rsidR="00BA282A" w:rsidRPr="008E546A" w:rsidRDefault="00BA282A" w:rsidP="00756D5C">
                        <w:pPr>
                          <w:jc w:val="left"/>
                          <w:rPr>
                            <w:sz w:val="18"/>
                            <w:szCs w:val="18"/>
                          </w:rPr>
                        </w:pPr>
                        <w:r w:rsidRPr="008E546A">
                          <w:rPr>
                            <w:rFonts w:hint="eastAsia"/>
                            <w:sz w:val="18"/>
                            <w:szCs w:val="18"/>
                          </w:rPr>
                          <w:t>唐晖</w:t>
                        </w:r>
                      </w:p>
                    </w:tc>
                  </w:sdtContent>
                </w:sdt>
                <w:sdt>
                  <w:sdtPr>
                    <w:rPr>
                      <w:sz w:val="18"/>
                      <w:szCs w:val="18"/>
                    </w:rPr>
                    <w:alias w:val="董事、监事、高级管理人员职务"/>
                    <w:tag w:val="_GBC_248c15342f844f218981f5cd2b47fb66"/>
                    <w:id w:val="2454196"/>
                    <w:lock w:val="sdtLocked"/>
                  </w:sdtPr>
                  <w:sdtContent>
                    <w:tc>
                      <w:tcPr>
                        <w:tcW w:w="1985" w:type="dxa"/>
                      </w:tcPr>
                      <w:p w:rsidR="00BA282A" w:rsidRPr="008E546A" w:rsidRDefault="00BA282A" w:rsidP="00BA282A">
                        <w:pPr>
                          <w:rPr>
                            <w:sz w:val="18"/>
                            <w:szCs w:val="18"/>
                          </w:rPr>
                        </w:pPr>
                        <w:r>
                          <w:rPr>
                            <w:rFonts w:hint="eastAsia"/>
                            <w:sz w:val="18"/>
                            <w:szCs w:val="18"/>
                          </w:rPr>
                          <w:t>董事</w:t>
                        </w:r>
                      </w:p>
                    </w:tc>
                  </w:sdtContent>
                </w:sdt>
                <w:sdt>
                  <w:sdtPr>
                    <w:rPr>
                      <w:sz w:val="18"/>
                      <w:szCs w:val="18"/>
                    </w:rPr>
                    <w:alias w:val="董事、监事、高级管理人员性别"/>
                    <w:tag w:val="_GBC_82119afb420c496ebef07acc7650ec4d"/>
                    <w:id w:val="2454197"/>
                    <w:lock w:val="sdtLocked"/>
                  </w:sdtPr>
                  <w:sdtContent>
                    <w:tc>
                      <w:tcPr>
                        <w:tcW w:w="567" w:type="dxa"/>
                      </w:tcPr>
                      <w:p w:rsidR="00BA282A" w:rsidRPr="008E546A"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198"/>
                    <w:lock w:val="sdtLocked"/>
                  </w:sdtPr>
                  <w:sdtContent>
                    <w:tc>
                      <w:tcPr>
                        <w:tcW w:w="567" w:type="dxa"/>
                      </w:tcPr>
                      <w:p w:rsidR="00BA282A" w:rsidRPr="008E546A" w:rsidRDefault="00BA282A" w:rsidP="00BA282A">
                        <w:pPr>
                          <w:jc w:val="center"/>
                          <w:rPr>
                            <w:sz w:val="18"/>
                            <w:szCs w:val="18"/>
                          </w:rPr>
                        </w:pPr>
                        <w:r>
                          <w:rPr>
                            <w:rFonts w:hint="eastAsia"/>
                            <w:sz w:val="18"/>
                            <w:szCs w:val="18"/>
                          </w:rPr>
                          <w:t>46</w:t>
                        </w:r>
                      </w:p>
                    </w:tc>
                  </w:sdtContent>
                </w:sdt>
                <w:sdt>
                  <w:sdtPr>
                    <w:rPr>
                      <w:sz w:val="18"/>
                      <w:szCs w:val="18"/>
                    </w:rPr>
                    <w:alias w:val="董事、监事、高级管理人员任期起始日期"/>
                    <w:tag w:val="_GBC_1a705f77b21943bda96de3d6c92dedb3"/>
                    <w:id w:val="2454199"/>
                    <w:lock w:val="sdtLocked"/>
                  </w:sdtPr>
                  <w:sdtContent>
                    <w:tc>
                      <w:tcPr>
                        <w:tcW w:w="1417" w:type="dxa"/>
                      </w:tcPr>
                      <w:p w:rsidR="00BA282A" w:rsidRPr="008E546A" w:rsidRDefault="00BA282A" w:rsidP="00BA282A">
                        <w:pPr>
                          <w:jc w:val="center"/>
                          <w:rPr>
                            <w:sz w:val="18"/>
                            <w:szCs w:val="18"/>
                          </w:rPr>
                        </w:pPr>
                        <w:r>
                          <w:rPr>
                            <w:sz w:val="18"/>
                            <w:szCs w:val="18"/>
                          </w:rPr>
                          <w:t>2016-08-30</w:t>
                        </w:r>
                      </w:p>
                    </w:tc>
                  </w:sdtContent>
                </w:sdt>
                <w:sdt>
                  <w:sdtPr>
                    <w:rPr>
                      <w:sz w:val="18"/>
                      <w:szCs w:val="18"/>
                    </w:rPr>
                    <w:alias w:val="董事、监事、高级管理人员任期终止日期"/>
                    <w:tag w:val="_GBC_ae0544b6afc945d9b4d40187c3e8151d"/>
                    <w:id w:val="2454200"/>
                    <w:lock w:val="sdtLocked"/>
                  </w:sdtPr>
                  <w:sdtContent>
                    <w:tc>
                      <w:tcPr>
                        <w:tcW w:w="1418" w:type="dxa"/>
                      </w:tcPr>
                      <w:p w:rsidR="00BA282A" w:rsidRPr="008E546A" w:rsidRDefault="00BA282A" w:rsidP="00BA282A">
                        <w:pPr>
                          <w:jc w:val="center"/>
                          <w:rPr>
                            <w:sz w:val="18"/>
                            <w:szCs w:val="18"/>
                          </w:rPr>
                        </w:pPr>
                        <w:r>
                          <w:rPr>
                            <w:sz w:val="18"/>
                            <w:szCs w:val="18"/>
                          </w:rPr>
                          <w:t>2019-08-29</w:t>
                        </w:r>
                      </w:p>
                    </w:tc>
                  </w:sdtContent>
                </w:sdt>
                <w:sdt>
                  <w:sdtPr>
                    <w:rPr>
                      <w:sz w:val="18"/>
                      <w:szCs w:val="18"/>
                    </w:rPr>
                    <w:alias w:val="董事、监事、高级管理人员持股数量"/>
                    <w:tag w:val="_GBC_0e1774b1cc784fb98dcfeedc68098a17"/>
                    <w:id w:val="2454201"/>
                    <w:lock w:val="sdtLocked"/>
                  </w:sdtPr>
                  <w:sdtContent>
                    <w:tc>
                      <w:tcPr>
                        <w:tcW w:w="1152" w:type="dxa"/>
                      </w:tcPr>
                      <w:p w:rsidR="00BA282A" w:rsidRPr="008E546A"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02"/>
                    <w:lock w:val="sdtLocked"/>
                  </w:sdtPr>
                  <w:sdtContent>
                    <w:tc>
                      <w:tcPr>
                        <w:tcW w:w="1138" w:type="dxa"/>
                      </w:tcPr>
                      <w:p w:rsidR="00BA282A" w:rsidRPr="008E546A"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03"/>
                    <w:lock w:val="sdtLocked"/>
                  </w:sdtPr>
                  <w:sdtContent>
                    <w:tc>
                      <w:tcPr>
                        <w:tcW w:w="1363" w:type="dxa"/>
                      </w:tcPr>
                      <w:p w:rsidR="00BA282A" w:rsidRPr="008E546A"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04"/>
                    <w:lock w:val="sdtLocked"/>
                    <w:showingPlcHdr/>
                  </w:sdtPr>
                  <w:sdtContent>
                    <w:tc>
                      <w:tcPr>
                        <w:tcW w:w="1025" w:type="dxa"/>
                      </w:tcPr>
                      <w:p w:rsidR="00BA282A" w:rsidRPr="008E546A" w:rsidRDefault="00BA282A" w:rsidP="00BA282A">
                        <w:pPr>
                          <w:rPr>
                            <w:sz w:val="18"/>
                            <w:szCs w:val="18"/>
                          </w:rPr>
                        </w:pPr>
                        <w:r w:rsidRPr="008E546A">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205"/>
                    <w:lock w:val="sdtLocked"/>
                  </w:sdtPr>
                  <w:sdtContent>
                    <w:tc>
                      <w:tcPr>
                        <w:tcW w:w="1559" w:type="dxa"/>
                      </w:tcPr>
                      <w:p w:rsidR="00BA282A" w:rsidRPr="008E546A"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206"/>
                    <w:lock w:val="sdtLocked"/>
                    <w:comboBox>
                      <w:listItem w:displayText="是" w:value="是"/>
                      <w:listItem w:displayText="否" w:value="否"/>
                    </w:comboBox>
                  </w:sdtPr>
                  <w:sdtContent>
                    <w:tc>
                      <w:tcPr>
                        <w:tcW w:w="992" w:type="dxa"/>
                        <w:vAlign w:val="center"/>
                      </w:tcPr>
                      <w:p w:rsidR="00BA282A" w:rsidRPr="008E546A"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20"/>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208"/>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黄福升</w:t>
                        </w:r>
                      </w:p>
                    </w:tc>
                  </w:sdtContent>
                </w:sdt>
                <w:sdt>
                  <w:sdtPr>
                    <w:rPr>
                      <w:sz w:val="18"/>
                      <w:szCs w:val="18"/>
                    </w:rPr>
                    <w:alias w:val="董事、监事、高级管理人员职务"/>
                    <w:tag w:val="_GBC_248c15342f844f218981f5cd2b47fb66"/>
                    <w:id w:val="2454209"/>
                    <w:lock w:val="sdtLocked"/>
                  </w:sdtPr>
                  <w:sdtContent>
                    <w:tc>
                      <w:tcPr>
                        <w:tcW w:w="1985" w:type="dxa"/>
                      </w:tcPr>
                      <w:p w:rsidR="00BA282A" w:rsidRPr="00CE1470" w:rsidRDefault="00BA282A" w:rsidP="00BA282A">
                        <w:pPr>
                          <w:rPr>
                            <w:sz w:val="18"/>
                            <w:szCs w:val="18"/>
                          </w:rPr>
                        </w:pPr>
                        <w:r>
                          <w:rPr>
                            <w:rFonts w:hint="eastAsia"/>
                            <w:sz w:val="18"/>
                            <w:szCs w:val="18"/>
                          </w:rPr>
                          <w:t>董事</w:t>
                        </w:r>
                      </w:p>
                    </w:tc>
                  </w:sdtContent>
                </w:sdt>
                <w:sdt>
                  <w:sdtPr>
                    <w:rPr>
                      <w:sz w:val="18"/>
                      <w:szCs w:val="18"/>
                    </w:rPr>
                    <w:alias w:val="董事、监事、高级管理人员性别"/>
                    <w:tag w:val="_GBC_82119afb420c496ebef07acc7650ec4d"/>
                    <w:id w:val="2454210"/>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211"/>
                    <w:lock w:val="sdtLocked"/>
                  </w:sdtPr>
                  <w:sdtContent>
                    <w:tc>
                      <w:tcPr>
                        <w:tcW w:w="567" w:type="dxa"/>
                      </w:tcPr>
                      <w:p w:rsidR="00BA282A" w:rsidRPr="00CE1470" w:rsidRDefault="00BA282A" w:rsidP="00BA282A">
                        <w:pPr>
                          <w:jc w:val="center"/>
                          <w:rPr>
                            <w:sz w:val="18"/>
                            <w:szCs w:val="18"/>
                          </w:rPr>
                        </w:pPr>
                        <w:r>
                          <w:rPr>
                            <w:rFonts w:hint="eastAsia"/>
                            <w:sz w:val="18"/>
                            <w:szCs w:val="18"/>
                          </w:rPr>
                          <w:t>38</w:t>
                        </w:r>
                      </w:p>
                    </w:tc>
                  </w:sdtContent>
                </w:sdt>
                <w:sdt>
                  <w:sdtPr>
                    <w:rPr>
                      <w:sz w:val="18"/>
                      <w:szCs w:val="18"/>
                    </w:rPr>
                    <w:alias w:val="董事、监事、高级管理人员任期起始日期"/>
                    <w:tag w:val="_GBC_1a705f77b21943bda96de3d6c92dedb3"/>
                    <w:id w:val="2454212"/>
                    <w:lock w:val="sdtLocked"/>
                  </w:sdtPr>
                  <w:sdtContent>
                    <w:tc>
                      <w:tcPr>
                        <w:tcW w:w="1417" w:type="dxa"/>
                      </w:tcPr>
                      <w:p w:rsidR="00BA282A" w:rsidRPr="00CE1470" w:rsidRDefault="00BA282A" w:rsidP="00BA282A">
                        <w:pPr>
                          <w:jc w:val="center"/>
                          <w:rPr>
                            <w:sz w:val="18"/>
                            <w:szCs w:val="18"/>
                          </w:rPr>
                        </w:pPr>
                        <w:r>
                          <w:rPr>
                            <w:rFonts w:hint="eastAsia"/>
                            <w:sz w:val="18"/>
                            <w:szCs w:val="18"/>
                          </w:rPr>
                          <w:t>2015-06-30</w:t>
                        </w:r>
                      </w:p>
                    </w:tc>
                  </w:sdtContent>
                </w:sdt>
                <w:sdt>
                  <w:sdtPr>
                    <w:rPr>
                      <w:sz w:val="18"/>
                      <w:szCs w:val="18"/>
                    </w:rPr>
                    <w:alias w:val="董事、监事、高级管理人员任期终止日期"/>
                    <w:tag w:val="_GBC_ae0544b6afc945d9b4d40187c3e8151d"/>
                    <w:id w:val="2454213"/>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214"/>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15"/>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16"/>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17"/>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218"/>
                    <w:lock w:val="sdtLocked"/>
                  </w:sdtPr>
                  <w:sdtContent>
                    <w:tc>
                      <w:tcPr>
                        <w:tcW w:w="1559" w:type="dxa"/>
                      </w:tcPr>
                      <w:p w:rsidR="00BA282A" w:rsidRPr="00CE1470"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219"/>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33"/>
              <w:lock w:val="sdtLocked"/>
            </w:sdtPr>
            <w:sdtContent>
              <w:tr w:rsidR="00BA282A" w:rsidRPr="00CE1470" w:rsidTr="008D457B">
                <w:trPr>
                  <w:trHeight w:val="132"/>
                </w:trPr>
                <w:tc>
                  <w:tcPr>
                    <w:tcW w:w="817" w:type="dxa"/>
                    <w:vMerge w:val="restart"/>
                    <w:vAlign w:val="center"/>
                  </w:tcPr>
                  <w:sdt>
                    <w:sdtPr>
                      <w:rPr>
                        <w:sz w:val="18"/>
                        <w:szCs w:val="18"/>
                      </w:rPr>
                      <w:alias w:val="董事、监事、高级管理人员姓名"/>
                      <w:tag w:val="_GBC_8615220c31c34f64a5ac75418232e25a"/>
                      <w:id w:val="2454221"/>
                      <w:lock w:val="sdtLocked"/>
                    </w:sdtPr>
                    <w:sdtEndPr>
                      <w:rPr>
                        <w:rFonts w:ascii="Times New Roman" w:hAnsi="Times New Roman" w:cs="Times New Roman"/>
                      </w:rPr>
                    </w:sdtEndPr>
                    <w:sdtContent>
                      <w:p w:rsidR="00BA282A" w:rsidRPr="00CE1470" w:rsidRDefault="00BA282A" w:rsidP="00756D5C">
                        <w:pPr>
                          <w:jc w:val="left"/>
                          <w:rPr>
                            <w:sz w:val="18"/>
                            <w:szCs w:val="18"/>
                          </w:rPr>
                        </w:pPr>
                        <w:r>
                          <w:rPr>
                            <w:rFonts w:hint="eastAsia"/>
                            <w:sz w:val="18"/>
                            <w:szCs w:val="18"/>
                          </w:rPr>
                          <w:t>潘炳信</w:t>
                        </w:r>
                        <w:r>
                          <w:rPr>
                            <w:sz w:val="18"/>
                            <w:szCs w:val="18"/>
                          </w:rPr>
                          <w:t xml:space="preserve">     </w:t>
                        </w:r>
                      </w:p>
                    </w:sdtContent>
                  </w:sdt>
                </w:tc>
                <w:sdt>
                  <w:sdtPr>
                    <w:rPr>
                      <w:sz w:val="18"/>
                      <w:szCs w:val="18"/>
                    </w:rPr>
                    <w:alias w:val="董事、监事、高级管理人员职务"/>
                    <w:tag w:val="_GBC_248c15342f844f218981f5cd2b47fb66"/>
                    <w:id w:val="2454222"/>
                    <w:lock w:val="sdtLocked"/>
                  </w:sdtPr>
                  <w:sdtContent>
                    <w:tc>
                      <w:tcPr>
                        <w:tcW w:w="1985" w:type="dxa"/>
                      </w:tcPr>
                      <w:p w:rsidR="00BA282A" w:rsidRPr="00CE1470" w:rsidRDefault="00BA282A" w:rsidP="00BA282A">
                        <w:pPr>
                          <w:rPr>
                            <w:sz w:val="18"/>
                            <w:szCs w:val="18"/>
                          </w:rPr>
                        </w:pPr>
                        <w:r>
                          <w:rPr>
                            <w:rFonts w:hint="eastAsia"/>
                            <w:sz w:val="18"/>
                            <w:szCs w:val="18"/>
                          </w:rPr>
                          <w:t>董事</w:t>
                        </w:r>
                      </w:p>
                    </w:tc>
                  </w:sdtContent>
                </w:sdt>
                <w:tc>
                  <w:tcPr>
                    <w:tcW w:w="567" w:type="dxa"/>
                    <w:vMerge w:val="restart"/>
                    <w:vAlign w:val="center"/>
                  </w:tcPr>
                  <w:sdt>
                    <w:sdtPr>
                      <w:rPr>
                        <w:sz w:val="18"/>
                        <w:szCs w:val="18"/>
                      </w:rPr>
                      <w:alias w:val="董事、监事、高级管理人员性别"/>
                      <w:tag w:val="_GBC_82119afb420c496ebef07acc7650ec4d"/>
                      <w:id w:val="2454223"/>
                      <w:lock w:val="sdtLocked"/>
                    </w:sdtPr>
                    <w:sdtContent>
                      <w:p w:rsidR="00BA282A" w:rsidRPr="00CE1470" w:rsidRDefault="00BA282A" w:rsidP="008D457B">
                        <w:pPr>
                          <w:jc w:val="center"/>
                          <w:rPr>
                            <w:sz w:val="18"/>
                            <w:szCs w:val="18"/>
                          </w:rPr>
                        </w:pPr>
                        <w:r>
                          <w:rPr>
                            <w:rFonts w:hint="eastAsia"/>
                            <w:sz w:val="18"/>
                            <w:szCs w:val="18"/>
                          </w:rPr>
                          <w:t>男</w:t>
                        </w:r>
                      </w:p>
                    </w:sdtContent>
                  </w:sdt>
                </w:tc>
                <w:tc>
                  <w:tcPr>
                    <w:tcW w:w="567" w:type="dxa"/>
                    <w:vMerge w:val="restart"/>
                    <w:vAlign w:val="center"/>
                  </w:tcPr>
                  <w:sdt>
                    <w:sdtPr>
                      <w:rPr>
                        <w:sz w:val="18"/>
                        <w:szCs w:val="18"/>
                      </w:rPr>
                      <w:alias w:val="董事、监事、高级管理人员年龄"/>
                      <w:tag w:val="_GBC_080eead807c44bce99039bb40af50c1d"/>
                      <w:id w:val="2454224"/>
                      <w:lock w:val="sdtLocked"/>
                    </w:sdtPr>
                    <w:sdtContent>
                      <w:p w:rsidR="00BA282A" w:rsidRPr="00CE1470" w:rsidRDefault="00BA282A" w:rsidP="008D457B">
                        <w:pPr>
                          <w:jc w:val="center"/>
                          <w:rPr>
                            <w:sz w:val="18"/>
                            <w:szCs w:val="18"/>
                          </w:rPr>
                        </w:pPr>
                        <w:r>
                          <w:rPr>
                            <w:sz w:val="18"/>
                            <w:szCs w:val="18"/>
                          </w:rPr>
                          <w:t>45</w:t>
                        </w:r>
                      </w:p>
                    </w:sdtContent>
                  </w:sdt>
                </w:tc>
                <w:sdt>
                  <w:sdtPr>
                    <w:rPr>
                      <w:sz w:val="18"/>
                      <w:szCs w:val="18"/>
                    </w:rPr>
                    <w:alias w:val="董事、监事、高级管理人员任期起始日期"/>
                    <w:tag w:val="_GBC_1a705f77b21943bda96de3d6c92dedb3"/>
                    <w:id w:val="2454225"/>
                    <w:lock w:val="sdtLocked"/>
                  </w:sdtPr>
                  <w:sdtContent>
                    <w:tc>
                      <w:tcPr>
                        <w:tcW w:w="1417" w:type="dxa"/>
                      </w:tcPr>
                      <w:p w:rsidR="00BA282A" w:rsidRPr="00CE1470" w:rsidRDefault="00BA282A" w:rsidP="00BA282A">
                        <w:pPr>
                          <w:jc w:val="center"/>
                          <w:rPr>
                            <w:sz w:val="18"/>
                            <w:szCs w:val="18"/>
                          </w:rPr>
                        </w:pPr>
                        <w:r>
                          <w:rPr>
                            <w:sz w:val="18"/>
                            <w:szCs w:val="18"/>
                          </w:rPr>
                          <w:t>2015-06-30</w:t>
                        </w:r>
                      </w:p>
                    </w:tc>
                  </w:sdtContent>
                </w:sdt>
                <w:sdt>
                  <w:sdtPr>
                    <w:rPr>
                      <w:sz w:val="18"/>
                      <w:szCs w:val="18"/>
                    </w:rPr>
                    <w:alias w:val="董事、监事、高级管理人员任期终止日期"/>
                    <w:tag w:val="_GBC_ae0544b6afc945d9b4d40187c3e8151d"/>
                    <w:id w:val="2454226"/>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tc>
                  <w:tcPr>
                    <w:tcW w:w="1152" w:type="dxa"/>
                    <w:vMerge w:val="restart"/>
                    <w:vAlign w:val="center"/>
                  </w:tcPr>
                  <w:sdt>
                    <w:sdtPr>
                      <w:rPr>
                        <w:sz w:val="18"/>
                        <w:szCs w:val="18"/>
                      </w:rPr>
                      <w:alias w:val="董事、监事、高级管理人员持股数量"/>
                      <w:tag w:val="_GBC_0e1774b1cc784fb98dcfeedc68098a17"/>
                      <w:id w:val="2454227"/>
                      <w:lock w:val="sdtLocked"/>
                    </w:sdtPr>
                    <w:sdtContent>
                      <w:p w:rsidR="00BA282A" w:rsidRPr="00CE1470" w:rsidRDefault="00BA282A" w:rsidP="00BA282A">
                        <w:pPr>
                          <w:jc w:val="right"/>
                          <w:rPr>
                            <w:sz w:val="18"/>
                            <w:szCs w:val="18"/>
                          </w:rPr>
                        </w:pPr>
                        <w:r>
                          <w:rPr>
                            <w:sz w:val="18"/>
                            <w:szCs w:val="18"/>
                          </w:rPr>
                          <w:t>0</w:t>
                        </w:r>
                      </w:p>
                    </w:sdtContent>
                  </w:sdt>
                </w:tc>
                <w:tc>
                  <w:tcPr>
                    <w:tcW w:w="1138" w:type="dxa"/>
                    <w:vMerge w:val="restart"/>
                    <w:vAlign w:val="center"/>
                  </w:tcPr>
                  <w:sdt>
                    <w:sdtPr>
                      <w:rPr>
                        <w:sz w:val="18"/>
                        <w:szCs w:val="18"/>
                      </w:rPr>
                      <w:alias w:val="董事、监事、高级管理人员持股数量"/>
                      <w:tag w:val="_GBC_d8a3e195c7be4e35bc35a0dffef05a62"/>
                      <w:id w:val="2454228"/>
                      <w:lock w:val="sdtLocked"/>
                    </w:sdtPr>
                    <w:sdtContent>
                      <w:p w:rsidR="00BA282A" w:rsidRPr="00CE1470" w:rsidRDefault="00BA282A" w:rsidP="00BA282A">
                        <w:pPr>
                          <w:jc w:val="right"/>
                          <w:rPr>
                            <w:sz w:val="18"/>
                            <w:szCs w:val="18"/>
                          </w:rPr>
                        </w:pPr>
                        <w:r>
                          <w:rPr>
                            <w:sz w:val="18"/>
                            <w:szCs w:val="18"/>
                          </w:rPr>
                          <w:t>0</w:t>
                        </w:r>
                      </w:p>
                    </w:sdtContent>
                  </w:sdt>
                </w:tc>
                <w:tc>
                  <w:tcPr>
                    <w:tcW w:w="1363" w:type="dxa"/>
                    <w:vMerge w:val="restart"/>
                    <w:vAlign w:val="center"/>
                  </w:tcPr>
                  <w:sdt>
                    <w:sdtPr>
                      <w:rPr>
                        <w:sz w:val="18"/>
                        <w:szCs w:val="18"/>
                      </w:rPr>
                      <w:alias w:val="董事、监事、高级管理人员报告期内股份增减变动量"/>
                      <w:tag w:val="_GBC_4bc814b958c345ee8c5adc2ae620bf99"/>
                      <w:id w:val="2454229"/>
                      <w:lock w:val="sdtLocked"/>
                    </w:sdtPr>
                    <w:sdtContent>
                      <w:p w:rsidR="00BA282A" w:rsidRPr="00CE1470" w:rsidRDefault="00BA282A" w:rsidP="00BA282A">
                        <w:pPr>
                          <w:jc w:val="right"/>
                          <w:rPr>
                            <w:sz w:val="18"/>
                            <w:szCs w:val="18"/>
                          </w:rPr>
                        </w:pPr>
                        <w:r>
                          <w:rPr>
                            <w:sz w:val="18"/>
                            <w:szCs w:val="18"/>
                          </w:rPr>
                          <w:t>0</w:t>
                        </w:r>
                      </w:p>
                    </w:sdtContent>
                  </w:sdt>
                </w:tc>
                <w:tc>
                  <w:tcPr>
                    <w:tcW w:w="1025" w:type="dxa"/>
                    <w:vMerge w:val="restart"/>
                    <w:vAlign w:val="center"/>
                  </w:tcPr>
                  <w:sdt>
                    <w:sdtPr>
                      <w:rPr>
                        <w:sz w:val="18"/>
                        <w:szCs w:val="18"/>
                      </w:rPr>
                      <w:alias w:val="董事、监事、高级管理人员报告期内股份增减变动的原因"/>
                      <w:tag w:val="_GBC_8e75a2c78c9e431f8bf3440fe6d2f4db"/>
                      <w:id w:val="2454230"/>
                      <w:lock w:val="sdtLocked"/>
                      <w:showingPlcHdr/>
                    </w:sdtPr>
                    <w:sdtContent>
                      <w:p w:rsidR="00BA282A" w:rsidRPr="00CE1470" w:rsidRDefault="00BA282A" w:rsidP="00BA282A">
                        <w:pPr>
                          <w:jc w:val="right"/>
                          <w:rPr>
                            <w:sz w:val="18"/>
                            <w:szCs w:val="18"/>
                          </w:rPr>
                        </w:pPr>
                        <w:r>
                          <w:rPr>
                            <w:sz w:val="18"/>
                            <w:szCs w:val="18"/>
                          </w:rPr>
                          <w:t xml:space="preserve">     </w:t>
                        </w:r>
                      </w:p>
                    </w:sdtContent>
                  </w:sdt>
                </w:tc>
                <w:tc>
                  <w:tcPr>
                    <w:tcW w:w="1559" w:type="dxa"/>
                    <w:vMerge w:val="restart"/>
                    <w:vAlign w:val="center"/>
                  </w:tcPr>
                  <w:sdt>
                    <w:sdtPr>
                      <w:rPr>
                        <w:sz w:val="18"/>
                        <w:szCs w:val="18"/>
                      </w:rPr>
                      <w:alias w:val="董事、监事、高级管理人员报告期内从公司领取的报酬总额（万元）"/>
                      <w:tag w:val="_GBC_f2c2926bd0484664875217ad698ac165"/>
                      <w:id w:val="2454231"/>
                      <w:lock w:val="sdtLocked"/>
                    </w:sdtPr>
                    <w:sdtContent>
                      <w:p w:rsidR="00BA282A" w:rsidRPr="00CE1470" w:rsidRDefault="00BA282A" w:rsidP="00DC0773">
                        <w:pPr>
                          <w:jc w:val="right"/>
                          <w:rPr>
                            <w:sz w:val="18"/>
                            <w:szCs w:val="18"/>
                          </w:rPr>
                        </w:pPr>
                        <w:r>
                          <w:rPr>
                            <w:sz w:val="18"/>
                            <w:szCs w:val="18"/>
                          </w:rPr>
                          <w:t>3</w:t>
                        </w:r>
                        <w:r w:rsidR="00DC0773">
                          <w:rPr>
                            <w:rFonts w:hint="eastAsia"/>
                            <w:sz w:val="18"/>
                            <w:szCs w:val="18"/>
                          </w:rPr>
                          <w:t>9</w:t>
                        </w:r>
                        <w:r>
                          <w:rPr>
                            <w:sz w:val="18"/>
                            <w:szCs w:val="18"/>
                          </w:rPr>
                          <w:t>.</w:t>
                        </w:r>
                        <w:r w:rsidR="00DC0773">
                          <w:rPr>
                            <w:rFonts w:hint="eastAsia"/>
                            <w:sz w:val="18"/>
                            <w:szCs w:val="18"/>
                          </w:rPr>
                          <w:t>98</w:t>
                        </w:r>
                      </w:p>
                    </w:sdtContent>
                  </w:sdt>
                </w:tc>
                <w:tc>
                  <w:tcPr>
                    <w:tcW w:w="992" w:type="dxa"/>
                    <w:vMerge w:val="restart"/>
                    <w:vAlign w:val="center"/>
                  </w:tcPr>
                  <w:sdt>
                    <w:sdtPr>
                      <w:rPr>
                        <w:sz w:val="18"/>
                        <w:szCs w:val="18"/>
                      </w:rPr>
                      <w:alias w:val="董事、监事、高级管理人员是否在公司关联方获取报酬"/>
                      <w:tag w:val="_GBC_da1333fb62ea4775ac485783e963c073"/>
                      <w:id w:val="2454232"/>
                      <w:lock w:val="sdtLocked"/>
                      <w:comboBox>
                        <w:listItem w:displayText="是" w:value="是"/>
                        <w:listItem w:displayText="否" w:value="否"/>
                      </w:comboBox>
                    </w:sdtPr>
                    <w:sdtContent>
                      <w:p w:rsidR="00BA282A" w:rsidRPr="00CE1470" w:rsidRDefault="00BA282A" w:rsidP="00BA282A">
                        <w:pPr>
                          <w:jc w:val="center"/>
                          <w:rPr>
                            <w:sz w:val="18"/>
                            <w:szCs w:val="18"/>
                          </w:rPr>
                        </w:pPr>
                        <w:r>
                          <w:rPr>
                            <w:sz w:val="18"/>
                            <w:szCs w:val="18"/>
                          </w:rPr>
                          <w:t>否</w:t>
                        </w:r>
                      </w:p>
                    </w:sdtContent>
                  </w:sdt>
                </w:tc>
              </w:tr>
            </w:sdtContent>
          </w:sdt>
          <w:sdt>
            <w:sdtPr>
              <w:rPr>
                <w:sz w:val="18"/>
                <w:szCs w:val="18"/>
              </w:rPr>
              <w:alias w:val="董事、监事、高级管理人员基本情况"/>
              <w:tag w:val="_TUP_f0cd7c5e5dc248398e9026516098f821"/>
              <w:id w:val="2454237"/>
              <w:lock w:val="sdtLocked"/>
            </w:sdtPr>
            <w:sdtEndPr>
              <w:rPr>
                <w:rFonts w:asciiTheme="minorHAnsi" w:eastAsiaTheme="minorEastAsia" w:hAnsiTheme="minorHAnsi" w:cstheme="minorBidi"/>
                <w:kern w:val="2"/>
              </w:rPr>
            </w:sdtEndPr>
            <w:sdtContent>
              <w:tr w:rsidR="00BA282A" w:rsidRPr="00CE1470" w:rsidTr="00BA282A">
                <w:trPr>
                  <w:trHeight w:val="132"/>
                </w:trPr>
                <w:tc>
                  <w:tcPr>
                    <w:tcW w:w="817" w:type="dxa"/>
                    <w:vMerge/>
                  </w:tcPr>
                  <w:p w:rsidR="00BA282A" w:rsidRPr="00CE1470" w:rsidRDefault="00BA282A" w:rsidP="00756D5C">
                    <w:pPr>
                      <w:jc w:val="left"/>
                      <w:rPr>
                        <w:sz w:val="18"/>
                        <w:szCs w:val="18"/>
                      </w:rPr>
                    </w:pPr>
                  </w:p>
                </w:tc>
                <w:sdt>
                  <w:sdtPr>
                    <w:rPr>
                      <w:sz w:val="18"/>
                      <w:szCs w:val="18"/>
                    </w:rPr>
                    <w:alias w:val="董事、监事、高级管理人员职务"/>
                    <w:tag w:val="_GBC_248c15342f844f218981f5cd2b47fb66"/>
                    <w:id w:val="2454234"/>
                    <w:lock w:val="sdtLocked"/>
                  </w:sdtPr>
                  <w:sdtContent>
                    <w:tc>
                      <w:tcPr>
                        <w:tcW w:w="1985" w:type="dxa"/>
                      </w:tcPr>
                      <w:p w:rsidR="00BA282A" w:rsidRPr="00CE1470" w:rsidRDefault="00BA282A" w:rsidP="00BA282A">
                        <w:pPr>
                          <w:rPr>
                            <w:sz w:val="18"/>
                            <w:szCs w:val="18"/>
                          </w:rPr>
                        </w:pPr>
                        <w:r w:rsidRPr="00226BBE">
                          <w:rPr>
                            <w:rFonts w:ascii="仿宋_GB2312" w:hint="eastAsia"/>
                            <w:sz w:val="18"/>
                            <w:szCs w:val="18"/>
                          </w:rPr>
                          <w:t>副总经理兼财务总监</w:t>
                        </w:r>
                      </w:p>
                    </w:tc>
                  </w:sdtContent>
                </w:sdt>
                <w:tc>
                  <w:tcPr>
                    <w:tcW w:w="567" w:type="dxa"/>
                    <w:vMerge/>
                  </w:tcPr>
                  <w:p w:rsidR="00BA282A" w:rsidRPr="00CE1470" w:rsidRDefault="00BA282A" w:rsidP="00BA282A">
                    <w:pPr>
                      <w:jc w:val="center"/>
                      <w:rPr>
                        <w:sz w:val="18"/>
                        <w:szCs w:val="18"/>
                      </w:rPr>
                    </w:pPr>
                  </w:p>
                </w:tc>
                <w:tc>
                  <w:tcPr>
                    <w:tcW w:w="567" w:type="dxa"/>
                    <w:vMerge/>
                  </w:tcPr>
                  <w:p w:rsidR="00BA282A" w:rsidRPr="00CE1470" w:rsidRDefault="00BA282A" w:rsidP="00BA282A">
                    <w:pPr>
                      <w:jc w:val="center"/>
                      <w:rPr>
                        <w:sz w:val="18"/>
                        <w:szCs w:val="18"/>
                      </w:rPr>
                    </w:pPr>
                  </w:p>
                </w:tc>
                <w:sdt>
                  <w:sdtPr>
                    <w:rPr>
                      <w:sz w:val="18"/>
                      <w:szCs w:val="18"/>
                    </w:rPr>
                    <w:alias w:val="董事、监事、高级管理人员任期起始日期"/>
                    <w:tag w:val="_GBC_1a705f77b21943bda96de3d6c92dedb3"/>
                    <w:id w:val="2454235"/>
                    <w:lock w:val="sdtLocked"/>
                  </w:sdtPr>
                  <w:sdtContent>
                    <w:tc>
                      <w:tcPr>
                        <w:tcW w:w="1417" w:type="dxa"/>
                      </w:tcPr>
                      <w:p w:rsidR="00BA282A" w:rsidRPr="00CE1470" w:rsidRDefault="00BA282A" w:rsidP="00BA282A">
                        <w:pPr>
                          <w:jc w:val="center"/>
                          <w:rPr>
                            <w:sz w:val="18"/>
                            <w:szCs w:val="18"/>
                          </w:rPr>
                        </w:pPr>
                        <w:r>
                          <w:rPr>
                            <w:sz w:val="18"/>
                            <w:szCs w:val="18"/>
                          </w:rPr>
                          <w:t>2015-06-09</w:t>
                        </w:r>
                      </w:p>
                    </w:tc>
                  </w:sdtContent>
                </w:sdt>
                <w:sdt>
                  <w:sdtPr>
                    <w:rPr>
                      <w:sz w:val="18"/>
                      <w:szCs w:val="18"/>
                    </w:rPr>
                    <w:alias w:val="董事、监事、高级管理人员任期终止日期"/>
                    <w:tag w:val="_GBC_ae0544b6afc945d9b4d40187c3e8151d"/>
                    <w:id w:val="2454236"/>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tc>
                  <w:tcPr>
                    <w:tcW w:w="1152" w:type="dxa"/>
                    <w:vMerge/>
                  </w:tcPr>
                  <w:p w:rsidR="00BA282A" w:rsidRPr="00CE1470" w:rsidRDefault="00BA282A" w:rsidP="00BA282A">
                    <w:pPr>
                      <w:jc w:val="right"/>
                      <w:rPr>
                        <w:sz w:val="18"/>
                        <w:szCs w:val="18"/>
                      </w:rPr>
                    </w:pPr>
                  </w:p>
                </w:tc>
                <w:tc>
                  <w:tcPr>
                    <w:tcW w:w="1138" w:type="dxa"/>
                    <w:vMerge/>
                  </w:tcPr>
                  <w:p w:rsidR="00BA282A" w:rsidRPr="00CE1470" w:rsidRDefault="00BA282A" w:rsidP="00BA282A">
                    <w:pPr>
                      <w:jc w:val="right"/>
                      <w:rPr>
                        <w:sz w:val="18"/>
                        <w:szCs w:val="18"/>
                      </w:rPr>
                    </w:pPr>
                  </w:p>
                </w:tc>
                <w:tc>
                  <w:tcPr>
                    <w:tcW w:w="1363" w:type="dxa"/>
                    <w:vMerge/>
                  </w:tcPr>
                  <w:p w:rsidR="00BA282A" w:rsidRPr="00CE1470" w:rsidRDefault="00BA282A" w:rsidP="00BA282A">
                    <w:pPr>
                      <w:jc w:val="right"/>
                      <w:rPr>
                        <w:sz w:val="18"/>
                        <w:szCs w:val="18"/>
                      </w:rPr>
                    </w:pPr>
                  </w:p>
                </w:tc>
                <w:tc>
                  <w:tcPr>
                    <w:tcW w:w="1025" w:type="dxa"/>
                    <w:vMerge/>
                  </w:tcPr>
                  <w:p w:rsidR="00BA282A" w:rsidRPr="00CE1470" w:rsidRDefault="00BA282A" w:rsidP="00BA282A">
                    <w:pPr>
                      <w:rPr>
                        <w:sz w:val="18"/>
                        <w:szCs w:val="18"/>
                      </w:rPr>
                    </w:pPr>
                  </w:p>
                </w:tc>
                <w:tc>
                  <w:tcPr>
                    <w:tcW w:w="1559" w:type="dxa"/>
                    <w:vMerge/>
                  </w:tcPr>
                  <w:p w:rsidR="00BA282A" w:rsidRPr="00CE1470" w:rsidRDefault="00BA282A" w:rsidP="00BA282A">
                    <w:pPr>
                      <w:jc w:val="right"/>
                      <w:rPr>
                        <w:sz w:val="18"/>
                        <w:szCs w:val="18"/>
                      </w:rPr>
                    </w:pPr>
                  </w:p>
                </w:tc>
                <w:tc>
                  <w:tcPr>
                    <w:tcW w:w="992" w:type="dxa"/>
                    <w:vMerge/>
                    <w:vAlign w:val="center"/>
                  </w:tcPr>
                  <w:p w:rsidR="00BA282A" w:rsidRPr="00CE1470" w:rsidRDefault="00BA282A" w:rsidP="00BA282A">
                    <w:pPr>
                      <w:jc w:val="center"/>
                      <w:rPr>
                        <w:sz w:val="18"/>
                        <w:szCs w:val="18"/>
                      </w:rPr>
                    </w:pPr>
                  </w:p>
                </w:tc>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50"/>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238"/>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罗妙成</w:t>
                        </w:r>
                      </w:p>
                    </w:tc>
                  </w:sdtContent>
                </w:sdt>
                <w:sdt>
                  <w:sdtPr>
                    <w:rPr>
                      <w:sz w:val="18"/>
                      <w:szCs w:val="18"/>
                    </w:rPr>
                    <w:alias w:val="董事、监事、高级管理人员职务"/>
                    <w:tag w:val="_GBC_248c15342f844f218981f5cd2b47fb66"/>
                    <w:id w:val="2454239"/>
                    <w:lock w:val="sdtLocked"/>
                  </w:sdtPr>
                  <w:sdtContent>
                    <w:tc>
                      <w:tcPr>
                        <w:tcW w:w="1985" w:type="dxa"/>
                      </w:tcPr>
                      <w:p w:rsidR="00BA282A" w:rsidRPr="00CE1470" w:rsidRDefault="00BA282A" w:rsidP="00BA282A">
                        <w:pPr>
                          <w:rPr>
                            <w:sz w:val="18"/>
                            <w:szCs w:val="18"/>
                          </w:rPr>
                        </w:pPr>
                        <w:r>
                          <w:rPr>
                            <w:rFonts w:hint="eastAsia"/>
                            <w:sz w:val="18"/>
                            <w:szCs w:val="18"/>
                          </w:rPr>
                          <w:t>独立董事</w:t>
                        </w:r>
                      </w:p>
                    </w:tc>
                  </w:sdtContent>
                </w:sdt>
                <w:sdt>
                  <w:sdtPr>
                    <w:rPr>
                      <w:sz w:val="18"/>
                      <w:szCs w:val="18"/>
                    </w:rPr>
                    <w:alias w:val="董事、监事、高级管理人员性别"/>
                    <w:tag w:val="_GBC_82119afb420c496ebef07acc7650ec4d"/>
                    <w:id w:val="2454240"/>
                    <w:lock w:val="sdtLocked"/>
                  </w:sdtPr>
                  <w:sdtContent>
                    <w:tc>
                      <w:tcPr>
                        <w:tcW w:w="567" w:type="dxa"/>
                      </w:tcPr>
                      <w:p w:rsidR="00BA282A" w:rsidRPr="00CE1470" w:rsidRDefault="00BA282A" w:rsidP="00BA282A">
                        <w:pPr>
                          <w:jc w:val="center"/>
                          <w:rPr>
                            <w:sz w:val="18"/>
                            <w:szCs w:val="18"/>
                          </w:rPr>
                        </w:pPr>
                        <w:r>
                          <w:rPr>
                            <w:rFonts w:hint="eastAsia"/>
                            <w:sz w:val="18"/>
                            <w:szCs w:val="18"/>
                          </w:rPr>
                          <w:t>女</w:t>
                        </w:r>
                      </w:p>
                    </w:tc>
                  </w:sdtContent>
                </w:sdt>
                <w:sdt>
                  <w:sdtPr>
                    <w:rPr>
                      <w:sz w:val="18"/>
                      <w:szCs w:val="18"/>
                    </w:rPr>
                    <w:alias w:val="董事、监事、高级管理人员年龄"/>
                    <w:tag w:val="_GBC_080eead807c44bce99039bb40af50c1d"/>
                    <w:id w:val="2454241"/>
                    <w:lock w:val="sdtLocked"/>
                  </w:sdtPr>
                  <w:sdtContent>
                    <w:tc>
                      <w:tcPr>
                        <w:tcW w:w="567" w:type="dxa"/>
                      </w:tcPr>
                      <w:p w:rsidR="00BA282A" w:rsidRPr="00CE1470" w:rsidRDefault="00BA282A" w:rsidP="00BA282A">
                        <w:pPr>
                          <w:jc w:val="center"/>
                          <w:rPr>
                            <w:sz w:val="18"/>
                            <w:szCs w:val="18"/>
                          </w:rPr>
                        </w:pPr>
                        <w:r>
                          <w:rPr>
                            <w:rFonts w:hint="eastAsia"/>
                            <w:sz w:val="18"/>
                            <w:szCs w:val="18"/>
                          </w:rPr>
                          <w:t>56</w:t>
                        </w:r>
                      </w:p>
                    </w:tc>
                  </w:sdtContent>
                </w:sdt>
                <w:sdt>
                  <w:sdtPr>
                    <w:rPr>
                      <w:sz w:val="18"/>
                      <w:szCs w:val="18"/>
                    </w:rPr>
                    <w:alias w:val="董事、监事、高级管理人员任期起始日期"/>
                    <w:tag w:val="_GBC_1a705f77b21943bda96de3d6c92dedb3"/>
                    <w:id w:val="2454242"/>
                    <w:lock w:val="sdtLocked"/>
                  </w:sdtPr>
                  <w:sdtContent>
                    <w:tc>
                      <w:tcPr>
                        <w:tcW w:w="1417" w:type="dxa"/>
                      </w:tcPr>
                      <w:p w:rsidR="00BA282A" w:rsidRPr="00CE1470" w:rsidRDefault="00BA282A" w:rsidP="00BA282A">
                        <w:pPr>
                          <w:jc w:val="center"/>
                          <w:rPr>
                            <w:sz w:val="18"/>
                            <w:szCs w:val="18"/>
                          </w:rPr>
                        </w:pPr>
                        <w:r>
                          <w:rPr>
                            <w:rFonts w:hint="eastAsia"/>
                            <w:sz w:val="18"/>
                            <w:szCs w:val="18"/>
                          </w:rPr>
                          <w:t>2013-08-30</w:t>
                        </w:r>
                      </w:p>
                    </w:tc>
                  </w:sdtContent>
                </w:sdt>
                <w:sdt>
                  <w:sdtPr>
                    <w:rPr>
                      <w:sz w:val="18"/>
                      <w:szCs w:val="18"/>
                    </w:rPr>
                    <w:alias w:val="董事、监事、高级管理人员任期终止日期"/>
                    <w:tag w:val="_GBC_ae0544b6afc945d9b4d40187c3e8151d"/>
                    <w:id w:val="2454243"/>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244"/>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45"/>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46"/>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47"/>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248"/>
                    <w:lock w:val="sdtLocked"/>
                  </w:sdtPr>
                  <w:sdtContent>
                    <w:tc>
                      <w:tcPr>
                        <w:tcW w:w="1559" w:type="dxa"/>
                      </w:tcPr>
                      <w:p w:rsidR="00BA282A" w:rsidRPr="00CE1470" w:rsidRDefault="00BA282A" w:rsidP="00BA282A">
                        <w:pPr>
                          <w:jc w:val="right"/>
                          <w:rPr>
                            <w:sz w:val="18"/>
                            <w:szCs w:val="18"/>
                          </w:rPr>
                        </w:pPr>
                        <w:r>
                          <w:rPr>
                            <w:rFonts w:hint="eastAsia"/>
                            <w:sz w:val="18"/>
                            <w:szCs w:val="18"/>
                          </w:rPr>
                          <w:t>4.3</w:t>
                        </w:r>
                        <w:r w:rsidR="00DC0773">
                          <w:rPr>
                            <w:rFonts w:hint="eastAsia"/>
                            <w:sz w:val="18"/>
                            <w:szCs w:val="18"/>
                          </w:rPr>
                          <w:t>5</w:t>
                        </w:r>
                      </w:p>
                    </w:tc>
                  </w:sdtContent>
                </w:sdt>
                <w:sdt>
                  <w:sdtPr>
                    <w:rPr>
                      <w:sz w:val="18"/>
                      <w:szCs w:val="18"/>
                    </w:rPr>
                    <w:alias w:val="董事、监事、高级管理人员是否在公司关联方获取报酬"/>
                    <w:tag w:val="_GBC_da1333fb62ea4775ac485783e963c073"/>
                    <w:id w:val="2454249"/>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63"/>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251"/>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吴秋明</w:t>
                        </w:r>
                      </w:p>
                    </w:tc>
                  </w:sdtContent>
                </w:sdt>
                <w:sdt>
                  <w:sdtPr>
                    <w:rPr>
                      <w:sz w:val="18"/>
                      <w:szCs w:val="18"/>
                    </w:rPr>
                    <w:alias w:val="董事、监事、高级管理人员职务"/>
                    <w:tag w:val="_GBC_248c15342f844f218981f5cd2b47fb66"/>
                    <w:id w:val="2454252"/>
                    <w:lock w:val="sdtLocked"/>
                  </w:sdtPr>
                  <w:sdtContent>
                    <w:tc>
                      <w:tcPr>
                        <w:tcW w:w="1985" w:type="dxa"/>
                      </w:tcPr>
                      <w:p w:rsidR="00BA282A" w:rsidRPr="00CE1470" w:rsidRDefault="00BA282A" w:rsidP="00BA282A">
                        <w:pPr>
                          <w:rPr>
                            <w:sz w:val="18"/>
                            <w:szCs w:val="18"/>
                          </w:rPr>
                        </w:pPr>
                        <w:r>
                          <w:rPr>
                            <w:rFonts w:hint="eastAsia"/>
                            <w:sz w:val="18"/>
                            <w:szCs w:val="18"/>
                          </w:rPr>
                          <w:t>独立董事</w:t>
                        </w:r>
                      </w:p>
                    </w:tc>
                  </w:sdtContent>
                </w:sdt>
                <w:sdt>
                  <w:sdtPr>
                    <w:rPr>
                      <w:sz w:val="18"/>
                      <w:szCs w:val="18"/>
                    </w:rPr>
                    <w:alias w:val="董事、监事、高级管理人员性别"/>
                    <w:tag w:val="_GBC_82119afb420c496ebef07acc7650ec4d"/>
                    <w:id w:val="2454253"/>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254"/>
                    <w:lock w:val="sdtLocked"/>
                  </w:sdtPr>
                  <w:sdtContent>
                    <w:tc>
                      <w:tcPr>
                        <w:tcW w:w="567" w:type="dxa"/>
                      </w:tcPr>
                      <w:p w:rsidR="00BA282A" w:rsidRPr="00CE1470" w:rsidRDefault="00BA282A" w:rsidP="00BA282A">
                        <w:pPr>
                          <w:jc w:val="center"/>
                          <w:rPr>
                            <w:sz w:val="18"/>
                            <w:szCs w:val="18"/>
                          </w:rPr>
                        </w:pPr>
                        <w:r>
                          <w:rPr>
                            <w:rFonts w:hint="eastAsia"/>
                            <w:sz w:val="18"/>
                            <w:szCs w:val="18"/>
                          </w:rPr>
                          <w:t>60</w:t>
                        </w:r>
                      </w:p>
                    </w:tc>
                  </w:sdtContent>
                </w:sdt>
                <w:sdt>
                  <w:sdtPr>
                    <w:rPr>
                      <w:sz w:val="18"/>
                      <w:szCs w:val="18"/>
                    </w:rPr>
                    <w:alias w:val="董事、监事、高级管理人员任期起始日期"/>
                    <w:tag w:val="_GBC_1a705f77b21943bda96de3d6c92dedb3"/>
                    <w:id w:val="2454255"/>
                    <w:lock w:val="sdtLocked"/>
                  </w:sdtPr>
                  <w:sdtContent>
                    <w:tc>
                      <w:tcPr>
                        <w:tcW w:w="1417" w:type="dxa"/>
                      </w:tcPr>
                      <w:p w:rsidR="00BA282A" w:rsidRPr="00CE1470" w:rsidRDefault="00BA282A" w:rsidP="00BA282A">
                        <w:pPr>
                          <w:jc w:val="center"/>
                          <w:rPr>
                            <w:sz w:val="18"/>
                            <w:szCs w:val="18"/>
                          </w:rPr>
                        </w:pPr>
                        <w:r>
                          <w:rPr>
                            <w:rFonts w:hint="eastAsia"/>
                            <w:sz w:val="18"/>
                            <w:szCs w:val="18"/>
                          </w:rPr>
                          <w:t>2013-08-30</w:t>
                        </w:r>
                      </w:p>
                    </w:tc>
                  </w:sdtContent>
                </w:sdt>
                <w:sdt>
                  <w:sdtPr>
                    <w:rPr>
                      <w:sz w:val="18"/>
                      <w:szCs w:val="18"/>
                    </w:rPr>
                    <w:alias w:val="董事、监事、高级管理人员任期终止日期"/>
                    <w:tag w:val="_GBC_ae0544b6afc945d9b4d40187c3e8151d"/>
                    <w:id w:val="2454256"/>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257"/>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58"/>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59"/>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60"/>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261"/>
                    <w:lock w:val="sdtLocked"/>
                  </w:sdtPr>
                  <w:sdtContent>
                    <w:tc>
                      <w:tcPr>
                        <w:tcW w:w="1559" w:type="dxa"/>
                      </w:tcPr>
                      <w:p w:rsidR="00BA282A" w:rsidRPr="00CE1470" w:rsidRDefault="00BA282A" w:rsidP="00BA282A">
                        <w:pPr>
                          <w:jc w:val="right"/>
                          <w:rPr>
                            <w:sz w:val="18"/>
                            <w:szCs w:val="18"/>
                          </w:rPr>
                        </w:pPr>
                        <w:r>
                          <w:rPr>
                            <w:rFonts w:hint="eastAsia"/>
                            <w:sz w:val="18"/>
                            <w:szCs w:val="18"/>
                          </w:rPr>
                          <w:t>4.3</w:t>
                        </w:r>
                        <w:r w:rsidR="00DC0773">
                          <w:rPr>
                            <w:rFonts w:hint="eastAsia"/>
                            <w:sz w:val="18"/>
                            <w:szCs w:val="18"/>
                          </w:rPr>
                          <w:t>5</w:t>
                        </w:r>
                      </w:p>
                    </w:tc>
                  </w:sdtContent>
                </w:sdt>
                <w:sdt>
                  <w:sdtPr>
                    <w:rPr>
                      <w:sz w:val="18"/>
                      <w:szCs w:val="18"/>
                    </w:rPr>
                    <w:alias w:val="董事、监事、高级管理人员是否在公司关联方获取报酬"/>
                    <w:tag w:val="_GBC_da1333fb62ea4775ac485783e963c073"/>
                    <w:id w:val="2454262"/>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76"/>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264"/>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陈荣文</w:t>
                        </w:r>
                      </w:p>
                    </w:tc>
                  </w:sdtContent>
                </w:sdt>
                <w:sdt>
                  <w:sdtPr>
                    <w:rPr>
                      <w:sz w:val="18"/>
                      <w:szCs w:val="18"/>
                    </w:rPr>
                    <w:alias w:val="董事、监事、高级管理人员职务"/>
                    <w:tag w:val="_GBC_248c15342f844f218981f5cd2b47fb66"/>
                    <w:id w:val="2454265"/>
                    <w:lock w:val="sdtLocked"/>
                  </w:sdtPr>
                  <w:sdtContent>
                    <w:tc>
                      <w:tcPr>
                        <w:tcW w:w="1985" w:type="dxa"/>
                      </w:tcPr>
                      <w:p w:rsidR="00BA282A" w:rsidRPr="00CE1470" w:rsidRDefault="00BA282A" w:rsidP="00BA282A">
                        <w:pPr>
                          <w:rPr>
                            <w:sz w:val="18"/>
                            <w:szCs w:val="18"/>
                          </w:rPr>
                        </w:pPr>
                        <w:r>
                          <w:rPr>
                            <w:rFonts w:hint="eastAsia"/>
                            <w:sz w:val="18"/>
                            <w:szCs w:val="18"/>
                          </w:rPr>
                          <w:t>独立董事</w:t>
                        </w:r>
                      </w:p>
                    </w:tc>
                  </w:sdtContent>
                </w:sdt>
                <w:sdt>
                  <w:sdtPr>
                    <w:rPr>
                      <w:sz w:val="18"/>
                      <w:szCs w:val="18"/>
                    </w:rPr>
                    <w:alias w:val="董事、监事、高级管理人员性别"/>
                    <w:tag w:val="_GBC_82119afb420c496ebef07acc7650ec4d"/>
                    <w:id w:val="2454266"/>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267"/>
                    <w:lock w:val="sdtLocked"/>
                  </w:sdtPr>
                  <w:sdtContent>
                    <w:tc>
                      <w:tcPr>
                        <w:tcW w:w="567" w:type="dxa"/>
                      </w:tcPr>
                      <w:p w:rsidR="00BA282A" w:rsidRPr="00CE1470" w:rsidRDefault="00BA282A" w:rsidP="00BA282A">
                        <w:pPr>
                          <w:jc w:val="center"/>
                          <w:rPr>
                            <w:sz w:val="18"/>
                            <w:szCs w:val="18"/>
                          </w:rPr>
                        </w:pPr>
                        <w:r>
                          <w:rPr>
                            <w:rFonts w:hint="eastAsia"/>
                            <w:sz w:val="18"/>
                            <w:szCs w:val="18"/>
                          </w:rPr>
                          <w:t>50</w:t>
                        </w:r>
                      </w:p>
                    </w:tc>
                  </w:sdtContent>
                </w:sdt>
                <w:sdt>
                  <w:sdtPr>
                    <w:rPr>
                      <w:sz w:val="18"/>
                      <w:szCs w:val="18"/>
                    </w:rPr>
                    <w:alias w:val="董事、监事、高级管理人员任期起始日期"/>
                    <w:tag w:val="_GBC_1a705f77b21943bda96de3d6c92dedb3"/>
                    <w:id w:val="2454268"/>
                    <w:lock w:val="sdtLocked"/>
                  </w:sdtPr>
                  <w:sdtContent>
                    <w:tc>
                      <w:tcPr>
                        <w:tcW w:w="1417" w:type="dxa"/>
                      </w:tcPr>
                      <w:p w:rsidR="00BA282A" w:rsidRPr="00CE1470" w:rsidRDefault="00BA282A" w:rsidP="00BA282A">
                        <w:pPr>
                          <w:jc w:val="center"/>
                          <w:rPr>
                            <w:sz w:val="18"/>
                            <w:szCs w:val="18"/>
                          </w:rPr>
                        </w:pPr>
                        <w:r>
                          <w:rPr>
                            <w:rFonts w:hint="eastAsia"/>
                            <w:sz w:val="18"/>
                            <w:szCs w:val="18"/>
                          </w:rPr>
                          <w:t>2013-08-30</w:t>
                        </w:r>
                      </w:p>
                    </w:tc>
                  </w:sdtContent>
                </w:sdt>
                <w:sdt>
                  <w:sdtPr>
                    <w:rPr>
                      <w:sz w:val="18"/>
                      <w:szCs w:val="18"/>
                    </w:rPr>
                    <w:alias w:val="董事、监事、高级管理人员任期终止日期"/>
                    <w:tag w:val="_GBC_ae0544b6afc945d9b4d40187c3e8151d"/>
                    <w:id w:val="2454269"/>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270"/>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71"/>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72"/>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73"/>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274"/>
                    <w:lock w:val="sdtLocked"/>
                  </w:sdtPr>
                  <w:sdtContent>
                    <w:tc>
                      <w:tcPr>
                        <w:tcW w:w="1559" w:type="dxa"/>
                      </w:tcPr>
                      <w:p w:rsidR="00BA282A" w:rsidRPr="00CE1470" w:rsidRDefault="00BA282A" w:rsidP="00BA282A">
                        <w:pPr>
                          <w:jc w:val="right"/>
                          <w:rPr>
                            <w:sz w:val="18"/>
                            <w:szCs w:val="18"/>
                          </w:rPr>
                        </w:pPr>
                        <w:r>
                          <w:rPr>
                            <w:rFonts w:hint="eastAsia"/>
                            <w:sz w:val="18"/>
                            <w:szCs w:val="18"/>
                          </w:rPr>
                          <w:t>4.3</w:t>
                        </w:r>
                        <w:r w:rsidR="00DC0773">
                          <w:rPr>
                            <w:rFonts w:hint="eastAsia"/>
                            <w:sz w:val="18"/>
                            <w:szCs w:val="18"/>
                          </w:rPr>
                          <w:t>5</w:t>
                        </w:r>
                      </w:p>
                    </w:tc>
                  </w:sdtContent>
                </w:sdt>
                <w:sdt>
                  <w:sdtPr>
                    <w:rPr>
                      <w:sz w:val="18"/>
                      <w:szCs w:val="18"/>
                    </w:rPr>
                    <w:alias w:val="董事、监事、高级管理人员是否在公司关联方获取报酬"/>
                    <w:tag w:val="_GBC_da1333fb62ea4775ac485783e963c073"/>
                    <w:id w:val="2454275"/>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289"/>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277"/>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李向阳</w:t>
                        </w:r>
                      </w:p>
                    </w:tc>
                  </w:sdtContent>
                </w:sdt>
                <w:sdt>
                  <w:sdtPr>
                    <w:rPr>
                      <w:sz w:val="18"/>
                      <w:szCs w:val="18"/>
                    </w:rPr>
                    <w:alias w:val="董事、监事、高级管理人员职务"/>
                    <w:tag w:val="_GBC_248c15342f844f218981f5cd2b47fb66"/>
                    <w:id w:val="2454278"/>
                    <w:lock w:val="sdtLocked"/>
                  </w:sdtPr>
                  <w:sdtContent>
                    <w:tc>
                      <w:tcPr>
                        <w:tcW w:w="1985" w:type="dxa"/>
                      </w:tcPr>
                      <w:p w:rsidR="00BA282A" w:rsidRPr="00CE1470" w:rsidRDefault="00BA282A" w:rsidP="00BA282A">
                        <w:pPr>
                          <w:rPr>
                            <w:sz w:val="18"/>
                            <w:szCs w:val="18"/>
                          </w:rPr>
                        </w:pPr>
                        <w:r>
                          <w:rPr>
                            <w:rFonts w:hint="eastAsia"/>
                            <w:sz w:val="18"/>
                            <w:szCs w:val="18"/>
                          </w:rPr>
                          <w:t>副董事长</w:t>
                        </w:r>
                      </w:p>
                    </w:tc>
                  </w:sdtContent>
                </w:sdt>
                <w:sdt>
                  <w:sdtPr>
                    <w:rPr>
                      <w:sz w:val="18"/>
                      <w:szCs w:val="18"/>
                    </w:rPr>
                    <w:alias w:val="董事、监事、高级管理人员性别"/>
                    <w:tag w:val="_GBC_82119afb420c496ebef07acc7650ec4d"/>
                    <w:id w:val="2454279"/>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280"/>
                    <w:lock w:val="sdtLocked"/>
                  </w:sdtPr>
                  <w:sdtContent>
                    <w:tc>
                      <w:tcPr>
                        <w:tcW w:w="567" w:type="dxa"/>
                      </w:tcPr>
                      <w:p w:rsidR="00BA282A" w:rsidRPr="00CE1470" w:rsidRDefault="00BA282A" w:rsidP="00BA282A">
                        <w:pPr>
                          <w:jc w:val="center"/>
                          <w:rPr>
                            <w:sz w:val="18"/>
                            <w:szCs w:val="18"/>
                          </w:rPr>
                        </w:pPr>
                        <w:r>
                          <w:rPr>
                            <w:rFonts w:hint="eastAsia"/>
                            <w:sz w:val="18"/>
                            <w:szCs w:val="18"/>
                          </w:rPr>
                          <w:t>47</w:t>
                        </w:r>
                      </w:p>
                    </w:tc>
                  </w:sdtContent>
                </w:sdt>
                <w:sdt>
                  <w:sdtPr>
                    <w:rPr>
                      <w:sz w:val="18"/>
                      <w:szCs w:val="18"/>
                    </w:rPr>
                    <w:alias w:val="董事、监事、高级管理人员任期起始日期"/>
                    <w:tag w:val="_GBC_1a705f77b21943bda96de3d6c92dedb3"/>
                    <w:id w:val="2454281"/>
                    <w:lock w:val="sdtLocked"/>
                  </w:sdtPr>
                  <w:sdtContent>
                    <w:tc>
                      <w:tcPr>
                        <w:tcW w:w="1417" w:type="dxa"/>
                      </w:tcPr>
                      <w:p w:rsidR="00BA282A" w:rsidRPr="00CE1470" w:rsidRDefault="00BA282A" w:rsidP="00BA282A">
                        <w:pPr>
                          <w:jc w:val="center"/>
                          <w:rPr>
                            <w:sz w:val="18"/>
                            <w:szCs w:val="18"/>
                          </w:rPr>
                        </w:pPr>
                        <w:r>
                          <w:rPr>
                            <w:rFonts w:hint="eastAsia"/>
                            <w:sz w:val="18"/>
                            <w:szCs w:val="18"/>
                          </w:rPr>
                          <w:t>2015-06-30</w:t>
                        </w:r>
                      </w:p>
                    </w:tc>
                  </w:sdtContent>
                </w:sdt>
                <w:sdt>
                  <w:sdtPr>
                    <w:rPr>
                      <w:sz w:val="18"/>
                      <w:szCs w:val="18"/>
                    </w:rPr>
                    <w:alias w:val="董事、监事、高级管理人员任期终止日期"/>
                    <w:tag w:val="_GBC_ae0544b6afc945d9b4d40187c3e8151d"/>
                    <w:id w:val="2454282"/>
                    <w:lock w:val="sdtLocked"/>
                  </w:sdtPr>
                  <w:sdtContent>
                    <w:tc>
                      <w:tcPr>
                        <w:tcW w:w="1418" w:type="dxa"/>
                      </w:tcPr>
                      <w:p w:rsidR="00BA282A" w:rsidRPr="00CE1470" w:rsidRDefault="00BA282A" w:rsidP="00BA282A">
                        <w:pPr>
                          <w:jc w:val="center"/>
                          <w:rPr>
                            <w:sz w:val="18"/>
                            <w:szCs w:val="18"/>
                          </w:rPr>
                        </w:pPr>
                        <w:r>
                          <w:rPr>
                            <w:rFonts w:hint="eastAsia"/>
                            <w:sz w:val="18"/>
                            <w:szCs w:val="18"/>
                          </w:rPr>
                          <w:t>2016-08-29</w:t>
                        </w:r>
                      </w:p>
                    </w:tc>
                  </w:sdtContent>
                </w:sdt>
                <w:sdt>
                  <w:sdtPr>
                    <w:rPr>
                      <w:sz w:val="18"/>
                      <w:szCs w:val="18"/>
                    </w:rPr>
                    <w:alias w:val="董事、监事、高级管理人员持股数量"/>
                    <w:tag w:val="_GBC_0e1774b1cc784fb98dcfeedc68098a17"/>
                    <w:id w:val="2454283"/>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84"/>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85"/>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86"/>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287"/>
                    <w:lock w:val="sdtLocked"/>
                  </w:sdtPr>
                  <w:sdtContent>
                    <w:tc>
                      <w:tcPr>
                        <w:tcW w:w="1559" w:type="dxa"/>
                      </w:tcPr>
                      <w:p w:rsidR="00BA282A" w:rsidRPr="00CE1470"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288"/>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02"/>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290"/>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李锦华</w:t>
                        </w:r>
                      </w:p>
                    </w:tc>
                  </w:sdtContent>
                </w:sdt>
                <w:sdt>
                  <w:sdtPr>
                    <w:rPr>
                      <w:sz w:val="18"/>
                      <w:szCs w:val="18"/>
                    </w:rPr>
                    <w:alias w:val="董事、监事、高级管理人员职务"/>
                    <w:tag w:val="_GBC_248c15342f844f218981f5cd2b47fb66"/>
                    <w:id w:val="2454291"/>
                    <w:lock w:val="sdtLocked"/>
                  </w:sdtPr>
                  <w:sdtContent>
                    <w:tc>
                      <w:tcPr>
                        <w:tcW w:w="1985" w:type="dxa"/>
                      </w:tcPr>
                      <w:p w:rsidR="00BA282A" w:rsidRPr="00CE1470" w:rsidRDefault="00BA282A" w:rsidP="00BA282A">
                        <w:pPr>
                          <w:rPr>
                            <w:sz w:val="18"/>
                            <w:szCs w:val="18"/>
                          </w:rPr>
                        </w:pPr>
                        <w:r>
                          <w:rPr>
                            <w:rFonts w:hint="eastAsia"/>
                            <w:sz w:val="18"/>
                            <w:szCs w:val="18"/>
                          </w:rPr>
                          <w:t>董事</w:t>
                        </w:r>
                      </w:p>
                    </w:tc>
                  </w:sdtContent>
                </w:sdt>
                <w:sdt>
                  <w:sdtPr>
                    <w:rPr>
                      <w:sz w:val="18"/>
                      <w:szCs w:val="18"/>
                    </w:rPr>
                    <w:alias w:val="董事、监事、高级管理人员性别"/>
                    <w:tag w:val="_GBC_82119afb420c496ebef07acc7650ec4d"/>
                    <w:id w:val="2454292"/>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293"/>
                    <w:lock w:val="sdtLocked"/>
                  </w:sdtPr>
                  <w:sdtContent>
                    <w:tc>
                      <w:tcPr>
                        <w:tcW w:w="567" w:type="dxa"/>
                      </w:tcPr>
                      <w:p w:rsidR="00BA282A" w:rsidRPr="00CE1470" w:rsidRDefault="00BA282A" w:rsidP="00BA282A">
                        <w:pPr>
                          <w:jc w:val="center"/>
                          <w:rPr>
                            <w:sz w:val="18"/>
                            <w:szCs w:val="18"/>
                          </w:rPr>
                        </w:pPr>
                        <w:r>
                          <w:rPr>
                            <w:rFonts w:hint="eastAsia"/>
                            <w:sz w:val="18"/>
                            <w:szCs w:val="18"/>
                          </w:rPr>
                          <w:t>54</w:t>
                        </w:r>
                      </w:p>
                    </w:tc>
                  </w:sdtContent>
                </w:sdt>
                <w:sdt>
                  <w:sdtPr>
                    <w:rPr>
                      <w:sz w:val="18"/>
                      <w:szCs w:val="18"/>
                    </w:rPr>
                    <w:alias w:val="董事、监事、高级管理人员任期起始日期"/>
                    <w:tag w:val="_GBC_1a705f77b21943bda96de3d6c92dedb3"/>
                    <w:id w:val="2454294"/>
                    <w:lock w:val="sdtLocked"/>
                  </w:sdtPr>
                  <w:sdtContent>
                    <w:tc>
                      <w:tcPr>
                        <w:tcW w:w="1417" w:type="dxa"/>
                      </w:tcPr>
                      <w:p w:rsidR="00BA282A" w:rsidRPr="00CE1470" w:rsidRDefault="00BA282A" w:rsidP="00BA282A">
                        <w:pPr>
                          <w:jc w:val="center"/>
                          <w:rPr>
                            <w:sz w:val="18"/>
                            <w:szCs w:val="18"/>
                          </w:rPr>
                        </w:pPr>
                        <w:r>
                          <w:rPr>
                            <w:sz w:val="18"/>
                            <w:szCs w:val="18"/>
                          </w:rPr>
                          <w:t>2015-06-30</w:t>
                        </w:r>
                      </w:p>
                    </w:tc>
                  </w:sdtContent>
                </w:sdt>
                <w:sdt>
                  <w:sdtPr>
                    <w:rPr>
                      <w:sz w:val="18"/>
                      <w:szCs w:val="18"/>
                    </w:rPr>
                    <w:alias w:val="董事、监事、高级管理人员任期终止日期"/>
                    <w:tag w:val="_GBC_ae0544b6afc945d9b4d40187c3e8151d"/>
                    <w:id w:val="2454295"/>
                    <w:lock w:val="sdtLocked"/>
                  </w:sdtPr>
                  <w:sdtContent>
                    <w:tc>
                      <w:tcPr>
                        <w:tcW w:w="1418" w:type="dxa"/>
                      </w:tcPr>
                      <w:p w:rsidR="00BA282A" w:rsidRPr="00CE1470" w:rsidRDefault="00BA282A" w:rsidP="00BA282A">
                        <w:pPr>
                          <w:jc w:val="center"/>
                          <w:rPr>
                            <w:sz w:val="18"/>
                            <w:szCs w:val="18"/>
                          </w:rPr>
                        </w:pPr>
                        <w:r>
                          <w:rPr>
                            <w:sz w:val="18"/>
                            <w:szCs w:val="18"/>
                          </w:rPr>
                          <w:t>2016-08-29</w:t>
                        </w:r>
                      </w:p>
                    </w:tc>
                  </w:sdtContent>
                </w:sdt>
                <w:sdt>
                  <w:sdtPr>
                    <w:rPr>
                      <w:sz w:val="18"/>
                      <w:szCs w:val="18"/>
                    </w:rPr>
                    <w:alias w:val="董事、监事、高级管理人员持股数量"/>
                    <w:tag w:val="_GBC_0e1774b1cc784fb98dcfeedc68098a17"/>
                    <w:id w:val="2454296"/>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297"/>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298"/>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299"/>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00"/>
                    <w:lock w:val="sdtLocked"/>
                  </w:sdtPr>
                  <w:sdtContent>
                    <w:tc>
                      <w:tcPr>
                        <w:tcW w:w="1559" w:type="dxa"/>
                      </w:tcPr>
                      <w:p w:rsidR="00BA282A" w:rsidRPr="00CE1470"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301"/>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15"/>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03"/>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陈瑜</w:t>
                        </w:r>
                      </w:p>
                    </w:tc>
                  </w:sdtContent>
                </w:sdt>
                <w:sdt>
                  <w:sdtPr>
                    <w:rPr>
                      <w:sz w:val="18"/>
                      <w:szCs w:val="18"/>
                    </w:rPr>
                    <w:alias w:val="董事、监事、高级管理人员职务"/>
                    <w:tag w:val="_GBC_248c15342f844f218981f5cd2b47fb66"/>
                    <w:id w:val="2454304"/>
                    <w:lock w:val="sdtLocked"/>
                  </w:sdtPr>
                  <w:sdtContent>
                    <w:tc>
                      <w:tcPr>
                        <w:tcW w:w="1985" w:type="dxa"/>
                      </w:tcPr>
                      <w:p w:rsidR="00BA282A" w:rsidRPr="00CE1470" w:rsidRDefault="00BA282A" w:rsidP="00BA282A">
                        <w:pPr>
                          <w:rPr>
                            <w:sz w:val="18"/>
                            <w:szCs w:val="18"/>
                          </w:rPr>
                        </w:pPr>
                        <w:r>
                          <w:rPr>
                            <w:rFonts w:hint="eastAsia"/>
                            <w:sz w:val="18"/>
                            <w:szCs w:val="18"/>
                          </w:rPr>
                          <w:t>监事会主席</w:t>
                        </w:r>
                      </w:p>
                    </w:tc>
                  </w:sdtContent>
                </w:sdt>
                <w:sdt>
                  <w:sdtPr>
                    <w:rPr>
                      <w:sz w:val="18"/>
                      <w:szCs w:val="18"/>
                    </w:rPr>
                    <w:alias w:val="董事、监事、高级管理人员性别"/>
                    <w:tag w:val="_GBC_82119afb420c496ebef07acc7650ec4d"/>
                    <w:id w:val="2454305"/>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306"/>
                    <w:lock w:val="sdtLocked"/>
                  </w:sdtPr>
                  <w:sdtContent>
                    <w:tc>
                      <w:tcPr>
                        <w:tcW w:w="567" w:type="dxa"/>
                      </w:tcPr>
                      <w:p w:rsidR="00BA282A" w:rsidRPr="00CE1470" w:rsidRDefault="00BA282A" w:rsidP="00BA282A">
                        <w:pPr>
                          <w:jc w:val="center"/>
                          <w:rPr>
                            <w:sz w:val="18"/>
                            <w:szCs w:val="18"/>
                          </w:rPr>
                        </w:pPr>
                        <w:r>
                          <w:rPr>
                            <w:rFonts w:hint="eastAsia"/>
                            <w:sz w:val="18"/>
                            <w:szCs w:val="18"/>
                          </w:rPr>
                          <w:t>49</w:t>
                        </w:r>
                      </w:p>
                    </w:tc>
                  </w:sdtContent>
                </w:sdt>
                <w:sdt>
                  <w:sdtPr>
                    <w:rPr>
                      <w:sz w:val="18"/>
                      <w:szCs w:val="18"/>
                    </w:rPr>
                    <w:alias w:val="董事、监事、高级管理人员任期起始日期"/>
                    <w:tag w:val="_GBC_1a705f77b21943bda96de3d6c92dedb3"/>
                    <w:id w:val="2454307"/>
                    <w:lock w:val="sdtLocked"/>
                  </w:sdtPr>
                  <w:sdtContent>
                    <w:tc>
                      <w:tcPr>
                        <w:tcW w:w="1417" w:type="dxa"/>
                      </w:tcPr>
                      <w:p w:rsidR="00BA282A" w:rsidRPr="00CE1470" w:rsidRDefault="00BA282A" w:rsidP="00BA282A">
                        <w:pPr>
                          <w:jc w:val="center"/>
                          <w:rPr>
                            <w:sz w:val="18"/>
                            <w:szCs w:val="18"/>
                          </w:rPr>
                        </w:pPr>
                        <w:r>
                          <w:rPr>
                            <w:rFonts w:hint="eastAsia"/>
                            <w:sz w:val="18"/>
                            <w:szCs w:val="18"/>
                          </w:rPr>
                          <w:t>2013-08-30</w:t>
                        </w:r>
                      </w:p>
                    </w:tc>
                  </w:sdtContent>
                </w:sdt>
                <w:sdt>
                  <w:sdtPr>
                    <w:rPr>
                      <w:sz w:val="18"/>
                      <w:szCs w:val="18"/>
                    </w:rPr>
                    <w:alias w:val="董事、监事、高级管理人员任期终止日期"/>
                    <w:tag w:val="_GBC_ae0544b6afc945d9b4d40187c3e8151d"/>
                    <w:id w:val="2454308"/>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309"/>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310"/>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311"/>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312"/>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13"/>
                    <w:lock w:val="sdtLocked"/>
                  </w:sdtPr>
                  <w:sdtContent>
                    <w:tc>
                      <w:tcPr>
                        <w:tcW w:w="1559" w:type="dxa"/>
                      </w:tcPr>
                      <w:p w:rsidR="00BA282A" w:rsidRPr="00CE1470"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314"/>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28"/>
              <w:lock w:val="sdtLocked"/>
            </w:sdtPr>
            <w:sdtContent>
              <w:tr w:rsidR="00BA282A" w:rsidRPr="00B2365C" w:rsidTr="008D457B">
                <w:trPr>
                  <w:trHeight w:val="132"/>
                </w:trPr>
                <w:tc>
                  <w:tcPr>
                    <w:tcW w:w="817" w:type="dxa"/>
                    <w:vMerge w:val="restart"/>
                    <w:vAlign w:val="center"/>
                  </w:tcPr>
                  <w:sdt>
                    <w:sdtPr>
                      <w:rPr>
                        <w:sz w:val="18"/>
                        <w:szCs w:val="18"/>
                      </w:rPr>
                      <w:alias w:val="董事、监事、高级管理人员姓名"/>
                      <w:tag w:val="_GBC_8615220c31c34f64a5ac75418232e25a"/>
                      <w:id w:val="2454316"/>
                      <w:lock w:val="sdtLocked"/>
                    </w:sdtPr>
                    <w:sdtEndPr>
                      <w:rPr>
                        <w:rFonts w:ascii="Times New Roman" w:hAnsi="Times New Roman" w:cs="Times New Roman"/>
                      </w:rPr>
                    </w:sdtEndPr>
                    <w:sdtContent>
                      <w:p w:rsidR="00BA282A" w:rsidRPr="00B2365C" w:rsidRDefault="00BA282A" w:rsidP="00756D5C">
                        <w:pPr>
                          <w:jc w:val="left"/>
                          <w:rPr>
                            <w:sz w:val="18"/>
                            <w:szCs w:val="18"/>
                          </w:rPr>
                        </w:pPr>
                        <w:r>
                          <w:rPr>
                            <w:rFonts w:hint="eastAsia"/>
                            <w:sz w:val="18"/>
                            <w:szCs w:val="18"/>
                          </w:rPr>
                          <w:t>张永东</w:t>
                        </w:r>
                        <w:r>
                          <w:rPr>
                            <w:sz w:val="18"/>
                            <w:szCs w:val="18"/>
                          </w:rPr>
                          <w:t xml:space="preserve">     </w:t>
                        </w:r>
                      </w:p>
                    </w:sdtContent>
                  </w:sdt>
                </w:tc>
                <w:sdt>
                  <w:sdtPr>
                    <w:rPr>
                      <w:sz w:val="18"/>
                      <w:szCs w:val="18"/>
                    </w:rPr>
                    <w:alias w:val="董事、监事、高级管理人员职务"/>
                    <w:tag w:val="_GBC_248c15342f844f218981f5cd2b47fb66"/>
                    <w:id w:val="2454317"/>
                    <w:lock w:val="sdtLocked"/>
                  </w:sdtPr>
                  <w:sdtContent>
                    <w:tc>
                      <w:tcPr>
                        <w:tcW w:w="1985" w:type="dxa"/>
                      </w:tcPr>
                      <w:p w:rsidR="00BA282A" w:rsidRPr="00B2365C" w:rsidRDefault="00BA282A" w:rsidP="00BA282A">
                        <w:pPr>
                          <w:rPr>
                            <w:sz w:val="18"/>
                            <w:szCs w:val="18"/>
                          </w:rPr>
                        </w:pPr>
                        <w:r w:rsidRPr="00B2365C">
                          <w:rPr>
                            <w:rFonts w:hint="eastAsia"/>
                            <w:sz w:val="18"/>
                            <w:szCs w:val="18"/>
                          </w:rPr>
                          <w:t>监事</w:t>
                        </w:r>
                      </w:p>
                    </w:tc>
                  </w:sdtContent>
                </w:sdt>
                <w:tc>
                  <w:tcPr>
                    <w:tcW w:w="567" w:type="dxa"/>
                    <w:vMerge w:val="restart"/>
                    <w:vAlign w:val="center"/>
                  </w:tcPr>
                  <w:sdt>
                    <w:sdtPr>
                      <w:rPr>
                        <w:sz w:val="18"/>
                        <w:szCs w:val="18"/>
                      </w:rPr>
                      <w:alias w:val="董事、监事、高级管理人员性别"/>
                      <w:tag w:val="_GBC_82119afb420c496ebef07acc7650ec4d"/>
                      <w:id w:val="2454318"/>
                      <w:lock w:val="sdtLocked"/>
                    </w:sdtPr>
                    <w:sdtContent>
                      <w:p w:rsidR="00BA282A" w:rsidRPr="00B2365C" w:rsidRDefault="00BA282A" w:rsidP="008D457B">
                        <w:pPr>
                          <w:jc w:val="center"/>
                          <w:rPr>
                            <w:sz w:val="18"/>
                            <w:szCs w:val="18"/>
                          </w:rPr>
                        </w:pPr>
                        <w:r>
                          <w:rPr>
                            <w:rFonts w:hint="eastAsia"/>
                            <w:sz w:val="18"/>
                            <w:szCs w:val="18"/>
                          </w:rPr>
                          <w:t>男</w:t>
                        </w:r>
                      </w:p>
                    </w:sdtContent>
                  </w:sdt>
                </w:tc>
                <w:tc>
                  <w:tcPr>
                    <w:tcW w:w="567" w:type="dxa"/>
                    <w:vMerge w:val="restart"/>
                    <w:vAlign w:val="center"/>
                  </w:tcPr>
                  <w:sdt>
                    <w:sdtPr>
                      <w:rPr>
                        <w:sz w:val="18"/>
                        <w:szCs w:val="18"/>
                      </w:rPr>
                      <w:alias w:val="董事、监事、高级管理人员年龄"/>
                      <w:tag w:val="_GBC_080eead807c44bce99039bb40af50c1d"/>
                      <w:id w:val="2454319"/>
                      <w:lock w:val="sdtLocked"/>
                    </w:sdtPr>
                    <w:sdtContent>
                      <w:p w:rsidR="00BA282A" w:rsidRPr="00B2365C" w:rsidRDefault="00BA282A" w:rsidP="008D457B">
                        <w:pPr>
                          <w:jc w:val="center"/>
                          <w:rPr>
                            <w:sz w:val="18"/>
                            <w:szCs w:val="18"/>
                          </w:rPr>
                        </w:pPr>
                        <w:r>
                          <w:rPr>
                            <w:sz w:val="18"/>
                            <w:szCs w:val="18"/>
                          </w:rPr>
                          <w:t>54</w:t>
                        </w:r>
                      </w:p>
                    </w:sdtContent>
                  </w:sdt>
                </w:tc>
                <w:sdt>
                  <w:sdtPr>
                    <w:rPr>
                      <w:sz w:val="18"/>
                      <w:szCs w:val="18"/>
                    </w:rPr>
                    <w:alias w:val="董事、监事、高级管理人员任期起始日期"/>
                    <w:tag w:val="_GBC_1a705f77b21943bda96de3d6c92dedb3"/>
                    <w:id w:val="2454320"/>
                    <w:lock w:val="sdtLocked"/>
                  </w:sdtPr>
                  <w:sdtContent>
                    <w:tc>
                      <w:tcPr>
                        <w:tcW w:w="1417" w:type="dxa"/>
                      </w:tcPr>
                      <w:p w:rsidR="00BA282A" w:rsidRPr="00B2365C" w:rsidRDefault="00BA282A" w:rsidP="00BA282A">
                        <w:pPr>
                          <w:jc w:val="center"/>
                          <w:rPr>
                            <w:sz w:val="18"/>
                            <w:szCs w:val="18"/>
                          </w:rPr>
                        </w:pPr>
                        <w:r>
                          <w:rPr>
                            <w:rFonts w:hint="eastAsia"/>
                            <w:sz w:val="18"/>
                            <w:szCs w:val="18"/>
                          </w:rPr>
                          <w:t>2016-08-30</w:t>
                        </w:r>
                      </w:p>
                    </w:tc>
                  </w:sdtContent>
                </w:sdt>
                <w:sdt>
                  <w:sdtPr>
                    <w:rPr>
                      <w:sz w:val="18"/>
                      <w:szCs w:val="18"/>
                    </w:rPr>
                    <w:alias w:val="董事、监事、高级管理人员任期终止日期"/>
                    <w:tag w:val="_GBC_ae0544b6afc945d9b4d40187c3e8151d"/>
                    <w:id w:val="2454321"/>
                    <w:lock w:val="sdtLocked"/>
                  </w:sdtPr>
                  <w:sdtContent>
                    <w:tc>
                      <w:tcPr>
                        <w:tcW w:w="1418" w:type="dxa"/>
                      </w:tcPr>
                      <w:p w:rsidR="00BA282A" w:rsidRPr="00B2365C" w:rsidRDefault="00BA282A" w:rsidP="00BA282A">
                        <w:pPr>
                          <w:jc w:val="center"/>
                          <w:rPr>
                            <w:sz w:val="18"/>
                            <w:szCs w:val="18"/>
                          </w:rPr>
                        </w:pPr>
                        <w:r>
                          <w:rPr>
                            <w:rFonts w:hint="eastAsia"/>
                            <w:sz w:val="18"/>
                            <w:szCs w:val="18"/>
                          </w:rPr>
                          <w:t>2019-08-29</w:t>
                        </w:r>
                      </w:p>
                    </w:tc>
                  </w:sdtContent>
                </w:sdt>
                <w:tc>
                  <w:tcPr>
                    <w:tcW w:w="1152" w:type="dxa"/>
                    <w:vMerge w:val="restart"/>
                    <w:vAlign w:val="center"/>
                  </w:tcPr>
                  <w:sdt>
                    <w:sdtPr>
                      <w:rPr>
                        <w:sz w:val="18"/>
                        <w:szCs w:val="18"/>
                      </w:rPr>
                      <w:alias w:val="董事、监事、高级管理人员持股数量"/>
                      <w:tag w:val="_GBC_0e1774b1cc784fb98dcfeedc68098a17"/>
                      <w:id w:val="2454322"/>
                      <w:lock w:val="sdtLocked"/>
                    </w:sdtPr>
                    <w:sdtContent>
                      <w:p w:rsidR="00BA282A" w:rsidRPr="00B2365C" w:rsidRDefault="00BA282A" w:rsidP="00BA282A">
                        <w:pPr>
                          <w:jc w:val="right"/>
                          <w:rPr>
                            <w:sz w:val="18"/>
                            <w:szCs w:val="18"/>
                          </w:rPr>
                        </w:pPr>
                        <w:r>
                          <w:rPr>
                            <w:sz w:val="18"/>
                            <w:szCs w:val="18"/>
                          </w:rPr>
                          <w:t>0</w:t>
                        </w:r>
                      </w:p>
                    </w:sdtContent>
                  </w:sdt>
                </w:tc>
                <w:tc>
                  <w:tcPr>
                    <w:tcW w:w="1138" w:type="dxa"/>
                    <w:vMerge w:val="restart"/>
                    <w:vAlign w:val="center"/>
                  </w:tcPr>
                  <w:sdt>
                    <w:sdtPr>
                      <w:rPr>
                        <w:sz w:val="18"/>
                        <w:szCs w:val="18"/>
                      </w:rPr>
                      <w:alias w:val="董事、监事、高级管理人员持股数量"/>
                      <w:tag w:val="_GBC_d8a3e195c7be4e35bc35a0dffef05a62"/>
                      <w:id w:val="2454323"/>
                      <w:lock w:val="sdtLocked"/>
                    </w:sdtPr>
                    <w:sdtContent>
                      <w:p w:rsidR="00BA282A" w:rsidRPr="00B2365C" w:rsidRDefault="00BA282A" w:rsidP="00BA282A">
                        <w:pPr>
                          <w:jc w:val="right"/>
                          <w:rPr>
                            <w:sz w:val="18"/>
                            <w:szCs w:val="18"/>
                          </w:rPr>
                        </w:pPr>
                        <w:r>
                          <w:rPr>
                            <w:sz w:val="18"/>
                            <w:szCs w:val="18"/>
                          </w:rPr>
                          <w:t>0</w:t>
                        </w:r>
                      </w:p>
                    </w:sdtContent>
                  </w:sdt>
                </w:tc>
                <w:tc>
                  <w:tcPr>
                    <w:tcW w:w="1363" w:type="dxa"/>
                    <w:vMerge w:val="restart"/>
                    <w:vAlign w:val="center"/>
                  </w:tcPr>
                  <w:sdt>
                    <w:sdtPr>
                      <w:rPr>
                        <w:sz w:val="18"/>
                        <w:szCs w:val="18"/>
                      </w:rPr>
                      <w:alias w:val="董事、监事、高级管理人员报告期内股份增减变动量"/>
                      <w:tag w:val="_GBC_4bc814b958c345ee8c5adc2ae620bf99"/>
                      <w:id w:val="2454324"/>
                      <w:lock w:val="sdtLocked"/>
                    </w:sdtPr>
                    <w:sdtContent>
                      <w:p w:rsidR="00BA282A" w:rsidRPr="00B2365C" w:rsidRDefault="00BA282A" w:rsidP="00BA282A">
                        <w:pPr>
                          <w:jc w:val="right"/>
                          <w:rPr>
                            <w:sz w:val="18"/>
                            <w:szCs w:val="18"/>
                          </w:rPr>
                        </w:pPr>
                        <w:r>
                          <w:rPr>
                            <w:sz w:val="18"/>
                            <w:szCs w:val="18"/>
                          </w:rPr>
                          <w:t>0</w:t>
                        </w:r>
                      </w:p>
                    </w:sdtContent>
                  </w:sdt>
                </w:tc>
                <w:tc>
                  <w:tcPr>
                    <w:tcW w:w="1025" w:type="dxa"/>
                    <w:vMerge w:val="restart"/>
                    <w:vAlign w:val="center"/>
                  </w:tcPr>
                  <w:sdt>
                    <w:sdtPr>
                      <w:rPr>
                        <w:sz w:val="18"/>
                        <w:szCs w:val="18"/>
                      </w:rPr>
                      <w:alias w:val="董事、监事、高级管理人员报告期内股份增减变动的原因"/>
                      <w:tag w:val="_GBC_8e75a2c78c9e431f8bf3440fe6d2f4db"/>
                      <w:id w:val="2454325"/>
                      <w:lock w:val="sdtLocked"/>
                      <w:showingPlcHdr/>
                    </w:sdtPr>
                    <w:sdtContent>
                      <w:p w:rsidR="00BA282A" w:rsidRPr="00B2365C" w:rsidRDefault="00BA282A" w:rsidP="00BA282A">
                        <w:pPr>
                          <w:jc w:val="right"/>
                          <w:rPr>
                            <w:sz w:val="18"/>
                            <w:szCs w:val="18"/>
                          </w:rPr>
                        </w:pPr>
                        <w:r>
                          <w:rPr>
                            <w:sz w:val="18"/>
                            <w:szCs w:val="18"/>
                          </w:rPr>
                          <w:t xml:space="preserve">     </w:t>
                        </w:r>
                      </w:p>
                    </w:sdtContent>
                  </w:sdt>
                </w:tc>
                <w:tc>
                  <w:tcPr>
                    <w:tcW w:w="1559" w:type="dxa"/>
                    <w:vMerge w:val="restart"/>
                    <w:vAlign w:val="center"/>
                  </w:tcPr>
                  <w:sdt>
                    <w:sdtPr>
                      <w:rPr>
                        <w:sz w:val="18"/>
                        <w:szCs w:val="18"/>
                      </w:rPr>
                      <w:alias w:val="董事、监事、高级管理人员报告期内从公司领取的报酬总额（万元）"/>
                      <w:tag w:val="_GBC_f2c2926bd0484664875217ad698ac165"/>
                      <w:id w:val="2454326"/>
                      <w:lock w:val="sdtLocked"/>
                    </w:sdtPr>
                    <w:sdtContent>
                      <w:p w:rsidR="00BA282A" w:rsidRPr="00B2365C" w:rsidRDefault="00BA282A" w:rsidP="00DC0773">
                        <w:pPr>
                          <w:jc w:val="right"/>
                          <w:rPr>
                            <w:sz w:val="18"/>
                            <w:szCs w:val="18"/>
                          </w:rPr>
                        </w:pPr>
                        <w:r>
                          <w:rPr>
                            <w:sz w:val="18"/>
                            <w:szCs w:val="18"/>
                          </w:rPr>
                          <w:t>3</w:t>
                        </w:r>
                        <w:r w:rsidR="00DC0773">
                          <w:rPr>
                            <w:rFonts w:hint="eastAsia"/>
                            <w:sz w:val="18"/>
                            <w:szCs w:val="18"/>
                          </w:rPr>
                          <w:t>7</w:t>
                        </w:r>
                        <w:r>
                          <w:rPr>
                            <w:sz w:val="18"/>
                            <w:szCs w:val="18"/>
                          </w:rPr>
                          <w:t>.</w:t>
                        </w:r>
                        <w:r w:rsidR="00DC0773">
                          <w:rPr>
                            <w:rFonts w:hint="eastAsia"/>
                            <w:sz w:val="18"/>
                            <w:szCs w:val="18"/>
                          </w:rPr>
                          <w:t>37</w:t>
                        </w:r>
                      </w:p>
                    </w:sdtContent>
                  </w:sdt>
                </w:tc>
                <w:tc>
                  <w:tcPr>
                    <w:tcW w:w="992" w:type="dxa"/>
                    <w:vMerge w:val="restart"/>
                    <w:vAlign w:val="center"/>
                  </w:tcPr>
                  <w:sdt>
                    <w:sdtPr>
                      <w:rPr>
                        <w:sz w:val="18"/>
                        <w:szCs w:val="18"/>
                      </w:rPr>
                      <w:alias w:val="董事、监事、高级管理人员是否在公司关联方获取报酬"/>
                      <w:tag w:val="_GBC_da1333fb62ea4775ac485783e963c073"/>
                      <w:id w:val="2454327"/>
                      <w:lock w:val="sdtLocked"/>
                      <w:comboBox>
                        <w:listItem w:displayText="是" w:value="是"/>
                        <w:listItem w:displayText="否" w:value="否"/>
                      </w:comboBox>
                    </w:sdtPr>
                    <w:sdtContent>
                      <w:p w:rsidR="00BA282A" w:rsidRPr="00B2365C" w:rsidRDefault="00BA282A" w:rsidP="00BA282A">
                        <w:pPr>
                          <w:jc w:val="center"/>
                          <w:rPr>
                            <w:sz w:val="18"/>
                            <w:szCs w:val="18"/>
                          </w:rPr>
                        </w:pPr>
                        <w:r>
                          <w:rPr>
                            <w:sz w:val="18"/>
                            <w:szCs w:val="18"/>
                          </w:rPr>
                          <w:t>否</w:t>
                        </w:r>
                      </w:p>
                    </w:sdtContent>
                  </w:sdt>
                </w:tc>
              </w:tr>
            </w:sdtContent>
          </w:sdt>
          <w:sdt>
            <w:sdtPr>
              <w:rPr>
                <w:sz w:val="18"/>
                <w:szCs w:val="18"/>
              </w:rPr>
              <w:alias w:val="董事、监事、高级管理人员基本情况"/>
              <w:tag w:val="_TUP_f0cd7c5e5dc248398e9026516098f821"/>
              <w:id w:val="2454332"/>
              <w:lock w:val="sdtLocked"/>
            </w:sdtPr>
            <w:sdtEndPr>
              <w:rPr>
                <w:rFonts w:asciiTheme="minorHAnsi" w:eastAsiaTheme="minorEastAsia" w:hAnsiTheme="minorHAnsi" w:cstheme="minorBidi"/>
                <w:kern w:val="2"/>
              </w:rPr>
            </w:sdtEndPr>
            <w:sdtContent>
              <w:tr w:rsidR="00BA282A" w:rsidRPr="00CE1470" w:rsidTr="00BA282A">
                <w:trPr>
                  <w:trHeight w:val="132"/>
                </w:trPr>
                <w:tc>
                  <w:tcPr>
                    <w:tcW w:w="817" w:type="dxa"/>
                    <w:vMerge/>
                  </w:tcPr>
                  <w:p w:rsidR="00BA282A" w:rsidRPr="00CE1470" w:rsidRDefault="00BA282A" w:rsidP="00756D5C">
                    <w:pPr>
                      <w:jc w:val="left"/>
                      <w:rPr>
                        <w:sz w:val="18"/>
                        <w:szCs w:val="18"/>
                      </w:rPr>
                    </w:pPr>
                  </w:p>
                </w:tc>
                <w:sdt>
                  <w:sdtPr>
                    <w:rPr>
                      <w:sz w:val="18"/>
                      <w:szCs w:val="18"/>
                    </w:rPr>
                    <w:alias w:val="董事、监事、高级管理人员职务"/>
                    <w:tag w:val="_GBC_248c15342f844f218981f5cd2b47fb66"/>
                    <w:id w:val="2454329"/>
                    <w:lock w:val="sdtLocked"/>
                  </w:sdtPr>
                  <w:sdtContent>
                    <w:tc>
                      <w:tcPr>
                        <w:tcW w:w="1985" w:type="dxa"/>
                      </w:tcPr>
                      <w:p w:rsidR="00BA282A" w:rsidRPr="00CE1470" w:rsidRDefault="00BA282A" w:rsidP="00BA282A">
                        <w:pPr>
                          <w:rPr>
                            <w:sz w:val="18"/>
                            <w:szCs w:val="18"/>
                          </w:rPr>
                        </w:pPr>
                        <w:r>
                          <w:rPr>
                            <w:rFonts w:hint="eastAsia"/>
                            <w:sz w:val="18"/>
                            <w:szCs w:val="18"/>
                          </w:rPr>
                          <w:t>副总经理</w:t>
                        </w:r>
                      </w:p>
                    </w:tc>
                  </w:sdtContent>
                </w:sdt>
                <w:tc>
                  <w:tcPr>
                    <w:tcW w:w="567" w:type="dxa"/>
                    <w:vMerge/>
                  </w:tcPr>
                  <w:p w:rsidR="00BA282A" w:rsidRPr="00CE1470" w:rsidRDefault="00BA282A" w:rsidP="00BA282A">
                    <w:pPr>
                      <w:jc w:val="center"/>
                      <w:rPr>
                        <w:sz w:val="18"/>
                        <w:szCs w:val="18"/>
                      </w:rPr>
                    </w:pPr>
                  </w:p>
                </w:tc>
                <w:tc>
                  <w:tcPr>
                    <w:tcW w:w="567" w:type="dxa"/>
                    <w:vMerge/>
                  </w:tcPr>
                  <w:p w:rsidR="00BA282A" w:rsidRPr="00CE1470" w:rsidRDefault="00BA282A" w:rsidP="00BA282A">
                    <w:pPr>
                      <w:jc w:val="center"/>
                      <w:rPr>
                        <w:sz w:val="18"/>
                        <w:szCs w:val="18"/>
                      </w:rPr>
                    </w:pPr>
                  </w:p>
                </w:tc>
                <w:sdt>
                  <w:sdtPr>
                    <w:rPr>
                      <w:sz w:val="18"/>
                      <w:szCs w:val="18"/>
                    </w:rPr>
                    <w:alias w:val="董事、监事、高级管理人员任期起始日期"/>
                    <w:tag w:val="_GBC_1a705f77b21943bda96de3d6c92dedb3"/>
                    <w:id w:val="2454330"/>
                    <w:lock w:val="sdtLocked"/>
                  </w:sdtPr>
                  <w:sdtContent>
                    <w:tc>
                      <w:tcPr>
                        <w:tcW w:w="1417" w:type="dxa"/>
                      </w:tcPr>
                      <w:p w:rsidR="00BA282A" w:rsidRPr="00CE1470" w:rsidRDefault="00BA282A" w:rsidP="00BA282A">
                        <w:pPr>
                          <w:jc w:val="center"/>
                          <w:rPr>
                            <w:sz w:val="18"/>
                            <w:szCs w:val="18"/>
                          </w:rPr>
                        </w:pPr>
                        <w:r>
                          <w:rPr>
                            <w:rFonts w:hint="eastAsia"/>
                            <w:sz w:val="18"/>
                            <w:szCs w:val="18"/>
                          </w:rPr>
                          <w:t>2015-06-09</w:t>
                        </w:r>
                      </w:p>
                    </w:tc>
                  </w:sdtContent>
                </w:sdt>
                <w:sdt>
                  <w:sdtPr>
                    <w:rPr>
                      <w:sz w:val="18"/>
                      <w:szCs w:val="18"/>
                    </w:rPr>
                    <w:alias w:val="董事、监事、高级管理人员任期终止日期"/>
                    <w:tag w:val="_GBC_ae0544b6afc945d9b4d40187c3e8151d"/>
                    <w:id w:val="2454331"/>
                    <w:lock w:val="sdtLocked"/>
                  </w:sdtPr>
                  <w:sdtContent>
                    <w:tc>
                      <w:tcPr>
                        <w:tcW w:w="1418" w:type="dxa"/>
                      </w:tcPr>
                      <w:p w:rsidR="00BA282A" w:rsidRPr="00CE1470" w:rsidRDefault="00BA282A" w:rsidP="00BA282A">
                        <w:pPr>
                          <w:jc w:val="center"/>
                          <w:rPr>
                            <w:sz w:val="18"/>
                            <w:szCs w:val="18"/>
                          </w:rPr>
                        </w:pPr>
                        <w:r>
                          <w:rPr>
                            <w:rFonts w:hint="eastAsia"/>
                            <w:sz w:val="18"/>
                            <w:szCs w:val="18"/>
                          </w:rPr>
                          <w:t>2016-08-05</w:t>
                        </w:r>
                      </w:p>
                    </w:tc>
                  </w:sdtContent>
                </w:sdt>
                <w:tc>
                  <w:tcPr>
                    <w:tcW w:w="1152" w:type="dxa"/>
                    <w:vMerge/>
                  </w:tcPr>
                  <w:p w:rsidR="00BA282A" w:rsidRPr="00CE1470" w:rsidRDefault="00BA282A" w:rsidP="00BA282A">
                    <w:pPr>
                      <w:jc w:val="right"/>
                      <w:rPr>
                        <w:sz w:val="18"/>
                        <w:szCs w:val="18"/>
                      </w:rPr>
                    </w:pPr>
                  </w:p>
                </w:tc>
                <w:tc>
                  <w:tcPr>
                    <w:tcW w:w="1138" w:type="dxa"/>
                    <w:vMerge/>
                  </w:tcPr>
                  <w:p w:rsidR="00BA282A" w:rsidRPr="00CE1470" w:rsidRDefault="00BA282A" w:rsidP="00BA282A">
                    <w:pPr>
                      <w:jc w:val="right"/>
                      <w:rPr>
                        <w:sz w:val="18"/>
                        <w:szCs w:val="18"/>
                      </w:rPr>
                    </w:pPr>
                  </w:p>
                </w:tc>
                <w:tc>
                  <w:tcPr>
                    <w:tcW w:w="1363" w:type="dxa"/>
                    <w:vMerge/>
                  </w:tcPr>
                  <w:p w:rsidR="00BA282A" w:rsidRPr="00CE1470" w:rsidRDefault="00BA282A" w:rsidP="00BA282A">
                    <w:pPr>
                      <w:jc w:val="right"/>
                      <w:rPr>
                        <w:sz w:val="18"/>
                        <w:szCs w:val="18"/>
                      </w:rPr>
                    </w:pPr>
                  </w:p>
                </w:tc>
                <w:tc>
                  <w:tcPr>
                    <w:tcW w:w="1025" w:type="dxa"/>
                    <w:vMerge/>
                  </w:tcPr>
                  <w:p w:rsidR="00BA282A" w:rsidRPr="00CE1470" w:rsidRDefault="00BA282A" w:rsidP="00BA282A">
                    <w:pPr>
                      <w:rPr>
                        <w:sz w:val="18"/>
                        <w:szCs w:val="18"/>
                      </w:rPr>
                    </w:pPr>
                  </w:p>
                </w:tc>
                <w:tc>
                  <w:tcPr>
                    <w:tcW w:w="1559" w:type="dxa"/>
                    <w:vMerge/>
                  </w:tcPr>
                  <w:p w:rsidR="00BA282A" w:rsidRPr="00CE1470" w:rsidRDefault="00BA282A" w:rsidP="00BA282A">
                    <w:pPr>
                      <w:jc w:val="right"/>
                      <w:rPr>
                        <w:sz w:val="18"/>
                        <w:szCs w:val="18"/>
                      </w:rPr>
                    </w:pPr>
                  </w:p>
                </w:tc>
                <w:tc>
                  <w:tcPr>
                    <w:tcW w:w="992" w:type="dxa"/>
                    <w:vMerge/>
                    <w:vAlign w:val="center"/>
                  </w:tcPr>
                  <w:p w:rsidR="00BA282A" w:rsidRPr="00CE1470" w:rsidRDefault="00BA282A" w:rsidP="00BA282A">
                    <w:pPr>
                      <w:jc w:val="center"/>
                      <w:rPr>
                        <w:sz w:val="18"/>
                        <w:szCs w:val="18"/>
                      </w:rPr>
                    </w:pPr>
                  </w:p>
                </w:tc>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45"/>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33"/>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黄陈锋</w:t>
                        </w:r>
                      </w:p>
                    </w:tc>
                  </w:sdtContent>
                </w:sdt>
                <w:sdt>
                  <w:sdtPr>
                    <w:rPr>
                      <w:sz w:val="18"/>
                      <w:szCs w:val="18"/>
                    </w:rPr>
                    <w:alias w:val="董事、监事、高级管理人员职务"/>
                    <w:tag w:val="_GBC_248c15342f844f218981f5cd2b47fb66"/>
                    <w:id w:val="2454334"/>
                    <w:lock w:val="sdtLocked"/>
                  </w:sdtPr>
                  <w:sdtContent>
                    <w:tc>
                      <w:tcPr>
                        <w:tcW w:w="1985" w:type="dxa"/>
                      </w:tcPr>
                      <w:p w:rsidR="00BA282A" w:rsidRPr="00CE1470" w:rsidRDefault="00BA282A" w:rsidP="00BA282A">
                        <w:pPr>
                          <w:rPr>
                            <w:sz w:val="18"/>
                            <w:szCs w:val="18"/>
                          </w:rPr>
                        </w:pPr>
                        <w:r>
                          <w:rPr>
                            <w:rFonts w:hint="eastAsia"/>
                            <w:sz w:val="18"/>
                            <w:szCs w:val="18"/>
                          </w:rPr>
                          <w:t>职工监事</w:t>
                        </w:r>
                      </w:p>
                    </w:tc>
                  </w:sdtContent>
                </w:sdt>
                <w:sdt>
                  <w:sdtPr>
                    <w:rPr>
                      <w:sz w:val="18"/>
                      <w:szCs w:val="18"/>
                    </w:rPr>
                    <w:alias w:val="董事、监事、高级管理人员性别"/>
                    <w:tag w:val="_GBC_82119afb420c496ebef07acc7650ec4d"/>
                    <w:id w:val="2454335"/>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336"/>
                    <w:lock w:val="sdtLocked"/>
                  </w:sdtPr>
                  <w:sdtContent>
                    <w:tc>
                      <w:tcPr>
                        <w:tcW w:w="567" w:type="dxa"/>
                      </w:tcPr>
                      <w:p w:rsidR="00BA282A" w:rsidRPr="00CE1470" w:rsidRDefault="00BA282A" w:rsidP="00BA282A">
                        <w:pPr>
                          <w:jc w:val="center"/>
                          <w:rPr>
                            <w:sz w:val="18"/>
                            <w:szCs w:val="18"/>
                          </w:rPr>
                        </w:pPr>
                        <w:r>
                          <w:rPr>
                            <w:rFonts w:hint="eastAsia"/>
                            <w:sz w:val="18"/>
                            <w:szCs w:val="18"/>
                          </w:rPr>
                          <w:t>38</w:t>
                        </w:r>
                      </w:p>
                    </w:tc>
                  </w:sdtContent>
                </w:sdt>
                <w:sdt>
                  <w:sdtPr>
                    <w:rPr>
                      <w:sz w:val="18"/>
                      <w:szCs w:val="18"/>
                    </w:rPr>
                    <w:alias w:val="董事、监事、高级管理人员任期起始日期"/>
                    <w:tag w:val="_GBC_1a705f77b21943bda96de3d6c92dedb3"/>
                    <w:id w:val="2454337"/>
                    <w:lock w:val="sdtLocked"/>
                  </w:sdtPr>
                  <w:sdtContent>
                    <w:tc>
                      <w:tcPr>
                        <w:tcW w:w="1417" w:type="dxa"/>
                      </w:tcPr>
                      <w:p w:rsidR="00BA282A" w:rsidRPr="00CE1470" w:rsidRDefault="00BA282A" w:rsidP="00BA282A">
                        <w:pPr>
                          <w:jc w:val="center"/>
                          <w:rPr>
                            <w:sz w:val="18"/>
                            <w:szCs w:val="18"/>
                          </w:rPr>
                        </w:pPr>
                        <w:r>
                          <w:rPr>
                            <w:rFonts w:hint="eastAsia"/>
                            <w:sz w:val="18"/>
                            <w:szCs w:val="18"/>
                          </w:rPr>
                          <w:t>2016-08-30</w:t>
                        </w:r>
                      </w:p>
                    </w:tc>
                  </w:sdtContent>
                </w:sdt>
                <w:sdt>
                  <w:sdtPr>
                    <w:rPr>
                      <w:sz w:val="18"/>
                      <w:szCs w:val="18"/>
                    </w:rPr>
                    <w:alias w:val="董事、监事、高级管理人员任期终止日期"/>
                    <w:tag w:val="_GBC_ae0544b6afc945d9b4d40187c3e8151d"/>
                    <w:id w:val="2454338"/>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339"/>
                    <w:lock w:val="sdtLocked"/>
                  </w:sdtPr>
                  <w:sdtContent>
                    <w:tc>
                      <w:tcPr>
                        <w:tcW w:w="1152" w:type="dxa"/>
                      </w:tcPr>
                      <w:p w:rsidR="00BA282A" w:rsidRPr="00CE1470" w:rsidRDefault="00BA282A" w:rsidP="00BA282A">
                        <w:pPr>
                          <w:jc w:val="right"/>
                          <w:rPr>
                            <w:sz w:val="18"/>
                            <w:szCs w:val="18"/>
                          </w:rPr>
                        </w:pPr>
                        <w:r>
                          <w:rPr>
                            <w:sz w:val="18"/>
                            <w:szCs w:val="18"/>
                          </w:rPr>
                          <w:t>12,000</w:t>
                        </w:r>
                      </w:p>
                    </w:tc>
                  </w:sdtContent>
                </w:sdt>
                <w:sdt>
                  <w:sdtPr>
                    <w:rPr>
                      <w:sz w:val="18"/>
                      <w:szCs w:val="18"/>
                    </w:rPr>
                    <w:alias w:val="董事、监事、高级管理人员持股数量"/>
                    <w:tag w:val="_GBC_d8a3e195c7be4e35bc35a0dffef05a62"/>
                    <w:id w:val="2454340"/>
                    <w:lock w:val="sdtLocked"/>
                  </w:sdtPr>
                  <w:sdtContent>
                    <w:tc>
                      <w:tcPr>
                        <w:tcW w:w="1138" w:type="dxa"/>
                      </w:tcPr>
                      <w:p w:rsidR="00BA282A" w:rsidRPr="00CE1470" w:rsidRDefault="00BA282A" w:rsidP="00BA282A">
                        <w:pPr>
                          <w:jc w:val="right"/>
                          <w:rPr>
                            <w:sz w:val="18"/>
                            <w:szCs w:val="18"/>
                          </w:rPr>
                        </w:pPr>
                        <w:r>
                          <w:rPr>
                            <w:sz w:val="18"/>
                            <w:szCs w:val="18"/>
                          </w:rPr>
                          <w:t>12,000</w:t>
                        </w:r>
                      </w:p>
                    </w:tc>
                  </w:sdtContent>
                </w:sdt>
                <w:sdt>
                  <w:sdtPr>
                    <w:rPr>
                      <w:sz w:val="18"/>
                      <w:szCs w:val="18"/>
                    </w:rPr>
                    <w:alias w:val="董事、监事、高级管理人员报告期内股份增减变动量"/>
                    <w:tag w:val="_GBC_4bc814b958c345ee8c5adc2ae620bf99"/>
                    <w:id w:val="2454341"/>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342"/>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43"/>
                    <w:lock w:val="sdtLocked"/>
                  </w:sdtPr>
                  <w:sdtContent>
                    <w:tc>
                      <w:tcPr>
                        <w:tcW w:w="1559" w:type="dxa"/>
                      </w:tcPr>
                      <w:p w:rsidR="00BA282A" w:rsidRPr="00CE1470" w:rsidRDefault="00047D0F" w:rsidP="00DC0773">
                        <w:pPr>
                          <w:jc w:val="right"/>
                          <w:rPr>
                            <w:sz w:val="18"/>
                            <w:szCs w:val="18"/>
                          </w:rPr>
                        </w:pPr>
                        <w:r>
                          <w:rPr>
                            <w:rFonts w:hint="eastAsia"/>
                            <w:sz w:val="18"/>
                            <w:szCs w:val="18"/>
                          </w:rPr>
                          <w:t>30</w:t>
                        </w:r>
                        <w:r w:rsidR="00BA282A">
                          <w:rPr>
                            <w:rFonts w:hint="eastAsia"/>
                            <w:sz w:val="18"/>
                            <w:szCs w:val="18"/>
                          </w:rPr>
                          <w:t>.</w:t>
                        </w:r>
                        <w:r w:rsidR="00DC0773">
                          <w:rPr>
                            <w:rFonts w:hint="eastAsia"/>
                            <w:sz w:val="18"/>
                            <w:szCs w:val="18"/>
                          </w:rPr>
                          <w:t>03</w:t>
                        </w:r>
                      </w:p>
                    </w:tc>
                  </w:sdtContent>
                </w:sdt>
                <w:sdt>
                  <w:sdtPr>
                    <w:rPr>
                      <w:sz w:val="18"/>
                      <w:szCs w:val="18"/>
                    </w:rPr>
                    <w:alias w:val="董事、监事、高级管理人员是否在公司关联方获取报酬"/>
                    <w:tag w:val="_GBC_da1333fb62ea4775ac485783e963c073"/>
                    <w:id w:val="2454344"/>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58"/>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46"/>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陈海荣</w:t>
                        </w:r>
                      </w:p>
                    </w:tc>
                  </w:sdtContent>
                </w:sdt>
                <w:sdt>
                  <w:sdtPr>
                    <w:rPr>
                      <w:sz w:val="18"/>
                      <w:szCs w:val="18"/>
                    </w:rPr>
                    <w:alias w:val="董事、监事、高级管理人员职务"/>
                    <w:tag w:val="_GBC_248c15342f844f218981f5cd2b47fb66"/>
                    <w:id w:val="2454347"/>
                    <w:lock w:val="sdtLocked"/>
                  </w:sdtPr>
                  <w:sdtContent>
                    <w:tc>
                      <w:tcPr>
                        <w:tcW w:w="1985" w:type="dxa"/>
                      </w:tcPr>
                      <w:p w:rsidR="00BA282A" w:rsidRPr="00CE1470" w:rsidRDefault="00BA282A" w:rsidP="00BA282A">
                        <w:pPr>
                          <w:rPr>
                            <w:sz w:val="18"/>
                            <w:szCs w:val="18"/>
                          </w:rPr>
                        </w:pPr>
                        <w:r>
                          <w:rPr>
                            <w:rFonts w:hint="eastAsia"/>
                            <w:sz w:val="18"/>
                            <w:szCs w:val="18"/>
                          </w:rPr>
                          <w:t>职工监事</w:t>
                        </w:r>
                      </w:p>
                    </w:tc>
                  </w:sdtContent>
                </w:sdt>
                <w:sdt>
                  <w:sdtPr>
                    <w:rPr>
                      <w:sz w:val="18"/>
                      <w:szCs w:val="18"/>
                    </w:rPr>
                    <w:alias w:val="董事、监事、高级管理人员性别"/>
                    <w:tag w:val="_GBC_82119afb420c496ebef07acc7650ec4d"/>
                    <w:id w:val="2454348"/>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349"/>
                    <w:lock w:val="sdtLocked"/>
                  </w:sdtPr>
                  <w:sdtContent>
                    <w:tc>
                      <w:tcPr>
                        <w:tcW w:w="567" w:type="dxa"/>
                      </w:tcPr>
                      <w:p w:rsidR="00BA282A" w:rsidRPr="00CE1470" w:rsidRDefault="00BA282A" w:rsidP="00BA282A">
                        <w:pPr>
                          <w:jc w:val="center"/>
                          <w:rPr>
                            <w:sz w:val="18"/>
                            <w:szCs w:val="18"/>
                          </w:rPr>
                        </w:pPr>
                        <w:r>
                          <w:rPr>
                            <w:rFonts w:hint="eastAsia"/>
                            <w:sz w:val="18"/>
                            <w:szCs w:val="18"/>
                          </w:rPr>
                          <w:t>36</w:t>
                        </w:r>
                      </w:p>
                    </w:tc>
                  </w:sdtContent>
                </w:sdt>
                <w:sdt>
                  <w:sdtPr>
                    <w:rPr>
                      <w:sz w:val="18"/>
                      <w:szCs w:val="18"/>
                    </w:rPr>
                    <w:alias w:val="董事、监事、高级管理人员任期起始日期"/>
                    <w:tag w:val="_GBC_1a705f77b21943bda96de3d6c92dedb3"/>
                    <w:id w:val="2454350"/>
                    <w:lock w:val="sdtLocked"/>
                  </w:sdtPr>
                  <w:sdtContent>
                    <w:tc>
                      <w:tcPr>
                        <w:tcW w:w="1417" w:type="dxa"/>
                      </w:tcPr>
                      <w:p w:rsidR="00BA282A" w:rsidRPr="00CE1470" w:rsidRDefault="00BA282A" w:rsidP="00BA282A">
                        <w:pPr>
                          <w:jc w:val="center"/>
                          <w:rPr>
                            <w:sz w:val="18"/>
                            <w:szCs w:val="18"/>
                          </w:rPr>
                        </w:pPr>
                        <w:r>
                          <w:rPr>
                            <w:sz w:val="18"/>
                            <w:szCs w:val="18"/>
                          </w:rPr>
                          <w:t>2015-06-30</w:t>
                        </w:r>
                      </w:p>
                    </w:tc>
                  </w:sdtContent>
                </w:sdt>
                <w:sdt>
                  <w:sdtPr>
                    <w:rPr>
                      <w:sz w:val="18"/>
                      <w:szCs w:val="18"/>
                    </w:rPr>
                    <w:alias w:val="董事、监事、高级管理人员任期终止日期"/>
                    <w:tag w:val="_GBC_ae0544b6afc945d9b4d40187c3e8151d"/>
                    <w:id w:val="2454351"/>
                    <w:lock w:val="sdtLocked"/>
                  </w:sdtPr>
                  <w:sdtContent>
                    <w:tc>
                      <w:tcPr>
                        <w:tcW w:w="1418" w:type="dxa"/>
                      </w:tcPr>
                      <w:p w:rsidR="00BA282A" w:rsidRPr="00CE1470" w:rsidRDefault="00BA282A" w:rsidP="00BA282A">
                        <w:pPr>
                          <w:jc w:val="center"/>
                          <w:rPr>
                            <w:sz w:val="18"/>
                            <w:szCs w:val="18"/>
                          </w:rPr>
                        </w:pPr>
                        <w:r>
                          <w:rPr>
                            <w:sz w:val="18"/>
                            <w:szCs w:val="18"/>
                          </w:rPr>
                          <w:t>2016-08-29</w:t>
                        </w:r>
                      </w:p>
                    </w:tc>
                  </w:sdtContent>
                </w:sdt>
                <w:sdt>
                  <w:sdtPr>
                    <w:rPr>
                      <w:sz w:val="18"/>
                      <w:szCs w:val="18"/>
                    </w:rPr>
                    <w:alias w:val="董事、监事、高级管理人员持股数量"/>
                    <w:tag w:val="_GBC_0e1774b1cc784fb98dcfeedc68098a17"/>
                    <w:id w:val="2454352"/>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353"/>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354"/>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355"/>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56"/>
                    <w:lock w:val="sdtLocked"/>
                  </w:sdtPr>
                  <w:sdtContent>
                    <w:tc>
                      <w:tcPr>
                        <w:tcW w:w="1559" w:type="dxa"/>
                      </w:tcPr>
                      <w:p w:rsidR="00BA282A" w:rsidRPr="00CE1470" w:rsidRDefault="00047D0F" w:rsidP="00DC0773">
                        <w:pPr>
                          <w:jc w:val="right"/>
                          <w:rPr>
                            <w:sz w:val="18"/>
                            <w:szCs w:val="18"/>
                          </w:rPr>
                        </w:pPr>
                        <w:r>
                          <w:rPr>
                            <w:rFonts w:hint="eastAsia"/>
                            <w:sz w:val="18"/>
                            <w:szCs w:val="18"/>
                          </w:rPr>
                          <w:t>2</w:t>
                        </w:r>
                        <w:r w:rsidR="00DC0773">
                          <w:rPr>
                            <w:rFonts w:hint="eastAsia"/>
                            <w:sz w:val="18"/>
                            <w:szCs w:val="18"/>
                          </w:rPr>
                          <w:t>4</w:t>
                        </w:r>
                        <w:r w:rsidR="00BA282A">
                          <w:rPr>
                            <w:rFonts w:hint="eastAsia"/>
                            <w:sz w:val="18"/>
                            <w:szCs w:val="18"/>
                          </w:rPr>
                          <w:t>.</w:t>
                        </w:r>
                        <w:r w:rsidR="00DC0773">
                          <w:rPr>
                            <w:rFonts w:hint="eastAsia"/>
                            <w:sz w:val="18"/>
                            <w:szCs w:val="18"/>
                          </w:rPr>
                          <w:t>14</w:t>
                        </w:r>
                      </w:p>
                    </w:tc>
                  </w:sdtContent>
                </w:sdt>
                <w:sdt>
                  <w:sdtPr>
                    <w:rPr>
                      <w:sz w:val="18"/>
                      <w:szCs w:val="18"/>
                    </w:rPr>
                    <w:alias w:val="董事、监事、高级管理人员是否在公司关联方获取报酬"/>
                    <w:tag w:val="_GBC_da1333fb62ea4775ac485783e963c073"/>
                    <w:id w:val="2454357"/>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71"/>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59"/>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林滨牧</w:t>
                        </w:r>
                      </w:p>
                    </w:tc>
                  </w:sdtContent>
                </w:sdt>
                <w:sdt>
                  <w:sdtPr>
                    <w:rPr>
                      <w:sz w:val="18"/>
                      <w:szCs w:val="18"/>
                    </w:rPr>
                    <w:alias w:val="董事、监事、高级管理人员职务"/>
                    <w:tag w:val="_GBC_248c15342f844f218981f5cd2b47fb66"/>
                    <w:id w:val="2454360"/>
                    <w:lock w:val="sdtLocked"/>
                  </w:sdtPr>
                  <w:sdtContent>
                    <w:tc>
                      <w:tcPr>
                        <w:tcW w:w="1985" w:type="dxa"/>
                      </w:tcPr>
                      <w:p w:rsidR="00BA282A" w:rsidRPr="00CE1470" w:rsidRDefault="00BA282A" w:rsidP="00BA282A">
                        <w:pPr>
                          <w:rPr>
                            <w:sz w:val="18"/>
                            <w:szCs w:val="18"/>
                          </w:rPr>
                        </w:pPr>
                        <w:r>
                          <w:rPr>
                            <w:rFonts w:hint="eastAsia"/>
                            <w:sz w:val="18"/>
                            <w:szCs w:val="18"/>
                          </w:rPr>
                          <w:t>副总经理</w:t>
                        </w:r>
                      </w:p>
                    </w:tc>
                  </w:sdtContent>
                </w:sdt>
                <w:sdt>
                  <w:sdtPr>
                    <w:rPr>
                      <w:sz w:val="18"/>
                      <w:szCs w:val="18"/>
                    </w:rPr>
                    <w:alias w:val="董事、监事、高级管理人员性别"/>
                    <w:tag w:val="_GBC_82119afb420c496ebef07acc7650ec4d"/>
                    <w:id w:val="2454361"/>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362"/>
                    <w:lock w:val="sdtLocked"/>
                  </w:sdtPr>
                  <w:sdtContent>
                    <w:tc>
                      <w:tcPr>
                        <w:tcW w:w="567" w:type="dxa"/>
                      </w:tcPr>
                      <w:p w:rsidR="00BA282A" w:rsidRPr="00CE1470" w:rsidRDefault="00BA282A" w:rsidP="00BA282A">
                        <w:pPr>
                          <w:jc w:val="center"/>
                          <w:rPr>
                            <w:sz w:val="18"/>
                            <w:szCs w:val="18"/>
                          </w:rPr>
                        </w:pPr>
                        <w:r>
                          <w:rPr>
                            <w:rFonts w:hint="eastAsia"/>
                            <w:sz w:val="18"/>
                            <w:szCs w:val="18"/>
                          </w:rPr>
                          <w:t>49</w:t>
                        </w:r>
                      </w:p>
                    </w:tc>
                  </w:sdtContent>
                </w:sdt>
                <w:sdt>
                  <w:sdtPr>
                    <w:rPr>
                      <w:sz w:val="18"/>
                      <w:szCs w:val="18"/>
                    </w:rPr>
                    <w:alias w:val="董事、监事、高级管理人员任期起始日期"/>
                    <w:tag w:val="_GBC_1a705f77b21943bda96de3d6c92dedb3"/>
                    <w:id w:val="2454363"/>
                    <w:lock w:val="sdtLocked"/>
                  </w:sdtPr>
                  <w:sdtContent>
                    <w:tc>
                      <w:tcPr>
                        <w:tcW w:w="1417" w:type="dxa"/>
                      </w:tcPr>
                      <w:p w:rsidR="00BA282A" w:rsidRPr="00CE1470" w:rsidRDefault="00BA282A" w:rsidP="00BA282A">
                        <w:pPr>
                          <w:jc w:val="center"/>
                          <w:rPr>
                            <w:sz w:val="18"/>
                            <w:szCs w:val="18"/>
                          </w:rPr>
                        </w:pPr>
                        <w:r>
                          <w:rPr>
                            <w:sz w:val="18"/>
                            <w:szCs w:val="18"/>
                          </w:rPr>
                          <w:t>2015-06-09</w:t>
                        </w:r>
                      </w:p>
                    </w:tc>
                  </w:sdtContent>
                </w:sdt>
                <w:sdt>
                  <w:sdtPr>
                    <w:rPr>
                      <w:sz w:val="18"/>
                      <w:szCs w:val="18"/>
                    </w:rPr>
                    <w:alias w:val="董事、监事、高级管理人员任期终止日期"/>
                    <w:tag w:val="_GBC_ae0544b6afc945d9b4d40187c3e8151d"/>
                    <w:id w:val="2454364"/>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365"/>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366"/>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367"/>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368"/>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69"/>
                    <w:lock w:val="sdtLocked"/>
                  </w:sdtPr>
                  <w:sdtContent>
                    <w:tc>
                      <w:tcPr>
                        <w:tcW w:w="1559" w:type="dxa"/>
                      </w:tcPr>
                      <w:p w:rsidR="00BA282A" w:rsidRPr="00CE1470" w:rsidRDefault="00BA282A" w:rsidP="00DC0773">
                        <w:pPr>
                          <w:jc w:val="right"/>
                          <w:rPr>
                            <w:sz w:val="18"/>
                            <w:szCs w:val="18"/>
                          </w:rPr>
                        </w:pPr>
                        <w:r>
                          <w:rPr>
                            <w:rFonts w:hint="eastAsia"/>
                            <w:sz w:val="18"/>
                            <w:szCs w:val="18"/>
                          </w:rPr>
                          <w:t>3</w:t>
                        </w:r>
                        <w:r w:rsidR="00DC0773">
                          <w:rPr>
                            <w:rFonts w:hint="eastAsia"/>
                            <w:sz w:val="18"/>
                            <w:szCs w:val="18"/>
                          </w:rPr>
                          <w:t>6</w:t>
                        </w:r>
                        <w:r>
                          <w:rPr>
                            <w:rFonts w:hint="eastAsia"/>
                            <w:sz w:val="18"/>
                            <w:szCs w:val="18"/>
                          </w:rPr>
                          <w:t>.7</w:t>
                        </w:r>
                        <w:r w:rsidR="00DC0773">
                          <w:rPr>
                            <w:rFonts w:hint="eastAsia"/>
                            <w:sz w:val="18"/>
                            <w:szCs w:val="18"/>
                          </w:rPr>
                          <w:t>1</w:t>
                        </w:r>
                      </w:p>
                    </w:tc>
                  </w:sdtContent>
                </w:sdt>
                <w:sdt>
                  <w:sdtPr>
                    <w:rPr>
                      <w:sz w:val="18"/>
                      <w:szCs w:val="18"/>
                    </w:rPr>
                    <w:alias w:val="董事、监事、高级管理人员是否在公司关联方获取报酬"/>
                    <w:tag w:val="_GBC_da1333fb62ea4775ac485783e963c073"/>
                    <w:id w:val="2454370"/>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84"/>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72"/>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陈鹏</w:t>
                        </w:r>
                      </w:p>
                    </w:tc>
                  </w:sdtContent>
                </w:sdt>
                <w:sdt>
                  <w:sdtPr>
                    <w:rPr>
                      <w:sz w:val="18"/>
                      <w:szCs w:val="18"/>
                    </w:rPr>
                    <w:alias w:val="董事、监事、高级管理人员职务"/>
                    <w:tag w:val="_GBC_248c15342f844f218981f5cd2b47fb66"/>
                    <w:id w:val="2454373"/>
                    <w:lock w:val="sdtLocked"/>
                  </w:sdtPr>
                  <w:sdtContent>
                    <w:tc>
                      <w:tcPr>
                        <w:tcW w:w="1985" w:type="dxa"/>
                      </w:tcPr>
                      <w:p w:rsidR="00BA282A" w:rsidRPr="00CE1470" w:rsidRDefault="00BA282A" w:rsidP="00BA282A">
                        <w:pPr>
                          <w:rPr>
                            <w:sz w:val="18"/>
                            <w:szCs w:val="18"/>
                          </w:rPr>
                        </w:pPr>
                        <w:r>
                          <w:rPr>
                            <w:rFonts w:hint="eastAsia"/>
                            <w:sz w:val="18"/>
                            <w:szCs w:val="18"/>
                          </w:rPr>
                          <w:t>副总经理</w:t>
                        </w:r>
                      </w:p>
                    </w:tc>
                  </w:sdtContent>
                </w:sdt>
                <w:sdt>
                  <w:sdtPr>
                    <w:rPr>
                      <w:sz w:val="18"/>
                      <w:szCs w:val="18"/>
                    </w:rPr>
                    <w:alias w:val="董事、监事、高级管理人员性别"/>
                    <w:tag w:val="_GBC_82119afb420c496ebef07acc7650ec4d"/>
                    <w:id w:val="2454374"/>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375"/>
                    <w:lock w:val="sdtLocked"/>
                  </w:sdtPr>
                  <w:sdtContent>
                    <w:tc>
                      <w:tcPr>
                        <w:tcW w:w="567" w:type="dxa"/>
                      </w:tcPr>
                      <w:p w:rsidR="00BA282A" w:rsidRPr="00CE1470" w:rsidRDefault="00BA282A" w:rsidP="00BA282A">
                        <w:pPr>
                          <w:jc w:val="center"/>
                          <w:rPr>
                            <w:sz w:val="18"/>
                            <w:szCs w:val="18"/>
                          </w:rPr>
                        </w:pPr>
                        <w:r>
                          <w:rPr>
                            <w:sz w:val="18"/>
                            <w:szCs w:val="18"/>
                          </w:rPr>
                          <w:t>3</w:t>
                        </w:r>
                        <w:r>
                          <w:rPr>
                            <w:rFonts w:hint="eastAsia"/>
                            <w:sz w:val="18"/>
                            <w:szCs w:val="18"/>
                          </w:rPr>
                          <w:t>7</w:t>
                        </w:r>
                      </w:p>
                    </w:tc>
                  </w:sdtContent>
                </w:sdt>
                <w:sdt>
                  <w:sdtPr>
                    <w:rPr>
                      <w:sz w:val="18"/>
                      <w:szCs w:val="18"/>
                    </w:rPr>
                    <w:alias w:val="董事、监事、高级管理人员任期起始日期"/>
                    <w:tag w:val="_GBC_1a705f77b21943bda96de3d6c92dedb3"/>
                    <w:id w:val="2454376"/>
                    <w:lock w:val="sdtLocked"/>
                  </w:sdtPr>
                  <w:sdtContent>
                    <w:tc>
                      <w:tcPr>
                        <w:tcW w:w="1417" w:type="dxa"/>
                      </w:tcPr>
                      <w:p w:rsidR="00BA282A" w:rsidRPr="00CE1470" w:rsidRDefault="00BA282A" w:rsidP="00BA282A">
                        <w:pPr>
                          <w:jc w:val="center"/>
                          <w:rPr>
                            <w:sz w:val="18"/>
                            <w:szCs w:val="18"/>
                          </w:rPr>
                        </w:pPr>
                        <w:r>
                          <w:rPr>
                            <w:sz w:val="18"/>
                            <w:szCs w:val="18"/>
                          </w:rPr>
                          <w:t>2015-06-30</w:t>
                        </w:r>
                      </w:p>
                    </w:tc>
                  </w:sdtContent>
                </w:sdt>
                <w:sdt>
                  <w:sdtPr>
                    <w:rPr>
                      <w:sz w:val="18"/>
                      <w:szCs w:val="18"/>
                    </w:rPr>
                    <w:alias w:val="董事、监事、高级管理人员任期终止日期"/>
                    <w:tag w:val="_GBC_ae0544b6afc945d9b4d40187c3e8151d"/>
                    <w:id w:val="2454377"/>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378"/>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379"/>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380"/>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381"/>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82"/>
                    <w:lock w:val="sdtLocked"/>
                  </w:sdtPr>
                  <w:sdtContent>
                    <w:tc>
                      <w:tcPr>
                        <w:tcW w:w="1559" w:type="dxa"/>
                      </w:tcPr>
                      <w:p w:rsidR="00BA282A" w:rsidRPr="00CE1470" w:rsidRDefault="00BA282A" w:rsidP="00DC0773">
                        <w:pPr>
                          <w:jc w:val="right"/>
                          <w:rPr>
                            <w:sz w:val="18"/>
                            <w:szCs w:val="18"/>
                          </w:rPr>
                        </w:pPr>
                        <w:r>
                          <w:rPr>
                            <w:rFonts w:hint="eastAsia"/>
                            <w:sz w:val="18"/>
                            <w:szCs w:val="18"/>
                          </w:rPr>
                          <w:t>3</w:t>
                        </w:r>
                        <w:r w:rsidR="00DC0773">
                          <w:rPr>
                            <w:rFonts w:hint="eastAsia"/>
                            <w:sz w:val="18"/>
                            <w:szCs w:val="18"/>
                          </w:rPr>
                          <w:t>6</w:t>
                        </w:r>
                        <w:r>
                          <w:rPr>
                            <w:rFonts w:hint="eastAsia"/>
                            <w:sz w:val="18"/>
                            <w:szCs w:val="18"/>
                          </w:rPr>
                          <w:t>.</w:t>
                        </w:r>
                        <w:r w:rsidR="00DC0773">
                          <w:rPr>
                            <w:rFonts w:hint="eastAsia"/>
                            <w:sz w:val="18"/>
                            <w:szCs w:val="18"/>
                          </w:rPr>
                          <w:t>86</w:t>
                        </w:r>
                      </w:p>
                    </w:tc>
                  </w:sdtContent>
                </w:sdt>
                <w:sdt>
                  <w:sdtPr>
                    <w:rPr>
                      <w:sz w:val="18"/>
                      <w:szCs w:val="18"/>
                    </w:rPr>
                    <w:alias w:val="董事、监事、高级管理人员是否在公司关联方获取报酬"/>
                    <w:tag w:val="_GBC_da1333fb62ea4775ac485783e963c073"/>
                    <w:id w:val="2454383"/>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397"/>
              <w:lock w:val="sdtLocked"/>
            </w:sdtPr>
            <w:sdtContent>
              <w:tr w:rsidR="00BA282A" w:rsidRPr="00E0783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85"/>
                    <w:lock w:val="sdtLocked"/>
                  </w:sdtPr>
                  <w:sdtEndPr>
                    <w:rPr>
                      <w:rFonts w:ascii="Times New Roman" w:eastAsia="宋体" w:hAnsi="Times New Roman" w:cs="Times New Roman"/>
                      <w:kern w:val="0"/>
                    </w:rPr>
                  </w:sdtEndPr>
                  <w:sdtContent>
                    <w:tc>
                      <w:tcPr>
                        <w:tcW w:w="817" w:type="dxa"/>
                      </w:tcPr>
                      <w:p w:rsidR="00BA282A" w:rsidRPr="00E07830" w:rsidRDefault="00BA282A" w:rsidP="00756D5C">
                        <w:pPr>
                          <w:jc w:val="left"/>
                          <w:rPr>
                            <w:sz w:val="18"/>
                            <w:szCs w:val="18"/>
                          </w:rPr>
                        </w:pPr>
                        <w:r w:rsidRPr="00E07830">
                          <w:rPr>
                            <w:rFonts w:hint="eastAsia"/>
                            <w:sz w:val="18"/>
                            <w:szCs w:val="18"/>
                          </w:rPr>
                          <w:t>鄢波</w:t>
                        </w:r>
                      </w:p>
                    </w:tc>
                  </w:sdtContent>
                </w:sdt>
                <w:sdt>
                  <w:sdtPr>
                    <w:rPr>
                      <w:sz w:val="18"/>
                      <w:szCs w:val="18"/>
                    </w:rPr>
                    <w:alias w:val="董事、监事、高级管理人员职务"/>
                    <w:tag w:val="_GBC_248c15342f844f218981f5cd2b47fb66"/>
                    <w:id w:val="2454386"/>
                    <w:lock w:val="sdtLocked"/>
                  </w:sdtPr>
                  <w:sdtContent>
                    <w:tc>
                      <w:tcPr>
                        <w:tcW w:w="1985" w:type="dxa"/>
                      </w:tcPr>
                      <w:p w:rsidR="00BA282A" w:rsidRPr="00E07830" w:rsidRDefault="00BA282A" w:rsidP="00BA282A">
                        <w:pPr>
                          <w:rPr>
                            <w:sz w:val="18"/>
                            <w:szCs w:val="18"/>
                          </w:rPr>
                        </w:pPr>
                        <w:r w:rsidRPr="00E07830">
                          <w:rPr>
                            <w:rFonts w:hint="eastAsia"/>
                            <w:sz w:val="18"/>
                            <w:szCs w:val="18"/>
                          </w:rPr>
                          <w:t>副总经理</w:t>
                        </w:r>
                      </w:p>
                    </w:tc>
                  </w:sdtContent>
                </w:sdt>
                <w:sdt>
                  <w:sdtPr>
                    <w:rPr>
                      <w:sz w:val="18"/>
                      <w:szCs w:val="18"/>
                    </w:rPr>
                    <w:alias w:val="董事、监事、高级管理人员性别"/>
                    <w:tag w:val="_GBC_82119afb420c496ebef07acc7650ec4d"/>
                    <w:id w:val="2454387"/>
                    <w:lock w:val="sdtLocked"/>
                  </w:sdtPr>
                  <w:sdtContent>
                    <w:tc>
                      <w:tcPr>
                        <w:tcW w:w="567" w:type="dxa"/>
                      </w:tcPr>
                      <w:p w:rsidR="00BA282A" w:rsidRPr="00E07830" w:rsidRDefault="00BA282A" w:rsidP="00BA282A">
                        <w:pPr>
                          <w:jc w:val="center"/>
                          <w:rPr>
                            <w:sz w:val="18"/>
                            <w:szCs w:val="18"/>
                          </w:rPr>
                        </w:pPr>
                        <w:r w:rsidRPr="00E07830">
                          <w:rPr>
                            <w:rFonts w:hint="eastAsia"/>
                            <w:sz w:val="18"/>
                            <w:szCs w:val="18"/>
                          </w:rPr>
                          <w:t>男</w:t>
                        </w:r>
                      </w:p>
                    </w:tc>
                  </w:sdtContent>
                </w:sdt>
                <w:sdt>
                  <w:sdtPr>
                    <w:rPr>
                      <w:sz w:val="18"/>
                      <w:szCs w:val="18"/>
                    </w:rPr>
                    <w:alias w:val="董事、监事、高级管理人员年龄"/>
                    <w:tag w:val="_GBC_080eead807c44bce99039bb40af50c1d"/>
                    <w:id w:val="2454388"/>
                    <w:lock w:val="sdtLocked"/>
                  </w:sdtPr>
                  <w:sdtContent>
                    <w:tc>
                      <w:tcPr>
                        <w:tcW w:w="567" w:type="dxa"/>
                      </w:tcPr>
                      <w:p w:rsidR="00BA282A" w:rsidRPr="00E07830" w:rsidRDefault="00BA282A" w:rsidP="00BA282A">
                        <w:pPr>
                          <w:jc w:val="center"/>
                          <w:rPr>
                            <w:sz w:val="18"/>
                            <w:szCs w:val="18"/>
                          </w:rPr>
                        </w:pPr>
                        <w:r w:rsidRPr="00E07830">
                          <w:rPr>
                            <w:rFonts w:hint="eastAsia"/>
                            <w:sz w:val="18"/>
                            <w:szCs w:val="18"/>
                          </w:rPr>
                          <w:t>49</w:t>
                        </w:r>
                      </w:p>
                    </w:tc>
                  </w:sdtContent>
                </w:sdt>
                <w:sdt>
                  <w:sdtPr>
                    <w:rPr>
                      <w:sz w:val="18"/>
                      <w:szCs w:val="18"/>
                    </w:rPr>
                    <w:alias w:val="董事、监事、高级管理人员任期起始日期"/>
                    <w:tag w:val="_GBC_1a705f77b21943bda96de3d6c92dedb3"/>
                    <w:id w:val="2454389"/>
                    <w:lock w:val="sdtLocked"/>
                  </w:sdtPr>
                  <w:sdtContent>
                    <w:tc>
                      <w:tcPr>
                        <w:tcW w:w="1417" w:type="dxa"/>
                      </w:tcPr>
                      <w:p w:rsidR="00BA282A" w:rsidRPr="00E07830" w:rsidRDefault="00BA282A" w:rsidP="00BA282A">
                        <w:pPr>
                          <w:jc w:val="center"/>
                          <w:rPr>
                            <w:sz w:val="18"/>
                            <w:szCs w:val="18"/>
                          </w:rPr>
                        </w:pPr>
                        <w:r w:rsidRPr="00E07830">
                          <w:rPr>
                            <w:rFonts w:hint="eastAsia"/>
                            <w:sz w:val="18"/>
                            <w:szCs w:val="18"/>
                          </w:rPr>
                          <w:t>2016-08-30</w:t>
                        </w:r>
                      </w:p>
                    </w:tc>
                  </w:sdtContent>
                </w:sdt>
                <w:sdt>
                  <w:sdtPr>
                    <w:rPr>
                      <w:sz w:val="18"/>
                      <w:szCs w:val="18"/>
                    </w:rPr>
                    <w:alias w:val="董事、监事、高级管理人员任期终止日期"/>
                    <w:tag w:val="_GBC_ae0544b6afc945d9b4d40187c3e8151d"/>
                    <w:id w:val="2454390"/>
                    <w:lock w:val="sdtLocked"/>
                  </w:sdtPr>
                  <w:sdtContent>
                    <w:tc>
                      <w:tcPr>
                        <w:tcW w:w="1418" w:type="dxa"/>
                      </w:tcPr>
                      <w:p w:rsidR="00BA282A" w:rsidRPr="00E07830" w:rsidRDefault="00BA282A" w:rsidP="00BA282A">
                        <w:pPr>
                          <w:jc w:val="center"/>
                          <w:rPr>
                            <w:sz w:val="18"/>
                            <w:szCs w:val="18"/>
                          </w:rPr>
                        </w:pPr>
                        <w:r w:rsidRPr="00E07830">
                          <w:rPr>
                            <w:rFonts w:hint="eastAsia"/>
                            <w:sz w:val="18"/>
                            <w:szCs w:val="18"/>
                          </w:rPr>
                          <w:t>2019-08-29</w:t>
                        </w:r>
                      </w:p>
                    </w:tc>
                  </w:sdtContent>
                </w:sdt>
                <w:sdt>
                  <w:sdtPr>
                    <w:rPr>
                      <w:sz w:val="18"/>
                      <w:szCs w:val="18"/>
                    </w:rPr>
                    <w:alias w:val="董事、监事、高级管理人员持股数量"/>
                    <w:tag w:val="_GBC_0e1774b1cc784fb98dcfeedc68098a17"/>
                    <w:id w:val="2454391"/>
                    <w:lock w:val="sdtLocked"/>
                  </w:sdtPr>
                  <w:sdtContent>
                    <w:tc>
                      <w:tcPr>
                        <w:tcW w:w="1152" w:type="dxa"/>
                      </w:tcPr>
                      <w:p w:rsidR="00BA282A" w:rsidRPr="00E07830" w:rsidRDefault="00BA282A" w:rsidP="00BA282A">
                        <w:pPr>
                          <w:jc w:val="right"/>
                          <w:rPr>
                            <w:sz w:val="18"/>
                            <w:szCs w:val="18"/>
                          </w:rPr>
                        </w:pPr>
                        <w:r w:rsidRPr="00E07830">
                          <w:rPr>
                            <w:sz w:val="18"/>
                            <w:szCs w:val="18"/>
                          </w:rPr>
                          <w:t>20,600</w:t>
                        </w:r>
                      </w:p>
                    </w:tc>
                  </w:sdtContent>
                </w:sdt>
                <w:sdt>
                  <w:sdtPr>
                    <w:rPr>
                      <w:sz w:val="18"/>
                      <w:szCs w:val="18"/>
                    </w:rPr>
                    <w:alias w:val="董事、监事、高级管理人员持股数量"/>
                    <w:tag w:val="_GBC_d8a3e195c7be4e35bc35a0dffef05a62"/>
                    <w:id w:val="2454392"/>
                    <w:lock w:val="sdtLocked"/>
                  </w:sdtPr>
                  <w:sdtContent>
                    <w:tc>
                      <w:tcPr>
                        <w:tcW w:w="1138" w:type="dxa"/>
                      </w:tcPr>
                      <w:p w:rsidR="00BA282A" w:rsidRPr="00E07830" w:rsidRDefault="00BA282A" w:rsidP="00BA282A">
                        <w:pPr>
                          <w:jc w:val="right"/>
                          <w:rPr>
                            <w:sz w:val="18"/>
                            <w:szCs w:val="18"/>
                          </w:rPr>
                        </w:pPr>
                        <w:r w:rsidRPr="00E07830">
                          <w:rPr>
                            <w:sz w:val="18"/>
                            <w:szCs w:val="18"/>
                          </w:rPr>
                          <w:t>20,600</w:t>
                        </w:r>
                      </w:p>
                    </w:tc>
                  </w:sdtContent>
                </w:sdt>
                <w:sdt>
                  <w:sdtPr>
                    <w:rPr>
                      <w:sz w:val="18"/>
                      <w:szCs w:val="18"/>
                    </w:rPr>
                    <w:alias w:val="董事、监事、高级管理人员报告期内股份增减变动量"/>
                    <w:tag w:val="_GBC_4bc814b958c345ee8c5adc2ae620bf99"/>
                    <w:id w:val="2454393"/>
                    <w:lock w:val="sdtLocked"/>
                  </w:sdtPr>
                  <w:sdtContent>
                    <w:tc>
                      <w:tcPr>
                        <w:tcW w:w="1363" w:type="dxa"/>
                      </w:tcPr>
                      <w:p w:rsidR="00BA282A" w:rsidRPr="00E07830" w:rsidRDefault="00BA282A" w:rsidP="00BA282A">
                        <w:pPr>
                          <w:jc w:val="right"/>
                          <w:rPr>
                            <w:sz w:val="18"/>
                            <w:szCs w:val="18"/>
                          </w:rPr>
                        </w:pPr>
                        <w:r w:rsidRPr="00E07830">
                          <w:rPr>
                            <w:rFonts w:hint="eastAsia"/>
                            <w:sz w:val="18"/>
                            <w:szCs w:val="18"/>
                          </w:rPr>
                          <w:t>0</w:t>
                        </w:r>
                      </w:p>
                    </w:tc>
                  </w:sdtContent>
                </w:sdt>
                <w:sdt>
                  <w:sdtPr>
                    <w:rPr>
                      <w:sz w:val="18"/>
                      <w:szCs w:val="18"/>
                    </w:rPr>
                    <w:alias w:val="董事、监事、高级管理人员报告期内股份增减变动的原因"/>
                    <w:tag w:val="_GBC_8e75a2c78c9e431f8bf3440fe6d2f4db"/>
                    <w:id w:val="2454394"/>
                    <w:lock w:val="sdtLocked"/>
                    <w:showingPlcHdr/>
                  </w:sdtPr>
                  <w:sdtContent>
                    <w:tc>
                      <w:tcPr>
                        <w:tcW w:w="1025" w:type="dxa"/>
                      </w:tcPr>
                      <w:p w:rsidR="00BA282A" w:rsidRPr="00E07830" w:rsidRDefault="00BA282A" w:rsidP="00BA282A">
                        <w:pPr>
                          <w:rPr>
                            <w:sz w:val="18"/>
                            <w:szCs w:val="18"/>
                          </w:rPr>
                        </w:pPr>
                        <w:r w:rsidRPr="00E0783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395"/>
                    <w:lock w:val="sdtLocked"/>
                  </w:sdtPr>
                  <w:sdtEndPr>
                    <w:rPr>
                      <w:highlight w:val="yellow"/>
                    </w:rPr>
                  </w:sdtEndPr>
                  <w:sdtContent>
                    <w:tc>
                      <w:tcPr>
                        <w:tcW w:w="1559" w:type="dxa"/>
                      </w:tcPr>
                      <w:p w:rsidR="00BA282A" w:rsidRPr="00E07830" w:rsidRDefault="00047D0F" w:rsidP="00047D0F">
                        <w:pPr>
                          <w:jc w:val="right"/>
                          <w:rPr>
                            <w:sz w:val="18"/>
                            <w:szCs w:val="18"/>
                          </w:rPr>
                        </w:pPr>
                        <w:r>
                          <w:rPr>
                            <w:rFonts w:hint="eastAsia"/>
                            <w:sz w:val="18"/>
                            <w:szCs w:val="18"/>
                          </w:rPr>
                          <w:t>37</w:t>
                        </w:r>
                        <w:r w:rsidR="00BA282A" w:rsidRPr="00745634">
                          <w:rPr>
                            <w:rFonts w:hint="eastAsia"/>
                            <w:sz w:val="18"/>
                            <w:szCs w:val="18"/>
                          </w:rPr>
                          <w:t>.</w:t>
                        </w:r>
                        <w:r w:rsidR="00DC0773">
                          <w:rPr>
                            <w:rFonts w:hint="eastAsia"/>
                            <w:sz w:val="18"/>
                            <w:szCs w:val="18"/>
                          </w:rPr>
                          <w:t>67</w:t>
                        </w:r>
                      </w:p>
                    </w:tc>
                  </w:sdtContent>
                </w:sdt>
                <w:sdt>
                  <w:sdtPr>
                    <w:rPr>
                      <w:sz w:val="18"/>
                      <w:szCs w:val="18"/>
                    </w:rPr>
                    <w:alias w:val="董事、监事、高级管理人员是否在公司关联方获取报酬"/>
                    <w:tag w:val="_GBC_da1333fb62ea4775ac485783e963c073"/>
                    <w:id w:val="2454396"/>
                    <w:lock w:val="sdtLocked"/>
                    <w:comboBox>
                      <w:listItem w:displayText="是" w:value="是"/>
                      <w:listItem w:displayText="否" w:value="否"/>
                    </w:comboBox>
                  </w:sdtPr>
                  <w:sdtContent>
                    <w:tc>
                      <w:tcPr>
                        <w:tcW w:w="992" w:type="dxa"/>
                        <w:vAlign w:val="center"/>
                      </w:tcPr>
                      <w:p w:rsidR="00BA282A" w:rsidRPr="00E07830" w:rsidRDefault="00BA282A" w:rsidP="00BA282A">
                        <w:pPr>
                          <w:jc w:val="center"/>
                          <w:rPr>
                            <w:sz w:val="18"/>
                            <w:szCs w:val="18"/>
                          </w:rPr>
                        </w:pPr>
                        <w:r w:rsidRPr="00E07830">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410"/>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398"/>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王建龙</w:t>
                        </w:r>
                      </w:p>
                    </w:tc>
                  </w:sdtContent>
                </w:sdt>
                <w:sdt>
                  <w:sdtPr>
                    <w:rPr>
                      <w:sz w:val="18"/>
                      <w:szCs w:val="18"/>
                    </w:rPr>
                    <w:alias w:val="董事、监事、高级管理人员职务"/>
                    <w:tag w:val="_GBC_248c15342f844f218981f5cd2b47fb66"/>
                    <w:id w:val="2454399"/>
                    <w:lock w:val="sdtLocked"/>
                  </w:sdtPr>
                  <w:sdtContent>
                    <w:tc>
                      <w:tcPr>
                        <w:tcW w:w="1985" w:type="dxa"/>
                      </w:tcPr>
                      <w:p w:rsidR="00BA282A" w:rsidRPr="00CE1470" w:rsidRDefault="00BA282A" w:rsidP="00BA282A">
                        <w:pPr>
                          <w:rPr>
                            <w:sz w:val="18"/>
                            <w:szCs w:val="18"/>
                          </w:rPr>
                        </w:pPr>
                        <w:r>
                          <w:rPr>
                            <w:rFonts w:hint="eastAsia"/>
                            <w:sz w:val="18"/>
                            <w:szCs w:val="18"/>
                          </w:rPr>
                          <w:t>副总经理</w:t>
                        </w:r>
                      </w:p>
                    </w:tc>
                  </w:sdtContent>
                </w:sdt>
                <w:sdt>
                  <w:sdtPr>
                    <w:rPr>
                      <w:sz w:val="18"/>
                      <w:szCs w:val="18"/>
                    </w:rPr>
                    <w:alias w:val="董事、监事、高级管理人员性别"/>
                    <w:tag w:val="_GBC_82119afb420c496ebef07acc7650ec4d"/>
                    <w:id w:val="2454400"/>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401"/>
                    <w:lock w:val="sdtLocked"/>
                  </w:sdtPr>
                  <w:sdtContent>
                    <w:tc>
                      <w:tcPr>
                        <w:tcW w:w="567" w:type="dxa"/>
                      </w:tcPr>
                      <w:p w:rsidR="00BA282A" w:rsidRPr="00CE1470" w:rsidRDefault="00BA282A" w:rsidP="00BA282A">
                        <w:pPr>
                          <w:jc w:val="center"/>
                          <w:rPr>
                            <w:sz w:val="18"/>
                            <w:szCs w:val="18"/>
                          </w:rPr>
                        </w:pPr>
                        <w:r>
                          <w:rPr>
                            <w:rFonts w:hint="eastAsia"/>
                            <w:sz w:val="18"/>
                            <w:szCs w:val="18"/>
                          </w:rPr>
                          <w:t>45</w:t>
                        </w:r>
                      </w:p>
                    </w:tc>
                  </w:sdtContent>
                </w:sdt>
                <w:sdt>
                  <w:sdtPr>
                    <w:rPr>
                      <w:sz w:val="18"/>
                      <w:szCs w:val="18"/>
                    </w:rPr>
                    <w:alias w:val="董事、监事、高级管理人员任期起始日期"/>
                    <w:tag w:val="_GBC_1a705f77b21943bda96de3d6c92dedb3"/>
                    <w:id w:val="2454402"/>
                    <w:lock w:val="sdtLocked"/>
                  </w:sdtPr>
                  <w:sdtContent>
                    <w:tc>
                      <w:tcPr>
                        <w:tcW w:w="1417" w:type="dxa"/>
                      </w:tcPr>
                      <w:p w:rsidR="00BA282A" w:rsidRPr="00CE1470" w:rsidRDefault="00BA282A" w:rsidP="00BA282A">
                        <w:pPr>
                          <w:jc w:val="center"/>
                          <w:rPr>
                            <w:sz w:val="18"/>
                            <w:szCs w:val="18"/>
                          </w:rPr>
                        </w:pPr>
                        <w:r>
                          <w:rPr>
                            <w:rFonts w:hint="eastAsia"/>
                            <w:sz w:val="18"/>
                            <w:szCs w:val="18"/>
                          </w:rPr>
                          <w:t>2017-01-24</w:t>
                        </w:r>
                      </w:p>
                    </w:tc>
                  </w:sdtContent>
                </w:sdt>
                <w:sdt>
                  <w:sdtPr>
                    <w:rPr>
                      <w:sz w:val="18"/>
                      <w:szCs w:val="18"/>
                    </w:rPr>
                    <w:alias w:val="董事、监事、高级管理人员任期终止日期"/>
                    <w:tag w:val="_GBC_ae0544b6afc945d9b4d40187c3e8151d"/>
                    <w:id w:val="2454403"/>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404"/>
                    <w:lock w:val="sdtLocked"/>
                  </w:sdtPr>
                  <w:sdtContent>
                    <w:tc>
                      <w:tcPr>
                        <w:tcW w:w="1152"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持股数量"/>
                    <w:tag w:val="_GBC_d8a3e195c7be4e35bc35a0dffef05a62"/>
                    <w:id w:val="2454405"/>
                    <w:lock w:val="sdtLocked"/>
                  </w:sdtPr>
                  <w:sdtContent>
                    <w:tc>
                      <w:tcPr>
                        <w:tcW w:w="1138"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量"/>
                    <w:tag w:val="_GBC_4bc814b958c345ee8c5adc2ae620bf99"/>
                    <w:id w:val="2454406"/>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407"/>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408"/>
                    <w:lock w:val="sdtLocked"/>
                  </w:sdtPr>
                  <w:sdtContent>
                    <w:tc>
                      <w:tcPr>
                        <w:tcW w:w="1559" w:type="dxa"/>
                      </w:tcPr>
                      <w:p w:rsidR="00BA282A" w:rsidRPr="00CE1470" w:rsidRDefault="009D4AA5" w:rsidP="009D4AA5">
                        <w:pPr>
                          <w:jc w:val="right"/>
                          <w:rPr>
                            <w:sz w:val="18"/>
                            <w:szCs w:val="18"/>
                          </w:rPr>
                        </w:pPr>
                        <w:r>
                          <w:rPr>
                            <w:rFonts w:hint="eastAsia"/>
                            <w:sz w:val="18"/>
                            <w:szCs w:val="18"/>
                          </w:rPr>
                          <w:t>0</w:t>
                        </w:r>
                      </w:p>
                    </w:tc>
                  </w:sdtContent>
                </w:sdt>
                <w:sdt>
                  <w:sdtPr>
                    <w:rPr>
                      <w:sz w:val="18"/>
                      <w:szCs w:val="18"/>
                    </w:rPr>
                    <w:alias w:val="董事、监事、高级管理人员是否在公司关联方获取报酬"/>
                    <w:tag w:val="_GBC_da1333fb62ea4775ac485783e963c073"/>
                    <w:id w:val="2454409"/>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2454423"/>
              <w:lock w:val="sdtLocked"/>
            </w:sdtPr>
            <w:sdtContent>
              <w:tr w:rsidR="00BA282A" w:rsidRPr="00CE1470" w:rsidTr="00BA282A">
                <w:trPr>
                  <w:trHeight w:val="132"/>
                </w:trPr>
                <w:sdt>
                  <w:sdtPr>
                    <w:rPr>
                      <w:rFonts w:asciiTheme="minorHAnsi" w:eastAsiaTheme="minorEastAsia" w:hAnsiTheme="minorHAnsi" w:cstheme="minorBidi"/>
                      <w:kern w:val="2"/>
                      <w:sz w:val="18"/>
                      <w:szCs w:val="18"/>
                    </w:rPr>
                    <w:alias w:val="董事、监事、高级管理人员姓名"/>
                    <w:tag w:val="_GBC_8615220c31c34f64a5ac75418232e25a"/>
                    <w:id w:val="2454411"/>
                    <w:lock w:val="sdtLocked"/>
                  </w:sdtPr>
                  <w:sdtEndPr>
                    <w:rPr>
                      <w:rFonts w:ascii="Times New Roman" w:eastAsia="宋体" w:hAnsi="Times New Roman" w:cs="Times New Roman"/>
                      <w:kern w:val="0"/>
                    </w:rPr>
                  </w:sdtEndPr>
                  <w:sdtContent>
                    <w:tc>
                      <w:tcPr>
                        <w:tcW w:w="817" w:type="dxa"/>
                      </w:tcPr>
                      <w:p w:rsidR="00BA282A" w:rsidRPr="00CE1470" w:rsidRDefault="00BA282A" w:rsidP="00756D5C">
                        <w:pPr>
                          <w:jc w:val="left"/>
                          <w:rPr>
                            <w:sz w:val="18"/>
                            <w:szCs w:val="18"/>
                          </w:rPr>
                        </w:pPr>
                        <w:r>
                          <w:rPr>
                            <w:rFonts w:hint="eastAsia"/>
                            <w:sz w:val="18"/>
                            <w:szCs w:val="18"/>
                          </w:rPr>
                          <w:t>李永和</w:t>
                        </w:r>
                      </w:p>
                    </w:tc>
                  </w:sdtContent>
                </w:sdt>
                <w:sdt>
                  <w:sdtPr>
                    <w:rPr>
                      <w:sz w:val="18"/>
                      <w:szCs w:val="18"/>
                    </w:rPr>
                    <w:alias w:val="董事、监事、高级管理人员职务"/>
                    <w:tag w:val="_GBC_248c15342f844f218981f5cd2b47fb66"/>
                    <w:id w:val="2454412"/>
                    <w:lock w:val="sdtLocked"/>
                  </w:sdtPr>
                  <w:sdtContent>
                    <w:tc>
                      <w:tcPr>
                        <w:tcW w:w="1985" w:type="dxa"/>
                      </w:tcPr>
                      <w:p w:rsidR="00BA282A" w:rsidRPr="00CE1470" w:rsidRDefault="00BA282A" w:rsidP="00BA282A">
                        <w:pPr>
                          <w:rPr>
                            <w:sz w:val="18"/>
                            <w:szCs w:val="18"/>
                          </w:rPr>
                        </w:pPr>
                        <w:r>
                          <w:rPr>
                            <w:rFonts w:hint="eastAsia"/>
                            <w:sz w:val="18"/>
                            <w:szCs w:val="18"/>
                          </w:rPr>
                          <w:t>董事会秘书</w:t>
                        </w:r>
                      </w:p>
                    </w:tc>
                  </w:sdtContent>
                </w:sdt>
                <w:sdt>
                  <w:sdtPr>
                    <w:rPr>
                      <w:sz w:val="18"/>
                      <w:szCs w:val="18"/>
                    </w:rPr>
                    <w:alias w:val="董事、监事、高级管理人员性别"/>
                    <w:tag w:val="_GBC_82119afb420c496ebef07acc7650ec4d"/>
                    <w:id w:val="2454413"/>
                    <w:lock w:val="sdtLocked"/>
                  </w:sdtPr>
                  <w:sdtContent>
                    <w:tc>
                      <w:tcPr>
                        <w:tcW w:w="567" w:type="dxa"/>
                      </w:tcPr>
                      <w:p w:rsidR="00BA282A" w:rsidRPr="00CE1470" w:rsidRDefault="00BA282A" w:rsidP="00BA282A">
                        <w:pPr>
                          <w:jc w:val="center"/>
                          <w:rPr>
                            <w:sz w:val="18"/>
                            <w:szCs w:val="18"/>
                          </w:rPr>
                        </w:pPr>
                        <w:r>
                          <w:rPr>
                            <w:rFonts w:hint="eastAsia"/>
                            <w:sz w:val="18"/>
                            <w:szCs w:val="18"/>
                          </w:rPr>
                          <w:t>男</w:t>
                        </w:r>
                      </w:p>
                    </w:tc>
                  </w:sdtContent>
                </w:sdt>
                <w:sdt>
                  <w:sdtPr>
                    <w:rPr>
                      <w:sz w:val="18"/>
                      <w:szCs w:val="18"/>
                    </w:rPr>
                    <w:alias w:val="董事、监事、高级管理人员年龄"/>
                    <w:tag w:val="_GBC_080eead807c44bce99039bb40af50c1d"/>
                    <w:id w:val="2454414"/>
                    <w:lock w:val="sdtLocked"/>
                  </w:sdtPr>
                  <w:sdtContent>
                    <w:tc>
                      <w:tcPr>
                        <w:tcW w:w="567" w:type="dxa"/>
                      </w:tcPr>
                      <w:p w:rsidR="00BA282A" w:rsidRPr="00CE1470" w:rsidRDefault="00BA282A" w:rsidP="00BA282A">
                        <w:pPr>
                          <w:jc w:val="center"/>
                          <w:rPr>
                            <w:sz w:val="18"/>
                            <w:szCs w:val="18"/>
                          </w:rPr>
                        </w:pPr>
                        <w:r>
                          <w:rPr>
                            <w:sz w:val="18"/>
                            <w:szCs w:val="18"/>
                          </w:rPr>
                          <w:t>5</w:t>
                        </w:r>
                        <w:r>
                          <w:rPr>
                            <w:rFonts w:hint="eastAsia"/>
                            <w:sz w:val="18"/>
                            <w:szCs w:val="18"/>
                          </w:rPr>
                          <w:t>1</w:t>
                        </w:r>
                      </w:p>
                    </w:tc>
                  </w:sdtContent>
                </w:sdt>
                <w:sdt>
                  <w:sdtPr>
                    <w:rPr>
                      <w:sz w:val="18"/>
                      <w:szCs w:val="18"/>
                    </w:rPr>
                    <w:alias w:val="董事、监事、高级管理人员任期起始日期"/>
                    <w:tag w:val="_GBC_1a705f77b21943bda96de3d6c92dedb3"/>
                    <w:id w:val="2454415"/>
                    <w:lock w:val="sdtLocked"/>
                  </w:sdtPr>
                  <w:sdtContent>
                    <w:tc>
                      <w:tcPr>
                        <w:tcW w:w="1417" w:type="dxa"/>
                      </w:tcPr>
                      <w:p w:rsidR="00BA282A" w:rsidRPr="00CE1470" w:rsidRDefault="00BA282A" w:rsidP="00BA282A">
                        <w:pPr>
                          <w:jc w:val="center"/>
                          <w:rPr>
                            <w:sz w:val="18"/>
                            <w:szCs w:val="18"/>
                          </w:rPr>
                        </w:pPr>
                        <w:r>
                          <w:rPr>
                            <w:sz w:val="18"/>
                            <w:szCs w:val="18"/>
                          </w:rPr>
                          <w:t>2010-04-28</w:t>
                        </w:r>
                      </w:p>
                    </w:tc>
                  </w:sdtContent>
                </w:sdt>
                <w:sdt>
                  <w:sdtPr>
                    <w:rPr>
                      <w:sz w:val="18"/>
                      <w:szCs w:val="18"/>
                    </w:rPr>
                    <w:alias w:val="董事、监事、高级管理人员任期终止日期"/>
                    <w:tag w:val="_GBC_ae0544b6afc945d9b4d40187c3e8151d"/>
                    <w:id w:val="2454416"/>
                    <w:lock w:val="sdtLocked"/>
                  </w:sdtPr>
                  <w:sdtContent>
                    <w:tc>
                      <w:tcPr>
                        <w:tcW w:w="1418" w:type="dxa"/>
                      </w:tcPr>
                      <w:p w:rsidR="00BA282A" w:rsidRPr="00CE1470" w:rsidRDefault="00BA282A" w:rsidP="00BA282A">
                        <w:pPr>
                          <w:jc w:val="center"/>
                          <w:rPr>
                            <w:sz w:val="18"/>
                            <w:szCs w:val="18"/>
                          </w:rPr>
                        </w:pPr>
                        <w:r>
                          <w:rPr>
                            <w:rFonts w:hint="eastAsia"/>
                            <w:sz w:val="18"/>
                            <w:szCs w:val="18"/>
                          </w:rPr>
                          <w:t>2019-08-29</w:t>
                        </w:r>
                      </w:p>
                    </w:tc>
                  </w:sdtContent>
                </w:sdt>
                <w:sdt>
                  <w:sdtPr>
                    <w:rPr>
                      <w:sz w:val="18"/>
                      <w:szCs w:val="18"/>
                    </w:rPr>
                    <w:alias w:val="董事、监事、高级管理人员持股数量"/>
                    <w:tag w:val="_GBC_0e1774b1cc784fb98dcfeedc68098a17"/>
                    <w:id w:val="2454417"/>
                    <w:lock w:val="sdtLocked"/>
                  </w:sdtPr>
                  <w:sdtContent>
                    <w:tc>
                      <w:tcPr>
                        <w:tcW w:w="1152" w:type="dxa"/>
                      </w:tcPr>
                      <w:p w:rsidR="00BA282A" w:rsidRPr="00CE1470" w:rsidRDefault="00BA282A" w:rsidP="00BA282A">
                        <w:pPr>
                          <w:jc w:val="right"/>
                          <w:rPr>
                            <w:sz w:val="18"/>
                            <w:szCs w:val="18"/>
                          </w:rPr>
                        </w:pPr>
                        <w:r>
                          <w:rPr>
                            <w:sz w:val="18"/>
                            <w:szCs w:val="18"/>
                          </w:rPr>
                          <w:t>7,290</w:t>
                        </w:r>
                      </w:p>
                    </w:tc>
                  </w:sdtContent>
                </w:sdt>
                <w:sdt>
                  <w:sdtPr>
                    <w:rPr>
                      <w:sz w:val="18"/>
                      <w:szCs w:val="18"/>
                    </w:rPr>
                    <w:alias w:val="董事、监事、高级管理人员持股数量"/>
                    <w:tag w:val="_GBC_d8a3e195c7be4e35bc35a0dffef05a62"/>
                    <w:id w:val="2454418"/>
                    <w:lock w:val="sdtLocked"/>
                  </w:sdtPr>
                  <w:sdtContent>
                    <w:tc>
                      <w:tcPr>
                        <w:tcW w:w="1138" w:type="dxa"/>
                      </w:tcPr>
                      <w:p w:rsidR="00BA282A" w:rsidRPr="00CE1470" w:rsidRDefault="00BA282A" w:rsidP="00BA282A">
                        <w:pPr>
                          <w:jc w:val="right"/>
                          <w:rPr>
                            <w:sz w:val="18"/>
                            <w:szCs w:val="18"/>
                          </w:rPr>
                        </w:pPr>
                        <w:r>
                          <w:rPr>
                            <w:sz w:val="18"/>
                            <w:szCs w:val="18"/>
                          </w:rPr>
                          <w:t>7,290</w:t>
                        </w:r>
                      </w:p>
                    </w:tc>
                  </w:sdtContent>
                </w:sdt>
                <w:sdt>
                  <w:sdtPr>
                    <w:rPr>
                      <w:sz w:val="18"/>
                      <w:szCs w:val="18"/>
                    </w:rPr>
                    <w:alias w:val="董事、监事、高级管理人员报告期内股份增减变动量"/>
                    <w:tag w:val="_GBC_4bc814b958c345ee8c5adc2ae620bf99"/>
                    <w:id w:val="2454419"/>
                    <w:lock w:val="sdtLocked"/>
                  </w:sdtPr>
                  <w:sdtContent>
                    <w:tc>
                      <w:tcPr>
                        <w:tcW w:w="1363" w:type="dxa"/>
                      </w:tcPr>
                      <w:p w:rsidR="00BA282A" w:rsidRPr="00CE1470" w:rsidRDefault="00BA282A" w:rsidP="00BA282A">
                        <w:pPr>
                          <w:jc w:val="right"/>
                          <w:rPr>
                            <w:sz w:val="18"/>
                            <w:szCs w:val="18"/>
                          </w:rPr>
                        </w:pPr>
                        <w:r>
                          <w:rPr>
                            <w:rFonts w:hint="eastAsia"/>
                            <w:sz w:val="18"/>
                            <w:szCs w:val="18"/>
                          </w:rPr>
                          <w:t>0</w:t>
                        </w:r>
                      </w:p>
                    </w:tc>
                  </w:sdtContent>
                </w:sdt>
                <w:sdt>
                  <w:sdtPr>
                    <w:rPr>
                      <w:sz w:val="18"/>
                      <w:szCs w:val="18"/>
                    </w:rPr>
                    <w:alias w:val="董事、监事、高级管理人员报告期内股份增减变动的原因"/>
                    <w:tag w:val="_GBC_8e75a2c78c9e431f8bf3440fe6d2f4db"/>
                    <w:id w:val="2454420"/>
                    <w:lock w:val="sdtLocked"/>
                    <w:showingPlcHdr/>
                  </w:sdtPr>
                  <w:sdtContent>
                    <w:tc>
                      <w:tcPr>
                        <w:tcW w:w="1025" w:type="dxa"/>
                      </w:tcPr>
                      <w:p w:rsidR="00BA282A" w:rsidRPr="00CE1470" w:rsidRDefault="00BA282A" w:rsidP="00BA282A">
                        <w:pPr>
                          <w:rPr>
                            <w:sz w:val="18"/>
                            <w:szCs w:val="18"/>
                          </w:rPr>
                        </w:pPr>
                        <w:r w:rsidRPr="00CE1470">
                          <w:rPr>
                            <w:rFonts w:hint="eastAsia"/>
                            <w:sz w:val="18"/>
                            <w:szCs w:val="18"/>
                          </w:rPr>
                          <w:t xml:space="preserve">　</w:t>
                        </w:r>
                      </w:p>
                    </w:tc>
                  </w:sdtContent>
                </w:sdt>
                <w:sdt>
                  <w:sdtPr>
                    <w:rPr>
                      <w:sz w:val="18"/>
                      <w:szCs w:val="18"/>
                    </w:rPr>
                    <w:alias w:val="董事、监事、高级管理人员报告期内从公司领取的报酬总额（万元）"/>
                    <w:tag w:val="_GBC_f2c2926bd0484664875217ad698ac165"/>
                    <w:id w:val="2454421"/>
                    <w:lock w:val="sdtLocked"/>
                  </w:sdtPr>
                  <w:sdtContent>
                    <w:tc>
                      <w:tcPr>
                        <w:tcW w:w="1559" w:type="dxa"/>
                      </w:tcPr>
                      <w:p w:rsidR="00BA282A" w:rsidRPr="00CE1470" w:rsidRDefault="00BA282A" w:rsidP="00DC0773">
                        <w:pPr>
                          <w:jc w:val="right"/>
                          <w:rPr>
                            <w:sz w:val="18"/>
                            <w:szCs w:val="18"/>
                          </w:rPr>
                        </w:pPr>
                        <w:r>
                          <w:rPr>
                            <w:rFonts w:hint="eastAsia"/>
                            <w:sz w:val="18"/>
                            <w:szCs w:val="18"/>
                          </w:rPr>
                          <w:t>3</w:t>
                        </w:r>
                        <w:r w:rsidR="00DC0773">
                          <w:rPr>
                            <w:rFonts w:hint="eastAsia"/>
                            <w:sz w:val="18"/>
                            <w:szCs w:val="18"/>
                          </w:rPr>
                          <w:t>4</w:t>
                        </w:r>
                        <w:r>
                          <w:rPr>
                            <w:rFonts w:hint="eastAsia"/>
                            <w:sz w:val="18"/>
                            <w:szCs w:val="18"/>
                          </w:rPr>
                          <w:t>.</w:t>
                        </w:r>
                        <w:r w:rsidR="00DC0773">
                          <w:rPr>
                            <w:rFonts w:hint="eastAsia"/>
                            <w:sz w:val="18"/>
                            <w:szCs w:val="18"/>
                          </w:rPr>
                          <w:t>3</w:t>
                        </w:r>
                        <w:r>
                          <w:rPr>
                            <w:rFonts w:hint="eastAsia"/>
                            <w:sz w:val="18"/>
                            <w:szCs w:val="18"/>
                          </w:rPr>
                          <w:t>6</w:t>
                        </w:r>
                      </w:p>
                    </w:tc>
                  </w:sdtContent>
                </w:sdt>
                <w:sdt>
                  <w:sdtPr>
                    <w:rPr>
                      <w:sz w:val="18"/>
                      <w:szCs w:val="18"/>
                    </w:rPr>
                    <w:alias w:val="董事、监事、高级管理人员是否在公司关联方获取报酬"/>
                    <w:tag w:val="_GBC_da1333fb62ea4775ac485783e963c073"/>
                    <w:id w:val="2454422"/>
                    <w:lock w:val="sdtLocked"/>
                    <w:comboBox>
                      <w:listItem w:displayText="是" w:value="是"/>
                      <w:listItem w:displayText="否" w:value="否"/>
                    </w:comboBox>
                  </w:sdtPr>
                  <w:sdtContent>
                    <w:tc>
                      <w:tcPr>
                        <w:tcW w:w="992" w:type="dxa"/>
                        <w:vAlign w:val="center"/>
                      </w:tcPr>
                      <w:p w:rsidR="00BA282A" w:rsidRPr="00CE1470" w:rsidRDefault="00BA282A" w:rsidP="00BA282A">
                        <w:pPr>
                          <w:jc w:val="center"/>
                          <w:rPr>
                            <w:sz w:val="18"/>
                            <w:szCs w:val="18"/>
                          </w:rPr>
                        </w:pPr>
                        <w:r>
                          <w:rPr>
                            <w:sz w:val="18"/>
                            <w:szCs w:val="18"/>
                          </w:rPr>
                          <w:t>否</w:t>
                        </w:r>
                      </w:p>
                    </w:tc>
                  </w:sdtContent>
                </w:sdt>
              </w:tr>
            </w:sdtContent>
          </w:sdt>
          <w:tr w:rsidR="00BA282A" w:rsidRPr="00CE1470" w:rsidTr="00BA282A">
            <w:trPr>
              <w:trHeight w:val="165"/>
            </w:trPr>
            <w:tc>
              <w:tcPr>
                <w:tcW w:w="817" w:type="dxa"/>
                <w:tcBorders>
                  <w:bottom w:val="single" w:sz="4" w:space="0" w:color="auto"/>
                </w:tcBorders>
                <w:vAlign w:val="center"/>
              </w:tcPr>
              <w:p w:rsidR="00BA282A" w:rsidRPr="00CE1470" w:rsidRDefault="00BA282A" w:rsidP="00BA282A">
                <w:pPr>
                  <w:jc w:val="center"/>
                  <w:rPr>
                    <w:sz w:val="18"/>
                    <w:szCs w:val="18"/>
                  </w:rPr>
                </w:pPr>
                <w:r w:rsidRPr="00CE1470">
                  <w:rPr>
                    <w:rFonts w:hint="eastAsia"/>
                    <w:sz w:val="18"/>
                    <w:szCs w:val="18"/>
                  </w:rPr>
                  <w:t>合计</w:t>
                </w:r>
              </w:p>
            </w:tc>
            <w:tc>
              <w:tcPr>
                <w:tcW w:w="1985"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tc>
              <w:tcPr>
                <w:tcW w:w="567"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tc>
              <w:tcPr>
                <w:tcW w:w="567"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tc>
              <w:tcPr>
                <w:tcW w:w="1417"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tc>
              <w:tcPr>
                <w:tcW w:w="1418"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sdt>
              <w:sdtPr>
                <w:rPr>
                  <w:sz w:val="18"/>
                  <w:szCs w:val="18"/>
                </w:rPr>
                <w:alias w:val="董事、监事、高级管理人员持股数量合计"/>
                <w:tag w:val="_GBC_8c4c2ccd2edc40d3af82a731be9c1d5b"/>
                <w:id w:val="2454424"/>
                <w:lock w:val="sdtLocked"/>
              </w:sdtPr>
              <w:sdtContent>
                <w:tc>
                  <w:tcPr>
                    <w:tcW w:w="1152" w:type="dxa"/>
                    <w:tcBorders>
                      <w:bottom w:val="single" w:sz="4" w:space="0" w:color="auto"/>
                    </w:tcBorders>
                  </w:tcPr>
                  <w:p w:rsidR="00BA282A" w:rsidRPr="00CE1470" w:rsidRDefault="002C17C6" w:rsidP="00BA282A">
                    <w:pPr>
                      <w:jc w:val="right"/>
                      <w:rPr>
                        <w:sz w:val="18"/>
                        <w:szCs w:val="18"/>
                      </w:rPr>
                    </w:pPr>
                    <w:r>
                      <w:rPr>
                        <w:sz w:val="18"/>
                        <w:szCs w:val="18"/>
                      </w:rPr>
                      <w:fldChar w:fldCharType="begin"/>
                    </w:r>
                    <w:r w:rsidR="00BA282A">
                      <w:rPr>
                        <w:sz w:val="18"/>
                        <w:szCs w:val="18"/>
                      </w:rPr>
                      <w:instrText xml:space="preserve"> =SUM(ABOVE) </w:instrText>
                    </w:r>
                    <w:r>
                      <w:rPr>
                        <w:sz w:val="18"/>
                        <w:szCs w:val="18"/>
                      </w:rPr>
                      <w:fldChar w:fldCharType="separate"/>
                    </w:r>
                    <w:r w:rsidR="00BA282A">
                      <w:rPr>
                        <w:noProof/>
                        <w:sz w:val="18"/>
                        <w:szCs w:val="18"/>
                      </w:rPr>
                      <w:t>39,890</w:t>
                    </w:r>
                    <w:r>
                      <w:rPr>
                        <w:sz w:val="18"/>
                        <w:szCs w:val="18"/>
                      </w:rPr>
                      <w:fldChar w:fldCharType="end"/>
                    </w:r>
                  </w:p>
                </w:tc>
              </w:sdtContent>
            </w:sdt>
            <w:sdt>
              <w:sdtPr>
                <w:rPr>
                  <w:sz w:val="18"/>
                  <w:szCs w:val="18"/>
                </w:rPr>
                <w:alias w:val="董事、监事、高级管理人员持股数量合计"/>
                <w:tag w:val="_GBC_3bf69644f4fe424886543871525be577"/>
                <w:id w:val="2454425"/>
                <w:lock w:val="sdtLocked"/>
              </w:sdtPr>
              <w:sdtContent>
                <w:tc>
                  <w:tcPr>
                    <w:tcW w:w="1138" w:type="dxa"/>
                    <w:tcBorders>
                      <w:bottom w:val="single" w:sz="4" w:space="0" w:color="auto"/>
                    </w:tcBorders>
                  </w:tcPr>
                  <w:p w:rsidR="00BA282A" w:rsidRPr="00CE1470" w:rsidRDefault="002C17C6" w:rsidP="00BA282A">
                    <w:pPr>
                      <w:jc w:val="right"/>
                      <w:rPr>
                        <w:sz w:val="18"/>
                        <w:szCs w:val="18"/>
                      </w:rPr>
                    </w:pPr>
                    <w:r>
                      <w:rPr>
                        <w:sz w:val="18"/>
                        <w:szCs w:val="18"/>
                      </w:rPr>
                      <w:fldChar w:fldCharType="begin"/>
                    </w:r>
                    <w:r w:rsidR="00BA282A">
                      <w:rPr>
                        <w:sz w:val="18"/>
                        <w:szCs w:val="18"/>
                      </w:rPr>
                      <w:instrText xml:space="preserve"> =SUM(ABOVE) </w:instrText>
                    </w:r>
                    <w:r>
                      <w:rPr>
                        <w:sz w:val="18"/>
                        <w:szCs w:val="18"/>
                      </w:rPr>
                      <w:fldChar w:fldCharType="separate"/>
                    </w:r>
                    <w:r w:rsidR="00BA282A">
                      <w:rPr>
                        <w:noProof/>
                        <w:sz w:val="18"/>
                        <w:szCs w:val="18"/>
                      </w:rPr>
                      <w:t>39,890</w:t>
                    </w:r>
                    <w:r>
                      <w:rPr>
                        <w:sz w:val="18"/>
                        <w:szCs w:val="18"/>
                      </w:rPr>
                      <w:fldChar w:fldCharType="end"/>
                    </w:r>
                  </w:p>
                </w:tc>
              </w:sdtContent>
            </w:sdt>
            <w:sdt>
              <w:sdtPr>
                <w:rPr>
                  <w:sz w:val="18"/>
                  <w:szCs w:val="18"/>
                </w:rPr>
                <w:alias w:val="董事、监事、高级管理人员报告期内股份增减变动量合计"/>
                <w:tag w:val="_GBC_4120d6be5c3a492f8ea700a8b40ecd13"/>
                <w:id w:val="2454426"/>
                <w:lock w:val="sdtLocked"/>
              </w:sdtPr>
              <w:sdtContent>
                <w:tc>
                  <w:tcPr>
                    <w:tcW w:w="1363" w:type="dxa"/>
                    <w:tcBorders>
                      <w:bottom w:val="single" w:sz="4" w:space="0" w:color="auto"/>
                    </w:tcBorders>
                  </w:tcPr>
                  <w:p w:rsidR="00BA282A" w:rsidRPr="00CE1470" w:rsidRDefault="00FA1AD6" w:rsidP="00FA1AD6">
                    <w:pPr>
                      <w:jc w:val="right"/>
                      <w:rPr>
                        <w:sz w:val="18"/>
                        <w:szCs w:val="18"/>
                      </w:rPr>
                    </w:pPr>
                    <w:r>
                      <w:rPr>
                        <w:rFonts w:hint="eastAsia"/>
                        <w:sz w:val="18"/>
                        <w:szCs w:val="18"/>
                      </w:rPr>
                      <w:t>0</w:t>
                    </w:r>
                  </w:p>
                </w:tc>
              </w:sdtContent>
            </w:sdt>
            <w:tc>
              <w:tcPr>
                <w:tcW w:w="1025"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sdt>
              <w:sdtPr>
                <w:rPr>
                  <w:sz w:val="18"/>
                  <w:szCs w:val="18"/>
                </w:rPr>
                <w:alias w:val="董事、监事、高级管理人员报告期报酬总额"/>
                <w:tag w:val="_GBC_86e33df099f04c9f87cb9765025df992"/>
                <w:id w:val="2454427"/>
                <w:lock w:val="sdtLocked"/>
              </w:sdtPr>
              <w:sdtContent>
                <w:tc>
                  <w:tcPr>
                    <w:tcW w:w="1559" w:type="dxa"/>
                    <w:tcBorders>
                      <w:bottom w:val="single" w:sz="4" w:space="0" w:color="auto"/>
                    </w:tcBorders>
                    <w:vAlign w:val="center"/>
                  </w:tcPr>
                  <w:p w:rsidR="00BA282A" w:rsidRPr="00FA1AD6" w:rsidRDefault="002C17C6" w:rsidP="00F1011A">
                    <w:pPr>
                      <w:ind w:right="34"/>
                      <w:jc w:val="right"/>
                      <w:rPr>
                        <w:sz w:val="18"/>
                        <w:szCs w:val="18"/>
                      </w:rPr>
                    </w:pPr>
                    <w:r>
                      <w:rPr>
                        <w:sz w:val="18"/>
                        <w:szCs w:val="18"/>
                      </w:rPr>
                      <w:fldChar w:fldCharType="begin"/>
                    </w:r>
                    <w:r w:rsidR="00F1011A">
                      <w:rPr>
                        <w:sz w:val="18"/>
                        <w:szCs w:val="18"/>
                      </w:rPr>
                      <w:instrText xml:space="preserve"> =SUM(ABOVE) </w:instrText>
                    </w:r>
                    <w:r>
                      <w:rPr>
                        <w:sz w:val="18"/>
                        <w:szCs w:val="18"/>
                      </w:rPr>
                      <w:fldChar w:fldCharType="separate"/>
                    </w:r>
                    <w:r w:rsidR="00F1011A">
                      <w:rPr>
                        <w:noProof/>
                        <w:sz w:val="18"/>
                        <w:szCs w:val="18"/>
                      </w:rPr>
                      <w:t>374.51</w:t>
                    </w:r>
                    <w:r>
                      <w:rPr>
                        <w:sz w:val="18"/>
                        <w:szCs w:val="18"/>
                      </w:rPr>
                      <w:fldChar w:fldCharType="end"/>
                    </w:r>
                  </w:p>
                </w:tc>
              </w:sdtContent>
            </w:sdt>
            <w:tc>
              <w:tcPr>
                <w:tcW w:w="992" w:type="dxa"/>
                <w:tcBorders>
                  <w:bottom w:val="single" w:sz="4" w:space="0" w:color="auto"/>
                </w:tcBorders>
              </w:tcPr>
              <w:p w:rsidR="00BA282A" w:rsidRPr="00CE1470" w:rsidRDefault="00BA282A" w:rsidP="00BA282A">
                <w:pPr>
                  <w:jc w:val="center"/>
                  <w:rPr>
                    <w:sz w:val="18"/>
                    <w:szCs w:val="18"/>
                  </w:rPr>
                </w:pPr>
                <w:r w:rsidRPr="00CE1470">
                  <w:rPr>
                    <w:rFonts w:hint="eastAsia"/>
                    <w:sz w:val="18"/>
                    <w:szCs w:val="18"/>
                  </w:rPr>
                  <w:t>/</w:t>
                </w:r>
              </w:p>
            </w:tc>
          </w:tr>
        </w:tbl>
        <w:p w:rsidR="00805EA1" w:rsidRPr="00CE1470" w:rsidRDefault="00805EA1">
          <w:pPr>
            <w:rPr>
              <w:sz w:val="18"/>
              <w:szCs w:val="18"/>
            </w:rPr>
          </w:pPr>
        </w:p>
        <w:tbl>
          <w:tblPr>
            <w:tblStyle w:val="a6"/>
            <w:tblW w:w="0" w:type="auto"/>
            <w:tblLook w:val="04A0"/>
          </w:tblPr>
          <w:tblGrid>
            <w:gridCol w:w="817"/>
            <w:gridCol w:w="13183"/>
          </w:tblGrid>
          <w:tr w:rsidR="00BA282A" w:rsidRPr="00981020" w:rsidTr="00BA282A">
            <w:tc>
              <w:tcPr>
                <w:tcW w:w="817" w:type="dxa"/>
                <w:vAlign w:val="center"/>
              </w:tcPr>
              <w:p w:rsidR="00BA282A" w:rsidRPr="00981020" w:rsidRDefault="00BA282A" w:rsidP="00BA282A">
                <w:pPr>
                  <w:jc w:val="center"/>
                  <w:rPr>
                    <w:sz w:val="18"/>
                    <w:szCs w:val="18"/>
                  </w:rPr>
                </w:pPr>
                <w:r w:rsidRPr="00981020">
                  <w:rPr>
                    <w:rFonts w:hint="eastAsia"/>
                    <w:sz w:val="18"/>
                    <w:szCs w:val="18"/>
                  </w:rPr>
                  <w:t>姓名</w:t>
                </w:r>
              </w:p>
            </w:tc>
            <w:tc>
              <w:tcPr>
                <w:tcW w:w="13183" w:type="dxa"/>
                <w:vAlign w:val="center"/>
              </w:tcPr>
              <w:p w:rsidR="00BA282A" w:rsidRPr="00981020" w:rsidRDefault="00BA282A" w:rsidP="00BA282A">
                <w:pPr>
                  <w:jc w:val="center"/>
                  <w:rPr>
                    <w:sz w:val="18"/>
                    <w:szCs w:val="18"/>
                  </w:rPr>
                </w:pPr>
                <w:r w:rsidRPr="00981020">
                  <w:rPr>
                    <w:sz w:val="18"/>
                    <w:szCs w:val="18"/>
                  </w:rPr>
                  <w:t>主要工作经历</w:t>
                </w:r>
              </w:p>
            </w:tc>
          </w:tr>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38"/>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36"/>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张骏</w:t>
                        </w:r>
                      </w:p>
                    </w:tc>
                  </w:sdtContent>
                </w:sdt>
                <w:sdt>
                  <w:sdtPr>
                    <w:rPr>
                      <w:rFonts w:hint="eastAsia"/>
                      <w:sz w:val="18"/>
                      <w:szCs w:val="18"/>
                    </w:rPr>
                    <w:alias w:val="董事、监事、高级管理人员主要工作经历"/>
                    <w:tag w:val="_GBC_33a673da5a64459d8c3c4e41dacf3ef6"/>
                    <w:id w:val="2455337"/>
                    <w:lock w:val="sdtLocked"/>
                  </w:sdtPr>
                  <w:sdtContent>
                    <w:tc>
                      <w:tcPr>
                        <w:tcW w:w="13183" w:type="dxa"/>
                      </w:tcPr>
                      <w:p w:rsidR="00BA282A" w:rsidRPr="00981020" w:rsidRDefault="00BA282A" w:rsidP="009559CF">
                        <w:pPr>
                          <w:spacing w:line="240" w:lineRule="exact"/>
                          <w:rPr>
                            <w:sz w:val="18"/>
                            <w:szCs w:val="18"/>
                          </w:rPr>
                        </w:pPr>
                        <w:r w:rsidRPr="00981020">
                          <w:rPr>
                            <w:rFonts w:hint="eastAsia"/>
                            <w:bCs/>
                            <w:sz w:val="18"/>
                            <w:szCs w:val="18"/>
                          </w:rPr>
                          <w:t>2010年12月至2013年5月任福建中闽能源投资有限责任公司副总经理，</w:t>
                        </w:r>
                        <w:r w:rsidRPr="00981020">
                          <w:rPr>
                            <w:rFonts w:hint="eastAsia"/>
                            <w:sz w:val="18"/>
                            <w:szCs w:val="18"/>
                          </w:rPr>
                          <w:t>2013年5月至2015年1月任福建省投资开发集团有限责任公司金融资本部项目经理，2015年1月至2016年1月任福建省投资开发集团有限责任公司工业投资部项目经理，2013年8月30日</w:t>
                        </w:r>
                        <w:r>
                          <w:rPr>
                            <w:rFonts w:hint="eastAsia"/>
                            <w:sz w:val="18"/>
                            <w:szCs w:val="18"/>
                          </w:rPr>
                          <w:t>起</w:t>
                        </w:r>
                        <w:r w:rsidRPr="00981020">
                          <w:rPr>
                            <w:rFonts w:hint="eastAsia"/>
                            <w:sz w:val="18"/>
                            <w:szCs w:val="18"/>
                          </w:rPr>
                          <w:t>至今任公司董</w:t>
                        </w:r>
                        <w:r w:rsidRPr="00981020">
                          <w:rPr>
                            <w:rFonts w:hint="eastAsia"/>
                            <w:bCs/>
                            <w:sz w:val="18"/>
                            <w:szCs w:val="18"/>
                          </w:rPr>
                          <w:t>事长。现任公司第七届董事会董事长，兼任</w:t>
                        </w:r>
                        <w:r w:rsidRPr="00981020">
                          <w:rPr>
                            <w:rFonts w:hint="eastAsia"/>
                            <w:sz w:val="18"/>
                            <w:szCs w:val="18"/>
                          </w:rPr>
                          <w:t>福建中闽能源投资有限责任公司执行董事、总经理、法定代表人，中闽（福清）风电有限公司、中闽（长乐）风电有限公司、中闽（哈密）能源有限公司、新疆中闽能源有限公司、中闽(木垒)能源有限公司执行董事、法定代表人，中闽（平潭）风电有限公司董事长、法定代表人，福建省南平南纸有限责任公司董事。</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41"/>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39"/>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王坊坤</w:t>
                        </w:r>
                      </w:p>
                    </w:tc>
                  </w:sdtContent>
                </w:sdt>
                <w:sdt>
                  <w:sdtPr>
                    <w:rPr>
                      <w:rFonts w:hint="eastAsia"/>
                      <w:sz w:val="18"/>
                      <w:szCs w:val="18"/>
                    </w:rPr>
                    <w:alias w:val="董事、监事、高级管理人员主要工作经历"/>
                    <w:tag w:val="_GBC_33a673da5a64459d8c3c4e41dacf3ef6"/>
                    <w:id w:val="2455340"/>
                    <w:lock w:val="sdtLocked"/>
                  </w:sdtPr>
                  <w:sdtContent>
                    <w:tc>
                      <w:tcPr>
                        <w:tcW w:w="13183" w:type="dxa"/>
                      </w:tcPr>
                      <w:p w:rsidR="00BA282A" w:rsidRPr="00981020" w:rsidRDefault="00BA282A" w:rsidP="009559CF">
                        <w:pPr>
                          <w:spacing w:line="240" w:lineRule="exact"/>
                          <w:rPr>
                            <w:sz w:val="18"/>
                            <w:szCs w:val="18"/>
                          </w:rPr>
                        </w:pPr>
                        <w:r w:rsidRPr="00981020">
                          <w:rPr>
                            <w:rFonts w:hint="eastAsia"/>
                            <w:spacing w:val="-6"/>
                            <w:sz w:val="18"/>
                            <w:szCs w:val="18"/>
                          </w:rPr>
                          <w:t>2007年12月至2012年4月外派任福建水口发电有限公司副总经理</w:t>
                        </w:r>
                        <w:r w:rsidRPr="00981020">
                          <w:rPr>
                            <w:rFonts w:hint="eastAsia"/>
                            <w:sz w:val="18"/>
                            <w:szCs w:val="18"/>
                          </w:rPr>
                          <w:t>，2012年4月至2015年6月任福建中闽能源投资有限责任公司副总经理，2012年11月</w:t>
                        </w:r>
                        <w:r>
                          <w:rPr>
                            <w:rFonts w:hint="eastAsia"/>
                            <w:sz w:val="18"/>
                            <w:szCs w:val="18"/>
                          </w:rPr>
                          <w:t>起</w:t>
                        </w:r>
                        <w:r w:rsidRPr="00981020">
                          <w:rPr>
                            <w:rFonts w:hint="eastAsia"/>
                            <w:sz w:val="18"/>
                            <w:szCs w:val="18"/>
                          </w:rPr>
                          <w:t>至今兼任福建中闽能源投资有限责任公司纪委书记，2015年7月至2016年8月任公司纪委书记，2015年6月30日至2016年8月29日任公司第六届监事会监事，2016年8月30日</w:t>
                        </w:r>
                        <w:r>
                          <w:rPr>
                            <w:rFonts w:hint="eastAsia"/>
                            <w:sz w:val="18"/>
                            <w:szCs w:val="18"/>
                          </w:rPr>
                          <w:t>起</w:t>
                        </w:r>
                        <w:r w:rsidRPr="00981020">
                          <w:rPr>
                            <w:rFonts w:hint="eastAsia"/>
                            <w:sz w:val="18"/>
                            <w:szCs w:val="18"/>
                          </w:rPr>
                          <w:t>至今任公司董事、总经理。现</w:t>
                        </w:r>
                        <w:r w:rsidRPr="00981020">
                          <w:rPr>
                            <w:rFonts w:hint="eastAsia"/>
                            <w:spacing w:val="-6"/>
                            <w:sz w:val="18"/>
                            <w:szCs w:val="18"/>
                          </w:rPr>
                          <w:t>任公司第七届董事会董事、总经理。</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44"/>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42"/>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苏杰</w:t>
                        </w:r>
                      </w:p>
                    </w:tc>
                  </w:sdtContent>
                </w:sdt>
                <w:sdt>
                  <w:sdtPr>
                    <w:rPr>
                      <w:rFonts w:hint="eastAsia"/>
                      <w:sz w:val="18"/>
                      <w:szCs w:val="18"/>
                    </w:rPr>
                    <w:alias w:val="董事、监事、高级管理人员主要工作经历"/>
                    <w:tag w:val="_GBC_33a673da5a64459d8c3c4e41dacf3ef6"/>
                    <w:id w:val="2455343"/>
                    <w:lock w:val="sdtLocked"/>
                  </w:sdtPr>
                  <w:sdtContent>
                    <w:tc>
                      <w:tcPr>
                        <w:tcW w:w="13183" w:type="dxa"/>
                      </w:tcPr>
                      <w:p w:rsidR="00BA282A" w:rsidRPr="00981020" w:rsidRDefault="00BA282A" w:rsidP="009559CF">
                        <w:pPr>
                          <w:spacing w:line="240" w:lineRule="exact"/>
                          <w:rPr>
                            <w:sz w:val="18"/>
                            <w:szCs w:val="18"/>
                          </w:rPr>
                        </w:pPr>
                        <w:r w:rsidRPr="00981020">
                          <w:rPr>
                            <w:rFonts w:hint="eastAsia"/>
                            <w:sz w:val="18"/>
                            <w:szCs w:val="18"/>
                          </w:rPr>
                          <w:t>2009年5月至2012年1月任福建省投资开发集团有限责任公司燃气投资经营管理部副总经理，2012年1月至2014年12月任福建省投资开发集团有限责任公司能源投资经营管理部副总经理，2014年12月至2015年1月任福建省投资开发集团有限责任公司战略发展部副总经理（主持工作），2015年1月</w:t>
                        </w:r>
                        <w:r>
                          <w:rPr>
                            <w:rFonts w:hint="eastAsia"/>
                            <w:sz w:val="18"/>
                            <w:szCs w:val="18"/>
                          </w:rPr>
                          <w:t>起</w:t>
                        </w:r>
                        <w:r w:rsidRPr="00981020">
                          <w:rPr>
                            <w:rFonts w:hint="eastAsia"/>
                            <w:sz w:val="18"/>
                            <w:szCs w:val="18"/>
                          </w:rPr>
                          <w:t>至今任福建省投资开发集团有限责任公司战略发展部总经理，2013年8月30日</w:t>
                        </w:r>
                        <w:r>
                          <w:rPr>
                            <w:rFonts w:hint="eastAsia"/>
                            <w:sz w:val="18"/>
                            <w:szCs w:val="18"/>
                          </w:rPr>
                          <w:t>起</w:t>
                        </w:r>
                        <w:r w:rsidRPr="00981020">
                          <w:rPr>
                            <w:rFonts w:hint="eastAsia"/>
                            <w:sz w:val="18"/>
                            <w:szCs w:val="18"/>
                          </w:rPr>
                          <w:t>至今任公司董事。现任公司第七届董事会董事，福建省投资开发集团有限责任公司战略发展部总经理，兼任福建闽投工业区开发有限公司、福建永泰闽投抽水蓄能有限公司、福建省南平南纸有限责任公司、福建省闽投资产管理有限公司、福建省福投新能源投资股份公司董事。</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47"/>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45"/>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唐晖</w:t>
                        </w:r>
                      </w:p>
                    </w:tc>
                  </w:sdtContent>
                </w:sdt>
                <w:sdt>
                  <w:sdtPr>
                    <w:rPr>
                      <w:rFonts w:hint="eastAsia"/>
                      <w:sz w:val="18"/>
                      <w:szCs w:val="18"/>
                    </w:rPr>
                    <w:alias w:val="董事、监事、高级管理人员主要工作经历"/>
                    <w:tag w:val="_GBC_33a673da5a64459d8c3c4e41dacf3ef6"/>
                    <w:id w:val="2455346"/>
                    <w:lock w:val="sdtLocked"/>
                  </w:sdtPr>
                  <w:sdtContent>
                    <w:tc>
                      <w:tcPr>
                        <w:tcW w:w="13183" w:type="dxa"/>
                      </w:tcPr>
                      <w:p w:rsidR="00BA282A" w:rsidRPr="00981020" w:rsidRDefault="00BA282A" w:rsidP="009559CF">
                        <w:pPr>
                          <w:spacing w:line="240" w:lineRule="exact"/>
                          <w:rPr>
                            <w:sz w:val="18"/>
                            <w:szCs w:val="18"/>
                          </w:rPr>
                        </w:pPr>
                        <w:r w:rsidRPr="00981020">
                          <w:rPr>
                            <w:rFonts w:hint="eastAsia"/>
                            <w:sz w:val="18"/>
                            <w:szCs w:val="18"/>
                          </w:rPr>
                          <w:t>2002年10月至2014年10月任中海福建天然气有限责任公司始任资源市场部开发经理、常务副总经理、总经理，2014年10月至2016年1月任福建省投资开发集团有限责任公司能源投资部副总经</w:t>
                        </w:r>
                        <w:r w:rsidRPr="0050295C">
                          <w:rPr>
                            <w:rFonts w:hint="eastAsia"/>
                            <w:sz w:val="18"/>
                            <w:szCs w:val="18"/>
                          </w:rPr>
                          <w:t>理，2016年1月至2016年10月任福建省投资开发集团有限责任公司能源投资部副总经理(主持工作)，2016年10月起至今任福建省投资开发集团有限责任公司能源投资部总经理，2016年8月30日起至今任公司董事。现任公司第七届董事会董事，福建省投资开发集团有限责任公司能源投资部总经理，兼任中海石油福建新能源有限公司董事，中海油销售福建有限公司副董事长，中海福建燃气发电有限公司董事，福建省福投新能源投资股份公司董事，南平福投新能源投资有限公司董事，福建闽投电力有限责任公司执行董事、法定代表人，福建省闽投东南售电有限责任公司董事长、法定代表人。</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50"/>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48"/>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黄福升</w:t>
                        </w:r>
                      </w:p>
                    </w:tc>
                  </w:sdtContent>
                </w:sdt>
                <w:sdt>
                  <w:sdtPr>
                    <w:rPr>
                      <w:rFonts w:hint="eastAsia"/>
                      <w:sz w:val="18"/>
                      <w:szCs w:val="18"/>
                    </w:rPr>
                    <w:alias w:val="董事、监事、高级管理人员主要工作经历"/>
                    <w:tag w:val="_GBC_33a673da5a64459d8c3c4e41dacf3ef6"/>
                    <w:id w:val="2455349"/>
                    <w:lock w:val="sdtLocked"/>
                  </w:sdtPr>
                  <w:sdtContent>
                    <w:tc>
                      <w:tcPr>
                        <w:tcW w:w="13183" w:type="dxa"/>
                      </w:tcPr>
                      <w:p w:rsidR="00BA282A" w:rsidRPr="00981020" w:rsidRDefault="00BA282A" w:rsidP="009559CF">
                        <w:pPr>
                          <w:spacing w:line="240" w:lineRule="exact"/>
                          <w:rPr>
                            <w:sz w:val="18"/>
                            <w:szCs w:val="18"/>
                          </w:rPr>
                        </w:pPr>
                        <w:r w:rsidRPr="00981020">
                          <w:rPr>
                            <w:rFonts w:hint="eastAsia"/>
                            <w:sz w:val="18"/>
                            <w:szCs w:val="18"/>
                          </w:rPr>
                          <w:t>2010年7月至2015年1月任福建省投资开发集团有限责任公司安全生产部/工程采办部HSE高级主管，2015年1月</w:t>
                        </w:r>
                        <w:r>
                          <w:rPr>
                            <w:rFonts w:hint="eastAsia"/>
                            <w:sz w:val="18"/>
                            <w:szCs w:val="18"/>
                          </w:rPr>
                          <w:t>起</w:t>
                        </w:r>
                        <w:r w:rsidRPr="00981020">
                          <w:rPr>
                            <w:rFonts w:hint="eastAsia"/>
                            <w:sz w:val="18"/>
                            <w:szCs w:val="18"/>
                          </w:rPr>
                          <w:t>至今任福建省投资开发集团有限责任公司安全生产部/工程采办部副总经理，2015年6月30日</w:t>
                        </w:r>
                        <w:r>
                          <w:rPr>
                            <w:rFonts w:hint="eastAsia"/>
                            <w:sz w:val="18"/>
                            <w:szCs w:val="18"/>
                          </w:rPr>
                          <w:t>起</w:t>
                        </w:r>
                        <w:r w:rsidRPr="00981020">
                          <w:rPr>
                            <w:rFonts w:hint="eastAsia"/>
                            <w:sz w:val="18"/>
                            <w:szCs w:val="18"/>
                          </w:rPr>
                          <w:t>至今任公司董事。现任公司第七届董事会董事，福建省投资开发集团有限责任公司安全生产部/工程采办部副总经理。</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53"/>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51"/>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潘炳信</w:t>
                        </w:r>
                      </w:p>
                    </w:tc>
                  </w:sdtContent>
                </w:sdt>
                <w:sdt>
                  <w:sdtPr>
                    <w:rPr>
                      <w:rFonts w:hint="eastAsia"/>
                      <w:sz w:val="18"/>
                      <w:szCs w:val="18"/>
                    </w:rPr>
                    <w:alias w:val="董事、监事、高级管理人员主要工作经历"/>
                    <w:tag w:val="_GBC_33a673da5a64459d8c3c4e41dacf3ef6"/>
                    <w:id w:val="2455352"/>
                    <w:lock w:val="sdtLocked"/>
                  </w:sdtPr>
                  <w:sdtContent>
                    <w:tc>
                      <w:tcPr>
                        <w:tcW w:w="13183" w:type="dxa"/>
                      </w:tcPr>
                      <w:p w:rsidR="00BA282A" w:rsidRPr="00981020" w:rsidRDefault="00BA282A" w:rsidP="009559CF">
                        <w:pPr>
                          <w:spacing w:line="240" w:lineRule="exact"/>
                          <w:rPr>
                            <w:sz w:val="18"/>
                            <w:szCs w:val="18"/>
                          </w:rPr>
                        </w:pPr>
                        <w:r w:rsidRPr="00981020">
                          <w:rPr>
                            <w:rFonts w:hint="eastAsia"/>
                            <w:sz w:val="18"/>
                            <w:szCs w:val="18"/>
                          </w:rPr>
                          <w:t>2010年12月至2015年6月任福建中闽能源投资有限责任公司财务总监，2015年6月9日</w:t>
                        </w:r>
                        <w:r>
                          <w:rPr>
                            <w:rFonts w:hint="eastAsia"/>
                            <w:sz w:val="18"/>
                            <w:szCs w:val="18"/>
                          </w:rPr>
                          <w:t>起</w:t>
                        </w:r>
                        <w:r w:rsidRPr="00981020">
                          <w:rPr>
                            <w:rFonts w:hint="eastAsia"/>
                            <w:sz w:val="18"/>
                            <w:szCs w:val="18"/>
                          </w:rPr>
                          <w:t>至今任公司副总经理兼财务总监，2015年6月30日</w:t>
                        </w:r>
                        <w:r>
                          <w:rPr>
                            <w:rFonts w:hint="eastAsia"/>
                            <w:sz w:val="18"/>
                            <w:szCs w:val="18"/>
                          </w:rPr>
                          <w:t>起</w:t>
                        </w:r>
                        <w:r w:rsidRPr="00981020">
                          <w:rPr>
                            <w:rFonts w:hint="eastAsia"/>
                            <w:sz w:val="18"/>
                            <w:szCs w:val="18"/>
                          </w:rPr>
                          <w:t>至今任公司董事。现任公司第七届董事会董事、副总经理兼财务总监，兼任中闽（福清）风电有限公司、中闽（长乐）风电有限公司、中闽（连江）风电有限公司、中闽（哈密）能源有限公司、新疆中闽能源有限公司、中闽（平潭）风电有限公司、中闽(木垒)能源有限公司监事。</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56"/>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54"/>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罗妙成</w:t>
                        </w:r>
                      </w:p>
                    </w:tc>
                  </w:sdtContent>
                </w:sdt>
                <w:sdt>
                  <w:sdtPr>
                    <w:rPr>
                      <w:rFonts w:hint="eastAsia"/>
                      <w:sz w:val="18"/>
                      <w:szCs w:val="18"/>
                    </w:rPr>
                    <w:alias w:val="董事、监事、高级管理人员主要工作经历"/>
                    <w:tag w:val="_GBC_33a673da5a64459d8c3c4e41dacf3ef6"/>
                    <w:id w:val="2455355"/>
                    <w:lock w:val="sdtLocked"/>
                  </w:sdtPr>
                  <w:sdtContent>
                    <w:tc>
                      <w:tcPr>
                        <w:tcW w:w="13183" w:type="dxa"/>
                      </w:tcPr>
                      <w:p w:rsidR="00BA282A" w:rsidRPr="00981020" w:rsidRDefault="00BA282A" w:rsidP="009559CF">
                        <w:pPr>
                          <w:spacing w:line="240" w:lineRule="exact"/>
                          <w:rPr>
                            <w:sz w:val="18"/>
                            <w:szCs w:val="18"/>
                          </w:rPr>
                        </w:pPr>
                        <w:r w:rsidRPr="00981020">
                          <w:rPr>
                            <w:rFonts w:hint="eastAsia"/>
                            <w:sz w:val="18"/>
                            <w:szCs w:val="18"/>
                          </w:rPr>
                          <w:t>2012年9月至2014年12月任福建江夏学院科研处处长，2010年9月</w:t>
                        </w:r>
                        <w:r>
                          <w:rPr>
                            <w:rFonts w:hint="eastAsia"/>
                            <w:sz w:val="18"/>
                            <w:szCs w:val="18"/>
                          </w:rPr>
                          <w:t>起</w:t>
                        </w:r>
                        <w:r w:rsidRPr="00981020">
                          <w:rPr>
                            <w:rFonts w:hint="eastAsia"/>
                            <w:sz w:val="18"/>
                            <w:szCs w:val="18"/>
                          </w:rPr>
                          <w:t>至今任福建江夏学院教授，2013年8月30日</w:t>
                        </w:r>
                        <w:r>
                          <w:rPr>
                            <w:rFonts w:hint="eastAsia"/>
                            <w:sz w:val="18"/>
                            <w:szCs w:val="18"/>
                          </w:rPr>
                          <w:t>起</w:t>
                        </w:r>
                        <w:r w:rsidRPr="00981020">
                          <w:rPr>
                            <w:rFonts w:hint="eastAsia"/>
                            <w:sz w:val="18"/>
                            <w:szCs w:val="18"/>
                          </w:rPr>
                          <w:t>至今任公司独立董事。现任公司第七届董事会独立董事，福建江夏学院教授，兼任厦门金龙汽车集团股份有限公司、华映科技(集团)股份有限公司、华福证券有限责任公司、福建星云电子股份有限公司</w:t>
                        </w:r>
                        <w:r>
                          <w:rPr>
                            <w:rFonts w:hint="eastAsia"/>
                            <w:sz w:val="18"/>
                            <w:szCs w:val="18"/>
                          </w:rPr>
                          <w:t>、福建交易场所清算中心股份有限公司</w:t>
                        </w:r>
                        <w:r w:rsidRPr="00981020">
                          <w:rPr>
                            <w:rFonts w:hint="eastAsia"/>
                            <w:sz w:val="18"/>
                            <w:szCs w:val="18"/>
                          </w:rPr>
                          <w:t>独立董事。</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59"/>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57"/>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吴秋明</w:t>
                        </w:r>
                      </w:p>
                    </w:tc>
                  </w:sdtContent>
                </w:sdt>
                <w:sdt>
                  <w:sdtPr>
                    <w:rPr>
                      <w:rFonts w:hint="eastAsia"/>
                      <w:sz w:val="18"/>
                      <w:szCs w:val="18"/>
                    </w:rPr>
                    <w:alias w:val="董事、监事、高级管理人员主要工作经历"/>
                    <w:tag w:val="_GBC_33a673da5a64459d8c3c4e41dacf3ef6"/>
                    <w:id w:val="2455358"/>
                    <w:lock w:val="sdtLocked"/>
                  </w:sdtPr>
                  <w:sdtContent>
                    <w:tc>
                      <w:tcPr>
                        <w:tcW w:w="13183" w:type="dxa"/>
                      </w:tcPr>
                      <w:p w:rsidR="00BA282A" w:rsidRPr="00981020" w:rsidRDefault="00BA282A" w:rsidP="009559CF">
                        <w:pPr>
                          <w:spacing w:line="240" w:lineRule="exact"/>
                          <w:rPr>
                            <w:sz w:val="18"/>
                            <w:szCs w:val="18"/>
                          </w:rPr>
                        </w:pPr>
                        <w:r w:rsidRPr="00981020">
                          <w:rPr>
                            <w:sz w:val="18"/>
                            <w:szCs w:val="18"/>
                          </w:rPr>
                          <w:t>1988</w:t>
                        </w:r>
                        <w:r w:rsidRPr="00981020">
                          <w:rPr>
                            <w:rFonts w:hint="eastAsia"/>
                            <w:sz w:val="18"/>
                            <w:szCs w:val="18"/>
                          </w:rPr>
                          <w:t>年</w:t>
                        </w:r>
                        <w:r>
                          <w:rPr>
                            <w:rFonts w:hint="eastAsia"/>
                            <w:sz w:val="18"/>
                            <w:szCs w:val="18"/>
                          </w:rPr>
                          <w:t>起</w:t>
                        </w:r>
                        <w:r w:rsidRPr="00981020">
                          <w:rPr>
                            <w:rFonts w:hint="eastAsia"/>
                            <w:sz w:val="18"/>
                            <w:szCs w:val="18"/>
                          </w:rPr>
                          <w:t>至今任福州大学经济与管理学院教授、博士生导师，2013年8月30日</w:t>
                        </w:r>
                        <w:r>
                          <w:rPr>
                            <w:rFonts w:hint="eastAsia"/>
                            <w:sz w:val="18"/>
                            <w:szCs w:val="18"/>
                          </w:rPr>
                          <w:t>起</w:t>
                        </w:r>
                        <w:r w:rsidRPr="00981020">
                          <w:rPr>
                            <w:rFonts w:hint="eastAsia"/>
                            <w:sz w:val="18"/>
                            <w:szCs w:val="18"/>
                          </w:rPr>
                          <w:t>至今任公司独立董事。现任公司第七届董事会独立董事，福州大学经济与管理学院教授、博士生导师，</w:t>
                        </w:r>
                        <w:r w:rsidRPr="00981020">
                          <w:rPr>
                            <w:rFonts w:hint="eastAsia"/>
                            <w:bCs/>
                            <w:sz w:val="18"/>
                            <w:szCs w:val="18"/>
                          </w:rPr>
                          <w:t>兼任</w:t>
                        </w:r>
                        <w:r w:rsidRPr="00981020">
                          <w:rPr>
                            <w:rFonts w:hint="eastAsia"/>
                            <w:sz w:val="18"/>
                            <w:szCs w:val="18"/>
                          </w:rPr>
                          <w:t>福建省企业发展研究中心副主任，福州大学创业与企业发展研究院副院长，福州大学至诚学院（独立学院）董事，</w:t>
                        </w:r>
                        <w:r w:rsidRPr="00981020">
                          <w:rPr>
                            <w:sz w:val="18"/>
                            <w:szCs w:val="18"/>
                          </w:rPr>
                          <w:t>福建省高级管理人才培训中心副主任</w:t>
                        </w:r>
                        <w:r w:rsidRPr="00981020">
                          <w:rPr>
                            <w:rFonts w:hint="eastAsia"/>
                            <w:sz w:val="18"/>
                            <w:szCs w:val="18"/>
                          </w:rPr>
                          <w:t>，</w:t>
                        </w:r>
                        <w:r w:rsidRPr="00981020">
                          <w:rPr>
                            <w:sz w:val="18"/>
                            <w:szCs w:val="18"/>
                          </w:rPr>
                          <w:t>福州大学中小企业研究咨询中心副主任</w:t>
                        </w:r>
                        <w:r w:rsidRPr="00981020">
                          <w:rPr>
                            <w:rFonts w:hint="eastAsia"/>
                            <w:sz w:val="18"/>
                            <w:szCs w:val="18"/>
                          </w:rPr>
                          <w:t>，</w:t>
                        </w:r>
                        <w:r w:rsidRPr="00981020">
                          <w:rPr>
                            <w:rFonts w:hint="eastAsia"/>
                            <w:bCs/>
                            <w:sz w:val="18"/>
                            <w:szCs w:val="18"/>
                          </w:rPr>
                          <w:t>福州市鼓楼区第六届人大代表，福建省行为科学学会副会长，中国企业管理研究会常务理事，中国系统科学研究会常务理事，福建省经济体制改革研究会常务理事，福建省工商局法律顾问，《</w:t>
                        </w:r>
                        <w:r w:rsidRPr="00981020">
                          <w:rPr>
                            <w:rFonts w:hint="eastAsia"/>
                            <w:sz w:val="18"/>
                            <w:szCs w:val="18"/>
                          </w:rPr>
                          <w:t>科技进步与对策</w:t>
                        </w:r>
                        <w:r w:rsidRPr="00981020">
                          <w:rPr>
                            <w:rFonts w:hint="eastAsia"/>
                            <w:bCs/>
                            <w:sz w:val="18"/>
                            <w:szCs w:val="18"/>
                          </w:rPr>
                          <w:t>》编委，</w:t>
                        </w:r>
                        <w:r w:rsidRPr="00981020">
                          <w:rPr>
                            <w:rFonts w:hint="eastAsia"/>
                            <w:sz w:val="18"/>
                            <w:szCs w:val="18"/>
                          </w:rPr>
                          <w:t>好事达（福建）股份有限公司独立董事</w:t>
                        </w:r>
                        <w:r w:rsidRPr="00981020">
                          <w:rPr>
                            <w:rFonts w:hint="eastAsia"/>
                            <w:bCs/>
                            <w:sz w:val="18"/>
                            <w:szCs w:val="18"/>
                          </w:rPr>
                          <w:t>。</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62"/>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60"/>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9559CF">
                        <w:pPr>
                          <w:spacing w:line="240" w:lineRule="exact"/>
                          <w:jc w:val="center"/>
                          <w:rPr>
                            <w:sz w:val="18"/>
                            <w:szCs w:val="18"/>
                          </w:rPr>
                        </w:pPr>
                        <w:r w:rsidRPr="00981020">
                          <w:rPr>
                            <w:rFonts w:hint="eastAsia"/>
                            <w:sz w:val="18"/>
                            <w:szCs w:val="18"/>
                          </w:rPr>
                          <w:t>陈荣文</w:t>
                        </w:r>
                      </w:p>
                    </w:tc>
                  </w:sdtContent>
                </w:sdt>
                <w:sdt>
                  <w:sdtPr>
                    <w:rPr>
                      <w:rFonts w:hint="eastAsia"/>
                      <w:sz w:val="18"/>
                      <w:szCs w:val="18"/>
                    </w:rPr>
                    <w:alias w:val="董事、监事、高级管理人员主要工作经历"/>
                    <w:tag w:val="_GBC_33a673da5a64459d8c3c4e41dacf3ef6"/>
                    <w:id w:val="2455361"/>
                    <w:lock w:val="sdtLocked"/>
                  </w:sdtPr>
                  <w:sdtContent>
                    <w:tc>
                      <w:tcPr>
                        <w:tcW w:w="13183" w:type="dxa"/>
                      </w:tcPr>
                      <w:p w:rsidR="00BA282A" w:rsidRPr="005C0C62" w:rsidRDefault="00BA282A" w:rsidP="009559CF">
                        <w:pPr>
                          <w:spacing w:line="240" w:lineRule="exact"/>
                          <w:rPr>
                            <w:sz w:val="18"/>
                            <w:szCs w:val="18"/>
                          </w:rPr>
                        </w:pPr>
                        <w:r w:rsidRPr="005C0C62">
                          <w:rPr>
                            <w:rFonts w:hint="eastAsia"/>
                            <w:sz w:val="18"/>
                            <w:szCs w:val="18"/>
                          </w:rPr>
                          <w:t>2004年8月</w:t>
                        </w:r>
                        <w:r w:rsidR="00C1288F">
                          <w:rPr>
                            <w:rFonts w:hint="eastAsia"/>
                            <w:sz w:val="18"/>
                            <w:szCs w:val="18"/>
                          </w:rPr>
                          <w:t>至2017年2月任</w:t>
                        </w:r>
                        <w:r w:rsidRPr="005C0C62">
                          <w:rPr>
                            <w:rFonts w:hint="eastAsia"/>
                            <w:sz w:val="18"/>
                            <w:szCs w:val="18"/>
                          </w:rPr>
                          <w:t>福建社会科学院法学研究所研究员、副所长（主持工作）</w:t>
                        </w:r>
                        <w:r>
                          <w:rPr>
                            <w:rFonts w:hint="eastAsia"/>
                            <w:sz w:val="18"/>
                            <w:szCs w:val="18"/>
                          </w:rPr>
                          <w:t>，</w:t>
                        </w:r>
                        <w:r w:rsidR="00C1288F">
                          <w:rPr>
                            <w:rFonts w:hint="eastAsia"/>
                            <w:sz w:val="18"/>
                            <w:szCs w:val="18"/>
                          </w:rPr>
                          <w:t>2017年2月起至今任福建社会科学院研究员、科研处副处长（主持工作），</w:t>
                        </w:r>
                        <w:r w:rsidRPr="005C0C62">
                          <w:rPr>
                            <w:rFonts w:hint="eastAsia"/>
                            <w:sz w:val="18"/>
                            <w:szCs w:val="18"/>
                          </w:rPr>
                          <w:t>2013年8月30日起至今任公司独立董事。现任公司第七届董事会独立董事，福建社会科学院研究员、</w:t>
                        </w:r>
                        <w:r w:rsidR="00C1288F">
                          <w:rPr>
                            <w:rFonts w:hint="eastAsia"/>
                            <w:sz w:val="18"/>
                            <w:szCs w:val="18"/>
                          </w:rPr>
                          <w:t>科研处</w:t>
                        </w:r>
                        <w:r w:rsidRPr="005C0C62">
                          <w:rPr>
                            <w:rFonts w:hint="eastAsia"/>
                            <w:sz w:val="18"/>
                            <w:szCs w:val="18"/>
                          </w:rPr>
                          <w:t>副</w:t>
                        </w:r>
                        <w:r w:rsidR="00C1288F">
                          <w:rPr>
                            <w:rFonts w:hint="eastAsia"/>
                            <w:sz w:val="18"/>
                            <w:szCs w:val="18"/>
                          </w:rPr>
                          <w:t>处</w:t>
                        </w:r>
                        <w:r w:rsidRPr="005C0C62">
                          <w:rPr>
                            <w:rFonts w:hint="eastAsia"/>
                            <w:sz w:val="18"/>
                            <w:szCs w:val="18"/>
                          </w:rPr>
                          <w:t>长（主持工作），兼任中国商法学研究会理事，</w:t>
                        </w:r>
                        <w:r w:rsidR="00C1288F">
                          <w:rPr>
                            <w:rFonts w:hint="eastAsia"/>
                            <w:sz w:val="18"/>
                            <w:szCs w:val="18"/>
                          </w:rPr>
                          <w:t>海峡</w:t>
                        </w:r>
                        <w:r w:rsidR="00254385">
                          <w:rPr>
                            <w:rFonts w:hint="eastAsia"/>
                            <w:sz w:val="18"/>
                            <w:szCs w:val="18"/>
                          </w:rPr>
                          <w:t>两岸关系法学研究会理事，</w:t>
                        </w:r>
                        <w:r w:rsidRPr="005C0C62">
                          <w:rPr>
                            <w:rFonts w:hint="eastAsia"/>
                            <w:sz w:val="18"/>
                            <w:szCs w:val="18"/>
                          </w:rPr>
                          <w:t>福建省法学会民商法研究会副会长，福建师范大学法学院硕士生导师，福建省法官检察官遴选（惩戒）委员会非常任委员，</w:t>
                        </w:r>
                        <w:r w:rsidR="005C7650">
                          <w:rPr>
                            <w:rFonts w:hint="eastAsia"/>
                            <w:sz w:val="18"/>
                            <w:szCs w:val="18"/>
                          </w:rPr>
                          <w:t>福建省发展和改革委员会专家法律顾问，</w:t>
                        </w:r>
                        <w:r w:rsidRPr="005C0C62">
                          <w:rPr>
                            <w:rFonts w:hint="eastAsia"/>
                            <w:sz w:val="18"/>
                            <w:szCs w:val="18"/>
                          </w:rPr>
                          <w:t>福建省审计厅特约审计员，福建省普法讲师团成员，福州仲裁委员会仲裁员，民革福建省委社会与法制工作委员会副主任，福建知信衡律师事务所律师。</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65"/>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63"/>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hint="eastAsia"/>
                            <w:sz w:val="18"/>
                            <w:szCs w:val="18"/>
                          </w:rPr>
                          <w:t>陈瑜</w:t>
                        </w:r>
                      </w:p>
                    </w:tc>
                  </w:sdtContent>
                </w:sdt>
                <w:sdt>
                  <w:sdtPr>
                    <w:rPr>
                      <w:rFonts w:hint="eastAsia"/>
                      <w:sz w:val="18"/>
                      <w:szCs w:val="18"/>
                    </w:rPr>
                    <w:alias w:val="董事、监事、高级管理人员主要工作经历"/>
                    <w:tag w:val="_GBC_33a673da5a64459d8c3c4e41dacf3ef6"/>
                    <w:id w:val="2455364"/>
                    <w:lock w:val="sdtLocked"/>
                  </w:sdtPr>
                  <w:sdtContent>
                    <w:tc>
                      <w:tcPr>
                        <w:tcW w:w="13183" w:type="dxa"/>
                      </w:tcPr>
                      <w:p w:rsidR="00BA282A" w:rsidRPr="00981020" w:rsidRDefault="00BA282A" w:rsidP="00BA282A">
                        <w:pPr>
                          <w:rPr>
                            <w:sz w:val="18"/>
                            <w:szCs w:val="18"/>
                          </w:rPr>
                        </w:pPr>
                        <w:r w:rsidRPr="00981020">
                          <w:rPr>
                            <w:rFonts w:hint="eastAsia"/>
                            <w:sz w:val="18"/>
                            <w:szCs w:val="18"/>
                          </w:rPr>
                          <w:t>2010年1月</w:t>
                        </w:r>
                        <w:r>
                          <w:rPr>
                            <w:rFonts w:hint="eastAsia"/>
                            <w:sz w:val="18"/>
                            <w:szCs w:val="18"/>
                          </w:rPr>
                          <w:t>起</w:t>
                        </w:r>
                        <w:r w:rsidRPr="00981020">
                          <w:rPr>
                            <w:rFonts w:hint="eastAsia"/>
                            <w:sz w:val="18"/>
                            <w:szCs w:val="18"/>
                          </w:rPr>
                          <w:t>至今任福建省投资开发集团有限责任公司审计部总经理，</w:t>
                        </w:r>
                        <w:smartTag w:uri="urn:schemas-microsoft-com:office:smarttags" w:element="chsdate">
                          <w:smartTagPr>
                            <w:attr w:name="IsROCDate" w:val="False"/>
                            <w:attr w:name="IsLunarDate" w:val="False"/>
                            <w:attr w:name="Day" w:val="30"/>
                            <w:attr w:name="Month" w:val="8"/>
                            <w:attr w:name="Year" w:val="2013"/>
                          </w:smartTagPr>
                          <w:r w:rsidRPr="00981020">
                            <w:rPr>
                              <w:rFonts w:hint="eastAsia"/>
                              <w:sz w:val="18"/>
                              <w:szCs w:val="18"/>
                            </w:rPr>
                            <w:t>2013年8月30日</w:t>
                          </w:r>
                          <w:r>
                            <w:rPr>
                              <w:rFonts w:hint="eastAsia"/>
                              <w:sz w:val="18"/>
                              <w:szCs w:val="18"/>
                            </w:rPr>
                            <w:t>起</w:t>
                          </w:r>
                        </w:smartTag>
                        <w:r w:rsidRPr="00981020">
                          <w:rPr>
                            <w:rFonts w:hint="eastAsia"/>
                            <w:sz w:val="18"/>
                            <w:szCs w:val="18"/>
                          </w:rPr>
                          <w:t>至今任公司监事会主席。现任公司第七届监事会主席，福建省投资开发集团有限责任公司审计部总经理兼职工监事，兼任福建中闽水务投资集团有限公司监事、东南沿海铁路福建有限责任公司监事会主席、福建福平铁路有限责任公司监事会主席、华福证券有限责任公司监事、福建豪华邮轮投资股份有限公司监事会主席、福建省农业信贷担保有限公司监事会主席</w:t>
                        </w:r>
                        <w:r>
                          <w:rPr>
                            <w:rFonts w:hint="eastAsia"/>
                            <w:sz w:val="18"/>
                            <w:szCs w:val="18"/>
                          </w:rPr>
                          <w:t>、</w:t>
                        </w:r>
                        <w:r w:rsidRPr="006E1893">
                          <w:rPr>
                            <w:rFonts w:hint="eastAsia"/>
                            <w:sz w:val="18"/>
                            <w:szCs w:val="18"/>
                          </w:rPr>
                          <w:t>福建省国腾信息科技有限公司（集团产业基金所属合资公司）</w:t>
                        </w:r>
                        <w:r>
                          <w:rPr>
                            <w:rFonts w:hint="eastAsia"/>
                            <w:sz w:val="18"/>
                            <w:szCs w:val="18"/>
                          </w:rPr>
                          <w:t>监事会主席</w:t>
                        </w:r>
                        <w:r w:rsidRPr="00981020">
                          <w:rPr>
                            <w:rFonts w:hint="eastAsia"/>
                            <w:sz w:val="18"/>
                            <w:szCs w:val="18"/>
                          </w:rPr>
                          <w:t>。</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68"/>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66"/>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hint="eastAsia"/>
                            <w:sz w:val="18"/>
                            <w:szCs w:val="18"/>
                          </w:rPr>
                          <w:t>张永东</w:t>
                        </w:r>
                      </w:p>
                    </w:tc>
                  </w:sdtContent>
                </w:sdt>
                <w:sdt>
                  <w:sdtPr>
                    <w:rPr>
                      <w:rFonts w:hint="eastAsia"/>
                      <w:sz w:val="18"/>
                      <w:szCs w:val="18"/>
                    </w:rPr>
                    <w:alias w:val="董事、监事、高级管理人员主要工作经历"/>
                    <w:tag w:val="_GBC_33a673da5a64459d8c3c4e41dacf3ef6"/>
                    <w:id w:val="2455367"/>
                    <w:lock w:val="sdtLocked"/>
                  </w:sdtPr>
                  <w:sdtContent>
                    <w:tc>
                      <w:tcPr>
                        <w:tcW w:w="13183" w:type="dxa"/>
                      </w:tcPr>
                      <w:p w:rsidR="00BA282A" w:rsidRPr="00981020" w:rsidRDefault="00BA282A" w:rsidP="00BA282A">
                        <w:pPr>
                          <w:rPr>
                            <w:sz w:val="18"/>
                            <w:szCs w:val="18"/>
                          </w:rPr>
                        </w:pPr>
                        <w:r w:rsidRPr="00981020">
                          <w:rPr>
                            <w:rFonts w:hint="eastAsia"/>
                            <w:sz w:val="18"/>
                            <w:szCs w:val="18"/>
                          </w:rPr>
                          <w:t>2010年8月至2015年3月任闽投（连江）风电总经理，2015年1月至2015年6月任福建中闽能源投资有限责任公司副总经理，2015年6月9日至2016年8月5日任公司副总经理，2016年8月30日</w:t>
                        </w:r>
                        <w:r>
                          <w:rPr>
                            <w:rFonts w:hint="eastAsia"/>
                            <w:sz w:val="18"/>
                            <w:szCs w:val="18"/>
                          </w:rPr>
                          <w:t>起</w:t>
                        </w:r>
                        <w:r w:rsidRPr="00981020">
                          <w:rPr>
                            <w:rFonts w:hint="eastAsia"/>
                            <w:sz w:val="18"/>
                            <w:szCs w:val="18"/>
                          </w:rPr>
                          <w:t>至今任公司监事。现任公司第七届监事会监事。</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71"/>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69"/>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hint="eastAsia"/>
                            <w:sz w:val="18"/>
                            <w:szCs w:val="18"/>
                          </w:rPr>
                          <w:t>黄陈锋</w:t>
                        </w:r>
                      </w:p>
                    </w:tc>
                  </w:sdtContent>
                </w:sdt>
                <w:sdt>
                  <w:sdtPr>
                    <w:rPr>
                      <w:rFonts w:hint="eastAsia"/>
                      <w:sz w:val="18"/>
                      <w:szCs w:val="18"/>
                    </w:rPr>
                    <w:alias w:val="董事、监事、高级管理人员主要工作经历"/>
                    <w:tag w:val="_GBC_33a673da5a64459d8c3c4e41dacf3ef6"/>
                    <w:id w:val="2455370"/>
                    <w:lock w:val="sdtLocked"/>
                  </w:sdtPr>
                  <w:sdtContent>
                    <w:tc>
                      <w:tcPr>
                        <w:tcW w:w="13183" w:type="dxa"/>
                      </w:tcPr>
                      <w:p w:rsidR="00BA282A" w:rsidRPr="00981020" w:rsidRDefault="00BA282A" w:rsidP="00BA282A">
                        <w:pPr>
                          <w:rPr>
                            <w:sz w:val="18"/>
                            <w:szCs w:val="18"/>
                          </w:rPr>
                        </w:pPr>
                        <w:r w:rsidRPr="00981020">
                          <w:rPr>
                            <w:rFonts w:hint="eastAsia"/>
                            <w:sz w:val="18"/>
                            <w:szCs w:val="18"/>
                          </w:rPr>
                          <w:t>2010年8月至2015年2月任中闽（连江）风电有限公司副总经理，2015年2月至2016年7月任中闽（平潭）风电有限公司总经理，2015年11月</w:t>
                        </w:r>
                        <w:r>
                          <w:rPr>
                            <w:rFonts w:hint="eastAsia"/>
                            <w:sz w:val="18"/>
                            <w:szCs w:val="18"/>
                          </w:rPr>
                          <w:t>起</w:t>
                        </w:r>
                        <w:r w:rsidRPr="00981020">
                          <w:rPr>
                            <w:rFonts w:hint="eastAsia"/>
                            <w:sz w:val="18"/>
                            <w:szCs w:val="18"/>
                          </w:rPr>
                          <w:t>至今任公司战略发展部经理，2016年8月</w:t>
                        </w:r>
                        <w:r>
                          <w:rPr>
                            <w:rFonts w:hint="eastAsia"/>
                            <w:sz w:val="18"/>
                            <w:szCs w:val="18"/>
                          </w:rPr>
                          <w:t>起</w:t>
                        </w:r>
                        <w:r w:rsidRPr="00981020">
                          <w:rPr>
                            <w:rFonts w:hint="eastAsia"/>
                            <w:sz w:val="18"/>
                            <w:szCs w:val="18"/>
                          </w:rPr>
                          <w:t>至今任公司职工监事。现任公司第七届监事会职工监事，公司战略发展部经理。</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74"/>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72"/>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hint="eastAsia"/>
                            <w:sz w:val="18"/>
                            <w:szCs w:val="18"/>
                          </w:rPr>
                          <w:t>林滨牧</w:t>
                        </w:r>
                      </w:p>
                    </w:tc>
                  </w:sdtContent>
                </w:sdt>
                <w:sdt>
                  <w:sdtPr>
                    <w:rPr>
                      <w:rFonts w:hint="eastAsia"/>
                      <w:sz w:val="18"/>
                      <w:szCs w:val="18"/>
                    </w:rPr>
                    <w:alias w:val="董事、监事、高级管理人员主要工作经历"/>
                    <w:tag w:val="_GBC_33a673da5a64459d8c3c4e41dacf3ef6"/>
                    <w:id w:val="2455373"/>
                    <w:lock w:val="sdtLocked"/>
                  </w:sdtPr>
                  <w:sdtContent>
                    <w:tc>
                      <w:tcPr>
                        <w:tcW w:w="13183" w:type="dxa"/>
                      </w:tcPr>
                      <w:p w:rsidR="00BA282A" w:rsidRPr="00981020" w:rsidRDefault="00BA282A" w:rsidP="00BA282A">
                        <w:pPr>
                          <w:rPr>
                            <w:sz w:val="18"/>
                            <w:szCs w:val="18"/>
                          </w:rPr>
                        </w:pPr>
                        <w:r w:rsidRPr="00981020">
                          <w:rPr>
                            <w:rFonts w:hint="eastAsia"/>
                            <w:sz w:val="18"/>
                            <w:szCs w:val="18"/>
                          </w:rPr>
                          <w:t>2008年8月至2013年2月历任中闽（福清）风电有限公司生产准备部主任、发电部主任、安全生产部主任、总经理助理、副总经理，2013年2月至2015年1月任福建中闽能源投资有限责任公司运营管理部经理，2015年1月至2015年6月任福建中闽能源投资有限责任公司总工程师，2015年6月9日</w:t>
                        </w:r>
                        <w:r>
                          <w:rPr>
                            <w:rFonts w:hint="eastAsia"/>
                            <w:sz w:val="18"/>
                            <w:szCs w:val="18"/>
                          </w:rPr>
                          <w:t>起</w:t>
                        </w:r>
                        <w:r w:rsidRPr="00981020">
                          <w:rPr>
                            <w:rFonts w:hint="eastAsia"/>
                            <w:sz w:val="18"/>
                            <w:szCs w:val="18"/>
                          </w:rPr>
                          <w:t>至今任公司副总经理。现任公司副总经理。</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77"/>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75"/>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hint="eastAsia"/>
                            <w:sz w:val="18"/>
                            <w:szCs w:val="18"/>
                          </w:rPr>
                          <w:t>陈鹏</w:t>
                        </w:r>
                      </w:p>
                    </w:tc>
                  </w:sdtContent>
                </w:sdt>
                <w:sdt>
                  <w:sdtPr>
                    <w:rPr>
                      <w:rFonts w:hint="eastAsia"/>
                      <w:sz w:val="18"/>
                      <w:szCs w:val="18"/>
                    </w:rPr>
                    <w:alias w:val="董事、监事、高级管理人员主要工作经历"/>
                    <w:tag w:val="_GBC_33a673da5a64459d8c3c4e41dacf3ef6"/>
                    <w:id w:val="2455376"/>
                    <w:lock w:val="sdtLocked"/>
                  </w:sdtPr>
                  <w:sdtContent>
                    <w:tc>
                      <w:tcPr>
                        <w:tcW w:w="13183" w:type="dxa"/>
                      </w:tcPr>
                      <w:p w:rsidR="00BA282A" w:rsidRPr="00981020" w:rsidRDefault="00BA282A" w:rsidP="00BA282A">
                        <w:pPr>
                          <w:rPr>
                            <w:sz w:val="18"/>
                            <w:szCs w:val="18"/>
                          </w:rPr>
                        </w:pPr>
                        <w:r w:rsidRPr="00981020">
                          <w:rPr>
                            <w:rFonts w:hint="eastAsia"/>
                            <w:sz w:val="18"/>
                            <w:szCs w:val="18"/>
                          </w:rPr>
                          <w:t>2011年5月至2012年12月任福建投资集团电力投资部主办、福建中闽能源投资有限责任公司主办，2012年12月至2015年6月任福建中闽能源投资有限责任公司战略发展部经理，2015年6月30日</w:t>
                        </w:r>
                        <w:r>
                          <w:rPr>
                            <w:rFonts w:hint="eastAsia"/>
                            <w:sz w:val="18"/>
                            <w:szCs w:val="18"/>
                          </w:rPr>
                          <w:t>起</w:t>
                        </w:r>
                        <w:r w:rsidRPr="00981020">
                          <w:rPr>
                            <w:rFonts w:hint="eastAsia"/>
                            <w:sz w:val="18"/>
                            <w:szCs w:val="18"/>
                          </w:rPr>
                          <w:t>至今任公司副总经理。现任公司副总经理。</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80"/>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78"/>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hint="eastAsia"/>
                            <w:sz w:val="18"/>
                            <w:szCs w:val="18"/>
                          </w:rPr>
                          <w:t>鄢波</w:t>
                        </w:r>
                      </w:p>
                    </w:tc>
                  </w:sdtContent>
                </w:sdt>
                <w:sdt>
                  <w:sdtPr>
                    <w:rPr>
                      <w:rFonts w:hint="eastAsia"/>
                      <w:sz w:val="18"/>
                      <w:szCs w:val="18"/>
                    </w:rPr>
                    <w:alias w:val="董事、监事、高级管理人员主要工作经历"/>
                    <w:tag w:val="_GBC_33a673da5a64459d8c3c4e41dacf3ef6"/>
                    <w:id w:val="2455379"/>
                    <w:lock w:val="sdtLocked"/>
                  </w:sdtPr>
                  <w:sdtContent>
                    <w:tc>
                      <w:tcPr>
                        <w:tcW w:w="13183" w:type="dxa"/>
                      </w:tcPr>
                      <w:p w:rsidR="00BA282A" w:rsidRPr="00981020" w:rsidRDefault="00BA282A" w:rsidP="00BA282A">
                        <w:pPr>
                          <w:rPr>
                            <w:sz w:val="18"/>
                            <w:szCs w:val="18"/>
                          </w:rPr>
                        </w:pPr>
                        <w:r w:rsidRPr="00981020">
                          <w:rPr>
                            <w:rFonts w:hint="eastAsia"/>
                            <w:sz w:val="18"/>
                            <w:szCs w:val="18"/>
                          </w:rPr>
                          <w:t>2008年2月至2015年3月任中闽（福清）风电有限公司副总经理，2015年3月</w:t>
                        </w:r>
                        <w:r>
                          <w:rPr>
                            <w:rFonts w:hint="eastAsia"/>
                            <w:sz w:val="18"/>
                            <w:szCs w:val="18"/>
                          </w:rPr>
                          <w:t>起</w:t>
                        </w:r>
                        <w:r w:rsidRPr="00981020">
                          <w:rPr>
                            <w:rFonts w:hint="eastAsia"/>
                            <w:sz w:val="18"/>
                            <w:szCs w:val="18"/>
                          </w:rPr>
                          <w:t>至今任中闽（连江）风电有限公司总经理，2016年8月30日</w:t>
                        </w:r>
                        <w:r>
                          <w:rPr>
                            <w:rFonts w:hint="eastAsia"/>
                            <w:sz w:val="18"/>
                            <w:szCs w:val="18"/>
                          </w:rPr>
                          <w:t>起</w:t>
                        </w:r>
                        <w:r w:rsidRPr="00981020">
                          <w:rPr>
                            <w:rFonts w:hint="eastAsia"/>
                            <w:sz w:val="18"/>
                            <w:szCs w:val="18"/>
                          </w:rPr>
                          <w:t>至今任公司副总经理。现任公司副总经理，兼任中闽（连江）风电有限公司总经理。</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83"/>
              <w:lock w:val="sdtLocked"/>
            </w:sdtPr>
            <w:sdtContent>
              <w:tr w:rsidR="00BA282A" w:rsidRPr="00BA282A"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81"/>
                    <w:lock w:val="sdtLocked"/>
                  </w:sdtPr>
                  <w:sdtEndPr>
                    <w:rPr>
                      <w:rFonts w:ascii="Times New Roman" w:eastAsia="宋体" w:hAnsi="Times New Roman" w:cs="Times New Roman"/>
                      <w:kern w:val="0"/>
                    </w:rPr>
                  </w:sdtEndPr>
                  <w:sdtContent>
                    <w:tc>
                      <w:tcPr>
                        <w:tcW w:w="817" w:type="dxa"/>
                        <w:vAlign w:val="center"/>
                      </w:tcPr>
                      <w:p w:rsidR="00BA282A" w:rsidRPr="00BA282A" w:rsidRDefault="00BA282A" w:rsidP="00BA282A">
                        <w:pPr>
                          <w:jc w:val="center"/>
                          <w:rPr>
                            <w:sz w:val="18"/>
                            <w:szCs w:val="18"/>
                          </w:rPr>
                        </w:pPr>
                        <w:r w:rsidRPr="00BA282A">
                          <w:rPr>
                            <w:rFonts w:hint="eastAsia"/>
                            <w:sz w:val="18"/>
                            <w:szCs w:val="18"/>
                          </w:rPr>
                          <w:t>王建龙</w:t>
                        </w:r>
                      </w:p>
                    </w:tc>
                  </w:sdtContent>
                </w:sdt>
                <w:sdt>
                  <w:sdtPr>
                    <w:rPr>
                      <w:rFonts w:hint="eastAsia"/>
                      <w:sz w:val="18"/>
                      <w:szCs w:val="18"/>
                    </w:rPr>
                    <w:alias w:val="董事、监事、高级管理人员主要工作经历"/>
                    <w:tag w:val="_GBC_33a673da5a64459d8c3c4e41dacf3ef6"/>
                    <w:id w:val="2455382"/>
                    <w:lock w:val="sdtLocked"/>
                  </w:sdtPr>
                  <w:sdtContent>
                    <w:tc>
                      <w:tcPr>
                        <w:tcW w:w="13183" w:type="dxa"/>
                      </w:tcPr>
                      <w:p w:rsidR="00BA282A" w:rsidRPr="00BA282A" w:rsidRDefault="00BA282A" w:rsidP="00BA282A">
                        <w:pPr>
                          <w:rPr>
                            <w:sz w:val="18"/>
                            <w:szCs w:val="18"/>
                          </w:rPr>
                        </w:pPr>
                        <w:r w:rsidRPr="00BA282A">
                          <w:rPr>
                            <w:rFonts w:hint="eastAsia"/>
                            <w:sz w:val="18"/>
                            <w:szCs w:val="18"/>
                          </w:rPr>
                          <w:t>2010年7月至2013年11月任福建省政府国资委综合处副调研员，2013年11月至2016年3月任福建省国资委办公室副主任，2016年3月起至今任福建省国资委办公室调研员，2017年1月24日起至今任公司副总经理。现任公司副总经理，福建省国资委办公室调研员。</w:t>
                        </w:r>
                      </w:p>
                    </w:tc>
                  </w:sdtContent>
                </w:sdt>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55386"/>
              <w:lock w:val="sdtLocked"/>
            </w:sdtPr>
            <w:sdtContent>
              <w:tr w:rsidR="00BA282A" w:rsidRPr="00981020" w:rsidTr="00BA282A">
                <w:sdt>
                  <w:sdtPr>
                    <w:rPr>
                      <w:rFonts w:asciiTheme="minorHAnsi" w:eastAsiaTheme="minorEastAsia" w:hAnsiTheme="minorHAnsi" w:cstheme="minorBidi" w:hint="eastAsia"/>
                      <w:kern w:val="2"/>
                      <w:sz w:val="18"/>
                      <w:szCs w:val="18"/>
                    </w:rPr>
                    <w:alias w:val="董事、监事、高级管理人员姓名"/>
                    <w:tag w:val="_GBC_6cf1feb87d584627a93877b7377cce5e"/>
                    <w:id w:val="2455384"/>
                    <w:lock w:val="sdtLocked"/>
                  </w:sdtPr>
                  <w:sdtEndPr>
                    <w:rPr>
                      <w:rFonts w:ascii="Times New Roman" w:eastAsia="宋体" w:hAnsi="Times New Roman" w:cs="Times New Roman"/>
                      <w:kern w:val="0"/>
                    </w:rPr>
                  </w:sdtEndPr>
                  <w:sdtContent>
                    <w:tc>
                      <w:tcPr>
                        <w:tcW w:w="817" w:type="dxa"/>
                        <w:vAlign w:val="center"/>
                      </w:tcPr>
                      <w:p w:rsidR="00BA282A" w:rsidRPr="00981020" w:rsidRDefault="00BA282A" w:rsidP="00BA282A">
                        <w:pPr>
                          <w:jc w:val="center"/>
                          <w:rPr>
                            <w:sz w:val="18"/>
                            <w:szCs w:val="18"/>
                          </w:rPr>
                        </w:pPr>
                        <w:r w:rsidRPr="00981020">
                          <w:rPr>
                            <w:rFonts w:asciiTheme="minorHAnsi" w:eastAsiaTheme="minorEastAsia" w:hAnsiTheme="minorHAnsi" w:cstheme="minorBidi" w:hint="eastAsia"/>
                            <w:kern w:val="2"/>
                            <w:sz w:val="18"/>
                            <w:szCs w:val="18"/>
                          </w:rPr>
                          <w:t>李永和</w:t>
                        </w:r>
                      </w:p>
                    </w:tc>
                  </w:sdtContent>
                </w:sdt>
                <w:sdt>
                  <w:sdtPr>
                    <w:rPr>
                      <w:rFonts w:hint="eastAsia"/>
                      <w:sz w:val="18"/>
                      <w:szCs w:val="18"/>
                    </w:rPr>
                    <w:alias w:val="董事、监事、高级管理人员主要工作经历"/>
                    <w:tag w:val="_GBC_33a673da5a64459d8c3c4e41dacf3ef6"/>
                    <w:id w:val="2455385"/>
                    <w:lock w:val="sdtLocked"/>
                  </w:sdtPr>
                  <w:sdtContent>
                    <w:tc>
                      <w:tcPr>
                        <w:tcW w:w="13183" w:type="dxa"/>
                      </w:tcPr>
                      <w:p w:rsidR="00BA282A" w:rsidRPr="00450E02" w:rsidRDefault="00BA282A" w:rsidP="00BA282A">
                        <w:pPr>
                          <w:rPr>
                            <w:sz w:val="18"/>
                            <w:szCs w:val="18"/>
                          </w:rPr>
                        </w:pPr>
                        <w:r w:rsidRPr="00450E02">
                          <w:rPr>
                            <w:rFonts w:hint="eastAsia"/>
                            <w:sz w:val="18"/>
                            <w:szCs w:val="18"/>
                          </w:rPr>
                          <w:t>曾任公司证券投资部经理，公司董事会证券事务代表兼公司办公室主任，2010年4月</w:t>
                        </w:r>
                        <w:r>
                          <w:rPr>
                            <w:rFonts w:hint="eastAsia"/>
                            <w:sz w:val="18"/>
                            <w:szCs w:val="18"/>
                          </w:rPr>
                          <w:t>起</w:t>
                        </w:r>
                        <w:r w:rsidRPr="00450E02">
                          <w:rPr>
                            <w:rFonts w:hint="eastAsia"/>
                            <w:sz w:val="18"/>
                            <w:szCs w:val="18"/>
                          </w:rPr>
                          <w:t>至今任公司董事会秘书。现任公司第七届董事会秘书。</w:t>
                        </w:r>
                      </w:p>
                    </w:tc>
                  </w:sdtContent>
                </w:sdt>
              </w:tr>
            </w:sdtContent>
          </w:sdt>
        </w:tbl>
        <w:p w:rsidR="00BA282A" w:rsidRDefault="00BA282A"/>
        <w:p w:rsidR="00805EA1" w:rsidRDefault="003E5FFC" w:rsidP="00BA282A">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Locked"/>
            <w:placeholder>
              <w:docPart w:val="GBC22222222222222222222222222222"/>
            </w:placeholder>
          </w:sdtPr>
          <w:sdtContent>
            <w:p w:rsidR="00805EA1" w:rsidRDefault="002C17C6" w:rsidP="00BA282A">
              <w:pPr>
                <w:rPr>
                  <w:szCs w:val="21"/>
                </w:rPr>
              </w:pPr>
              <w:r>
                <w:rPr>
                  <w:szCs w:val="21"/>
                </w:rPr>
                <w:fldChar w:fldCharType="begin"/>
              </w:r>
              <w:r w:rsidR="00E31C36">
                <w:rPr>
                  <w:szCs w:val="21"/>
                </w:rPr>
                <w:instrText xml:space="preserve"> MACROBUTTON  SnrToggleCheckbox √适用 </w:instrText>
              </w:r>
              <w:r>
                <w:rPr>
                  <w:szCs w:val="21"/>
                </w:rPr>
                <w:fldChar w:fldCharType="end"/>
              </w:r>
              <w:r>
                <w:rPr>
                  <w:szCs w:val="21"/>
                </w:rPr>
                <w:fldChar w:fldCharType="begin"/>
              </w:r>
              <w:r w:rsidR="00E31C36">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45263402"/>
            <w:lock w:val="sdtLocked"/>
            <w:placeholder>
              <w:docPart w:val="GBC22222222222222222222222222222"/>
            </w:placeholder>
          </w:sdtPr>
          <w:sdtContent>
            <w:p w:rsidR="005A39F7" w:rsidRPr="000E706E" w:rsidRDefault="005A39F7" w:rsidP="00BA282A">
              <w:pPr>
                <w:ind w:firstLineChars="200" w:firstLine="420"/>
                <w:rPr>
                  <w:szCs w:val="21"/>
                </w:rPr>
              </w:pPr>
              <w:r w:rsidRPr="000E706E">
                <w:rPr>
                  <w:rFonts w:hint="eastAsia"/>
                  <w:szCs w:val="21"/>
                </w:rPr>
                <w:t>1、</w:t>
              </w:r>
              <w:r w:rsidRPr="000E706E">
                <w:rPr>
                  <w:rFonts w:cs="Arial" w:hint="eastAsia"/>
                  <w:szCs w:val="21"/>
                </w:rPr>
                <w:t>2016年8月5日，</w:t>
              </w:r>
              <w:r w:rsidRPr="000E706E">
                <w:rPr>
                  <w:rFonts w:hint="eastAsia"/>
                  <w:szCs w:val="21"/>
                </w:rPr>
                <w:t>因工作岗位变动原因，</w:t>
              </w:r>
              <w:r w:rsidRPr="000E706E">
                <w:rPr>
                  <w:rFonts w:cs="Arial" w:hint="eastAsia"/>
                  <w:szCs w:val="21"/>
                </w:rPr>
                <w:t>张永东先生</w:t>
              </w:r>
              <w:r w:rsidRPr="000E706E">
                <w:rPr>
                  <w:rFonts w:hint="eastAsia"/>
                  <w:szCs w:val="21"/>
                </w:rPr>
                <w:t>申请辞去公司副总经理职务。</w:t>
              </w:r>
            </w:p>
            <w:p w:rsidR="005A39F7" w:rsidRPr="000E706E" w:rsidRDefault="005A39F7" w:rsidP="00BA282A">
              <w:pPr>
                <w:ind w:firstLineChars="200" w:firstLine="420"/>
                <w:rPr>
                  <w:szCs w:val="21"/>
                </w:rPr>
              </w:pPr>
              <w:r w:rsidRPr="000E706E">
                <w:rPr>
                  <w:rFonts w:hint="eastAsia"/>
                  <w:szCs w:val="21"/>
                </w:rPr>
                <w:t>2、2016年8月9日，</w:t>
              </w:r>
              <w:r w:rsidRPr="000E706E">
                <w:rPr>
                  <w:rFonts w:cs="Arial" w:hint="eastAsia"/>
                  <w:szCs w:val="21"/>
                </w:rPr>
                <w:t>公司全资子公司</w:t>
              </w:r>
              <w:r w:rsidRPr="000E706E">
                <w:rPr>
                  <w:rFonts w:hint="eastAsia"/>
                  <w:szCs w:val="21"/>
                </w:rPr>
                <w:t>福建中闽能源投资有限责任公司工会委员会召开全体职工大会，选举黄陈锋先生为公司第七届监事会职工监事，任期与公司2016年第三次临时股东大会选举产生的2名股东代表监事任期一致。</w:t>
              </w:r>
            </w:p>
            <w:p w:rsidR="004772C8" w:rsidRPr="000E706E" w:rsidRDefault="00027D38" w:rsidP="00BA282A">
              <w:pPr>
                <w:ind w:firstLineChars="200" w:firstLine="420"/>
                <w:rPr>
                  <w:szCs w:val="21"/>
                </w:rPr>
              </w:pPr>
              <w:r w:rsidRPr="000E706E">
                <w:rPr>
                  <w:rFonts w:hint="eastAsia"/>
                  <w:szCs w:val="21"/>
                </w:rPr>
                <w:t>3</w:t>
              </w:r>
              <w:r w:rsidR="005A39F7" w:rsidRPr="000E706E">
                <w:rPr>
                  <w:rFonts w:hint="eastAsia"/>
                  <w:szCs w:val="21"/>
                </w:rPr>
                <w:t>、2016年8月30日，公司2016年第三次临时股东大会</w:t>
              </w:r>
              <w:r w:rsidR="005A39F7" w:rsidRPr="000E706E">
                <w:rPr>
                  <w:rFonts w:hint="eastAsia"/>
                  <w:bCs/>
                  <w:szCs w:val="21"/>
                </w:rPr>
                <w:t>选举张骏先生、王坊坤先生、</w:t>
              </w:r>
              <w:r w:rsidR="005A39F7" w:rsidRPr="000E706E">
                <w:rPr>
                  <w:rFonts w:hint="eastAsia"/>
                  <w:szCs w:val="21"/>
                </w:rPr>
                <w:t>苏杰先生、</w:t>
              </w:r>
              <w:r w:rsidR="005A39F7" w:rsidRPr="000E706E">
                <w:rPr>
                  <w:rFonts w:hint="eastAsia"/>
                  <w:bCs/>
                  <w:szCs w:val="21"/>
                </w:rPr>
                <w:t>唐晖</w:t>
              </w:r>
              <w:r w:rsidR="005A39F7" w:rsidRPr="000E706E">
                <w:rPr>
                  <w:rFonts w:hint="eastAsia"/>
                  <w:szCs w:val="21"/>
                </w:rPr>
                <w:t>先生、黄福升先生、潘炳信先生为公司第七届董事会非独立董事，罗妙成女士、吴秋明先生、陈荣文先生为公司第七届董事会独立董事，陈瑜先生、张永东先生为公司第七届监事会监事。以上人员任期自股东大会审议通过之日起三年。</w:t>
              </w:r>
            </w:p>
            <w:p w:rsidR="00BA282A" w:rsidRPr="000E706E" w:rsidRDefault="004772C8" w:rsidP="00BA282A">
              <w:pPr>
                <w:ind w:firstLineChars="200" w:firstLine="420"/>
                <w:rPr>
                  <w:szCs w:val="21"/>
                </w:rPr>
              </w:pPr>
              <w:r w:rsidRPr="000E706E">
                <w:rPr>
                  <w:rFonts w:hint="eastAsia"/>
                  <w:szCs w:val="21"/>
                </w:rPr>
                <w:t>4、2016年8月30日，公司第七届董事会第一次会议聘任王坊坤先生为公司总经理，林滨牧先生、陈鹏先生、鄢波先生为公司副总经理，潘炳信先生为公司副总经理兼财务总监，李永和先生为公司董事会秘书</w:t>
              </w:r>
              <w:r w:rsidR="00477DF5" w:rsidRPr="000E706E">
                <w:rPr>
                  <w:rFonts w:hint="eastAsia"/>
                  <w:szCs w:val="21"/>
                </w:rPr>
                <w:t>。以上人员任期与公司第七届董事会成员任职期限一致。</w:t>
              </w:r>
            </w:p>
            <w:p w:rsidR="005A39F7" w:rsidRPr="000E706E" w:rsidRDefault="00BA282A" w:rsidP="00BA282A">
              <w:pPr>
                <w:ind w:firstLineChars="200" w:firstLine="420"/>
                <w:rPr>
                  <w:szCs w:val="21"/>
                </w:rPr>
              </w:pPr>
              <w:r w:rsidRPr="000E706E">
                <w:rPr>
                  <w:rFonts w:hint="eastAsia"/>
                  <w:szCs w:val="21"/>
                </w:rPr>
                <w:t>5、2017年1月24日，</w:t>
              </w:r>
              <w:r w:rsidR="00477DF5" w:rsidRPr="000E706E">
                <w:rPr>
                  <w:rFonts w:hint="eastAsia"/>
                  <w:szCs w:val="21"/>
                </w:rPr>
                <w:t>公司第七届董事会第四次临时会议聘任王建龙先生为公司副总经理，任期与公司第七届董事会成员任期一致。</w:t>
              </w:r>
            </w:p>
          </w:sdtContent>
        </w:sdt>
      </w:sdtContent>
    </w:sdt>
    <w:p w:rsidR="00805EA1" w:rsidRPr="004772C8" w:rsidRDefault="00805EA1">
      <w:pPr>
        <w:rPr>
          <w:szCs w:val="21"/>
        </w:rPr>
      </w:pPr>
    </w:p>
    <w:p w:rsidR="00805EA1" w:rsidRDefault="003E5FFC">
      <w:pPr>
        <w:pStyle w:val="3"/>
        <w:numPr>
          <w:ilvl w:val="2"/>
          <w:numId w:val="16"/>
        </w:numPr>
        <w:rPr>
          <w:szCs w:val="21"/>
        </w:rPr>
      </w:pPr>
      <w:bookmarkStart w:id="64" w:name="_Toc342057945"/>
      <w:bookmarkStart w:id="65" w:name="_Toc342566005"/>
      <w:bookmarkEnd w:id="62"/>
      <w:bookmarkEnd w:id="63"/>
      <w:r>
        <w:rPr>
          <w:rFonts w:hint="eastAsia"/>
          <w:szCs w:val="21"/>
        </w:rPr>
        <w:t>董事、高级管理人员报告期内被授予的股权激励情况</w:t>
      </w:r>
      <w:bookmarkEnd w:id="64"/>
      <w:bookmarkEnd w:id="65"/>
    </w:p>
    <w:p w:rsidR="00027D38" w:rsidRDefault="002C17C6" w:rsidP="00027D38">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Pr>
              <w:szCs w:val="21"/>
            </w:rPr>
            <w:fldChar w:fldCharType="begin"/>
          </w:r>
          <w:r w:rsidR="00027D38">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027D38">
            <w:rPr>
              <w:szCs w:val="21"/>
            </w:rPr>
            <w:instrText xml:space="preserve"> MACROBUTTON  SnrToggleCheckbox √不适用 </w:instrText>
          </w:r>
          <w:r>
            <w:rPr>
              <w:szCs w:val="21"/>
            </w:rPr>
            <w:fldChar w:fldCharType="end"/>
          </w:r>
        </w:sdtContent>
      </w:sdt>
    </w:p>
    <w:p w:rsidR="00805EA1" w:rsidRDefault="00805EA1" w:rsidP="00027D38">
      <w:pPr>
        <w:kinsoku w:val="0"/>
        <w:overflowPunct w:val="0"/>
        <w:autoSpaceDE w:val="0"/>
        <w:autoSpaceDN w:val="0"/>
        <w:adjustRightInd w:val="0"/>
        <w:snapToGrid w:val="0"/>
      </w:pPr>
    </w:p>
    <w:p w:rsidR="00805EA1" w:rsidRDefault="003E5FFC">
      <w:pPr>
        <w:pStyle w:val="2"/>
        <w:numPr>
          <w:ilvl w:val="0"/>
          <w:numId w:val="5"/>
        </w:numPr>
      </w:pPr>
      <w:r>
        <w:rPr>
          <w:rFonts w:hint="eastAsia"/>
        </w:rPr>
        <w:lastRenderedPageBreak/>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805EA1" w:rsidRDefault="003E5FFC">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Content>
            <w:p w:rsidR="00805EA1" w:rsidRDefault="002C17C6">
              <w:pPr>
                <w:rPr>
                  <w:szCs w:val="21"/>
                </w:rPr>
              </w:pPr>
              <w:r>
                <w:rPr>
                  <w:szCs w:val="21"/>
                </w:rPr>
                <w:fldChar w:fldCharType="begin"/>
              </w:r>
              <w:r w:rsidR="00027D38">
                <w:rPr>
                  <w:szCs w:val="21"/>
                </w:rPr>
                <w:instrText xml:space="preserve"> MACROBUTTON  SnrToggleCheckbox √适用 </w:instrText>
              </w:r>
              <w:r>
                <w:rPr>
                  <w:szCs w:val="21"/>
                </w:rPr>
                <w:fldChar w:fldCharType="end"/>
              </w:r>
              <w:r>
                <w:rPr>
                  <w:szCs w:val="21"/>
                </w:rPr>
                <w:fldChar w:fldCharType="begin"/>
              </w:r>
              <w:r w:rsidR="00027D38">
                <w:rPr>
                  <w:szCs w:val="21"/>
                </w:rPr>
                <w:instrText xml:space="preserve"> MACROBUTTON  SnrToggleCheckbox □不适用 </w:instrText>
              </w:r>
              <w:r>
                <w:rPr>
                  <w:szCs w:val="21"/>
                </w:rPr>
                <w:fldChar w:fldCharType="end"/>
              </w:r>
            </w:p>
          </w:sdtContent>
        </w:sdt>
        <w:tbl>
          <w:tblPr>
            <w:tblStyle w:val="a6"/>
            <w:tblW w:w="0" w:type="auto"/>
            <w:tblLook w:val="04A0"/>
          </w:tblPr>
          <w:tblGrid>
            <w:gridCol w:w="1951"/>
            <w:gridCol w:w="3685"/>
            <w:gridCol w:w="3544"/>
            <w:gridCol w:w="2390"/>
            <w:gridCol w:w="2377"/>
          </w:tblGrid>
          <w:tr w:rsidR="00AC4CDE" w:rsidRPr="00AC4CDE" w:rsidTr="007D040D">
            <w:trPr>
              <w:trHeight w:val="105"/>
            </w:trPr>
            <w:tc>
              <w:tcPr>
                <w:tcW w:w="1951" w:type="dxa"/>
                <w:vAlign w:val="center"/>
              </w:tcPr>
              <w:p w:rsidR="00AC4CDE" w:rsidRPr="00AC4CDE" w:rsidRDefault="00AC4CDE" w:rsidP="00C563CA">
                <w:pPr>
                  <w:spacing w:line="260" w:lineRule="exact"/>
                  <w:jc w:val="center"/>
                  <w:rPr>
                    <w:sz w:val="18"/>
                    <w:szCs w:val="18"/>
                  </w:rPr>
                </w:pPr>
                <w:r w:rsidRPr="00AC4CDE">
                  <w:rPr>
                    <w:sz w:val="18"/>
                    <w:szCs w:val="18"/>
                  </w:rPr>
                  <w:t>任职人员姓名</w:t>
                </w:r>
              </w:p>
            </w:tc>
            <w:tc>
              <w:tcPr>
                <w:tcW w:w="3685" w:type="dxa"/>
                <w:vAlign w:val="center"/>
              </w:tcPr>
              <w:p w:rsidR="00AC4CDE" w:rsidRPr="00AC4CDE" w:rsidRDefault="00AC4CDE" w:rsidP="00C563CA">
                <w:pPr>
                  <w:spacing w:line="260" w:lineRule="exact"/>
                  <w:jc w:val="center"/>
                  <w:rPr>
                    <w:sz w:val="18"/>
                    <w:szCs w:val="18"/>
                  </w:rPr>
                </w:pPr>
                <w:r w:rsidRPr="00AC4CDE">
                  <w:rPr>
                    <w:sz w:val="18"/>
                    <w:szCs w:val="18"/>
                  </w:rPr>
                  <w:t>股东单位名称</w:t>
                </w:r>
              </w:p>
            </w:tc>
            <w:tc>
              <w:tcPr>
                <w:tcW w:w="3544" w:type="dxa"/>
                <w:vAlign w:val="center"/>
              </w:tcPr>
              <w:p w:rsidR="00AC4CDE" w:rsidRPr="00AC4CDE" w:rsidRDefault="00AC4CDE" w:rsidP="00C563CA">
                <w:pPr>
                  <w:spacing w:line="260" w:lineRule="exact"/>
                  <w:jc w:val="center"/>
                  <w:rPr>
                    <w:sz w:val="18"/>
                    <w:szCs w:val="18"/>
                  </w:rPr>
                </w:pPr>
                <w:r w:rsidRPr="00AC4CDE">
                  <w:rPr>
                    <w:sz w:val="18"/>
                    <w:szCs w:val="18"/>
                  </w:rPr>
                  <w:t>在股东单位担任的职务</w:t>
                </w:r>
              </w:p>
            </w:tc>
            <w:tc>
              <w:tcPr>
                <w:tcW w:w="2390" w:type="dxa"/>
                <w:vAlign w:val="center"/>
              </w:tcPr>
              <w:p w:rsidR="00AC4CDE" w:rsidRPr="00AC4CDE" w:rsidRDefault="00AC4CDE" w:rsidP="00C563CA">
                <w:pPr>
                  <w:spacing w:line="260" w:lineRule="exact"/>
                  <w:jc w:val="center"/>
                  <w:rPr>
                    <w:sz w:val="18"/>
                    <w:szCs w:val="18"/>
                  </w:rPr>
                </w:pPr>
                <w:r w:rsidRPr="00AC4CDE">
                  <w:rPr>
                    <w:sz w:val="18"/>
                    <w:szCs w:val="18"/>
                  </w:rPr>
                  <w:t>任期起始日期</w:t>
                </w:r>
              </w:p>
            </w:tc>
            <w:tc>
              <w:tcPr>
                <w:tcW w:w="2377" w:type="dxa"/>
                <w:vAlign w:val="center"/>
              </w:tcPr>
              <w:p w:rsidR="00AC4CDE" w:rsidRPr="00AC4CDE" w:rsidRDefault="00AC4CDE" w:rsidP="00C563CA">
                <w:pPr>
                  <w:spacing w:line="260" w:lineRule="exact"/>
                  <w:jc w:val="center"/>
                  <w:rPr>
                    <w:sz w:val="18"/>
                    <w:szCs w:val="18"/>
                  </w:rPr>
                </w:pPr>
                <w:r w:rsidRPr="00AC4CDE">
                  <w:rPr>
                    <w:sz w:val="18"/>
                    <w:szCs w:val="18"/>
                  </w:rPr>
                  <w:t>任期终止日期</w:t>
                </w:r>
              </w:p>
            </w:tc>
          </w:tr>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7693892"/>
              <w:lock w:val="sdtLocked"/>
            </w:sdtPr>
            <w:sdtContent>
              <w:tr w:rsidR="00AC4CDE" w:rsidRPr="00AC4CDE" w:rsidTr="007D040D">
                <w:trPr>
                  <w:trHeight w:val="147"/>
                </w:trPr>
                <w:sdt>
                  <w:sdtPr>
                    <w:rPr>
                      <w:rFonts w:asciiTheme="minorHAnsi" w:eastAsiaTheme="minorEastAsia" w:hAnsiTheme="minorHAnsi" w:cstheme="minorBidi" w:hint="eastAsia"/>
                      <w:kern w:val="2"/>
                      <w:sz w:val="18"/>
                      <w:szCs w:val="18"/>
                    </w:rPr>
                    <w:alias w:val="在股东单位任职的董事、监事、高级管理人员姓名"/>
                    <w:tag w:val="_GBC_5cb5e8ac94b1487fb6a29abc127d3458"/>
                    <w:id w:val="7693887"/>
                    <w:lock w:val="sdtLocked"/>
                  </w:sdtPr>
                  <w:sdtEndPr>
                    <w:rPr>
                      <w:rFonts w:ascii="Times New Roman" w:eastAsia="宋体" w:hAnsi="Times New Roman" w:cs="Times New Roman"/>
                      <w:kern w:val="0"/>
                    </w:rPr>
                  </w:sdtEndPr>
                  <w:sdtContent>
                    <w:tc>
                      <w:tcPr>
                        <w:tcW w:w="1951" w:type="dxa"/>
                      </w:tcPr>
                      <w:p w:rsidR="00AC4CDE" w:rsidRPr="00AC4CDE" w:rsidRDefault="00AC4CDE" w:rsidP="00C563CA">
                        <w:pPr>
                          <w:spacing w:line="260" w:lineRule="exact"/>
                          <w:rPr>
                            <w:sz w:val="18"/>
                            <w:szCs w:val="18"/>
                          </w:rPr>
                        </w:pPr>
                        <w:r w:rsidRPr="00AC4CDE">
                          <w:rPr>
                            <w:rFonts w:hint="eastAsia"/>
                            <w:sz w:val="18"/>
                            <w:szCs w:val="18"/>
                          </w:rPr>
                          <w:t>苏杰</w:t>
                        </w:r>
                      </w:p>
                    </w:tc>
                  </w:sdtContent>
                </w:sdt>
                <w:sdt>
                  <w:sdtPr>
                    <w:rPr>
                      <w:sz w:val="18"/>
                      <w:szCs w:val="18"/>
                    </w:rPr>
                    <w:alias w:val="董事、监事、高级管理人员任职的股东单位名称"/>
                    <w:tag w:val="_GBC_56222b319884488885652bb548a4a184"/>
                    <w:id w:val="7693888"/>
                    <w:lock w:val="sdtLocked"/>
                  </w:sdtPr>
                  <w:sdtContent>
                    <w:tc>
                      <w:tcPr>
                        <w:tcW w:w="3685" w:type="dxa"/>
                      </w:tcPr>
                      <w:p w:rsidR="00AC4CDE" w:rsidRPr="00AC4CDE" w:rsidRDefault="00AC4CDE" w:rsidP="00C563CA">
                        <w:pPr>
                          <w:spacing w:line="260" w:lineRule="exact"/>
                          <w:rPr>
                            <w:sz w:val="18"/>
                            <w:szCs w:val="18"/>
                          </w:rPr>
                        </w:pPr>
                        <w:r w:rsidRPr="00AC4CDE">
                          <w:rPr>
                            <w:rFonts w:hint="eastAsia"/>
                            <w:sz w:val="18"/>
                            <w:szCs w:val="18"/>
                          </w:rPr>
                          <w:t>福建省投资开发集团有限责任公司</w:t>
                        </w:r>
                      </w:p>
                    </w:tc>
                  </w:sdtContent>
                </w:sdt>
                <w:sdt>
                  <w:sdtPr>
                    <w:rPr>
                      <w:sz w:val="18"/>
                      <w:szCs w:val="18"/>
                    </w:rPr>
                    <w:alias w:val="董事、监事、高级管理人员在股东单位担任的职务"/>
                    <w:tag w:val="_GBC_ded2e120f44e443db6864e4ecb58d8f2"/>
                    <w:id w:val="7693889"/>
                    <w:lock w:val="sdtLocked"/>
                  </w:sdtPr>
                  <w:sdtContent>
                    <w:tc>
                      <w:tcPr>
                        <w:tcW w:w="3544" w:type="dxa"/>
                      </w:tcPr>
                      <w:p w:rsidR="00AC4CDE" w:rsidRPr="00AC4CDE" w:rsidRDefault="00AC4CDE" w:rsidP="00C563CA">
                        <w:pPr>
                          <w:spacing w:line="260" w:lineRule="exact"/>
                          <w:rPr>
                            <w:sz w:val="18"/>
                            <w:szCs w:val="18"/>
                          </w:rPr>
                        </w:pPr>
                        <w:r w:rsidRPr="00AC4CDE">
                          <w:rPr>
                            <w:rFonts w:hint="eastAsia"/>
                            <w:sz w:val="18"/>
                            <w:szCs w:val="18"/>
                          </w:rPr>
                          <w:t>战略发展部总经理</w:t>
                        </w:r>
                      </w:p>
                    </w:tc>
                  </w:sdtContent>
                </w:sdt>
                <w:sdt>
                  <w:sdtPr>
                    <w:rPr>
                      <w:sz w:val="18"/>
                      <w:szCs w:val="18"/>
                    </w:rPr>
                    <w:alias w:val="董事、监事、高级管理人员在股东单位的任期起始日期"/>
                    <w:tag w:val="_GBC_5a7a09cc7ca2477db4c61a67c45002c0"/>
                    <w:id w:val="7693890"/>
                    <w:lock w:val="sdtLocked"/>
                  </w:sdtPr>
                  <w:sdtContent>
                    <w:tc>
                      <w:tcPr>
                        <w:tcW w:w="2390" w:type="dxa"/>
                      </w:tcPr>
                      <w:p w:rsidR="00AC4CDE" w:rsidRPr="00AC4CDE" w:rsidRDefault="00AC4CDE" w:rsidP="00C563CA">
                        <w:pPr>
                          <w:spacing w:line="260" w:lineRule="exact"/>
                          <w:rPr>
                            <w:sz w:val="18"/>
                            <w:szCs w:val="18"/>
                          </w:rPr>
                        </w:pPr>
                        <w:r w:rsidRPr="00AC4CDE">
                          <w:rPr>
                            <w:rFonts w:hint="eastAsia"/>
                            <w:sz w:val="18"/>
                            <w:szCs w:val="18"/>
                          </w:rPr>
                          <w:t>2015年1月</w:t>
                        </w:r>
                      </w:p>
                    </w:tc>
                  </w:sdtContent>
                </w:sdt>
                <w:sdt>
                  <w:sdtPr>
                    <w:rPr>
                      <w:sz w:val="18"/>
                      <w:szCs w:val="18"/>
                    </w:rPr>
                    <w:alias w:val="董事、监事、高级管理人员在股东单位的任期终止日期"/>
                    <w:tag w:val="_GBC_6990fc2ab6fb40939d7de26d569655a2"/>
                    <w:id w:val="7693891"/>
                    <w:lock w:val="sdtLocked"/>
                    <w:showingPlcHdr/>
                  </w:sdtPr>
                  <w:sdtContent>
                    <w:tc>
                      <w:tcPr>
                        <w:tcW w:w="2377" w:type="dxa"/>
                      </w:tcPr>
                      <w:p w:rsidR="00AC4CDE" w:rsidRPr="00AC4CDE" w:rsidRDefault="00AC4CDE" w:rsidP="00C563CA">
                        <w:pPr>
                          <w:spacing w:line="260" w:lineRule="exact"/>
                          <w:rPr>
                            <w:sz w:val="18"/>
                            <w:szCs w:val="18"/>
                          </w:rPr>
                        </w:pPr>
                        <w:r w:rsidRPr="00AC4CDE">
                          <w:rPr>
                            <w:rFonts w:hint="eastAsia"/>
                            <w:color w:val="333399"/>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7693898"/>
              <w:lock w:val="sdtLocked"/>
            </w:sdtPr>
            <w:sdtContent>
              <w:tr w:rsidR="00AC4CDE" w:rsidRPr="00AC4CDE" w:rsidTr="007D040D">
                <w:trPr>
                  <w:trHeight w:val="147"/>
                </w:trPr>
                <w:sdt>
                  <w:sdtPr>
                    <w:rPr>
                      <w:rFonts w:asciiTheme="minorHAnsi" w:eastAsiaTheme="minorEastAsia" w:hAnsiTheme="minorHAnsi" w:cstheme="minorBidi" w:hint="eastAsia"/>
                      <w:kern w:val="2"/>
                      <w:sz w:val="18"/>
                      <w:szCs w:val="18"/>
                    </w:rPr>
                    <w:alias w:val="在股东单位任职的董事、监事、高级管理人员姓名"/>
                    <w:tag w:val="_GBC_5cb5e8ac94b1487fb6a29abc127d3458"/>
                    <w:id w:val="7693893"/>
                    <w:lock w:val="sdtLocked"/>
                  </w:sdtPr>
                  <w:sdtEndPr>
                    <w:rPr>
                      <w:rFonts w:ascii="Times New Roman" w:eastAsia="宋体" w:hAnsi="Times New Roman" w:cs="Times New Roman"/>
                      <w:kern w:val="0"/>
                    </w:rPr>
                  </w:sdtEndPr>
                  <w:sdtContent>
                    <w:tc>
                      <w:tcPr>
                        <w:tcW w:w="1951" w:type="dxa"/>
                      </w:tcPr>
                      <w:p w:rsidR="00AC4CDE" w:rsidRPr="00AC4CDE" w:rsidRDefault="00AC4CDE" w:rsidP="00C563CA">
                        <w:pPr>
                          <w:spacing w:line="260" w:lineRule="exact"/>
                          <w:rPr>
                            <w:sz w:val="18"/>
                            <w:szCs w:val="18"/>
                          </w:rPr>
                        </w:pPr>
                        <w:r w:rsidRPr="00AC4CDE">
                          <w:rPr>
                            <w:rFonts w:hint="eastAsia"/>
                            <w:sz w:val="18"/>
                            <w:szCs w:val="18"/>
                          </w:rPr>
                          <w:t>唐晖</w:t>
                        </w:r>
                      </w:p>
                    </w:tc>
                  </w:sdtContent>
                </w:sdt>
                <w:sdt>
                  <w:sdtPr>
                    <w:rPr>
                      <w:sz w:val="18"/>
                      <w:szCs w:val="18"/>
                    </w:rPr>
                    <w:alias w:val="董事、监事、高级管理人员任职的股东单位名称"/>
                    <w:tag w:val="_GBC_56222b319884488885652bb548a4a184"/>
                    <w:id w:val="7693894"/>
                    <w:lock w:val="sdtLocked"/>
                  </w:sdtPr>
                  <w:sdtContent>
                    <w:tc>
                      <w:tcPr>
                        <w:tcW w:w="3685" w:type="dxa"/>
                      </w:tcPr>
                      <w:p w:rsidR="00AC4CDE" w:rsidRPr="00AC4CDE" w:rsidRDefault="00AC4CDE" w:rsidP="00C563CA">
                        <w:pPr>
                          <w:spacing w:line="260" w:lineRule="exact"/>
                          <w:rPr>
                            <w:sz w:val="18"/>
                            <w:szCs w:val="18"/>
                          </w:rPr>
                        </w:pPr>
                        <w:r w:rsidRPr="00AC4CDE">
                          <w:rPr>
                            <w:rFonts w:hint="eastAsia"/>
                            <w:sz w:val="18"/>
                            <w:szCs w:val="18"/>
                          </w:rPr>
                          <w:t>福建省投资开发集团有限责任公司</w:t>
                        </w:r>
                      </w:p>
                    </w:tc>
                  </w:sdtContent>
                </w:sdt>
                <w:sdt>
                  <w:sdtPr>
                    <w:rPr>
                      <w:sz w:val="18"/>
                      <w:szCs w:val="18"/>
                    </w:rPr>
                    <w:alias w:val="董事、监事、高级管理人员在股东单位担任的职务"/>
                    <w:tag w:val="_GBC_ded2e120f44e443db6864e4ecb58d8f2"/>
                    <w:id w:val="7693895"/>
                    <w:lock w:val="sdtLocked"/>
                  </w:sdtPr>
                  <w:sdtContent>
                    <w:tc>
                      <w:tcPr>
                        <w:tcW w:w="3544" w:type="dxa"/>
                      </w:tcPr>
                      <w:p w:rsidR="00AC4CDE" w:rsidRPr="00AC4CDE" w:rsidRDefault="00AC4CDE" w:rsidP="00C563CA">
                        <w:pPr>
                          <w:spacing w:line="260" w:lineRule="exact"/>
                          <w:rPr>
                            <w:sz w:val="18"/>
                            <w:szCs w:val="18"/>
                          </w:rPr>
                        </w:pPr>
                        <w:r w:rsidRPr="00AC4CDE">
                          <w:rPr>
                            <w:rFonts w:hint="eastAsia"/>
                            <w:sz w:val="18"/>
                            <w:szCs w:val="18"/>
                          </w:rPr>
                          <w:t>能源投资部总经理</w:t>
                        </w:r>
                      </w:p>
                    </w:tc>
                  </w:sdtContent>
                </w:sdt>
                <w:sdt>
                  <w:sdtPr>
                    <w:rPr>
                      <w:sz w:val="18"/>
                      <w:szCs w:val="18"/>
                    </w:rPr>
                    <w:alias w:val="董事、监事、高级管理人员在股东单位的任期起始日期"/>
                    <w:tag w:val="_GBC_5a7a09cc7ca2477db4c61a67c45002c0"/>
                    <w:id w:val="7693896"/>
                    <w:lock w:val="sdtLocked"/>
                  </w:sdtPr>
                  <w:sdtContent>
                    <w:tc>
                      <w:tcPr>
                        <w:tcW w:w="2390" w:type="dxa"/>
                      </w:tcPr>
                      <w:p w:rsidR="00AC4CDE" w:rsidRPr="00AC4CDE" w:rsidRDefault="00AC4CDE" w:rsidP="00C563CA">
                        <w:pPr>
                          <w:spacing w:line="260" w:lineRule="exact"/>
                          <w:rPr>
                            <w:sz w:val="18"/>
                            <w:szCs w:val="18"/>
                          </w:rPr>
                        </w:pPr>
                        <w:r w:rsidRPr="00AC4CDE">
                          <w:rPr>
                            <w:rFonts w:hint="eastAsia"/>
                            <w:sz w:val="18"/>
                            <w:szCs w:val="18"/>
                          </w:rPr>
                          <w:t>2016年1</w:t>
                        </w:r>
                        <w:r w:rsidR="00C4199D">
                          <w:rPr>
                            <w:rFonts w:hint="eastAsia"/>
                            <w:sz w:val="18"/>
                            <w:szCs w:val="18"/>
                          </w:rPr>
                          <w:t>0</w:t>
                        </w:r>
                        <w:r w:rsidRPr="00AC4CDE">
                          <w:rPr>
                            <w:rFonts w:hint="eastAsia"/>
                            <w:sz w:val="18"/>
                            <w:szCs w:val="18"/>
                          </w:rPr>
                          <w:t>月</w:t>
                        </w:r>
                      </w:p>
                    </w:tc>
                  </w:sdtContent>
                </w:sdt>
                <w:sdt>
                  <w:sdtPr>
                    <w:rPr>
                      <w:sz w:val="18"/>
                      <w:szCs w:val="18"/>
                    </w:rPr>
                    <w:alias w:val="董事、监事、高级管理人员在股东单位的任期终止日期"/>
                    <w:tag w:val="_GBC_6990fc2ab6fb40939d7de26d569655a2"/>
                    <w:id w:val="7693897"/>
                    <w:lock w:val="sdtLocked"/>
                    <w:showingPlcHdr/>
                  </w:sdtPr>
                  <w:sdtContent>
                    <w:tc>
                      <w:tcPr>
                        <w:tcW w:w="2377" w:type="dxa"/>
                      </w:tcPr>
                      <w:p w:rsidR="00AC4CDE" w:rsidRPr="00AC4CDE" w:rsidRDefault="00AC4CDE" w:rsidP="00C563CA">
                        <w:pPr>
                          <w:spacing w:line="260" w:lineRule="exact"/>
                          <w:rPr>
                            <w:sz w:val="18"/>
                            <w:szCs w:val="18"/>
                          </w:rPr>
                        </w:pPr>
                        <w:r w:rsidRPr="00AC4CDE">
                          <w:rPr>
                            <w:rFonts w:hint="eastAsia"/>
                            <w:color w:val="333399"/>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7693904"/>
              <w:lock w:val="sdtLocked"/>
            </w:sdtPr>
            <w:sdtContent>
              <w:tr w:rsidR="00AC4CDE" w:rsidRPr="00AC4CDE" w:rsidTr="007D040D">
                <w:trPr>
                  <w:trHeight w:val="147"/>
                </w:trPr>
                <w:sdt>
                  <w:sdtPr>
                    <w:rPr>
                      <w:rFonts w:asciiTheme="minorHAnsi" w:eastAsiaTheme="minorEastAsia" w:hAnsiTheme="minorHAnsi" w:cstheme="minorBidi" w:hint="eastAsia"/>
                      <w:kern w:val="2"/>
                      <w:sz w:val="18"/>
                      <w:szCs w:val="18"/>
                    </w:rPr>
                    <w:alias w:val="在股东单位任职的董事、监事、高级管理人员姓名"/>
                    <w:tag w:val="_GBC_5cb5e8ac94b1487fb6a29abc127d3458"/>
                    <w:id w:val="7693899"/>
                    <w:lock w:val="sdtLocked"/>
                  </w:sdtPr>
                  <w:sdtEndPr>
                    <w:rPr>
                      <w:rFonts w:ascii="Times New Roman" w:eastAsia="宋体" w:hAnsi="Times New Roman" w:cs="Times New Roman"/>
                      <w:kern w:val="0"/>
                    </w:rPr>
                  </w:sdtEndPr>
                  <w:sdtContent>
                    <w:tc>
                      <w:tcPr>
                        <w:tcW w:w="1951" w:type="dxa"/>
                      </w:tcPr>
                      <w:p w:rsidR="00AC4CDE" w:rsidRPr="00AC4CDE" w:rsidRDefault="00AC4CDE" w:rsidP="00C563CA">
                        <w:pPr>
                          <w:spacing w:line="260" w:lineRule="exact"/>
                          <w:rPr>
                            <w:sz w:val="18"/>
                            <w:szCs w:val="18"/>
                          </w:rPr>
                        </w:pPr>
                        <w:r w:rsidRPr="00AC4CDE">
                          <w:rPr>
                            <w:rFonts w:hint="eastAsia"/>
                            <w:sz w:val="18"/>
                            <w:szCs w:val="18"/>
                          </w:rPr>
                          <w:t>黄福升</w:t>
                        </w:r>
                      </w:p>
                    </w:tc>
                  </w:sdtContent>
                </w:sdt>
                <w:sdt>
                  <w:sdtPr>
                    <w:rPr>
                      <w:sz w:val="18"/>
                      <w:szCs w:val="18"/>
                    </w:rPr>
                    <w:alias w:val="董事、监事、高级管理人员任职的股东单位名称"/>
                    <w:tag w:val="_GBC_56222b319884488885652bb548a4a184"/>
                    <w:id w:val="7693900"/>
                    <w:lock w:val="sdtLocked"/>
                  </w:sdtPr>
                  <w:sdtContent>
                    <w:tc>
                      <w:tcPr>
                        <w:tcW w:w="3685" w:type="dxa"/>
                      </w:tcPr>
                      <w:p w:rsidR="00AC4CDE" w:rsidRPr="00AC4CDE" w:rsidRDefault="00AC4CDE" w:rsidP="00C563CA">
                        <w:pPr>
                          <w:spacing w:line="260" w:lineRule="exact"/>
                          <w:rPr>
                            <w:sz w:val="18"/>
                            <w:szCs w:val="18"/>
                          </w:rPr>
                        </w:pPr>
                        <w:r w:rsidRPr="00AC4CDE">
                          <w:rPr>
                            <w:rFonts w:hint="eastAsia"/>
                            <w:sz w:val="18"/>
                            <w:szCs w:val="18"/>
                          </w:rPr>
                          <w:t>福建省投资开发集团有限责任公司</w:t>
                        </w:r>
                      </w:p>
                    </w:tc>
                  </w:sdtContent>
                </w:sdt>
                <w:sdt>
                  <w:sdtPr>
                    <w:rPr>
                      <w:sz w:val="18"/>
                      <w:szCs w:val="18"/>
                    </w:rPr>
                    <w:alias w:val="董事、监事、高级管理人员在股东单位担任的职务"/>
                    <w:tag w:val="_GBC_ded2e120f44e443db6864e4ecb58d8f2"/>
                    <w:id w:val="7693901"/>
                    <w:lock w:val="sdtLocked"/>
                  </w:sdtPr>
                  <w:sdtContent>
                    <w:tc>
                      <w:tcPr>
                        <w:tcW w:w="3544" w:type="dxa"/>
                      </w:tcPr>
                      <w:p w:rsidR="00AC4CDE" w:rsidRPr="00AC4CDE" w:rsidRDefault="00AC4CDE" w:rsidP="00C563CA">
                        <w:pPr>
                          <w:spacing w:line="260" w:lineRule="exact"/>
                          <w:rPr>
                            <w:sz w:val="18"/>
                            <w:szCs w:val="18"/>
                          </w:rPr>
                        </w:pPr>
                        <w:r w:rsidRPr="00AC4CDE">
                          <w:rPr>
                            <w:rFonts w:hint="eastAsia"/>
                            <w:sz w:val="18"/>
                            <w:szCs w:val="18"/>
                          </w:rPr>
                          <w:t>安全生产部/工程采办部副总经理</w:t>
                        </w:r>
                      </w:p>
                    </w:tc>
                  </w:sdtContent>
                </w:sdt>
                <w:sdt>
                  <w:sdtPr>
                    <w:rPr>
                      <w:sz w:val="18"/>
                      <w:szCs w:val="18"/>
                    </w:rPr>
                    <w:alias w:val="董事、监事、高级管理人员在股东单位的任期起始日期"/>
                    <w:tag w:val="_GBC_5a7a09cc7ca2477db4c61a67c45002c0"/>
                    <w:id w:val="7693902"/>
                    <w:lock w:val="sdtLocked"/>
                  </w:sdtPr>
                  <w:sdtContent>
                    <w:tc>
                      <w:tcPr>
                        <w:tcW w:w="2390" w:type="dxa"/>
                      </w:tcPr>
                      <w:p w:rsidR="00AC4CDE" w:rsidRPr="00AC4CDE" w:rsidRDefault="00AC4CDE" w:rsidP="00C563CA">
                        <w:pPr>
                          <w:spacing w:line="260" w:lineRule="exact"/>
                          <w:rPr>
                            <w:sz w:val="18"/>
                            <w:szCs w:val="18"/>
                          </w:rPr>
                        </w:pPr>
                        <w:r w:rsidRPr="00AC4CDE">
                          <w:rPr>
                            <w:rFonts w:hint="eastAsia"/>
                            <w:sz w:val="18"/>
                            <w:szCs w:val="18"/>
                          </w:rPr>
                          <w:t>2015年1月</w:t>
                        </w:r>
                      </w:p>
                    </w:tc>
                  </w:sdtContent>
                </w:sdt>
                <w:sdt>
                  <w:sdtPr>
                    <w:rPr>
                      <w:sz w:val="18"/>
                      <w:szCs w:val="18"/>
                    </w:rPr>
                    <w:alias w:val="董事、监事、高级管理人员在股东单位的任期终止日期"/>
                    <w:tag w:val="_GBC_6990fc2ab6fb40939d7de26d569655a2"/>
                    <w:id w:val="7693903"/>
                    <w:lock w:val="sdtLocked"/>
                    <w:showingPlcHdr/>
                  </w:sdtPr>
                  <w:sdtContent>
                    <w:tc>
                      <w:tcPr>
                        <w:tcW w:w="2377" w:type="dxa"/>
                      </w:tcPr>
                      <w:p w:rsidR="00AC4CDE" w:rsidRPr="00AC4CDE" w:rsidRDefault="00AC4CDE" w:rsidP="00C563CA">
                        <w:pPr>
                          <w:spacing w:line="260" w:lineRule="exact"/>
                          <w:rPr>
                            <w:sz w:val="18"/>
                            <w:szCs w:val="18"/>
                          </w:rPr>
                        </w:pPr>
                        <w:r w:rsidRPr="00AC4CDE">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7693910"/>
              <w:lock w:val="sdtLocked"/>
            </w:sdtPr>
            <w:sdtContent>
              <w:tr w:rsidR="00AC4CDE" w:rsidRPr="00AC4CDE" w:rsidTr="007D040D">
                <w:trPr>
                  <w:trHeight w:val="147"/>
                </w:trPr>
                <w:sdt>
                  <w:sdtPr>
                    <w:rPr>
                      <w:rFonts w:asciiTheme="minorHAnsi" w:eastAsiaTheme="minorEastAsia" w:hAnsiTheme="minorHAnsi" w:cstheme="minorBidi" w:hint="eastAsia"/>
                      <w:kern w:val="2"/>
                      <w:sz w:val="18"/>
                      <w:szCs w:val="18"/>
                    </w:rPr>
                    <w:alias w:val="在股东单位任职的董事、监事、高级管理人员姓名"/>
                    <w:tag w:val="_GBC_5cb5e8ac94b1487fb6a29abc127d3458"/>
                    <w:id w:val="7693905"/>
                    <w:lock w:val="sdtLocked"/>
                  </w:sdtPr>
                  <w:sdtEndPr>
                    <w:rPr>
                      <w:rFonts w:ascii="Times New Roman" w:eastAsia="宋体" w:hAnsi="Times New Roman" w:cs="Times New Roman"/>
                      <w:kern w:val="0"/>
                    </w:rPr>
                  </w:sdtEndPr>
                  <w:sdtContent>
                    <w:tc>
                      <w:tcPr>
                        <w:tcW w:w="1951" w:type="dxa"/>
                      </w:tcPr>
                      <w:p w:rsidR="00AC4CDE" w:rsidRPr="00AC4CDE" w:rsidRDefault="00AC4CDE" w:rsidP="00C563CA">
                        <w:pPr>
                          <w:spacing w:line="260" w:lineRule="exact"/>
                          <w:rPr>
                            <w:sz w:val="18"/>
                            <w:szCs w:val="18"/>
                          </w:rPr>
                        </w:pPr>
                        <w:r w:rsidRPr="00AC4CDE">
                          <w:rPr>
                            <w:rFonts w:hint="eastAsia"/>
                            <w:sz w:val="18"/>
                            <w:szCs w:val="18"/>
                          </w:rPr>
                          <w:t>陈瑜</w:t>
                        </w:r>
                      </w:p>
                    </w:tc>
                  </w:sdtContent>
                </w:sdt>
                <w:sdt>
                  <w:sdtPr>
                    <w:rPr>
                      <w:sz w:val="18"/>
                      <w:szCs w:val="18"/>
                    </w:rPr>
                    <w:alias w:val="董事、监事、高级管理人员任职的股东单位名称"/>
                    <w:tag w:val="_GBC_56222b319884488885652bb548a4a184"/>
                    <w:id w:val="7693906"/>
                    <w:lock w:val="sdtLocked"/>
                  </w:sdtPr>
                  <w:sdtContent>
                    <w:tc>
                      <w:tcPr>
                        <w:tcW w:w="3685" w:type="dxa"/>
                      </w:tcPr>
                      <w:p w:rsidR="00AC4CDE" w:rsidRPr="00AC4CDE" w:rsidRDefault="00AC4CDE" w:rsidP="00C563CA">
                        <w:pPr>
                          <w:spacing w:line="260" w:lineRule="exact"/>
                          <w:rPr>
                            <w:sz w:val="18"/>
                            <w:szCs w:val="18"/>
                          </w:rPr>
                        </w:pPr>
                        <w:r w:rsidRPr="00AC4CDE">
                          <w:rPr>
                            <w:rFonts w:hint="eastAsia"/>
                            <w:sz w:val="18"/>
                            <w:szCs w:val="18"/>
                          </w:rPr>
                          <w:t>福建省投资开发集团有限责任公司</w:t>
                        </w:r>
                      </w:p>
                    </w:tc>
                  </w:sdtContent>
                </w:sdt>
                <w:sdt>
                  <w:sdtPr>
                    <w:rPr>
                      <w:sz w:val="18"/>
                      <w:szCs w:val="18"/>
                    </w:rPr>
                    <w:alias w:val="董事、监事、高级管理人员在股东单位担任的职务"/>
                    <w:tag w:val="_GBC_ded2e120f44e443db6864e4ecb58d8f2"/>
                    <w:id w:val="7693907"/>
                    <w:lock w:val="sdtLocked"/>
                  </w:sdtPr>
                  <w:sdtContent>
                    <w:tc>
                      <w:tcPr>
                        <w:tcW w:w="3544" w:type="dxa"/>
                      </w:tcPr>
                      <w:p w:rsidR="00AC4CDE" w:rsidRPr="00AC4CDE" w:rsidRDefault="00AC4CDE" w:rsidP="00C563CA">
                        <w:pPr>
                          <w:spacing w:line="260" w:lineRule="exact"/>
                          <w:rPr>
                            <w:sz w:val="18"/>
                            <w:szCs w:val="18"/>
                          </w:rPr>
                        </w:pPr>
                        <w:r w:rsidRPr="00AC4CDE">
                          <w:rPr>
                            <w:rFonts w:hint="eastAsia"/>
                            <w:sz w:val="18"/>
                            <w:szCs w:val="18"/>
                          </w:rPr>
                          <w:t>审计部总经理</w:t>
                        </w:r>
                      </w:p>
                    </w:tc>
                  </w:sdtContent>
                </w:sdt>
                <w:sdt>
                  <w:sdtPr>
                    <w:rPr>
                      <w:sz w:val="18"/>
                      <w:szCs w:val="18"/>
                    </w:rPr>
                    <w:alias w:val="董事、监事、高级管理人员在股东单位的任期起始日期"/>
                    <w:tag w:val="_GBC_5a7a09cc7ca2477db4c61a67c45002c0"/>
                    <w:id w:val="7693908"/>
                    <w:lock w:val="sdtLocked"/>
                  </w:sdtPr>
                  <w:sdtContent>
                    <w:tc>
                      <w:tcPr>
                        <w:tcW w:w="2390" w:type="dxa"/>
                      </w:tcPr>
                      <w:p w:rsidR="00AC4CDE" w:rsidRPr="00AC4CDE" w:rsidRDefault="00AC4CDE" w:rsidP="00C563CA">
                        <w:pPr>
                          <w:spacing w:line="260" w:lineRule="exact"/>
                          <w:rPr>
                            <w:sz w:val="18"/>
                            <w:szCs w:val="18"/>
                          </w:rPr>
                        </w:pPr>
                        <w:r w:rsidRPr="00AC4CDE">
                          <w:rPr>
                            <w:rFonts w:hint="eastAsia"/>
                            <w:sz w:val="18"/>
                            <w:szCs w:val="18"/>
                          </w:rPr>
                          <w:t>2010年1月</w:t>
                        </w:r>
                      </w:p>
                    </w:tc>
                  </w:sdtContent>
                </w:sdt>
                <w:sdt>
                  <w:sdtPr>
                    <w:rPr>
                      <w:sz w:val="18"/>
                      <w:szCs w:val="18"/>
                    </w:rPr>
                    <w:alias w:val="董事、监事、高级管理人员在股东单位的任期终止日期"/>
                    <w:tag w:val="_GBC_6990fc2ab6fb40939d7de26d569655a2"/>
                    <w:id w:val="7693909"/>
                    <w:lock w:val="sdtLocked"/>
                    <w:showingPlcHdr/>
                  </w:sdtPr>
                  <w:sdtContent>
                    <w:tc>
                      <w:tcPr>
                        <w:tcW w:w="2377" w:type="dxa"/>
                      </w:tcPr>
                      <w:p w:rsidR="00AC4CDE" w:rsidRPr="00AC4CDE" w:rsidRDefault="00AC4CDE" w:rsidP="00C563CA">
                        <w:pPr>
                          <w:spacing w:line="260" w:lineRule="exact"/>
                          <w:rPr>
                            <w:sz w:val="18"/>
                            <w:szCs w:val="18"/>
                          </w:rPr>
                        </w:pPr>
                        <w:r w:rsidRPr="00AC4CDE">
                          <w:rPr>
                            <w:rFonts w:hint="eastAsia"/>
                            <w:sz w:val="18"/>
                            <w:szCs w:val="18"/>
                          </w:rPr>
                          <w:t xml:space="preserve">　</w:t>
                        </w:r>
                      </w:p>
                    </w:tc>
                  </w:sdtContent>
                </w:sdt>
              </w:tr>
            </w:sdtContent>
          </w:sdt>
        </w:tbl>
        <w:p w:rsidR="00805EA1" w:rsidRDefault="002C17C6"/>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rPr>
          <w:szCs w:val="24"/>
        </w:rPr>
      </w:sdtEndPr>
      <w:sdtContent>
        <w:p w:rsidR="00805EA1" w:rsidRDefault="003E5FFC">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961178" w:rsidRDefault="002C17C6">
              <w:pPr>
                <w:rPr>
                  <w:szCs w:val="21"/>
                </w:rPr>
              </w:pPr>
              <w:r>
                <w:rPr>
                  <w:szCs w:val="21"/>
                </w:rPr>
                <w:fldChar w:fldCharType="begin"/>
              </w:r>
              <w:r w:rsidR="009A1C6C">
                <w:rPr>
                  <w:szCs w:val="21"/>
                </w:rPr>
                <w:instrText xml:space="preserve"> MACROBUTTON  SnrToggleCheckbox √适用 </w:instrText>
              </w:r>
              <w:r>
                <w:rPr>
                  <w:szCs w:val="21"/>
                </w:rPr>
                <w:fldChar w:fldCharType="end"/>
              </w:r>
              <w:r>
                <w:rPr>
                  <w:szCs w:val="21"/>
                </w:rPr>
                <w:fldChar w:fldCharType="begin"/>
              </w:r>
              <w:r w:rsidR="009A1C6C">
                <w:rPr>
                  <w:szCs w:val="21"/>
                </w:rPr>
                <w:instrText xml:space="preserve"> MACROBUTTON  SnrToggleCheckbox □不适用 </w:instrText>
              </w:r>
              <w:r>
                <w:rPr>
                  <w:szCs w:val="21"/>
                </w:rPr>
                <w:fldChar w:fldCharType="end"/>
              </w:r>
            </w:p>
          </w:sdtContent>
        </w:sdt>
        <w:tbl>
          <w:tblPr>
            <w:tblStyle w:val="a6"/>
            <w:tblW w:w="14000" w:type="dxa"/>
            <w:tblLook w:val="04A0"/>
          </w:tblPr>
          <w:tblGrid>
            <w:gridCol w:w="1951"/>
            <w:gridCol w:w="3969"/>
            <w:gridCol w:w="3544"/>
            <w:gridCol w:w="2376"/>
            <w:gridCol w:w="2160"/>
          </w:tblGrid>
          <w:tr w:rsidR="009559CF" w:rsidRPr="004F02E9" w:rsidTr="00F51FC7">
            <w:trPr>
              <w:trHeight w:val="255"/>
            </w:trPr>
            <w:tc>
              <w:tcPr>
                <w:tcW w:w="1951" w:type="dxa"/>
                <w:vAlign w:val="center"/>
              </w:tcPr>
              <w:p w:rsidR="009559CF" w:rsidRPr="004F02E9" w:rsidRDefault="009559CF" w:rsidP="00F51FC7">
                <w:pPr>
                  <w:spacing w:line="260" w:lineRule="exact"/>
                  <w:jc w:val="center"/>
                  <w:rPr>
                    <w:sz w:val="18"/>
                    <w:szCs w:val="18"/>
                  </w:rPr>
                </w:pPr>
                <w:r w:rsidRPr="004F02E9">
                  <w:rPr>
                    <w:sz w:val="18"/>
                    <w:szCs w:val="18"/>
                  </w:rPr>
                  <w:t>任职人员姓名</w:t>
                </w:r>
              </w:p>
            </w:tc>
            <w:tc>
              <w:tcPr>
                <w:tcW w:w="3969" w:type="dxa"/>
                <w:vAlign w:val="center"/>
              </w:tcPr>
              <w:p w:rsidR="009559CF" w:rsidRPr="004F02E9" w:rsidRDefault="009559CF" w:rsidP="00F51FC7">
                <w:pPr>
                  <w:spacing w:line="260" w:lineRule="exact"/>
                  <w:jc w:val="center"/>
                  <w:rPr>
                    <w:sz w:val="18"/>
                    <w:szCs w:val="18"/>
                  </w:rPr>
                </w:pPr>
                <w:r w:rsidRPr="004F02E9">
                  <w:rPr>
                    <w:sz w:val="18"/>
                    <w:szCs w:val="18"/>
                  </w:rPr>
                  <w:t>其他单位名称</w:t>
                </w:r>
              </w:p>
            </w:tc>
            <w:tc>
              <w:tcPr>
                <w:tcW w:w="3544" w:type="dxa"/>
                <w:vAlign w:val="center"/>
              </w:tcPr>
              <w:p w:rsidR="009559CF" w:rsidRPr="004F02E9" w:rsidRDefault="009559CF" w:rsidP="00F51FC7">
                <w:pPr>
                  <w:spacing w:line="260" w:lineRule="exact"/>
                  <w:jc w:val="center"/>
                  <w:rPr>
                    <w:sz w:val="18"/>
                    <w:szCs w:val="18"/>
                  </w:rPr>
                </w:pPr>
                <w:r w:rsidRPr="004F02E9">
                  <w:rPr>
                    <w:sz w:val="18"/>
                    <w:szCs w:val="18"/>
                  </w:rPr>
                  <w:t>在其他单位担任的职务</w:t>
                </w:r>
              </w:p>
            </w:tc>
            <w:tc>
              <w:tcPr>
                <w:tcW w:w="2376" w:type="dxa"/>
                <w:vAlign w:val="center"/>
              </w:tcPr>
              <w:p w:rsidR="009559CF" w:rsidRPr="004F02E9" w:rsidRDefault="009559CF" w:rsidP="00F51FC7">
                <w:pPr>
                  <w:spacing w:line="260" w:lineRule="exact"/>
                  <w:jc w:val="center"/>
                  <w:rPr>
                    <w:sz w:val="18"/>
                    <w:szCs w:val="18"/>
                  </w:rPr>
                </w:pPr>
                <w:r w:rsidRPr="004F02E9">
                  <w:rPr>
                    <w:sz w:val="18"/>
                    <w:szCs w:val="18"/>
                  </w:rPr>
                  <w:t>任期起始日期</w:t>
                </w:r>
              </w:p>
            </w:tc>
            <w:tc>
              <w:tcPr>
                <w:tcW w:w="2160" w:type="dxa"/>
                <w:vAlign w:val="center"/>
              </w:tcPr>
              <w:p w:rsidR="009559CF" w:rsidRPr="004F02E9" w:rsidRDefault="009559CF" w:rsidP="00F51FC7">
                <w:pPr>
                  <w:spacing w:line="260" w:lineRule="exact"/>
                  <w:jc w:val="center"/>
                  <w:rPr>
                    <w:sz w:val="18"/>
                    <w:szCs w:val="18"/>
                  </w:rPr>
                </w:pPr>
                <w:r w:rsidRPr="004F02E9">
                  <w:rPr>
                    <w:sz w:val="18"/>
                    <w:szCs w:val="18"/>
                  </w:rPr>
                  <w:t>任期终止日期</w:t>
                </w:r>
              </w:p>
            </w:tc>
          </w:tr>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1946"/>
              <w:lock w:val="sdtLocked"/>
            </w:sdtPr>
            <w:sdtContent>
              <w:tr w:rsidR="009559CF" w:rsidRPr="00890875" w:rsidTr="00F51FC7">
                <w:trPr>
                  <w:trHeight w:val="255"/>
                </w:trPr>
                <w:sdt>
                  <w:sdtPr>
                    <w:rPr>
                      <w:rFonts w:asciiTheme="minorHAnsi" w:eastAsiaTheme="minorEastAsia" w:hAnsiTheme="minorHAnsi" w:cstheme="minorBidi" w:hint="eastAsia"/>
                      <w:kern w:val="2"/>
                      <w:sz w:val="18"/>
                      <w:szCs w:val="18"/>
                    </w:rPr>
                    <w:alias w:val="在其他单位任职的董事、监事、高级管理人员姓名"/>
                    <w:tag w:val="_GBC_efc4dc99a43f4a278482e358ea68d7cd"/>
                    <w:id w:val="35111941"/>
                    <w:lock w:val="sdtLocked"/>
                  </w:sdtPr>
                  <w:sdtEndPr>
                    <w:rPr>
                      <w:rFonts w:ascii="Times New Roman" w:eastAsia="宋体" w:hAnsi="Times New Roman" w:cs="Times New Roman"/>
                      <w:kern w:val="0"/>
                    </w:rPr>
                  </w:sdtEndPr>
                  <w:sdtContent>
                    <w:tc>
                      <w:tcPr>
                        <w:tcW w:w="1951" w:type="dxa"/>
                      </w:tcPr>
                      <w:p w:rsidR="009559CF" w:rsidRPr="00890875" w:rsidRDefault="009559CF" w:rsidP="00F51FC7">
                        <w:pPr>
                          <w:spacing w:line="260" w:lineRule="exact"/>
                          <w:rPr>
                            <w:sz w:val="18"/>
                            <w:szCs w:val="18"/>
                          </w:rPr>
                        </w:pPr>
                        <w:r w:rsidRPr="00890875">
                          <w:rPr>
                            <w:rFonts w:hint="eastAsia"/>
                            <w:sz w:val="18"/>
                            <w:szCs w:val="18"/>
                          </w:rPr>
                          <w:t>张骏</w:t>
                        </w:r>
                      </w:p>
                    </w:tc>
                  </w:sdtContent>
                </w:sdt>
                <w:sdt>
                  <w:sdtPr>
                    <w:rPr>
                      <w:rFonts w:hint="eastAsia"/>
                      <w:sz w:val="18"/>
                      <w:szCs w:val="18"/>
                    </w:rPr>
                    <w:alias w:val="董事、监事、高级管理人员任职的其他单位名称"/>
                    <w:tag w:val="_GBC_dba2bab38dc643ec81c84640fc3b1895"/>
                    <w:id w:val="35111942"/>
                    <w:lock w:val="sdtLocked"/>
                  </w:sdt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福建省南平南纸有限责任公司</w:t>
                        </w:r>
                      </w:p>
                    </w:tc>
                  </w:sdtContent>
                </w:sdt>
                <w:sdt>
                  <w:sdtPr>
                    <w:rPr>
                      <w:rFonts w:hint="eastAsia"/>
                      <w:sz w:val="18"/>
                      <w:szCs w:val="18"/>
                    </w:rPr>
                    <w:alias w:val="董事、监事、高级管理人员在其他单位担任的职务"/>
                    <w:tag w:val="_GBC_3a4b298f06904b519f5c7b769c445a66"/>
                    <w:id w:val="35111943"/>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44"/>
                    <w:lock w:val="sdtLocked"/>
                  </w:sdtPr>
                  <w:sdtContent>
                    <w:tc>
                      <w:tcPr>
                        <w:tcW w:w="2376" w:type="dxa"/>
                      </w:tcPr>
                      <w:p w:rsidR="009559CF" w:rsidRPr="00890875" w:rsidRDefault="009559CF" w:rsidP="00F51FC7">
                        <w:pPr>
                          <w:spacing w:line="260" w:lineRule="exact"/>
                          <w:rPr>
                            <w:sz w:val="18"/>
                            <w:szCs w:val="18"/>
                          </w:rPr>
                        </w:pPr>
                        <w:r w:rsidRPr="00890875">
                          <w:rPr>
                            <w:sz w:val="18"/>
                            <w:szCs w:val="18"/>
                          </w:rPr>
                          <w:t>2015年5月</w:t>
                        </w:r>
                      </w:p>
                    </w:tc>
                  </w:sdtContent>
                </w:sdt>
                <w:sdt>
                  <w:sdtPr>
                    <w:rPr>
                      <w:rFonts w:hint="eastAsia"/>
                      <w:sz w:val="18"/>
                      <w:szCs w:val="18"/>
                    </w:rPr>
                    <w:alias w:val="董事、监事、高级管理人员在其他单位的任期终止日期"/>
                    <w:tag w:val="_GBC_d9a4ea22e93745c09155013942e3894a"/>
                    <w:id w:val="35111945"/>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color w:val="333399"/>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1952"/>
              <w:lock w:val="sdtLocked"/>
            </w:sdtPr>
            <w:sdtContent>
              <w:tr w:rsidR="009559CF" w:rsidRPr="00890875" w:rsidTr="00F51FC7">
                <w:trPr>
                  <w:trHeight w:val="255"/>
                </w:trPr>
                <w:tc>
                  <w:tcPr>
                    <w:tcW w:w="1951" w:type="dxa"/>
                    <w:vMerge w:val="restart"/>
                    <w:vAlign w:val="center"/>
                  </w:tcPr>
                  <w:sdt>
                    <w:sdtPr>
                      <w:rPr>
                        <w:rFonts w:hint="eastAsia"/>
                        <w:sz w:val="18"/>
                        <w:szCs w:val="18"/>
                      </w:rPr>
                      <w:alias w:val="在其他单位任职的董事、监事、高级管理人员姓名"/>
                      <w:tag w:val="_GBC_efc4dc99a43f4a278482e358ea68d7cd"/>
                      <w:id w:val="35111947"/>
                      <w:lock w:val="sdtLocked"/>
                    </w:sdtPr>
                    <w:sdtEndPr>
                      <w:rPr>
                        <w:rFonts w:ascii="Times New Roman" w:hAnsi="Times New Roman" w:cs="Times New Roman"/>
                      </w:rPr>
                    </w:sdtEndPr>
                    <w:sdtContent>
                      <w:p w:rsidR="009559CF" w:rsidRPr="00890875" w:rsidRDefault="009559CF" w:rsidP="00F51FC7">
                        <w:pPr>
                          <w:spacing w:line="260" w:lineRule="exact"/>
                          <w:rPr>
                            <w:sz w:val="18"/>
                            <w:szCs w:val="18"/>
                          </w:rPr>
                        </w:pPr>
                        <w:r>
                          <w:rPr>
                            <w:rFonts w:asciiTheme="minorHAnsi" w:eastAsiaTheme="minorEastAsia" w:hAnsiTheme="minorHAnsi" w:cstheme="minorBidi" w:hint="eastAsia"/>
                            <w:kern w:val="2"/>
                            <w:sz w:val="18"/>
                            <w:szCs w:val="18"/>
                          </w:rPr>
                          <w:t>苏杰</w:t>
                        </w:r>
                      </w:p>
                    </w:sdtContent>
                  </w:sdt>
                </w:tc>
                <w:sdt>
                  <w:sdtPr>
                    <w:rPr>
                      <w:rFonts w:hint="eastAsia"/>
                      <w:sz w:val="18"/>
                      <w:szCs w:val="18"/>
                    </w:rPr>
                    <w:alias w:val="董事、监事、高级管理人员任职的其他单位名称"/>
                    <w:tag w:val="_GBC_dba2bab38dc643ec81c84640fc3b1895"/>
                    <w:id w:val="35111948"/>
                    <w:lock w:val="sdtLocked"/>
                  </w:sdt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福建闽投工业区开发有限公司</w:t>
                        </w:r>
                      </w:p>
                    </w:tc>
                  </w:sdtContent>
                </w:sdt>
                <w:sdt>
                  <w:sdtPr>
                    <w:rPr>
                      <w:rFonts w:hint="eastAsia"/>
                      <w:sz w:val="18"/>
                      <w:szCs w:val="18"/>
                    </w:rPr>
                    <w:alias w:val="董事、监事、高级管理人员在其他单位担任的职务"/>
                    <w:tag w:val="_GBC_3a4b298f06904b519f5c7b769c445a66"/>
                    <w:id w:val="35111949"/>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50"/>
                    <w:lock w:val="sdtLocked"/>
                  </w:sdtPr>
                  <w:sdtContent>
                    <w:tc>
                      <w:tcPr>
                        <w:tcW w:w="2376" w:type="dxa"/>
                      </w:tcPr>
                      <w:p w:rsidR="009559CF" w:rsidRPr="00890875" w:rsidRDefault="009559CF" w:rsidP="00F51FC7">
                        <w:pPr>
                          <w:spacing w:line="260" w:lineRule="exact"/>
                          <w:rPr>
                            <w:sz w:val="18"/>
                            <w:szCs w:val="18"/>
                          </w:rPr>
                        </w:pPr>
                        <w:r w:rsidRPr="00890875">
                          <w:rPr>
                            <w:rFonts w:hint="eastAsia"/>
                            <w:sz w:val="18"/>
                            <w:szCs w:val="18"/>
                          </w:rPr>
                          <w:t>2015年1月</w:t>
                        </w:r>
                      </w:p>
                    </w:tc>
                  </w:sdtContent>
                </w:sdt>
                <w:sdt>
                  <w:sdtPr>
                    <w:rPr>
                      <w:rFonts w:hint="eastAsia"/>
                      <w:sz w:val="18"/>
                      <w:szCs w:val="18"/>
                    </w:rPr>
                    <w:alias w:val="董事、监事、高级管理人员在其他单位的任期终止日期"/>
                    <w:tag w:val="_GBC_d9a4ea22e93745c09155013942e3894a"/>
                    <w:id w:val="35111951"/>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57"/>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53"/>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福建永泰闽投抽水蓄能有限公司</w:t>
                        </w:r>
                      </w:p>
                    </w:tc>
                  </w:sdtContent>
                </w:sdt>
                <w:sdt>
                  <w:sdtPr>
                    <w:rPr>
                      <w:rFonts w:hint="eastAsia"/>
                      <w:sz w:val="18"/>
                      <w:szCs w:val="18"/>
                    </w:rPr>
                    <w:alias w:val="董事、监事、高级管理人员在其他单位担任的职务"/>
                    <w:tag w:val="_GBC_3a4b298f06904b519f5c7b769c445a66"/>
                    <w:id w:val="35111954"/>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55"/>
                    <w:lock w:val="sdtLocked"/>
                  </w:sdtPr>
                  <w:sdtContent>
                    <w:tc>
                      <w:tcPr>
                        <w:tcW w:w="2376" w:type="dxa"/>
                      </w:tcPr>
                      <w:p w:rsidR="009559CF" w:rsidRPr="00890875" w:rsidRDefault="009559CF" w:rsidP="00F51FC7">
                        <w:pPr>
                          <w:spacing w:line="260" w:lineRule="exact"/>
                          <w:rPr>
                            <w:sz w:val="18"/>
                            <w:szCs w:val="18"/>
                          </w:rPr>
                        </w:pPr>
                        <w:r w:rsidRPr="00890875">
                          <w:rPr>
                            <w:rFonts w:hint="eastAsia"/>
                            <w:sz w:val="18"/>
                            <w:szCs w:val="18"/>
                          </w:rPr>
                          <w:t>2015年3月6日</w:t>
                        </w:r>
                      </w:p>
                    </w:tc>
                  </w:sdtContent>
                </w:sdt>
                <w:sdt>
                  <w:sdtPr>
                    <w:rPr>
                      <w:rFonts w:hint="eastAsia"/>
                      <w:sz w:val="18"/>
                      <w:szCs w:val="18"/>
                    </w:rPr>
                    <w:alias w:val="董事、监事、高级管理人员在其他单位的任期终止日期"/>
                    <w:tag w:val="_GBC_d9a4ea22e93745c09155013942e3894a"/>
                    <w:id w:val="35111956"/>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62"/>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58"/>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福建省南平南纸有限责任公司</w:t>
                        </w:r>
                      </w:p>
                    </w:tc>
                  </w:sdtContent>
                </w:sdt>
                <w:sdt>
                  <w:sdtPr>
                    <w:rPr>
                      <w:rFonts w:hint="eastAsia"/>
                      <w:sz w:val="18"/>
                      <w:szCs w:val="18"/>
                    </w:rPr>
                    <w:alias w:val="董事、监事、高级管理人员在其他单位担任的职务"/>
                    <w:tag w:val="_GBC_3a4b298f06904b519f5c7b769c445a66"/>
                    <w:id w:val="35111959"/>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60"/>
                    <w:lock w:val="sdtLocked"/>
                  </w:sdtPr>
                  <w:sdtContent>
                    <w:tc>
                      <w:tcPr>
                        <w:tcW w:w="2376" w:type="dxa"/>
                      </w:tcPr>
                      <w:p w:rsidR="009559CF" w:rsidRPr="00890875" w:rsidRDefault="009559CF" w:rsidP="00F51FC7">
                        <w:pPr>
                          <w:spacing w:line="260" w:lineRule="exact"/>
                          <w:rPr>
                            <w:sz w:val="18"/>
                            <w:szCs w:val="18"/>
                          </w:rPr>
                        </w:pPr>
                        <w:r w:rsidRPr="00890875">
                          <w:rPr>
                            <w:rFonts w:hint="eastAsia"/>
                            <w:sz w:val="18"/>
                            <w:szCs w:val="18"/>
                          </w:rPr>
                          <w:t>2015年6月</w:t>
                        </w:r>
                      </w:p>
                    </w:tc>
                  </w:sdtContent>
                </w:sdt>
                <w:sdt>
                  <w:sdtPr>
                    <w:rPr>
                      <w:rFonts w:hint="eastAsia"/>
                      <w:sz w:val="18"/>
                      <w:szCs w:val="18"/>
                    </w:rPr>
                    <w:alias w:val="董事、监事、高级管理人员在其他单位的任期终止日期"/>
                    <w:tag w:val="_GBC_d9a4ea22e93745c09155013942e3894a"/>
                    <w:id w:val="35111961"/>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67"/>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63"/>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福建省闽投资产管理有限公司</w:t>
                        </w:r>
                      </w:p>
                    </w:tc>
                  </w:sdtContent>
                </w:sdt>
                <w:sdt>
                  <w:sdtPr>
                    <w:rPr>
                      <w:rFonts w:hint="eastAsia"/>
                      <w:sz w:val="18"/>
                      <w:szCs w:val="18"/>
                    </w:rPr>
                    <w:alias w:val="董事、监事、高级管理人员在其他单位担任的职务"/>
                    <w:tag w:val="_GBC_3a4b298f06904b519f5c7b769c445a66"/>
                    <w:id w:val="35111964"/>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65"/>
                    <w:lock w:val="sdtLocked"/>
                  </w:sdtPr>
                  <w:sdtContent>
                    <w:tc>
                      <w:tcPr>
                        <w:tcW w:w="2376" w:type="dxa"/>
                      </w:tcPr>
                      <w:p w:rsidR="009559CF" w:rsidRPr="00890875" w:rsidRDefault="009559CF" w:rsidP="00F51FC7">
                        <w:pPr>
                          <w:spacing w:line="260" w:lineRule="exact"/>
                          <w:rPr>
                            <w:sz w:val="18"/>
                            <w:szCs w:val="18"/>
                          </w:rPr>
                        </w:pPr>
                        <w:r w:rsidRPr="00890875">
                          <w:rPr>
                            <w:rFonts w:hint="eastAsia"/>
                            <w:sz w:val="18"/>
                            <w:szCs w:val="18"/>
                          </w:rPr>
                          <w:t>2015年10月</w:t>
                        </w:r>
                      </w:p>
                    </w:tc>
                  </w:sdtContent>
                </w:sdt>
                <w:sdt>
                  <w:sdtPr>
                    <w:rPr>
                      <w:rFonts w:hint="eastAsia"/>
                      <w:sz w:val="18"/>
                      <w:szCs w:val="18"/>
                    </w:rPr>
                    <w:alias w:val="董事、监事、高级管理人员在其他单位的任期终止日期"/>
                    <w:tag w:val="_GBC_d9a4ea22e93745c09155013942e3894a"/>
                    <w:id w:val="35111966"/>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72"/>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68"/>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福建省福投新能源投资股份公司</w:t>
                        </w:r>
                      </w:p>
                    </w:tc>
                  </w:sdtContent>
                </w:sdt>
                <w:sdt>
                  <w:sdtPr>
                    <w:rPr>
                      <w:rFonts w:hint="eastAsia"/>
                      <w:sz w:val="18"/>
                      <w:szCs w:val="18"/>
                    </w:rPr>
                    <w:alias w:val="董事、监事、高级管理人员在其他单位担任的职务"/>
                    <w:tag w:val="_GBC_3a4b298f06904b519f5c7b769c445a66"/>
                    <w:id w:val="35111969"/>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70"/>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2016年5月23日</w:t>
                        </w:r>
                      </w:p>
                    </w:tc>
                  </w:sdtContent>
                </w:sdt>
                <w:sdt>
                  <w:sdtPr>
                    <w:rPr>
                      <w:rFonts w:hint="eastAsia"/>
                      <w:sz w:val="18"/>
                      <w:szCs w:val="18"/>
                    </w:rPr>
                    <w:alias w:val="董事、监事、高级管理人员在其他单位的任期终止日期"/>
                    <w:tag w:val="_GBC_d9a4ea22e93745c09155013942e3894a"/>
                    <w:id w:val="35111971"/>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1978"/>
              <w:lock w:val="sdtLocked"/>
            </w:sdtPr>
            <w:sdtContent>
              <w:tr w:rsidR="009559CF" w:rsidRPr="00890875" w:rsidTr="00F51FC7">
                <w:trPr>
                  <w:trHeight w:val="255"/>
                </w:trPr>
                <w:tc>
                  <w:tcPr>
                    <w:tcW w:w="1951" w:type="dxa"/>
                    <w:vMerge w:val="restart"/>
                    <w:vAlign w:val="center"/>
                  </w:tcPr>
                  <w:sdt>
                    <w:sdtPr>
                      <w:rPr>
                        <w:rFonts w:hint="eastAsia"/>
                        <w:sz w:val="18"/>
                        <w:szCs w:val="18"/>
                      </w:rPr>
                      <w:alias w:val="在其他单位任职的董事、监事、高级管理人员姓名"/>
                      <w:tag w:val="_GBC_efc4dc99a43f4a278482e358ea68d7cd"/>
                      <w:id w:val="35111973"/>
                      <w:lock w:val="sdtLocked"/>
                    </w:sdtPr>
                    <w:sdtEndPr>
                      <w:rPr>
                        <w:rFonts w:ascii="Times New Roman" w:hAnsi="Times New Roman" w:cs="Times New Roman"/>
                      </w:rPr>
                    </w:sdtEndPr>
                    <w:sdtContent>
                      <w:p w:rsidR="009559CF" w:rsidRPr="00890875" w:rsidRDefault="009559CF" w:rsidP="00F51FC7">
                        <w:pPr>
                          <w:spacing w:line="260" w:lineRule="exact"/>
                          <w:rPr>
                            <w:sz w:val="18"/>
                            <w:szCs w:val="18"/>
                          </w:rPr>
                        </w:pPr>
                        <w:r>
                          <w:rPr>
                            <w:rFonts w:hint="eastAsia"/>
                            <w:sz w:val="18"/>
                            <w:szCs w:val="18"/>
                          </w:rPr>
                          <w:t>唐晖</w:t>
                        </w:r>
                      </w:p>
                    </w:sdtContent>
                  </w:sdt>
                </w:tc>
                <w:sdt>
                  <w:sdtPr>
                    <w:rPr>
                      <w:rFonts w:hint="eastAsia"/>
                      <w:sz w:val="18"/>
                      <w:szCs w:val="18"/>
                    </w:rPr>
                    <w:alias w:val="董事、监事、高级管理人员任职的其他单位名称"/>
                    <w:tag w:val="_GBC_dba2bab38dc643ec81c84640fc3b1895"/>
                    <w:id w:val="35111974"/>
                    <w:lock w:val="sdtLocked"/>
                  </w:sdtPr>
                  <w:sdtContent>
                    <w:tc>
                      <w:tcPr>
                        <w:tcW w:w="3969" w:type="dxa"/>
                      </w:tcPr>
                      <w:p w:rsidR="009559CF" w:rsidRPr="00890875" w:rsidRDefault="009559CF" w:rsidP="00F51FC7">
                        <w:pPr>
                          <w:spacing w:line="260" w:lineRule="exact"/>
                          <w:rPr>
                            <w:sz w:val="18"/>
                            <w:szCs w:val="18"/>
                          </w:rPr>
                        </w:pPr>
                        <w:r w:rsidRPr="00890875">
                          <w:rPr>
                            <w:rFonts w:hint="eastAsia"/>
                            <w:sz w:val="18"/>
                            <w:szCs w:val="18"/>
                          </w:rPr>
                          <w:t>中海石油福建新能源有限公司</w:t>
                        </w:r>
                      </w:p>
                    </w:tc>
                  </w:sdtContent>
                </w:sdt>
                <w:sdt>
                  <w:sdtPr>
                    <w:rPr>
                      <w:rFonts w:hint="eastAsia"/>
                      <w:sz w:val="18"/>
                      <w:szCs w:val="18"/>
                    </w:rPr>
                    <w:alias w:val="董事、监事、高级管理人员在其他单位担任的职务"/>
                    <w:tag w:val="_GBC_3a4b298f06904b519f5c7b769c445a66"/>
                    <w:id w:val="35111975"/>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76"/>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2015年2月</w:t>
                        </w:r>
                      </w:p>
                    </w:tc>
                  </w:sdtContent>
                </w:sdt>
                <w:sdt>
                  <w:sdtPr>
                    <w:rPr>
                      <w:rFonts w:hint="eastAsia"/>
                      <w:sz w:val="18"/>
                      <w:szCs w:val="18"/>
                    </w:rPr>
                    <w:alias w:val="董事、监事、高级管理人员在其他单位的任期终止日期"/>
                    <w:tag w:val="_GBC_d9a4ea22e93745c09155013942e3894a"/>
                    <w:id w:val="35111977"/>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83"/>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79"/>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中海油销售福建有限公司</w:t>
                        </w:r>
                      </w:p>
                    </w:tc>
                  </w:sdtContent>
                </w:sdt>
                <w:sdt>
                  <w:sdtPr>
                    <w:rPr>
                      <w:rFonts w:hint="eastAsia"/>
                      <w:sz w:val="18"/>
                      <w:szCs w:val="18"/>
                    </w:rPr>
                    <w:alias w:val="董事、监事、高级管理人员在其他单位担任的职务"/>
                    <w:tag w:val="_GBC_3a4b298f06904b519f5c7b769c445a66"/>
                    <w:id w:val="35111980"/>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副董事长</w:t>
                        </w:r>
                      </w:p>
                    </w:tc>
                  </w:sdtContent>
                </w:sdt>
                <w:sdt>
                  <w:sdtPr>
                    <w:rPr>
                      <w:rFonts w:hint="eastAsia"/>
                      <w:sz w:val="18"/>
                      <w:szCs w:val="18"/>
                    </w:rPr>
                    <w:alias w:val="董事、监事、高级管理人员在其他单位的任期起始日期"/>
                    <w:tag w:val="_GBC_eac2e2297d8745f28497944f5307d16c"/>
                    <w:id w:val="35111981"/>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2016年12月26日</w:t>
                        </w:r>
                      </w:p>
                    </w:tc>
                  </w:sdtContent>
                </w:sdt>
                <w:sdt>
                  <w:sdtPr>
                    <w:rPr>
                      <w:rFonts w:hint="eastAsia"/>
                      <w:sz w:val="18"/>
                      <w:szCs w:val="18"/>
                    </w:rPr>
                    <w:alias w:val="董事、监事、高级管理人员在其他单位的任期终止日期"/>
                    <w:tag w:val="_GBC_d9a4ea22e93745c09155013942e3894a"/>
                    <w:id w:val="35111982"/>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88"/>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84"/>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中海福建燃气发电有限公司</w:t>
                        </w:r>
                      </w:p>
                    </w:tc>
                  </w:sdtContent>
                </w:sdt>
                <w:sdt>
                  <w:sdtPr>
                    <w:rPr>
                      <w:rFonts w:hint="eastAsia"/>
                      <w:sz w:val="18"/>
                      <w:szCs w:val="18"/>
                    </w:rPr>
                    <w:alias w:val="董事、监事、高级管理人员在其他单位担任的职务"/>
                    <w:tag w:val="_GBC_3a4b298f06904b519f5c7b769c445a66"/>
                    <w:id w:val="35111985"/>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86"/>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2016年11月28日</w:t>
                        </w:r>
                      </w:p>
                    </w:tc>
                  </w:sdtContent>
                </w:sdt>
                <w:sdt>
                  <w:sdtPr>
                    <w:rPr>
                      <w:rFonts w:hint="eastAsia"/>
                      <w:sz w:val="18"/>
                      <w:szCs w:val="18"/>
                    </w:rPr>
                    <w:alias w:val="董事、监事、高级管理人员在其他单位的任期终止日期"/>
                    <w:tag w:val="_GBC_d9a4ea22e93745c09155013942e3894a"/>
                    <w:id w:val="35111987"/>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93"/>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89"/>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福建省福投新能源投资股份公司</w:t>
                        </w:r>
                      </w:p>
                    </w:tc>
                  </w:sdtContent>
                </w:sdt>
                <w:sdt>
                  <w:sdtPr>
                    <w:rPr>
                      <w:rFonts w:hint="eastAsia"/>
                      <w:sz w:val="18"/>
                      <w:szCs w:val="18"/>
                    </w:rPr>
                    <w:alias w:val="董事、监事、高级管理人员在其他单位担任的职务"/>
                    <w:tag w:val="_GBC_3a4b298f06904b519f5c7b769c445a66"/>
                    <w:id w:val="35111990"/>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91"/>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2016年5月23日</w:t>
                        </w:r>
                      </w:p>
                    </w:tc>
                  </w:sdtContent>
                </w:sdt>
                <w:sdt>
                  <w:sdtPr>
                    <w:rPr>
                      <w:rFonts w:hint="eastAsia"/>
                      <w:sz w:val="18"/>
                      <w:szCs w:val="18"/>
                    </w:rPr>
                    <w:alias w:val="董事、监事、高级管理人员在其他单位的任期终止日期"/>
                    <w:tag w:val="_GBC_d9a4ea22e93745c09155013942e3894a"/>
                    <w:id w:val="35111992"/>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1998"/>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94"/>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南平福投新能源投资有限公司</w:t>
                        </w:r>
                      </w:p>
                    </w:tc>
                  </w:sdtContent>
                </w:sdt>
                <w:sdt>
                  <w:sdtPr>
                    <w:rPr>
                      <w:rFonts w:hint="eastAsia"/>
                      <w:sz w:val="18"/>
                      <w:szCs w:val="18"/>
                    </w:rPr>
                    <w:alias w:val="董事、监事、高级管理人员在其他单位担任的职务"/>
                    <w:tag w:val="_GBC_3a4b298f06904b519f5c7b769c445a66"/>
                    <w:id w:val="35111995"/>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1996"/>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2015年4月</w:t>
                        </w:r>
                      </w:p>
                    </w:tc>
                  </w:sdtContent>
                </w:sdt>
                <w:sdt>
                  <w:sdtPr>
                    <w:rPr>
                      <w:rFonts w:hint="eastAsia"/>
                      <w:sz w:val="18"/>
                      <w:szCs w:val="18"/>
                    </w:rPr>
                    <w:alias w:val="董事、监事、高级管理人员在其他单位的任期终止日期"/>
                    <w:tag w:val="_GBC_d9a4ea22e93745c09155013942e3894a"/>
                    <w:id w:val="35111997"/>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03"/>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1999"/>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福建闽投电力有限责任公司</w:t>
                        </w:r>
                      </w:p>
                    </w:tc>
                  </w:sdtContent>
                </w:sdt>
                <w:sdt>
                  <w:sdtPr>
                    <w:rPr>
                      <w:rFonts w:hint="eastAsia"/>
                      <w:sz w:val="18"/>
                      <w:szCs w:val="18"/>
                    </w:rPr>
                    <w:alias w:val="董事、监事、高级管理人员在其他单位担任的职务"/>
                    <w:tag w:val="_GBC_3a4b298f06904b519f5c7b769c445a66"/>
                    <w:id w:val="35112000"/>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执行董事、法定代表人</w:t>
                        </w:r>
                      </w:p>
                    </w:tc>
                  </w:sdtContent>
                </w:sdt>
                <w:sdt>
                  <w:sdtPr>
                    <w:rPr>
                      <w:rFonts w:hint="eastAsia"/>
                      <w:sz w:val="18"/>
                      <w:szCs w:val="18"/>
                    </w:rPr>
                    <w:alias w:val="董事、监事、高级管理人员在其他单位的任期起始日期"/>
                    <w:tag w:val="_GBC_eac2e2297d8745f28497944f5307d16c"/>
                    <w:id w:val="35112001"/>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2016年6月8日</w:t>
                        </w:r>
                      </w:p>
                    </w:tc>
                  </w:sdtContent>
                </w:sdt>
                <w:sdt>
                  <w:sdtPr>
                    <w:rPr>
                      <w:rFonts w:hint="eastAsia"/>
                      <w:sz w:val="18"/>
                      <w:szCs w:val="18"/>
                    </w:rPr>
                    <w:alias w:val="董事、监事、高级管理人员在其他单位的任期终止日期"/>
                    <w:tag w:val="_GBC_d9a4ea22e93745c09155013942e3894a"/>
                    <w:id w:val="35112002"/>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08"/>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2004"/>
                    <w:lock w:val="sdtLocked"/>
                  </w:sdtPr>
                  <w:sdtEndPr>
                    <w:rPr>
                      <w:rFonts w:hint="eastAsia"/>
                    </w:rPr>
                  </w:sdtEndPr>
                  <w:sdtContent>
                    <w:tc>
                      <w:tcPr>
                        <w:tcW w:w="3969" w:type="dxa"/>
                      </w:tcPr>
                      <w:p w:rsidR="009559CF" w:rsidRPr="00890875" w:rsidRDefault="009559CF" w:rsidP="00F51FC7">
                        <w:pPr>
                          <w:spacing w:line="260" w:lineRule="exact"/>
                          <w:rPr>
                            <w:sz w:val="18"/>
                            <w:szCs w:val="18"/>
                          </w:rPr>
                        </w:pPr>
                        <w:r w:rsidRPr="00890875">
                          <w:rPr>
                            <w:rFonts w:hint="eastAsia"/>
                            <w:sz w:val="18"/>
                            <w:szCs w:val="18"/>
                          </w:rPr>
                          <w:t>福建省闽投东南售电有限责任公司</w:t>
                        </w:r>
                      </w:p>
                    </w:tc>
                  </w:sdtContent>
                </w:sdt>
                <w:sdt>
                  <w:sdtPr>
                    <w:rPr>
                      <w:rFonts w:hint="eastAsia"/>
                      <w:sz w:val="18"/>
                      <w:szCs w:val="18"/>
                    </w:rPr>
                    <w:alias w:val="董事、监事、高级管理人员在其他单位担任的职务"/>
                    <w:tag w:val="_GBC_3a4b298f06904b519f5c7b769c445a66"/>
                    <w:id w:val="35112005"/>
                    <w:lock w:val="sdtLocked"/>
                  </w:sdtPr>
                  <w:sdtContent>
                    <w:tc>
                      <w:tcPr>
                        <w:tcW w:w="3544" w:type="dxa"/>
                      </w:tcPr>
                      <w:p w:rsidR="009559CF" w:rsidRPr="00890875" w:rsidRDefault="009559CF" w:rsidP="00F51FC7">
                        <w:pPr>
                          <w:spacing w:line="260" w:lineRule="exact"/>
                          <w:rPr>
                            <w:sz w:val="18"/>
                            <w:szCs w:val="18"/>
                          </w:rPr>
                        </w:pPr>
                        <w:r w:rsidRPr="00890875">
                          <w:rPr>
                            <w:rFonts w:hint="eastAsia"/>
                            <w:sz w:val="18"/>
                            <w:szCs w:val="18"/>
                          </w:rPr>
                          <w:t>董事长、法定代表人</w:t>
                        </w:r>
                      </w:p>
                    </w:tc>
                  </w:sdtContent>
                </w:sdt>
                <w:sdt>
                  <w:sdtPr>
                    <w:rPr>
                      <w:rFonts w:hint="eastAsia"/>
                      <w:sz w:val="18"/>
                      <w:szCs w:val="18"/>
                    </w:rPr>
                    <w:alias w:val="董事、监事、高级管理人员在其他单位的任期起始日期"/>
                    <w:tag w:val="_GBC_eac2e2297d8745f28497944f5307d16c"/>
                    <w:id w:val="35112006"/>
                    <w:lock w:val="sdtLocked"/>
                  </w:sdtPr>
                  <w:sdtContent>
                    <w:tc>
                      <w:tcPr>
                        <w:tcW w:w="2376" w:type="dxa"/>
                      </w:tcPr>
                      <w:p w:rsidR="009559CF" w:rsidRPr="00890875" w:rsidRDefault="009559CF" w:rsidP="00F51FC7">
                        <w:pPr>
                          <w:spacing w:line="260" w:lineRule="exact"/>
                          <w:rPr>
                            <w:sz w:val="18"/>
                            <w:szCs w:val="18"/>
                          </w:rPr>
                        </w:pPr>
                        <w:r>
                          <w:rPr>
                            <w:rFonts w:hint="eastAsia"/>
                            <w:sz w:val="18"/>
                            <w:szCs w:val="18"/>
                          </w:rPr>
                          <w:t>2016年6月2日</w:t>
                        </w:r>
                      </w:p>
                    </w:tc>
                  </w:sdtContent>
                </w:sdt>
                <w:sdt>
                  <w:sdtPr>
                    <w:rPr>
                      <w:rFonts w:hint="eastAsia"/>
                      <w:sz w:val="18"/>
                      <w:szCs w:val="18"/>
                    </w:rPr>
                    <w:alias w:val="董事、监事、高级管理人员在其他单位的任期终止日期"/>
                    <w:tag w:val="_GBC_d9a4ea22e93745c09155013942e3894a"/>
                    <w:id w:val="35112007"/>
                    <w:lock w:val="sdtLocked"/>
                    <w:showingPlcHdr/>
                  </w:sdtPr>
                  <w:sdtContent>
                    <w:tc>
                      <w:tcPr>
                        <w:tcW w:w="2160" w:type="dxa"/>
                      </w:tcPr>
                      <w:p w:rsidR="009559CF" w:rsidRPr="00890875" w:rsidRDefault="009559CF" w:rsidP="00F51FC7">
                        <w:pPr>
                          <w:spacing w:line="260" w:lineRule="exact"/>
                          <w:rPr>
                            <w:sz w:val="18"/>
                            <w:szCs w:val="18"/>
                          </w:rPr>
                        </w:pPr>
                        <w:r w:rsidRPr="00890875">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2014"/>
              <w:lock w:val="sdtLocked"/>
            </w:sdtPr>
            <w:sdtContent>
              <w:tr w:rsidR="009559CF" w:rsidRPr="00CA28E3" w:rsidTr="00F51FC7">
                <w:trPr>
                  <w:trHeight w:val="227"/>
                </w:trPr>
                <w:tc>
                  <w:tcPr>
                    <w:tcW w:w="1951" w:type="dxa"/>
                    <w:vMerge w:val="restart"/>
                    <w:vAlign w:val="center"/>
                  </w:tcPr>
                  <w:sdt>
                    <w:sdtPr>
                      <w:rPr>
                        <w:rFonts w:hint="eastAsia"/>
                        <w:sz w:val="18"/>
                        <w:szCs w:val="18"/>
                      </w:rPr>
                      <w:alias w:val="在其他单位任职的董事、监事、高级管理人员姓名"/>
                      <w:tag w:val="_GBC_efc4dc99a43f4a278482e358ea68d7cd"/>
                      <w:id w:val="35112009"/>
                      <w:lock w:val="sdtLocked"/>
                    </w:sdtPr>
                    <w:sdtEndPr>
                      <w:rPr>
                        <w:rFonts w:ascii="Times New Roman" w:hAnsi="Times New Roman" w:cs="Times New Roman"/>
                      </w:rPr>
                    </w:sdtEndPr>
                    <w:sdtContent>
                      <w:p w:rsidR="009559CF" w:rsidRPr="00CA28E3" w:rsidRDefault="009559CF" w:rsidP="00F51FC7">
                        <w:pPr>
                          <w:spacing w:line="260" w:lineRule="exact"/>
                          <w:rPr>
                            <w:sz w:val="18"/>
                            <w:szCs w:val="18"/>
                          </w:rPr>
                        </w:pPr>
                        <w:r>
                          <w:rPr>
                            <w:rFonts w:hint="eastAsia"/>
                            <w:sz w:val="18"/>
                            <w:szCs w:val="18"/>
                          </w:rPr>
                          <w:t>罗妙成</w:t>
                        </w:r>
                      </w:p>
                    </w:sdtContent>
                  </w:sdt>
                </w:tc>
                <w:sdt>
                  <w:sdtPr>
                    <w:rPr>
                      <w:rFonts w:hint="eastAsia"/>
                      <w:sz w:val="18"/>
                      <w:szCs w:val="18"/>
                    </w:rPr>
                    <w:alias w:val="董事、监事、高级管理人员任职的其他单位名称"/>
                    <w:tag w:val="_GBC_dba2bab38dc643ec81c84640fc3b1895"/>
                    <w:id w:val="35112010"/>
                    <w:lock w:val="sdtLocked"/>
                  </w:sdtPr>
                  <w:sdtContent>
                    <w:tc>
                      <w:tcPr>
                        <w:tcW w:w="3969" w:type="dxa"/>
                      </w:tcPr>
                      <w:p w:rsidR="009559CF" w:rsidRPr="00CA28E3" w:rsidRDefault="009559CF" w:rsidP="00F51FC7">
                        <w:pPr>
                          <w:spacing w:line="260" w:lineRule="exact"/>
                          <w:rPr>
                            <w:sz w:val="18"/>
                            <w:szCs w:val="18"/>
                          </w:rPr>
                        </w:pPr>
                        <w:r w:rsidRPr="00CA28E3">
                          <w:rPr>
                            <w:rFonts w:hint="eastAsia"/>
                            <w:sz w:val="18"/>
                            <w:szCs w:val="18"/>
                          </w:rPr>
                          <w:t>福建江夏学院</w:t>
                        </w:r>
                      </w:p>
                    </w:tc>
                  </w:sdtContent>
                </w:sdt>
                <w:sdt>
                  <w:sdtPr>
                    <w:rPr>
                      <w:rFonts w:hint="eastAsia"/>
                      <w:sz w:val="18"/>
                      <w:szCs w:val="18"/>
                    </w:rPr>
                    <w:alias w:val="董事、监事、高级管理人员在其他单位担任的职务"/>
                    <w:tag w:val="_GBC_3a4b298f06904b519f5c7b769c445a66"/>
                    <w:id w:val="35112011"/>
                    <w:lock w:val="sdtLocked"/>
                  </w:sdtPr>
                  <w:sdtContent>
                    <w:tc>
                      <w:tcPr>
                        <w:tcW w:w="3544" w:type="dxa"/>
                      </w:tcPr>
                      <w:p w:rsidR="009559CF" w:rsidRPr="00CA28E3" w:rsidRDefault="009559CF" w:rsidP="00F51FC7">
                        <w:pPr>
                          <w:spacing w:line="260" w:lineRule="exact"/>
                          <w:rPr>
                            <w:sz w:val="18"/>
                            <w:szCs w:val="18"/>
                          </w:rPr>
                        </w:pPr>
                        <w:r w:rsidRPr="00CA28E3">
                          <w:rPr>
                            <w:rFonts w:hint="eastAsia"/>
                            <w:sz w:val="18"/>
                            <w:szCs w:val="18"/>
                          </w:rPr>
                          <w:t>教授</w:t>
                        </w:r>
                      </w:p>
                    </w:tc>
                  </w:sdtContent>
                </w:sdt>
                <w:sdt>
                  <w:sdtPr>
                    <w:rPr>
                      <w:rFonts w:hint="eastAsia"/>
                      <w:sz w:val="18"/>
                      <w:szCs w:val="18"/>
                    </w:rPr>
                    <w:alias w:val="董事、监事、高级管理人员在其他单位的任期起始日期"/>
                    <w:tag w:val="_GBC_eac2e2297d8745f28497944f5307d16c"/>
                    <w:id w:val="35112012"/>
                    <w:lock w:val="sdtLocked"/>
                  </w:sdtPr>
                  <w:sdtContent>
                    <w:tc>
                      <w:tcPr>
                        <w:tcW w:w="2376" w:type="dxa"/>
                      </w:tcPr>
                      <w:p w:rsidR="009559CF" w:rsidRPr="00CA28E3" w:rsidRDefault="009559CF" w:rsidP="00F51FC7">
                        <w:pPr>
                          <w:spacing w:line="260" w:lineRule="exact"/>
                          <w:rPr>
                            <w:sz w:val="18"/>
                            <w:szCs w:val="18"/>
                          </w:rPr>
                        </w:pPr>
                        <w:r w:rsidRPr="00CA28E3">
                          <w:rPr>
                            <w:rFonts w:hint="eastAsia"/>
                            <w:sz w:val="18"/>
                            <w:szCs w:val="18"/>
                          </w:rPr>
                          <w:t>2010年9月</w:t>
                        </w:r>
                      </w:p>
                    </w:tc>
                  </w:sdtContent>
                </w:sdt>
                <w:sdt>
                  <w:sdtPr>
                    <w:rPr>
                      <w:rFonts w:hint="eastAsia"/>
                      <w:sz w:val="18"/>
                      <w:szCs w:val="18"/>
                    </w:rPr>
                    <w:alias w:val="董事、监事、高级管理人员在其他单位的任期终止日期"/>
                    <w:tag w:val="_GBC_d9a4ea22e93745c09155013942e3894a"/>
                    <w:id w:val="35112013"/>
                    <w:lock w:val="sdtLocked"/>
                  </w:sdtPr>
                  <w:sdtContent>
                    <w:tc>
                      <w:tcPr>
                        <w:tcW w:w="2160" w:type="dxa"/>
                      </w:tcPr>
                      <w:p w:rsidR="009559CF" w:rsidRPr="00CA28E3" w:rsidRDefault="009559CF" w:rsidP="00F51FC7">
                        <w:pPr>
                          <w:spacing w:line="260" w:lineRule="exact"/>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19"/>
              <w:lock w:val="sdtLocked"/>
            </w:sdtPr>
            <w:sdtEndPr>
              <w:rPr>
                <w:rFonts w:asciiTheme="minorHAnsi" w:eastAsiaTheme="minorEastAsia" w:hAnsiTheme="minorHAnsi" w:cstheme="minorBidi" w:hint="eastAsia"/>
                <w:kern w:val="2"/>
              </w:rPr>
            </w:sdtEndPr>
            <w:sdtContent>
              <w:tr w:rsidR="009559CF" w:rsidRPr="00CA28E3" w:rsidTr="00F51FC7">
                <w:trPr>
                  <w:trHeight w:val="227"/>
                </w:trPr>
                <w:tc>
                  <w:tcPr>
                    <w:tcW w:w="1951" w:type="dxa"/>
                    <w:vMerge/>
                  </w:tcPr>
                  <w:p w:rsidR="009559CF" w:rsidRPr="00CA28E3"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2015"/>
                    <w:lock w:val="sdtLocked"/>
                  </w:sdtPr>
                  <w:sdtEndPr>
                    <w:rPr>
                      <w:rFonts w:hint="eastAsia"/>
                    </w:rPr>
                  </w:sdtEndPr>
                  <w:sdtContent>
                    <w:tc>
                      <w:tcPr>
                        <w:tcW w:w="3969" w:type="dxa"/>
                      </w:tcPr>
                      <w:p w:rsidR="009559CF" w:rsidRPr="00CA28E3" w:rsidRDefault="009559CF" w:rsidP="00F51FC7">
                        <w:pPr>
                          <w:spacing w:line="260" w:lineRule="exact"/>
                          <w:rPr>
                            <w:sz w:val="18"/>
                            <w:szCs w:val="18"/>
                          </w:rPr>
                        </w:pPr>
                        <w:r w:rsidRPr="00CA28E3">
                          <w:rPr>
                            <w:rFonts w:hint="eastAsia"/>
                            <w:sz w:val="18"/>
                            <w:szCs w:val="18"/>
                          </w:rPr>
                          <w:t>华福证券有限责任公司</w:t>
                        </w:r>
                      </w:p>
                    </w:tc>
                  </w:sdtContent>
                </w:sdt>
                <w:sdt>
                  <w:sdtPr>
                    <w:rPr>
                      <w:rFonts w:hint="eastAsia"/>
                      <w:sz w:val="18"/>
                      <w:szCs w:val="18"/>
                    </w:rPr>
                    <w:alias w:val="董事、监事、高级管理人员在其他单位担任的职务"/>
                    <w:tag w:val="_GBC_3a4b298f06904b519f5c7b769c445a66"/>
                    <w:id w:val="35112016"/>
                    <w:lock w:val="sdtLocked"/>
                  </w:sdtPr>
                  <w:sdtContent>
                    <w:tc>
                      <w:tcPr>
                        <w:tcW w:w="3544" w:type="dxa"/>
                      </w:tcPr>
                      <w:p w:rsidR="009559CF" w:rsidRPr="00CA28E3" w:rsidRDefault="009559CF" w:rsidP="00F51FC7">
                        <w:pPr>
                          <w:spacing w:line="260" w:lineRule="exact"/>
                          <w:rPr>
                            <w:sz w:val="18"/>
                            <w:szCs w:val="18"/>
                          </w:rPr>
                        </w:pPr>
                        <w:r w:rsidRPr="00CA28E3">
                          <w:rPr>
                            <w:rFonts w:hint="eastAsia"/>
                            <w:sz w:val="18"/>
                            <w:szCs w:val="18"/>
                          </w:rPr>
                          <w:t>独立董事</w:t>
                        </w:r>
                      </w:p>
                    </w:tc>
                  </w:sdtContent>
                </w:sdt>
                <w:sdt>
                  <w:sdtPr>
                    <w:rPr>
                      <w:rFonts w:hint="eastAsia"/>
                      <w:sz w:val="18"/>
                      <w:szCs w:val="18"/>
                    </w:rPr>
                    <w:alias w:val="董事、监事、高级管理人员在其他单位的任期起始日期"/>
                    <w:tag w:val="_GBC_eac2e2297d8745f28497944f5307d16c"/>
                    <w:id w:val="35112017"/>
                    <w:lock w:val="sdtLocked"/>
                  </w:sdtPr>
                  <w:sdtContent>
                    <w:tc>
                      <w:tcPr>
                        <w:tcW w:w="2376" w:type="dxa"/>
                      </w:tcPr>
                      <w:p w:rsidR="009559CF" w:rsidRPr="00CA28E3" w:rsidRDefault="009559CF" w:rsidP="00F51FC7">
                        <w:pPr>
                          <w:spacing w:line="260" w:lineRule="exact"/>
                          <w:rPr>
                            <w:sz w:val="18"/>
                            <w:szCs w:val="18"/>
                          </w:rPr>
                        </w:pPr>
                        <w:r w:rsidRPr="00CA28E3">
                          <w:rPr>
                            <w:rFonts w:hint="eastAsia"/>
                            <w:sz w:val="18"/>
                            <w:szCs w:val="18"/>
                          </w:rPr>
                          <w:t>2012年9月21日</w:t>
                        </w:r>
                      </w:p>
                    </w:tc>
                  </w:sdtContent>
                </w:sdt>
                <w:sdt>
                  <w:sdtPr>
                    <w:rPr>
                      <w:rFonts w:hint="eastAsia"/>
                      <w:sz w:val="18"/>
                      <w:szCs w:val="18"/>
                    </w:rPr>
                    <w:alias w:val="董事、监事、高级管理人员在其他单位的任期终止日期"/>
                    <w:tag w:val="_GBC_d9a4ea22e93745c09155013942e3894a"/>
                    <w:id w:val="35112018"/>
                    <w:lock w:val="sdtLocked"/>
                  </w:sdtPr>
                  <w:sdtContent>
                    <w:tc>
                      <w:tcPr>
                        <w:tcW w:w="2160" w:type="dxa"/>
                      </w:tcPr>
                      <w:p w:rsidR="009559CF" w:rsidRPr="00CA28E3" w:rsidRDefault="009559CF" w:rsidP="00F51FC7">
                        <w:pPr>
                          <w:spacing w:line="260" w:lineRule="exact"/>
                          <w:rPr>
                            <w:sz w:val="18"/>
                            <w:szCs w:val="18"/>
                          </w:rPr>
                        </w:pPr>
                        <w:r w:rsidRPr="00CA28E3">
                          <w:rPr>
                            <w:rFonts w:hint="eastAsia"/>
                            <w:sz w:val="18"/>
                            <w:szCs w:val="18"/>
                          </w:rPr>
                          <w:t>2018年9月21日</w:t>
                        </w:r>
                      </w:p>
                    </w:tc>
                  </w:sdtContent>
                </w:sdt>
              </w:tr>
            </w:sdtContent>
          </w:sdt>
          <w:sdt>
            <w:sdtPr>
              <w:rPr>
                <w:sz w:val="18"/>
                <w:szCs w:val="18"/>
              </w:rPr>
              <w:alias w:val="董事、监事、高级管理人员在其他单位任职情况"/>
              <w:tag w:val="_TUP_f450538eb53748eeac8de5eae75c8a7f"/>
              <w:id w:val="35112024"/>
              <w:lock w:val="sdtLocked"/>
            </w:sdtPr>
            <w:sdtEndPr>
              <w:rPr>
                <w:rFonts w:asciiTheme="minorHAnsi" w:eastAsiaTheme="minorEastAsia" w:hAnsiTheme="minorHAnsi" w:cstheme="minorBidi" w:hint="eastAsia"/>
                <w:kern w:val="2"/>
              </w:rPr>
            </w:sdtEndPr>
            <w:sdtContent>
              <w:tr w:rsidR="009559CF" w:rsidRPr="00CA28E3" w:rsidTr="00F51FC7">
                <w:trPr>
                  <w:trHeight w:val="227"/>
                </w:trPr>
                <w:tc>
                  <w:tcPr>
                    <w:tcW w:w="1951" w:type="dxa"/>
                    <w:vMerge/>
                  </w:tcPr>
                  <w:p w:rsidR="009559CF" w:rsidRPr="00CA28E3"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2020"/>
                    <w:lock w:val="sdtLocked"/>
                  </w:sdtPr>
                  <w:sdtEndPr>
                    <w:rPr>
                      <w:rFonts w:hint="eastAsia"/>
                    </w:rPr>
                  </w:sdtEndPr>
                  <w:sdtContent>
                    <w:tc>
                      <w:tcPr>
                        <w:tcW w:w="3969" w:type="dxa"/>
                      </w:tcPr>
                      <w:p w:rsidR="009559CF" w:rsidRPr="00CA28E3" w:rsidRDefault="009559CF" w:rsidP="00F51FC7">
                        <w:pPr>
                          <w:spacing w:line="260" w:lineRule="exact"/>
                          <w:rPr>
                            <w:sz w:val="18"/>
                            <w:szCs w:val="18"/>
                          </w:rPr>
                        </w:pPr>
                        <w:r w:rsidRPr="00CA28E3">
                          <w:rPr>
                            <w:rFonts w:hint="eastAsia"/>
                            <w:sz w:val="18"/>
                            <w:szCs w:val="18"/>
                          </w:rPr>
                          <w:t>厦门金龙汽车集团股份有限公司</w:t>
                        </w:r>
                      </w:p>
                    </w:tc>
                  </w:sdtContent>
                </w:sdt>
                <w:sdt>
                  <w:sdtPr>
                    <w:rPr>
                      <w:rFonts w:hint="eastAsia"/>
                      <w:sz w:val="18"/>
                      <w:szCs w:val="18"/>
                    </w:rPr>
                    <w:alias w:val="董事、监事、高级管理人员在其他单位担任的职务"/>
                    <w:tag w:val="_GBC_3a4b298f06904b519f5c7b769c445a66"/>
                    <w:id w:val="35112021"/>
                    <w:lock w:val="sdtLocked"/>
                  </w:sdtPr>
                  <w:sdtContent>
                    <w:tc>
                      <w:tcPr>
                        <w:tcW w:w="3544" w:type="dxa"/>
                      </w:tcPr>
                      <w:p w:rsidR="009559CF" w:rsidRPr="00CA28E3" w:rsidRDefault="009559CF" w:rsidP="00F51FC7">
                        <w:pPr>
                          <w:spacing w:line="260" w:lineRule="exact"/>
                          <w:rPr>
                            <w:sz w:val="18"/>
                            <w:szCs w:val="18"/>
                          </w:rPr>
                        </w:pPr>
                        <w:r w:rsidRPr="00CA28E3">
                          <w:rPr>
                            <w:rFonts w:hint="eastAsia"/>
                            <w:sz w:val="18"/>
                            <w:szCs w:val="18"/>
                          </w:rPr>
                          <w:t>独立董事</w:t>
                        </w:r>
                      </w:p>
                    </w:tc>
                  </w:sdtContent>
                </w:sdt>
                <w:sdt>
                  <w:sdtPr>
                    <w:rPr>
                      <w:rFonts w:hint="eastAsia"/>
                      <w:sz w:val="18"/>
                      <w:szCs w:val="18"/>
                    </w:rPr>
                    <w:alias w:val="董事、监事、高级管理人员在其他单位的任期起始日期"/>
                    <w:tag w:val="_GBC_eac2e2297d8745f28497944f5307d16c"/>
                    <w:id w:val="35112022"/>
                    <w:lock w:val="sdtLocked"/>
                  </w:sdtPr>
                  <w:sdtContent>
                    <w:tc>
                      <w:tcPr>
                        <w:tcW w:w="2376" w:type="dxa"/>
                      </w:tcPr>
                      <w:p w:rsidR="009559CF" w:rsidRPr="00CA28E3" w:rsidRDefault="009559CF" w:rsidP="00F51FC7">
                        <w:pPr>
                          <w:spacing w:line="260" w:lineRule="exact"/>
                          <w:rPr>
                            <w:sz w:val="18"/>
                            <w:szCs w:val="18"/>
                          </w:rPr>
                        </w:pPr>
                        <w:r w:rsidRPr="00CA28E3">
                          <w:rPr>
                            <w:rFonts w:hint="eastAsia"/>
                            <w:sz w:val="18"/>
                            <w:szCs w:val="18"/>
                          </w:rPr>
                          <w:t>2014年9月10日</w:t>
                        </w:r>
                      </w:p>
                    </w:tc>
                  </w:sdtContent>
                </w:sdt>
                <w:sdt>
                  <w:sdtPr>
                    <w:rPr>
                      <w:rFonts w:hint="eastAsia"/>
                      <w:sz w:val="18"/>
                      <w:szCs w:val="18"/>
                    </w:rPr>
                    <w:alias w:val="董事、监事、高级管理人员在其他单位的任期终止日期"/>
                    <w:tag w:val="_GBC_d9a4ea22e93745c09155013942e3894a"/>
                    <w:id w:val="35112023"/>
                    <w:lock w:val="sdtLocked"/>
                  </w:sdtPr>
                  <w:sdtContent>
                    <w:tc>
                      <w:tcPr>
                        <w:tcW w:w="2160" w:type="dxa"/>
                      </w:tcPr>
                      <w:p w:rsidR="009559CF" w:rsidRPr="00CA28E3" w:rsidRDefault="009559CF" w:rsidP="00F51FC7">
                        <w:pPr>
                          <w:spacing w:line="260" w:lineRule="exact"/>
                          <w:rPr>
                            <w:sz w:val="18"/>
                            <w:szCs w:val="18"/>
                          </w:rPr>
                        </w:pPr>
                        <w:r w:rsidRPr="00CA28E3">
                          <w:rPr>
                            <w:rFonts w:hint="eastAsia"/>
                            <w:sz w:val="18"/>
                            <w:szCs w:val="18"/>
                          </w:rPr>
                          <w:t>2017年9月9日</w:t>
                        </w:r>
                      </w:p>
                    </w:tc>
                  </w:sdtContent>
                </w:sdt>
              </w:tr>
            </w:sdtContent>
          </w:sdt>
          <w:sdt>
            <w:sdtPr>
              <w:rPr>
                <w:sz w:val="18"/>
                <w:szCs w:val="18"/>
              </w:rPr>
              <w:alias w:val="董事、监事、高级管理人员在其他单位任职情况"/>
              <w:tag w:val="_TUP_f450538eb53748eeac8de5eae75c8a7f"/>
              <w:id w:val="35112029"/>
              <w:lock w:val="sdtLocked"/>
            </w:sdtPr>
            <w:sdtEndPr>
              <w:rPr>
                <w:rFonts w:asciiTheme="minorHAnsi" w:eastAsiaTheme="minorEastAsia" w:hAnsiTheme="minorHAnsi" w:cstheme="minorBidi" w:hint="eastAsia"/>
                <w:kern w:val="2"/>
              </w:rPr>
            </w:sdtEndPr>
            <w:sdtContent>
              <w:tr w:rsidR="009559CF" w:rsidRPr="00CA28E3" w:rsidTr="00F51FC7">
                <w:trPr>
                  <w:trHeight w:val="227"/>
                </w:trPr>
                <w:tc>
                  <w:tcPr>
                    <w:tcW w:w="1951" w:type="dxa"/>
                    <w:vMerge/>
                  </w:tcPr>
                  <w:p w:rsidR="009559CF" w:rsidRPr="00CA28E3"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2025"/>
                    <w:lock w:val="sdtLocked"/>
                  </w:sdtPr>
                  <w:sdtEndPr>
                    <w:rPr>
                      <w:rFonts w:hint="eastAsia"/>
                    </w:rPr>
                  </w:sdtEndPr>
                  <w:sdtContent>
                    <w:tc>
                      <w:tcPr>
                        <w:tcW w:w="3969" w:type="dxa"/>
                      </w:tcPr>
                      <w:p w:rsidR="009559CF" w:rsidRPr="00CA28E3" w:rsidRDefault="009559CF" w:rsidP="00F51FC7">
                        <w:pPr>
                          <w:spacing w:line="260" w:lineRule="exact"/>
                          <w:rPr>
                            <w:sz w:val="18"/>
                            <w:szCs w:val="18"/>
                          </w:rPr>
                        </w:pPr>
                        <w:r w:rsidRPr="00CA28E3">
                          <w:rPr>
                            <w:rFonts w:hint="eastAsia"/>
                            <w:sz w:val="18"/>
                            <w:szCs w:val="18"/>
                          </w:rPr>
                          <w:t>华映科技(集团)股份有限公司</w:t>
                        </w:r>
                      </w:p>
                    </w:tc>
                  </w:sdtContent>
                </w:sdt>
                <w:sdt>
                  <w:sdtPr>
                    <w:rPr>
                      <w:rFonts w:hint="eastAsia"/>
                      <w:sz w:val="18"/>
                      <w:szCs w:val="18"/>
                    </w:rPr>
                    <w:alias w:val="董事、监事、高级管理人员在其他单位担任的职务"/>
                    <w:tag w:val="_GBC_3a4b298f06904b519f5c7b769c445a66"/>
                    <w:id w:val="35112026"/>
                    <w:lock w:val="sdtLocked"/>
                  </w:sdtPr>
                  <w:sdtContent>
                    <w:tc>
                      <w:tcPr>
                        <w:tcW w:w="3544" w:type="dxa"/>
                      </w:tcPr>
                      <w:p w:rsidR="009559CF" w:rsidRPr="00CA28E3" w:rsidRDefault="009559CF" w:rsidP="00F51FC7">
                        <w:pPr>
                          <w:spacing w:line="260" w:lineRule="exact"/>
                          <w:rPr>
                            <w:sz w:val="18"/>
                            <w:szCs w:val="18"/>
                          </w:rPr>
                        </w:pPr>
                        <w:r w:rsidRPr="00CA28E3">
                          <w:rPr>
                            <w:rFonts w:hint="eastAsia"/>
                            <w:sz w:val="18"/>
                            <w:szCs w:val="18"/>
                          </w:rPr>
                          <w:t>独立董事</w:t>
                        </w:r>
                      </w:p>
                    </w:tc>
                  </w:sdtContent>
                </w:sdt>
                <w:sdt>
                  <w:sdtPr>
                    <w:rPr>
                      <w:rFonts w:hint="eastAsia"/>
                      <w:sz w:val="18"/>
                      <w:szCs w:val="18"/>
                    </w:rPr>
                    <w:alias w:val="董事、监事、高级管理人员在其他单位的任期起始日期"/>
                    <w:tag w:val="_GBC_eac2e2297d8745f28497944f5307d16c"/>
                    <w:id w:val="35112027"/>
                    <w:lock w:val="sdtLocked"/>
                  </w:sdtPr>
                  <w:sdtContent>
                    <w:tc>
                      <w:tcPr>
                        <w:tcW w:w="2376" w:type="dxa"/>
                      </w:tcPr>
                      <w:p w:rsidR="009559CF" w:rsidRPr="00CA28E3" w:rsidRDefault="009559CF" w:rsidP="00F51FC7">
                        <w:pPr>
                          <w:spacing w:line="260" w:lineRule="exact"/>
                          <w:rPr>
                            <w:sz w:val="18"/>
                            <w:szCs w:val="18"/>
                          </w:rPr>
                        </w:pPr>
                        <w:r w:rsidRPr="00CA28E3">
                          <w:rPr>
                            <w:rFonts w:hint="eastAsia"/>
                            <w:sz w:val="18"/>
                            <w:szCs w:val="18"/>
                          </w:rPr>
                          <w:t>2015年12月18日</w:t>
                        </w:r>
                      </w:p>
                    </w:tc>
                  </w:sdtContent>
                </w:sdt>
                <w:sdt>
                  <w:sdtPr>
                    <w:rPr>
                      <w:rFonts w:hint="eastAsia"/>
                      <w:sz w:val="18"/>
                      <w:szCs w:val="18"/>
                    </w:rPr>
                    <w:alias w:val="董事、监事、高级管理人员在其他单位的任期终止日期"/>
                    <w:tag w:val="_GBC_d9a4ea22e93745c09155013942e3894a"/>
                    <w:id w:val="35112028"/>
                    <w:lock w:val="sdtLocked"/>
                  </w:sdtPr>
                  <w:sdtContent>
                    <w:tc>
                      <w:tcPr>
                        <w:tcW w:w="2160" w:type="dxa"/>
                      </w:tcPr>
                      <w:p w:rsidR="009559CF" w:rsidRPr="00CA28E3" w:rsidRDefault="009559CF" w:rsidP="00F51FC7">
                        <w:pPr>
                          <w:spacing w:line="260" w:lineRule="exact"/>
                          <w:rPr>
                            <w:sz w:val="18"/>
                            <w:szCs w:val="18"/>
                          </w:rPr>
                        </w:pPr>
                        <w:r w:rsidRPr="00CA28E3">
                          <w:rPr>
                            <w:rFonts w:hint="eastAsia"/>
                            <w:sz w:val="18"/>
                            <w:szCs w:val="18"/>
                          </w:rPr>
                          <w:t>2018年12月17日</w:t>
                        </w:r>
                      </w:p>
                    </w:tc>
                  </w:sdtContent>
                </w:sdt>
              </w:tr>
            </w:sdtContent>
          </w:sdt>
          <w:sdt>
            <w:sdtPr>
              <w:rPr>
                <w:sz w:val="18"/>
                <w:szCs w:val="18"/>
              </w:rPr>
              <w:alias w:val="董事、监事、高级管理人员在其他单位任职情况"/>
              <w:tag w:val="_TUP_f450538eb53748eeac8de5eae75c8a7f"/>
              <w:id w:val="35112034"/>
              <w:lock w:val="sdtLocked"/>
            </w:sdtPr>
            <w:sdtEndPr>
              <w:rPr>
                <w:rFonts w:asciiTheme="minorHAnsi" w:eastAsiaTheme="minorEastAsia" w:hAnsiTheme="minorHAnsi" w:cstheme="minorBidi" w:hint="eastAsia"/>
                <w:kern w:val="2"/>
              </w:rPr>
            </w:sdtEndPr>
            <w:sdtContent>
              <w:tr w:rsidR="009559CF" w:rsidRPr="00CA28E3" w:rsidTr="00F51FC7">
                <w:trPr>
                  <w:trHeight w:val="227"/>
                </w:trPr>
                <w:tc>
                  <w:tcPr>
                    <w:tcW w:w="1951" w:type="dxa"/>
                    <w:vMerge/>
                  </w:tcPr>
                  <w:p w:rsidR="009559CF" w:rsidRPr="00CA28E3"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2030"/>
                    <w:lock w:val="sdtLocked"/>
                  </w:sdtPr>
                  <w:sdtEndPr>
                    <w:rPr>
                      <w:rFonts w:hint="eastAsia"/>
                    </w:rPr>
                  </w:sdtEndPr>
                  <w:sdtContent>
                    <w:tc>
                      <w:tcPr>
                        <w:tcW w:w="3969" w:type="dxa"/>
                      </w:tcPr>
                      <w:p w:rsidR="009559CF" w:rsidRPr="00CA28E3" w:rsidRDefault="009559CF" w:rsidP="00F51FC7">
                        <w:pPr>
                          <w:spacing w:line="260" w:lineRule="exact"/>
                          <w:rPr>
                            <w:sz w:val="18"/>
                            <w:szCs w:val="18"/>
                          </w:rPr>
                        </w:pPr>
                        <w:r w:rsidRPr="00CA28E3">
                          <w:rPr>
                            <w:rFonts w:hint="eastAsia"/>
                            <w:sz w:val="18"/>
                            <w:szCs w:val="18"/>
                          </w:rPr>
                          <w:t>福建星云电子股份有限公司</w:t>
                        </w:r>
                      </w:p>
                    </w:tc>
                  </w:sdtContent>
                </w:sdt>
                <w:sdt>
                  <w:sdtPr>
                    <w:rPr>
                      <w:rFonts w:hint="eastAsia"/>
                      <w:sz w:val="18"/>
                      <w:szCs w:val="18"/>
                    </w:rPr>
                    <w:alias w:val="董事、监事、高级管理人员在其他单位担任的职务"/>
                    <w:tag w:val="_GBC_3a4b298f06904b519f5c7b769c445a66"/>
                    <w:id w:val="35112031"/>
                    <w:lock w:val="sdtLocked"/>
                  </w:sdtPr>
                  <w:sdtContent>
                    <w:tc>
                      <w:tcPr>
                        <w:tcW w:w="3544" w:type="dxa"/>
                      </w:tcPr>
                      <w:p w:rsidR="009559CF" w:rsidRPr="00CA28E3" w:rsidRDefault="009559CF" w:rsidP="00F51FC7">
                        <w:pPr>
                          <w:spacing w:line="260" w:lineRule="exact"/>
                          <w:rPr>
                            <w:sz w:val="18"/>
                            <w:szCs w:val="18"/>
                          </w:rPr>
                        </w:pPr>
                        <w:r w:rsidRPr="00CA28E3">
                          <w:rPr>
                            <w:rFonts w:hint="eastAsia"/>
                            <w:sz w:val="18"/>
                            <w:szCs w:val="18"/>
                          </w:rPr>
                          <w:t>独立董事</w:t>
                        </w:r>
                      </w:p>
                    </w:tc>
                  </w:sdtContent>
                </w:sdt>
                <w:sdt>
                  <w:sdtPr>
                    <w:rPr>
                      <w:rFonts w:hint="eastAsia"/>
                      <w:sz w:val="18"/>
                      <w:szCs w:val="18"/>
                    </w:rPr>
                    <w:alias w:val="董事、监事、高级管理人员在其他单位的任期起始日期"/>
                    <w:tag w:val="_GBC_eac2e2297d8745f28497944f5307d16c"/>
                    <w:id w:val="35112032"/>
                    <w:lock w:val="sdtLocked"/>
                  </w:sdtPr>
                  <w:sdtContent>
                    <w:tc>
                      <w:tcPr>
                        <w:tcW w:w="2376" w:type="dxa"/>
                      </w:tcPr>
                      <w:p w:rsidR="009559CF" w:rsidRPr="00CA28E3" w:rsidRDefault="009559CF" w:rsidP="00F51FC7">
                        <w:pPr>
                          <w:spacing w:line="260" w:lineRule="exact"/>
                          <w:rPr>
                            <w:sz w:val="18"/>
                            <w:szCs w:val="18"/>
                          </w:rPr>
                        </w:pPr>
                        <w:r w:rsidRPr="00CA28E3">
                          <w:rPr>
                            <w:rFonts w:hint="eastAsia"/>
                            <w:sz w:val="18"/>
                            <w:szCs w:val="18"/>
                          </w:rPr>
                          <w:t>2014年7月5日</w:t>
                        </w:r>
                      </w:p>
                    </w:tc>
                  </w:sdtContent>
                </w:sdt>
                <w:sdt>
                  <w:sdtPr>
                    <w:rPr>
                      <w:rFonts w:hint="eastAsia"/>
                      <w:sz w:val="18"/>
                      <w:szCs w:val="18"/>
                    </w:rPr>
                    <w:alias w:val="董事、监事、高级管理人员在其他单位的任期终止日期"/>
                    <w:tag w:val="_GBC_d9a4ea22e93745c09155013942e3894a"/>
                    <w:id w:val="35112033"/>
                    <w:lock w:val="sdtLocked"/>
                  </w:sdtPr>
                  <w:sdtContent>
                    <w:tc>
                      <w:tcPr>
                        <w:tcW w:w="2160" w:type="dxa"/>
                      </w:tcPr>
                      <w:p w:rsidR="009559CF" w:rsidRPr="00CA28E3" w:rsidRDefault="009559CF" w:rsidP="00F51FC7">
                        <w:pPr>
                          <w:spacing w:line="260" w:lineRule="exact"/>
                          <w:rPr>
                            <w:sz w:val="18"/>
                            <w:szCs w:val="18"/>
                          </w:rPr>
                        </w:pPr>
                        <w:r w:rsidRPr="00CA28E3">
                          <w:rPr>
                            <w:rFonts w:hint="eastAsia"/>
                            <w:sz w:val="18"/>
                            <w:szCs w:val="18"/>
                          </w:rPr>
                          <w:t>2017年7月4日</w:t>
                        </w:r>
                      </w:p>
                    </w:tc>
                  </w:sdtContent>
                </w:sdt>
              </w:tr>
            </w:sdtContent>
          </w:sdt>
          <w:sdt>
            <w:sdtPr>
              <w:rPr>
                <w:sz w:val="18"/>
                <w:szCs w:val="18"/>
              </w:rPr>
              <w:alias w:val="董事、监事、高级管理人员在其他单位任职情况"/>
              <w:tag w:val="_TUP_f450538eb53748eeac8de5eae75c8a7f"/>
              <w:id w:val="35112039"/>
              <w:lock w:val="sdtLocked"/>
            </w:sdtPr>
            <w:sdtEndPr>
              <w:rPr>
                <w:rFonts w:asciiTheme="minorHAnsi" w:eastAsiaTheme="minorEastAsia" w:hAnsiTheme="minorHAnsi" w:cstheme="minorBidi" w:hint="eastAsia"/>
                <w:kern w:val="2"/>
              </w:rPr>
            </w:sdtEndPr>
            <w:sdtContent>
              <w:tr w:rsidR="009559CF" w:rsidRPr="00CA28E3" w:rsidTr="00F51FC7">
                <w:trPr>
                  <w:trHeight w:val="227"/>
                </w:trPr>
                <w:tc>
                  <w:tcPr>
                    <w:tcW w:w="1951" w:type="dxa"/>
                    <w:vMerge/>
                  </w:tcPr>
                  <w:p w:rsidR="009559CF" w:rsidRPr="00CA28E3" w:rsidRDefault="009559CF" w:rsidP="00F51FC7">
                    <w:pPr>
                      <w:spacing w:line="260" w:lineRule="exact"/>
                      <w:rPr>
                        <w:sz w:val="18"/>
                        <w:szCs w:val="18"/>
                      </w:rPr>
                    </w:pPr>
                  </w:p>
                </w:tc>
                <w:sdt>
                  <w:sdtPr>
                    <w:rPr>
                      <w:sz w:val="18"/>
                      <w:szCs w:val="18"/>
                    </w:rPr>
                    <w:alias w:val="董事、监事、高级管理人员任职的其他单位名称"/>
                    <w:tag w:val="_GBC_dba2bab38dc643ec81c84640fc3b1895"/>
                    <w:id w:val="35112035"/>
                    <w:lock w:val="sdtLocked"/>
                  </w:sdtPr>
                  <w:sdtEndPr>
                    <w:rPr>
                      <w:rFonts w:hint="eastAsia"/>
                    </w:rPr>
                  </w:sdtEndPr>
                  <w:sdtContent>
                    <w:tc>
                      <w:tcPr>
                        <w:tcW w:w="3969" w:type="dxa"/>
                      </w:tcPr>
                      <w:p w:rsidR="009559CF" w:rsidRPr="00CA28E3" w:rsidRDefault="009559CF" w:rsidP="00F51FC7">
                        <w:pPr>
                          <w:spacing w:line="260" w:lineRule="exact"/>
                          <w:rPr>
                            <w:sz w:val="18"/>
                            <w:szCs w:val="18"/>
                          </w:rPr>
                        </w:pPr>
                        <w:r>
                          <w:rPr>
                            <w:rFonts w:hint="eastAsia"/>
                            <w:sz w:val="18"/>
                            <w:szCs w:val="18"/>
                          </w:rPr>
                          <w:t>福建交易场所清算中心股份有限公司</w:t>
                        </w:r>
                      </w:p>
                    </w:tc>
                  </w:sdtContent>
                </w:sdt>
                <w:sdt>
                  <w:sdtPr>
                    <w:rPr>
                      <w:rFonts w:hint="eastAsia"/>
                      <w:sz w:val="18"/>
                      <w:szCs w:val="18"/>
                    </w:rPr>
                    <w:alias w:val="董事、监事、高级管理人员在其他单位担任的职务"/>
                    <w:tag w:val="_GBC_3a4b298f06904b519f5c7b769c445a66"/>
                    <w:id w:val="35112036"/>
                    <w:lock w:val="sdtLocked"/>
                  </w:sdtPr>
                  <w:sdtContent>
                    <w:tc>
                      <w:tcPr>
                        <w:tcW w:w="3544" w:type="dxa"/>
                      </w:tcPr>
                      <w:p w:rsidR="009559CF" w:rsidRPr="00CA28E3" w:rsidRDefault="009559CF" w:rsidP="00F51FC7">
                        <w:pPr>
                          <w:spacing w:line="260" w:lineRule="exact"/>
                          <w:rPr>
                            <w:sz w:val="18"/>
                            <w:szCs w:val="18"/>
                          </w:rPr>
                        </w:pPr>
                        <w:r>
                          <w:rPr>
                            <w:rFonts w:hint="eastAsia"/>
                            <w:sz w:val="18"/>
                            <w:szCs w:val="18"/>
                          </w:rPr>
                          <w:t>独立董事</w:t>
                        </w:r>
                      </w:p>
                    </w:tc>
                  </w:sdtContent>
                </w:sdt>
                <w:sdt>
                  <w:sdtPr>
                    <w:rPr>
                      <w:rFonts w:hint="eastAsia"/>
                      <w:sz w:val="18"/>
                      <w:szCs w:val="18"/>
                    </w:rPr>
                    <w:alias w:val="董事、监事、高级管理人员在其他单位的任期起始日期"/>
                    <w:tag w:val="_GBC_eac2e2297d8745f28497944f5307d16c"/>
                    <w:id w:val="35112037"/>
                    <w:lock w:val="sdtLocked"/>
                  </w:sdtPr>
                  <w:sdtContent>
                    <w:tc>
                      <w:tcPr>
                        <w:tcW w:w="2376" w:type="dxa"/>
                      </w:tcPr>
                      <w:p w:rsidR="009559CF" w:rsidRPr="00CA28E3" w:rsidRDefault="009559CF" w:rsidP="00F51FC7">
                        <w:pPr>
                          <w:spacing w:line="260" w:lineRule="exact"/>
                          <w:rPr>
                            <w:sz w:val="18"/>
                            <w:szCs w:val="18"/>
                          </w:rPr>
                        </w:pPr>
                        <w:r>
                          <w:rPr>
                            <w:rFonts w:hint="eastAsia"/>
                            <w:sz w:val="18"/>
                            <w:szCs w:val="18"/>
                          </w:rPr>
                          <w:t>2016年8月17日</w:t>
                        </w:r>
                      </w:p>
                    </w:tc>
                  </w:sdtContent>
                </w:sdt>
                <w:sdt>
                  <w:sdtPr>
                    <w:rPr>
                      <w:rFonts w:hint="eastAsia"/>
                      <w:sz w:val="18"/>
                      <w:szCs w:val="18"/>
                    </w:rPr>
                    <w:alias w:val="董事、监事、高级管理人员在其他单位的任期终止日期"/>
                    <w:tag w:val="_GBC_d9a4ea22e93745c09155013942e3894a"/>
                    <w:id w:val="35112038"/>
                    <w:lock w:val="sdtLocked"/>
                    <w:showingPlcHdr/>
                  </w:sdtPr>
                  <w:sdtContent>
                    <w:tc>
                      <w:tcPr>
                        <w:tcW w:w="2160" w:type="dxa"/>
                      </w:tcPr>
                      <w:p w:rsidR="009559CF" w:rsidRPr="00CA28E3" w:rsidRDefault="009559CF" w:rsidP="00F51FC7">
                        <w:pPr>
                          <w:spacing w:line="260" w:lineRule="exact"/>
                          <w:rPr>
                            <w:sz w:val="18"/>
                            <w:szCs w:val="18"/>
                          </w:rPr>
                        </w:pPr>
                        <w:r w:rsidRPr="00CA28E3">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2045"/>
              <w:lock w:val="sdtLocked"/>
            </w:sdtPr>
            <w:sdtContent>
              <w:tr w:rsidR="009559CF" w:rsidRPr="00CA28E3" w:rsidTr="00F51FC7">
                <w:trPr>
                  <w:trHeight w:val="255"/>
                </w:trPr>
                <w:tc>
                  <w:tcPr>
                    <w:tcW w:w="1951" w:type="dxa"/>
                    <w:vMerge w:val="restart"/>
                    <w:vAlign w:val="center"/>
                  </w:tcPr>
                  <w:sdt>
                    <w:sdtPr>
                      <w:rPr>
                        <w:rFonts w:hint="eastAsia"/>
                        <w:sz w:val="18"/>
                        <w:szCs w:val="18"/>
                      </w:rPr>
                      <w:alias w:val="在其他单位任职的董事、监事、高级管理人员姓名"/>
                      <w:tag w:val="_GBC_efc4dc99a43f4a278482e358ea68d7cd"/>
                      <w:id w:val="35112040"/>
                      <w:lock w:val="sdtLocked"/>
                    </w:sdtPr>
                    <w:sdtEndPr>
                      <w:rPr>
                        <w:rFonts w:ascii="Times New Roman" w:hAnsi="Times New Roman" w:cs="Times New Roman"/>
                      </w:rPr>
                    </w:sdtEndPr>
                    <w:sdtContent>
                      <w:p w:rsidR="009559CF" w:rsidRPr="00CA28E3" w:rsidRDefault="009559CF" w:rsidP="00F51FC7">
                        <w:pPr>
                          <w:rPr>
                            <w:sz w:val="18"/>
                            <w:szCs w:val="18"/>
                          </w:rPr>
                        </w:pPr>
                        <w:r>
                          <w:rPr>
                            <w:rFonts w:hint="eastAsia"/>
                            <w:sz w:val="18"/>
                            <w:szCs w:val="18"/>
                          </w:rPr>
                          <w:t>吴秋明</w:t>
                        </w:r>
                      </w:p>
                    </w:sdtContent>
                  </w:sdt>
                </w:tc>
                <w:sdt>
                  <w:sdtPr>
                    <w:rPr>
                      <w:rFonts w:hint="eastAsia"/>
                      <w:sz w:val="18"/>
                      <w:szCs w:val="18"/>
                    </w:rPr>
                    <w:alias w:val="董事、监事、高级管理人员任职的其他单位名称"/>
                    <w:tag w:val="_GBC_dba2bab38dc643ec81c84640fc3b1895"/>
                    <w:id w:val="35112041"/>
                    <w:lock w:val="sdtLocked"/>
                  </w:sdtPr>
                  <w:sdtContent>
                    <w:tc>
                      <w:tcPr>
                        <w:tcW w:w="3969" w:type="dxa"/>
                      </w:tcPr>
                      <w:p w:rsidR="009559CF" w:rsidRPr="00CA28E3" w:rsidRDefault="009559CF" w:rsidP="00F51FC7">
                        <w:pPr>
                          <w:rPr>
                            <w:sz w:val="18"/>
                            <w:szCs w:val="18"/>
                          </w:rPr>
                        </w:pPr>
                        <w:r w:rsidRPr="00CA28E3">
                          <w:rPr>
                            <w:rFonts w:hint="eastAsia"/>
                            <w:sz w:val="18"/>
                            <w:szCs w:val="18"/>
                          </w:rPr>
                          <w:t>福州大学经济与管理学院</w:t>
                        </w:r>
                      </w:p>
                    </w:tc>
                  </w:sdtContent>
                </w:sdt>
                <w:sdt>
                  <w:sdtPr>
                    <w:rPr>
                      <w:rFonts w:hint="eastAsia"/>
                      <w:sz w:val="18"/>
                      <w:szCs w:val="18"/>
                    </w:rPr>
                    <w:alias w:val="董事、监事、高级管理人员在其他单位担任的职务"/>
                    <w:tag w:val="_GBC_3a4b298f06904b519f5c7b769c445a66"/>
                    <w:id w:val="35112042"/>
                    <w:lock w:val="sdtLocked"/>
                  </w:sdtPr>
                  <w:sdtContent>
                    <w:tc>
                      <w:tcPr>
                        <w:tcW w:w="3544" w:type="dxa"/>
                      </w:tcPr>
                      <w:p w:rsidR="009559CF" w:rsidRPr="00CA28E3" w:rsidRDefault="009559CF" w:rsidP="00F51FC7">
                        <w:pPr>
                          <w:rPr>
                            <w:sz w:val="18"/>
                            <w:szCs w:val="18"/>
                          </w:rPr>
                        </w:pPr>
                        <w:r w:rsidRPr="00CA28E3">
                          <w:rPr>
                            <w:rFonts w:hint="eastAsia"/>
                            <w:sz w:val="18"/>
                            <w:szCs w:val="18"/>
                          </w:rPr>
                          <w:t>教授、博士生导师</w:t>
                        </w:r>
                      </w:p>
                    </w:tc>
                  </w:sdtContent>
                </w:sdt>
                <w:sdt>
                  <w:sdtPr>
                    <w:rPr>
                      <w:rFonts w:hint="eastAsia"/>
                      <w:sz w:val="18"/>
                      <w:szCs w:val="18"/>
                    </w:rPr>
                    <w:alias w:val="董事、监事、高级管理人员在其他单位的任期起始日期"/>
                    <w:tag w:val="_GBC_eac2e2297d8745f28497944f5307d16c"/>
                    <w:id w:val="35112043"/>
                    <w:lock w:val="sdtLocked"/>
                  </w:sdtPr>
                  <w:sdtContent>
                    <w:tc>
                      <w:tcPr>
                        <w:tcW w:w="2376" w:type="dxa"/>
                      </w:tcPr>
                      <w:p w:rsidR="009559CF" w:rsidRPr="00CA28E3" w:rsidRDefault="009559CF" w:rsidP="00F51FC7">
                        <w:pPr>
                          <w:rPr>
                            <w:sz w:val="18"/>
                            <w:szCs w:val="18"/>
                          </w:rPr>
                        </w:pPr>
                        <w:r w:rsidRPr="00CA28E3">
                          <w:rPr>
                            <w:sz w:val="18"/>
                            <w:szCs w:val="18"/>
                          </w:rPr>
                          <w:t xml:space="preserve">1988 </w:t>
                        </w:r>
                        <w:r w:rsidRPr="00CA28E3">
                          <w:rPr>
                            <w:rFonts w:hint="eastAsia"/>
                            <w:sz w:val="18"/>
                            <w:szCs w:val="18"/>
                          </w:rPr>
                          <w:t>年</w:t>
                        </w:r>
                      </w:p>
                    </w:tc>
                  </w:sdtContent>
                </w:sdt>
                <w:sdt>
                  <w:sdtPr>
                    <w:rPr>
                      <w:rFonts w:hint="eastAsia"/>
                      <w:sz w:val="18"/>
                      <w:szCs w:val="18"/>
                    </w:rPr>
                    <w:alias w:val="董事、监事、高级管理人员在其他单位的任期终止日期"/>
                    <w:tag w:val="_GBC_d9a4ea22e93745c09155013942e3894a"/>
                    <w:id w:val="35112044"/>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50"/>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46"/>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sz w:val="18"/>
                            <w:szCs w:val="18"/>
                          </w:rPr>
                          <w:t>福建省企业发展研究中心</w:t>
                        </w:r>
                      </w:p>
                    </w:tc>
                  </w:sdtContent>
                </w:sdt>
                <w:sdt>
                  <w:sdtPr>
                    <w:rPr>
                      <w:rFonts w:hint="eastAsia"/>
                      <w:sz w:val="18"/>
                      <w:szCs w:val="18"/>
                    </w:rPr>
                    <w:alias w:val="董事、监事、高级管理人员在其他单位担任的职务"/>
                    <w:tag w:val="_GBC_3a4b298f06904b519f5c7b769c445a66"/>
                    <w:id w:val="35112047"/>
                    <w:lock w:val="sdtLocked"/>
                  </w:sdtPr>
                  <w:sdtContent>
                    <w:tc>
                      <w:tcPr>
                        <w:tcW w:w="3544" w:type="dxa"/>
                      </w:tcPr>
                      <w:p w:rsidR="009559CF" w:rsidRPr="00CA28E3" w:rsidRDefault="009559CF" w:rsidP="00F51FC7">
                        <w:pPr>
                          <w:rPr>
                            <w:sz w:val="18"/>
                            <w:szCs w:val="18"/>
                          </w:rPr>
                        </w:pPr>
                        <w:r w:rsidRPr="00CA28E3">
                          <w:rPr>
                            <w:rFonts w:hint="eastAsia"/>
                            <w:sz w:val="18"/>
                            <w:szCs w:val="18"/>
                          </w:rPr>
                          <w:t>副主任</w:t>
                        </w:r>
                      </w:p>
                    </w:tc>
                  </w:sdtContent>
                </w:sdt>
                <w:sdt>
                  <w:sdtPr>
                    <w:rPr>
                      <w:rFonts w:hint="eastAsia"/>
                      <w:sz w:val="18"/>
                      <w:szCs w:val="18"/>
                    </w:rPr>
                    <w:alias w:val="董事、监事、高级管理人员在其他单位的任期起始日期"/>
                    <w:tag w:val="_GBC_eac2e2297d8745f28497944f5307d16c"/>
                    <w:id w:val="35112048"/>
                    <w:lock w:val="sdtLocked"/>
                  </w:sdtPr>
                  <w:sdtContent>
                    <w:tc>
                      <w:tcPr>
                        <w:tcW w:w="2376" w:type="dxa"/>
                      </w:tcPr>
                      <w:p w:rsidR="009559CF" w:rsidRPr="00CA28E3" w:rsidRDefault="009559CF" w:rsidP="00F51FC7">
                        <w:pPr>
                          <w:rPr>
                            <w:sz w:val="18"/>
                            <w:szCs w:val="18"/>
                          </w:rPr>
                        </w:pPr>
                        <w:r>
                          <w:rPr>
                            <w:rFonts w:hint="eastAsia"/>
                            <w:sz w:val="18"/>
                            <w:szCs w:val="18"/>
                          </w:rPr>
                          <w:t>2015年3月</w:t>
                        </w:r>
                      </w:p>
                    </w:tc>
                  </w:sdtContent>
                </w:sdt>
                <w:sdt>
                  <w:sdtPr>
                    <w:rPr>
                      <w:rFonts w:hint="eastAsia"/>
                      <w:sz w:val="18"/>
                      <w:szCs w:val="18"/>
                    </w:rPr>
                    <w:alias w:val="董事、监事、高级管理人员在其他单位的任期终止日期"/>
                    <w:tag w:val="_GBC_d9a4ea22e93745c09155013942e3894a"/>
                    <w:id w:val="35112049"/>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55"/>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51"/>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sz w:val="18"/>
                            <w:szCs w:val="18"/>
                          </w:rPr>
                          <w:t>福州大学创业与企业发展研究院</w:t>
                        </w:r>
                      </w:p>
                    </w:tc>
                  </w:sdtContent>
                </w:sdt>
                <w:sdt>
                  <w:sdtPr>
                    <w:rPr>
                      <w:rFonts w:hint="eastAsia"/>
                      <w:sz w:val="18"/>
                      <w:szCs w:val="18"/>
                    </w:rPr>
                    <w:alias w:val="董事、监事、高级管理人员在其他单位担任的职务"/>
                    <w:tag w:val="_GBC_3a4b298f06904b519f5c7b769c445a66"/>
                    <w:id w:val="35112052"/>
                    <w:lock w:val="sdtLocked"/>
                  </w:sdtPr>
                  <w:sdtContent>
                    <w:tc>
                      <w:tcPr>
                        <w:tcW w:w="3544" w:type="dxa"/>
                      </w:tcPr>
                      <w:p w:rsidR="009559CF" w:rsidRPr="00CA28E3" w:rsidRDefault="009559CF" w:rsidP="00F51FC7">
                        <w:pPr>
                          <w:rPr>
                            <w:sz w:val="18"/>
                            <w:szCs w:val="18"/>
                          </w:rPr>
                        </w:pPr>
                        <w:r w:rsidRPr="00CA28E3">
                          <w:rPr>
                            <w:rFonts w:hint="eastAsia"/>
                            <w:sz w:val="18"/>
                            <w:szCs w:val="18"/>
                          </w:rPr>
                          <w:t>副院长</w:t>
                        </w:r>
                      </w:p>
                    </w:tc>
                  </w:sdtContent>
                </w:sdt>
                <w:sdt>
                  <w:sdtPr>
                    <w:rPr>
                      <w:rFonts w:hint="eastAsia"/>
                      <w:sz w:val="18"/>
                      <w:szCs w:val="18"/>
                    </w:rPr>
                    <w:alias w:val="董事、监事、高级管理人员在其他单位的任期起始日期"/>
                    <w:tag w:val="_GBC_eac2e2297d8745f28497944f5307d16c"/>
                    <w:id w:val="35112053"/>
                    <w:lock w:val="sdtLocked"/>
                  </w:sdtPr>
                  <w:sdtContent>
                    <w:tc>
                      <w:tcPr>
                        <w:tcW w:w="2376" w:type="dxa"/>
                      </w:tcPr>
                      <w:p w:rsidR="009559CF" w:rsidRPr="00CA28E3" w:rsidRDefault="009559CF" w:rsidP="00F51FC7">
                        <w:pPr>
                          <w:rPr>
                            <w:sz w:val="18"/>
                            <w:szCs w:val="18"/>
                          </w:rPr>
                        </w:pPr>
                        <w:r>
                          <w:rPr>
                            <w:rFonts w:hint="eastAsia"/>
                            <w:sz w:val="18"/>
                            <w:szCs w:val="18"/>
                          </w:rPr>
                          <w:t>2015年3月</w:t>
                        </w:r>
                      </w:p>
                    </w:tc>
                  </w:sdtContent>
                </w:sdt>
                <w:sdt>
                  <w:sdtPr>
                    <w:rPr>
                      <w:rFonts w:hint="eastAsia"/>
                      <w:sz w:val="18"/>
                      <w:szCs w:val="18"/>
                    </w:rPr>
                    <w:alias w:val="董事、监事、高级管理人员在其他单位的任期终止日期"/>
                    <w:tag w:val="_GBC_d9a4ea22e93745c09155013942e3894a"/>
                    <w:id w:val="35112054"/>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60"/>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56"/>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sz w:val="18"/>
                            <w:szCs w:val="18"/>
                          </w:rPr>
                          <w:t>福州大学至诚学院（独立学院）</w:t>
                        </w:r>
                      </w:p>
                    </w:tc>
                  </w:sdtContent>
                </w:sdt>
                <w:sdt>
                  <w:sdtPr>
                    <w:rPr>
                      <w:rFonts w:hint="eastAsia"/>
                      <w:sz w:val="18"/>
                      <w:szCs w:val="18"/>
                    </w:rPr>
                    <w:alias w:val="董事、监事、高级管理人员在其他单位担任的职务"/>
                    <w:tag w:val="_GBC_3a4b298f06904b519f5c7b769c445a66"/>
                    <w:id w:val="35112057"/>
                    <w:lock w:val="sdtLocked"/>
                  </w:sdtPr>
                  <w:sdtContent>
                    <w:tc>
                      <w:tcPr>
                        <w:tcW w:w="3544" w:type="dxa"/>
                      </w:tcPr>
                      <w:p w:rsidR="009559CF" w:rsidRPr="00CA28E3" w:rsidRDefault="009559CF" w:rsidP="00F51FC7">
                        <w:pPr>
                          <w:rPr>
                            <w:sz w:val="18"/>
                            <w:szCs w:val="18"/>
                          </w:rPr>
                        </w:pPr>
                        <w:r w:rsidRPr="00CA28E3">
                          <w:rPr>
                            <w:rFonts w:hint="eastAsia"/>
                            <w:sz w:val="18"/>
                            <w:szCs w:val="18"/>
                          </w:rPr>
                          <w:t>董事</w:t>
                        </w:r>
                      </w:p>
                    </w:tc>
                  </w:sdtContent>
                </w:sdt>
                <w:sdt>
                  <w:sdtPr>
                    <w:rPr>
                      <w:rFonts w:hint="eastAsia"/>
                      <w:sz w:val="18"/>
                      <w:szCs w:val="18"/>
                    </w:rPr>
                    <w:alias w:val="董事、监事、高级管理人员在其他单位的任期起始日期"/>
                    <w:tag w:val="_GBC_eac2e2297d8745f28497944f5307d16c"/>
                    <w:id w:val="35112058"/>
                    <w:lock w:val="sdtLocked"/>
                  </w:sdtPr>
                  <w:sdtContent>
                    <w:tc>
                      <w:tcPr>
                        <w:tcW w:w="2376" w:type="dxa"/>
                      </w:tcPr>
                      <w:p w:rsidR="009559CF" w:rsidRPr="00CA28E3" w:rsidRDefault="009559CF" w:rsidP="00F51FC7">
                        <w:pPr>
                          <w:rPr>
                            <w:sz w:val="18"/>
                            <w:szCs w:val="18"/>
                          </w:rPr>
                        </w:pPr>
                        <w:r>
                          <w:rPr>
                            <w:rFonts w:hint="eastAsia"/>
                            <w:sz w:val="18"/>
                            <w:szCs w:val="18"/>
                          </w:rPr>
                          <w:t>2014年3月</w:t>
                        </w:r>
                      </w:p>
                    </w:tc>
                  </w:sdtContent>
                </w:sdt>
                <w:sdt>
                  <w:sdtPr>
                    <w:rPr>
                      <w:rFonts w:hint="eastAsia"/>
                      <w:sz w:val="18"/>
                      <w:szCs w:val="18"/>
                    </w:rPr>
                    <w:alias w:val="董事、监事、高级管理人员在其他单位的任期终止日期"/>
                    <w:tag w:val="_GBC_d9a4ea22e93745c09155013942e3894a"/>
                    <w:id w:val="35112059"/>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65"/>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61"/>
                    <w:lock w:val="sdtLocked"/>
                  </w:sdtPr>
                  <w:sdtEndPr>
                    <w:rPr>
                      <w:rFonts w:hint="eastAsia"/>
                    </w:rPr>
                  </w:sdtEndPr>
                  <w:sdtContent>
                    <w:tc>
                      <w:tcPr>
                        <w:tcW w:w="3969" w:type="dxa"/>
                      </w:tcPr>
                      <w:p w:rsidR="009559CF" w:rsidRPr="00CA28E3" w:rsidRDefault="009559CF" w:rsidP="00F51FC7">
                        <w:pPr>
                          <w:rPr>
                            <w:sz w:val="18"/>
                            <w:szCs w:val="18"/>
                          </w:rPr>
                        </w:pPr>
                        <w:r w:rsidRPr="00CA28E3">
                          <w:rPr>
                            <w:sz w:val="18"/>
                            <w:szCs w:val="18"/>
                          </w:rPr>
                          <w:t>福建省高级管理人才培训中心</w:t>
                        </w:r>
                      </w:p>
                    </w:tc>
                  </w:sdtContent>
                </w:sdt>
                <w:sdt>
                  <w:sdtPr>
                    <w:rPr>
                      <w:rFonts w:hint="eastAsia"/>
                      <w:sz w:val="18"/>
                      <w:szCs w:val="18"/>
                    </w:rPr>
                    <w:alias w:val="董事、监事、高级管理人员在其他单位担任的职务"/>
                    <w:tag w:val="_GBC_3a4b298f06904b519f5c7b769c445a66"/>
                    <w:id w:val="35112062"/>
                    <w:lock w:val="sdtLocked"/>
                  </w:sdtPr>
                  <w:sdtContent>
                    <w:tc>
                      <w:tcPr>
                        <w:tcW w:w="3544" w:type="dxa"/>
                      </w:tcPr>
                      <w:p w:rsidR="009559CF" w:rsidRPr="00CA28E3" w:rsidRDefault="009559CF" w:rsidP="00F51FC7">
                        <w:pPr>
                          <w:rPr>
                            <w:sz w:val="18"/>
                            <w:szCs w:val="18"/>
                          </w:rPr>
                        </w:pPr>
                        <w:r w:rsidRPr="00CA28E3">
                          <w:rPr>
                            <w:rFonts w:hint="eastAsia"/>
                            <w:sz w:val="18"/>
                            <w:szCs w:val="18"/>
                          </w:rPr>
                          <w:t>副主任</w:t>
                        </w:r>
                      </w:p>
                    </w:tc>
                  </w:sdtContent>
                </w:sdt>
                <w:sdt>
                  <w:sdtPr>
                    <w:rPr>
                      <w:rFonts w:hint="eastAsia"/>
                      <w:sz w:val="18"/>
                      <w:szCs w:val="18"/>
                    </w:rPr>
                    <w:alias w:val="董事、监事、高级管理人员在其他单位的任期起始日期"/>
                    <w:tag w:val="_GBC_eac2e2297d8745f28497944f5307d16c"/>
                    <w:id w:val="35112063"/>
                    <w:lock w:val="sdtLocked"/>
                  </w:sdtPr>
                  <w:sdtContent>
                    <w:tc>
                      <w:tcPr>
                        <w:tcW w:w="2376" w:type="dxa"/>
                      </w:tcPr>
                      <w:p w:rsidR="009559CF" w:rsidRPr="00CA28E3" w:rsidRDefault="009559CF" w:rsidP="00F51FC7">
                        <w:pPr>
                          <w:rPr>
                            <w:sz w:val="18"/>
                            <w:szCs w:val="18"/>
                          </w:rPr>
                        </w:pPr>
                        <w:r>
                          <w:rPr>
                            <w:rFonts w:hint="eastAsia"/>
                            <w:sz w:val="18"/>
                            <w:szCs w:val="18"/>
                          </w:rPr>
                          <w:t>1996年</w:t>
                        </w:r>
                      </w:p>
                    </w:tc>
                  </w:sdtContent>
                </w:sdt>
                <w:sdt>
                  <w:sdtPr>
                    <w:rPr>
                      <w:rFonts w:hint="eastAsia"/>
                      <w:sz w:val="18"/>
                      <w:szCs w:val="18"/>
                    </w:rPr>
                    <w:alias w:val="董事、监事、高级管理人员在其他单位的任期终止日期"/>
                    <w:tag w:val="_GBC_d9a4ea22e93745c09155013942e3894a"/>
                    <w:id w:val="35112064"/>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70"/>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66"/>
                    <w:lock w:val="sdtLocked"/>
                  </w:sdtPr>
                  <w:sdtEndPr>
                    <w:rPr>
                      <w:rFonts w:hint="eastAsia"/>
                    </w:rPr>
                  </w:sdtEndPr>
                  <w:sdtContent>
                    <w:tc>
                      <w:tcPr>
                        <w:tcW w:w="3969" w:type="dxa"/>
                      </w:tcPr>
                      <w:p w:rsidR="009559CF" w:rsidRPr="00CA28E3" w:rsidRDefault="009559CF" w:rsidP="00F51FC7">
                        <w:pPr>
                          <w:rPr>
                            <w:sz w:val="18"/>
                            <w:szCs w:val="18"/>
                          </w:rPr>
                        </w:pPr>
                        <w:r w:rsidRPr="00CA28E3">
                          <w:rPr>
                            <w:sz w:val="18"/>
                            <w:szCs w:val="18"/>
                          </w:rPr>
                          <w:t>福州大学中小企业研究咨询中心</w:t>
                        </w:r>
                      </w:p>
                    </w:tc>
                  </w:sdtContent>
                </w:sdt>
                <w:sdt>
                  <w:sdtPr>
                    <w:rPr>
                      <w:rFonts w:hint="eastAsia"/>
                      <w:sz w:val="18"/>
                      <w:szCs w:val="18"/>
                    </w:rPr>
                    <w:alias w:val="董事、监事、高级管理人员在其他单位担任的职务"/>
                    <w:tag w:val="_GBC_3a4b298f06904b519f5c7b769c445a66"/>
                    <w:id w:val="35112067"/>
                    <w:lock w:val="sdtLocked"/>
                  </w:sdtPr>
                  <w:sdtContent>
                    <w:tc>
                      <w:tcPr>
                        <w:tcW w:w="3544" w:type="dxa"/>
                      </w:tcPr>
                      <w:p w:rsidR="009559CF" w:rsidRPr="00CA28E3" w:rsidRDefault="009559CF" w:rsidP="00F51FC7">
                        <w:pPr>
                          <w:rPr>
                            <w:sz w:val="18"/>
                            <w:szCs w:val="18"/>
                          </w:rPr>
                        </w:pPr>
                        <w:r w:rsidRPr="00CA28E3">
                          <w:rPr>
                            <w:rFonts w:hint="eastAsia"/>
                            <w:sz w:val="18"/>
                            <w:szCs w:val="18"/>
                          </w:rPr>
                          <w:t>副主任</w:t>
                        </w:r>
                      </w:p>
                    </w:tc>
                  </w:sdtContent>
                </w:sdt>
                <w:sdt>
                  <w:sdtPr>
                    <w:rPr>
                      <w:rFonts w:hint="eastAsia"/>
                      <w:sz w:val="18"/>
                      <w:szCs w:val="18"/>
                    </w:rPr>
                    <w:alias w:val="董事、监事、高级管理人员在其他单位的任期起始日期"/>
                    <w:tag w:val="_GBC_eac2e2297d8745f28497944f5307d16c"/>
                    <w:id w:val="35112068"/>
                    <w:lock w:val="sdtLocked"/>
                  </w:sdtPr>
                  <w:sdtContent>
                    <w:tc>
                      <w:tcPr>
                        <w:tcW w:w="2376" w:type="dxa"/>
                      </w:tcPr>
                      <w:p w:rsidR="009559CF" w:rsidRPr="00CA28E3" w:rsidRDefault="009559CF" w:rsidP="00F51FC7">
                        <w:pPr>
                          <w:rPr>
                            <w:sz w:val="18"/>
                            <w:szCs w:val="18"/>
                          </w:rPr>
                        </w:pPr>
                        <w:r>
                          <w:rPr>
                            <w:rFonts w:hint="eastAsia"/>
                            <w:sz w:val="18"/>
                            <w:szCs w:val="18"/>
                          </w:rPr>
                          <w:t>1998年</w:t>
                        </w:r>
                      </w:p>
                    </w:tc>
                  </w:sdtContent>
                </w:sdt>
                <w:sdt>
                  <w:sdtPr>
                    <w:rPr>
                      <w:rFonts w:hint="eastAsia"/>
                      <w:sz w:val="18"/>
                      <w:szCs w:val="18"/>
                    </w:rPr>
                    <w:alias w:val="董事、监事、高级管理人员在其他单位的任期终止日期"/>
                    <w:tag w:val="_GBC_d9a4ea22e93745c09155013942e3894a"/>
                    <w:id w:val="35112069"/>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75"/>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71"/>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bCs/>
                            <w:sz w:val="18"/>
                            <w:szCs w:val="18"/>
                          </w:rPr>
                          <w:t>福建省行为科学学会</w:t>
                        </w:r>
                      </w:p>
                    </w:tc>
                  </w:sdtContent>
                </w:sdt>
                <w:sdt>
                  <w:sdtPr>
                    <w:rPr>
                      <w:rFonts w:hint="eastAsia"/>
                      <w:sz w:val="18"/>
                      <w:szCs w:val="18"/>
                    </w:rPr>
                    <w:alias w:val="董事、监事、高级管理人员在其他单位担任的职务"/>
                    <w:tag w:val="_GBC_3a4b298f06904b519f5c7b769c445a66"/>
                    <w:id w:val="35112072"/>
                    <w:lock w:val="sdtLocked"/>
                  </w:sdtPr>
                  <w:sdtContent>
                    <w:tc>
                      <w:tcPr>
                        <w:tcW w:w="3544" w:type="dxa"/>
                      </w:tcPr>
                      <w:p w:rsidR="009559CF" w:rsidRPr="00CA28E3" w:rsidRDefault="009559CF" w:rsidP="00F51FC7">
                        <w:pPr>
                          <w:rPr>
                            <w:sz w:val="18"/>
                            <w:szCs w:val="18"/>
                          </w:rPr>
                        </w:pPr>
                        <w:r w:rsidRPr="00CA28E3">
                          <w:rPr>
                            <w:rFonts w:hint="eastAsia"/>
                            <w:bCs/>
                            <w:sz w:val="18"/>
                            <w:szCs w:val="18"/>
                          </w:rPr>
                          <w:t>副会长</w:t>
                        </w:r>
                      </w:p>
                    </w:tc>
                  </w:sdtContent>
                </w:sdt>
                <w:sdt>
                  <w:sdtPr>
                    <w:rPr>
                      <w:rFonts w:hint="eastAsia"/>
                      <w:sz w:val="18"/>
                      <w:szCs w:val="18"/>
                    </w:rPr>
                    <w:alias w:val="董事、监事、高级管理人员在其他单位的任期起始日期"/>
                    <w:tag w:val="_GBC_eac2e2297d8745f28497944f5307d16c"/>
                    <w:id w:val="35112073"/>
                    <w:lock w:val="sdtLocked"/>
                  </w:sdtPr>
                  <w:sdtContent>
                    <w:tc>
                      <w:tcPr>
                        <w:tcW w:w="2376" w:type="dxa"/>
                      </w:tcPr>
                      <w:p w:rsidR="009559CF" w:rsidRPr="00CA28E3" w:rsidRDefault="009559CF" w:rsidP="00F51FC7">
                        <w:pPr>
                          <w:rPr>
                            <w:sz w:val="18"/>
                            <w:szCs w:val="18"/>
                          </w:rPr>
                        </w:pPr>
                        <w:r>
                          <w:rPr>
                            <w:rFonts w:hint="eastAsia"/>
                            <w:sz w:val="18"/>
                            <w:szCs w:val="18"/>
                          </w:rPr>
                          <w:t>1998年</w:t>
                        </w:r>
                      </w:p>
                    </w:tc>
                  </w:sdtContent>
                </w:sdt>
                <w:sdt>
                  <w:sdtPr>
                    <w:rPr>
                      <w:rFonts w:hint="eastAsia"/>
                      <w:sz w:val="18"/>
                      <w:szCs w:val="18"/>
                    </w:rPr>
                    <w:alias w:val="董事、监事、高级管理人员在其他单位的任期终止日期"/>
                    <w:tag w:val="_GBC_d9a4ea22e93745c09155013942e3894a"/>
                    <w:id w:val="35112074"/>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80"/>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76"/>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bCs/>
                            <w:sz w:val="18"/>
                            <w:szCs w:val="18"/>
                          </w:rPr>
                          <w:t>中国企业管理研究会</w:t>
                        </w:r>
                      </w:p>
                    </w:tc>
                  </w:sdtContent>
                </w:sdt>
                <w:sdt>
                  <w:sdtPr>
                    <w:rPr>
                      <w:rFonts w:hint="eastAsia"/>
                      <w:sz w:val="18"/>
                      <w:szCs w:val="18"/>
                    </w:rPr>
                    <w:alias w:val="董事、监事、高级管理人员在其他单位担任的职务"/>
                    <w:tag w:val="_GBC_3a4b298f06904b519f5c7b769c445a66"/>
                    <w:id w:val="35112077"/>
                    <w:lock w:val="sdtLocked"/>
                  </w:sdtPr>
                  <w:sdtContent>
                    <w:tc>
                      <w:tcPr>
                        <w:tcW w:w="3544" w:type="dxa"/>
                      </w:tcPr>
                      <w:p w:rsidR="009559CF" w:rsidRPr="00CA28E3" w:rsidRDefault="009559CF" w:rsidP="00F51FC7">
                        <w:pPr>
                          <w:rPr>
                            <w:sz w:val="18"/>
                            <w:szCs w:val="18"/>
                          </w:rPr>
                        </w:pPr>
                        <w:r w:rsidRPr="00CA28E3">
                          <w:rPr>
                            <w:rFonts w:hint="eastAsia"/>
                            <w:bCs/>
                            <w:sz w:val="18"/>
                            <w:szCs w:val="18"/>
                          </w:rPr>
                          <w:t>常务理事</w:t>
                        </w:r>
                      </w:p>
                    </w:tc>
                  </w:sdtContent>
                </w:sdt>
                <w:sdt>
                  <w:sdtPr>
                    <w:rPr>
                      <w:rFonts w:hint="eastAsia"/>
                      <w:sz w:val="18"/>
                      <w:szCs w:val="18"/>
                    </w:rPr>
                    <w:alias w:val="董事、监事、高级管理人员在其他单位的任期起始日期"/>
                    <w:tag w:val="_GBC_eac2e2297d8745f28497944f5307d16c"/>
                    <w:id w:val="35112078"/>
                    <w:lock w:val="sdtLocked"/>
                  </w:sdtPr>
                  <w:sdtContent>
                    <w:tc>
                      <w:tcPr>
                        <w:tcW w:w="2376" w:type="dxa"/>
                      </w:tcPr>
                      <w:p w:rsidR="009559CF" w:rsidRPr="00CA28E3" w:rsidRDefault="009559CF" w:rsidP="00F51FC7">
                        <w:pPr>
                          <w:rPr>
                            <w:sz w:val="18"/>
                            <w:szCs w:val="18"/>
                          </w:rPr>
                        </w:pPr>
                        <w:r>
                          <w:rPr>
                            <w:rFonts w:hint="eastAsia"/>
                            <w:sz w:val="18"/>
                            <w:szCs w:val="18"/>
                          </w:rPr>
                          <w:t>1998年</w:t>
                        </w:r>
                      </w:p>
                    </w:tc>
                  </w:sdtContent>
                </w:sdt>
                <w:sdt>
                  <w:sdtPr>
                    <w:rPr>
                      <w:rFonts w:hint="eastAsia"/>
                      <w:sz w:val="18"/>
                      <w:szCs w:val="18"/>
                    </w:rPr>
                    <w:alias w:val="董事、监事、高级管理人员在其他单位的任期终止日期"/>
                    <w:tag w:val="_GBC_d9a4ea22e93745c09155013942e3894a"/>
                    <w:id w:val="35112079"/>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85"/>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81"/>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bCs/>
                            <w:sz w:val="18"/>
                            <w:szCs w:val="18"/>
                          </w:rPr>
                          <w:t>中国系统科学研究会</w:t>
                        </w:r>
                      </w:p>
                    </w:tc>
                  </w:sdtContent>
                </w:sdt>
                <w:sdt>
                  <w:sdtPr>
                    <w:rPr>
                      <w:rFonts w:hint="eastAsia"/>
                      <w:sz w:val="18"/>
                      <w:szCs w:val="18"/>
                    </w:rPr>
                    <w:alias w:val="董事、监事、高级管理人员在其他单位担任的职务"/>
                    <w:tag w:val="_GBC_3a4b298f06904b519f5c7b769c445a66"/>
                    <w:id w:val="35112082"/>
                    <w:lock w:val="sdtLocked"/>
                  </w:sdtPr>
                  <w:sdtContent>
                    <w:tc>
                      <w:tcPr>
                        <w:tcW w:w="3544" w:type="dxa"/>
                      </w:tcPr>
                      <w:p w:rsidR="009559CF" w:rsidRPr="00CA28E3" w:rsidRDefault="009559CF" w:rsidP="00F51FC7">
                        <w:pPr>
                          <w:rPr>
                            <w:sz w:val="18"/>
                            <w:szCs w:val="18"/>
                          </w:rPr>
                        </w:pPr>
                        <w:r w:rsidRPr="00CA28E3">
                          <w:rPr>
                            <w:rFonts w:hint="eastAsia"/>
                            <w:bCs/>
                            <w:sz w:val="18"/>
                            <w:szCs w:val="18"/>
                          </w:rPr>
                          <w:t>常务理事</w:t>
                        </w:r>
                      </w:p>
                    </w:tc>
                  </w:sdtContent>
                </w:sdt>
                <w:sdt>
                  <w:sdtPr>
                    <w:rPr>
                      <w:rFonts w:hint="eastAsia"/>
                      <w:sz w:val="18"/>
                      <w:szCs w:val="18"/>
                    </w:rPr>
                    <w:alias w:val="董事、监事、高级管理人员在其他单位的任期起始日期"/>
                    <w:tag w:val="_GBC_eac2e2297d8745f28497944f5307d16c"/>
                    <w:id w:val="35112083"/>
                    <w:lock w:val="sdtLocked"/>
                  </w:sdtPr>
                  <w:sdtContent>
                    <w:tc>
                      <w:tcPr>
                        <w:tcW w:w="2376" w:type="dxa"/>
                      </w:tcPr>
                      <w:p w:rsidR="009559CF" w:rsidRPr="00CA28E3" w:rsidRDefault="009559CF" w:rsidP="00F51FC7">
                        <w:pPr>
                          <w:rPr>
                            <w:sz w:val="18"/>
                            <w:szCs w:val="18"/>
                          </w:rPr>
                        </w:pPr>
                        <w:r>
                          <w:rPr>
                            <w:rFonts w:hint="eastAsia"/>
                            <w:sz w:val="18"/>
                            <w:szCs w:val="18"/>
                          </w:rPr>
                          <w:t>1998年</w:t>
                        </w:r>
                      </w:p>
                    </w:tc>
                  </w:sdtContent>
                </w:sdt>
                <w:sdt>
                  <w:sdtPr>
                    <w:rPr>
                      <w:rFonts w:hint="eastAsia"/>
                      <w:sz w:val="18"/>
                      <w:szCs w:val="18"/>
                    </w:rPr>
                    <w:alias w:val="董事、监事、高级管理人员在其他单位的任期终止日期"/>
                    <w:tag w:val="_GBC_d9a4ea22e93745c09155013942e3894a"/>
                    <w:id w:val="35112084"/>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90"/>
              <w:lock w:val="sdtLocked"/>
            </w:sdtPr>
            <w:sdtEndPr>
              <w:rPr>
                <w:rFonts w:asciiTheme="minorHAnsi" w:eastAsiaTheme="minorEastAsia" w:hAnsiTheme="minorHAnsi" w:cstheme="minorBidi" w:hint="eastAsia"/>
                <w:kern w:val="2"/>
              </w:rPr>
            </w:sdtEndPr>
            <w:sdtContent>
              <w:tr w:rsidR="009559CF" w:rsidRPr="00CA28E3" w:rsidTr="00F51FC7">
                <w:trPr>
                  <w:trHeight w:val="255"/>
                </w:trPr>
                <w:tc>
                  <w:tcPr>
                    <w:tcW w:w="1951" w:type="dxa"/>
                    <w:vMerge/>
                  </w:tcPr>
                  <w:p w:rsidR="009559CF" w:rsidRPr="00CA28E3" w:rsidRDefault="009559CF" w:rsidP="00F51FC7">
                    <w:pPr>
                      <w:rPr>
                        <w:sz w:val="18"/>
                        <w:szCs w:val="18"/>
                      </w:rPr>
                    </w:pPr>
                  </w:p>
                </w:tc>
                <w:sdt>
                  <w:sdtPr>
                    <w:rPr>
                      <w:sz w:val="18"/>
                      <w:szCs w:val="18"/>
                    </w:rPr>
                    <w:alias w:val="董事、监事、高级管理人员任职的其他单位名称"/>
                    <w:tag w:val="_GBC_dba2bab38dc643ec81c84640fc3b1895"/>
                    <w:id w:val="35112086"/>
                    <w:lock w:val="sdtLocked"/>
                  </w:sdtPr>
                  <w:sdtEndPr>
                    <w:rPr>
                      <w:rFonts w:hint="eastAsia"/>
                    </w:rPr>
                  </w:sdtEndPr>
                  <w:sdtContent>
                    <w:tc>
                      <w:tcPr>
                        <w:tcW w:w="3969" w:type="dxa"/>
                      </w:tcPr>
                      <w:p w:rsidR="009559CF" w:rsidRPr="00CA28E3" w:rsidRDefault="009559CF" w:rsidP="00F51FC7">
                        <w:pPr>
                          <w:rPr>
                            <w:sz w:val="18"/>
                            <w:szCs w:val="18"/>
                          </w:rPr>
                        </w:pPr>
                        <w:r w:rsidRPr="00CA28E3">
                          <w:rPr>
                            <w:rFonts w:hint="eastAsia"/>
                            <w:bCs/>
                            <w:sz w:val="18"/>
                            <w:szCs w:val="18"/>
                          </w:rPr>
                          <w:t>福建省经济体制改革研究会</w:t>
                        </w:r>
                      </w:p>
                    </w:tc>
                  </w:sdtContent>
                </w:sdt>
                <w:sdt>
                  <w:sdtPr>
                    <w:rPr>
                      <w:rFonts w:hint="eastAsia"/>
                      <w:sz w:val="18"/>
                      <w:szCs w:val="18"/>
                    </w:rPr>
                    <w:alias w:val="董事、监事、高级管理人员在其他单位担任的职务"/>
                    <w:tag w:val="_GBC_3a4b298f06904b519f5c7b769c445a66"/>
                    <w:id w:val="35112087"/>
                    <w:lock w:val="sdtLocked"/>
                  </w:sdtPr>
                  <w:sdtContent>
                    <w:tc>
                      <w:tcPr>
                        <w:tcW w:w="3544" w:type="dxa"/>
                      </w:tcPr>
                      <w:p w:rsidR="009559CF" w:rsidRPr="00CA28E3" w:rsidRDefault="009559CF" w:rsidP="00F51FC7">
                        <w:pPr>
                          <w:rPr>
                            <w:sz w:val="18"/>
                            <w:szCs w:val="18"/>
                          </w:rPr>
                        </w:pPr>
                        <w:r w:rsidRPr="00CA28E3">
                          <w:rPr>
                            <w:rFonts w:hint="eastAsia"/>
                            <w:bCs/>
                            <w:sz w:val="18"/>
                            <w:szCs w:val="18"/>
                          </w:rPr>
                          <w:t>常务理事</w:t>
                        </w:r>
                      </w:p>
                    </w:tc>
                  </w:sdtContent>
                </w:sdt>
                <w:sdt>
                  <w:sdtPr>
                    <w:rPr>
                      <w:rFonts w:hint="eastAsia"/>
                      <w:sz w:val="18"/>
                      <w:szCs w:val="18"/>
                    </w:rPr>
                    <w:alias w:val="董事、监事、高级管理人员在其他单位的任期起始日期"/>
                    <w:tag w:val="_GBC_eac2e2297d8745f28497944f5307d16c"/>
                    <w:id w:val="35112088"/>
                    <w:lock w:val="sdtLocked"/>
                  </w:sdtPr>
                  <w:sdtContent>
                    <w:tc>
                      <w:tcPr>
                        <w:tcW w:w="2376" w:type="dxa"/>
                      </w:tcPr>
                      <w:p w:rsidR="009559CF" w:rsidRPr="00CA28E3" w:rsidRDefault="009559CF" w:rsidP="00F51FC7">
                        <w:pPr>
                          <w:rPr>
                            <w:sz w:val="18"/>
                            <w:szCs w:val="18"/>
                          </w:rPr>
                        </w:pPr>
                        <w:r>
                          <w:rPr>
                            <w:rFonts w:hint="eastAsia"/>
                            <w:sz w:val="18"/>
                            <w:szCs w:val="18"/>
                          </w:rPr>
                          <w:t>2003年</w:t>
                        </w:r>
                      </w:p>
                    </w:tc>
                  </w:sdtContent>
                </w:sdt>
                <w:sdt>
                  <w:sdtPr>
                    <w:rPr>
                      <w:rFonts w:hint="eastAsia"/>
                      <w:sz w:val="18"/>
                      <w:szCs w:val="18"/>
                    </w:rPr>
                    <w:alias w:val="董事、监事、高级管理人员在其他单位的任期终止日期"/>
                    <w:tag w:val="_GBC_d9a4ea22e93745c09155013942e3894a"/>
                    <w:id w:val="35112089"/>
                    <w:lock w:val="sdtLocked"/>
                    <w:showingPlcHdr/>
                  </w:sdtPr>
                  <w:sdtContent>
                    <w:tc>
                      <w:tcPr>
                        <w:tcW w:w="2160" w:type="dxa"/>
                      </w:tcPr>
                      <w:p w:rsidR="009559CF" w:rsidRPr="00CA28E3" w:rsidRDefault="009559CF" w:rsidP="00F51FC7">
                        <w:pPr>
                          <w:rPr>
                            <w:sz w:val="18"/>
                            <w:szCs w:val="18"/>
                          </w:rPr>
                        </w:pPr>
                        <w:r w:rsidRPr="00CA28E3">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095"/>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091"/>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好事达（福建）股份有限公司</w:t>
                        </w:r>
                      </w:p>
                    </w:tc>
                  </w:sdtContent>
                </w:sdt>
                <w:sdt>
                  <w:sdtPr>
                    <w:rPr>
                      <w:rFonts w:hint="eastAsia"/>
                      <w:sz w:val="18"/>
                      <w:szCs w:val="18"/>
                    </w:rPr>
                    <w:alias w:val="董事、监事、高级管理人员在其他单位担任的职务"/>
                    <w:tag w:val="_GBC_3a4b298f06904b519f5c7b769c445a66"/>
                    <w:id w:val="35112092"/>
                    <w:lock w:val="sdtLocked"/>
                  </w:sdtPr>
                  <w:sdtContent>
                    <w:tc>
                      <w:tcPr>
                        <w:tcW w:w="3544" w:type="dxa"/>
                      </w:tcPr>
                      <w:p w:rsidR="009559CF" w:rsidRPr="00890875" w:rsidRDefault="009559CF" w:rsidP="00F51FC7">
                        <w:pPr>
                          <w:rPr>
                            <w:sz w:val="18"/>
                            <w:szCs w:val="18"/>
                          </w:rPr>
                        </w:pPr>
                        <w:r w:rsidRPr="00890875">
                          <w:rPr>
                            <w:rFonts w:hint="eastAsia"/>
                            <w:sz w:val="18"/>
                            <w:szCs w:val="18"/>
                          </w:rPr>
                          <w:t>独立董事</w:t>
                        </w:r>
                      </w:p>
                    </w:tc>
                  </w:sdtContent>
                </w:sdt>
                <w:sdt>
                  <w:sdtPr>
                    <w:rPr>
                      <w:rFonts w:hint="eastAsia"/>
                      <w:sz w:val="18"/>
                      <w:szCs w:val="18"/>
                    </w:rPr>
                    <w:alias w:val="董事、监事、高级管理人员在其他单位的任期起始日期"/>
                    <w:tag w:val="_GBC_eac2e2297d8745f28497944f5307d16c"/>
                    <w:id w:val="35112093"/>
                    <w:lock w:val="sdtLocked"/>
                  </w:sdtPr>
                  <w:sdtContent>
                    <w:tc>
                      <w:tcPr>
                        <w:tcW w:w="2376" w:type="dxa"/>
                      </w:tcPr>
                      <w:p w:rsidR="009559CF" w:rsidRPr="00890875" w:rsidRDefault="009559CF" w:rsidP="00F51FC7">
                        <w:pPr>
                          <w:rPr>
                            <w:sz w:val="18"/>
                            <w:szCs w:val="18"/>
                          </w:rPr>
                        </w:pPr>
                        <w:r>
                          <w:rPr>
                            <w:rFonts w:hint="eastAsia"/>
                            <w:sz w:val="18"/>
                            <w:szCs w:val="18"/>
                          </w:rPr>
                          <w:t>2012年</w:t>
                        </w:r>
                      </w:p>
                    </w:tc>
                  </w:sdtContent>
                </w:sdt>
                <w:sdt>
                  <w:sdtPr>
                    <w:rPr>
                      <w:rFonts w:hint="eastAsia"/>
                      <w:sz w:val="18"/>
                      <w:szCs w:val="18"/>
                    </w:rPr>
                    <w:alias w:val="董事、监事、高级管理人员在其他单位的任期终止日期"/>
                    <w:tag w:val="_GBC_d9a4ea22e93745c09155013942e3894a"/>
                    <w:id w:val="35112094"/>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2101"/>
              <w:lock w:val="sdtLocked"/>
            </w:sdtPr>
            <w:sdtContent>
              <w:tr w:rsidR="009559CF" w:rsidRPr="00890875" w:rsidTr="00F51FC7">
                <w:trPr>
                  <w:trHeight w:val="255"/>
                </w:trPr>
                <w:tc>
                  <w:tcPr>
                    <w:tcW w:w="1951" w:type="dxa"/>
                    <w:vMerge w:val="restart"/>
                    <w:vAlign w:val="center"/>
                  </w:tcPr>
                  <w:sdt>
                    <w:sdtPr>
                      <w:rPr>
                        <w:rFonts w:hint="eastAsia"/>
                        <w:sz w:val="18"/>
                        <w:szCs w:val="18"/>
                      </w:rPr>
                      <w:alias w:val="在其他单位任职的董事、监事、高级管理人员姓名"/>
                      <w:tag w:val="_GBC_efc4dc99a43f4a278482e358ea68d7cd"/>
                      <w:id w:val="35112096"/>
                      <w:lock w:val="sdtLocked"/>
                    </w:sdtPr>
                    <w:sdtEndPr>
                      <w:rPr>
                        <w:rFonts w:ascii="Times New Roman" w:hAnsi="Times New Roman" w:cs="Times New Roman"/>
                      </w:rPr>
                    </w:sdtEndPr>
                    <w:sdtContent>
                      <w:p w:rsidR="009559CF" w:rsidRPr="00890875" w:rsidRDefault="009559CF" w:rsidP="00F51FC7">
                        <w:pPr>
                          <w:rPr>
                            <w:sz w:val="18"/>
                            <w:szCs w:val="18"/>
                          </w:rPr>
                        </w:pPr>
                        <w:r>
                          <w:rPr>
                            <w:rFonts w:hint="eastAsia"/>
                            <w:sz w:val="18"/>
                            <w:szCs w:val="18"/>
                          </w:rPr>
                          <w:t>陈荣文</w:t>
                        </w:r>
                      </w:p>
                    </w:sdtContent>
                  </w:sdt>
                </w:tc>
                <w:sdt>
                  <w:sdtPr>
                    <w:rPr>
                      <w:rFonts w:hint="eastAsia"/>
                      <w:sz w:val="18"/>
                      <w:szCs w:val="18"/>
                    </w:rPr>
                    <w:alias w:val="董事、监事、高级管理人员任职的其他单位名称"/>
                    <w:tag w:val="_GBC_dba2bab38dc643ec81c84640fc3b1895"/>
                    <w:id w:val="35112097"/>
                    <w:lock w:val="sdtLocked"/>
                  </w:sdtPr>
                  <w:sdtContent>
                    <w:tc>
                      <w:tcPr>
                        <w:tcW w:w="3969" w:type="dxa"/>
                      </w:tcPr>
                      <w:p w:rsidR="009559CF" w:rsidRPr="00890875" w:rsidRDefault="009559CF" w:rsidP="00F51FC7">
                        <w:pPr>
                          <w:rPr>
                            <w:sz w:val="18"/>
                            <w:szCs w:val="18"/>
                          </w:rPr>
                        </w:pPr>
                        <w:r w:rsidRPr="00890875">
                          <w:rPr>
                            <w:rFonts w:hint="eastAsia"/>
                            <w:sz w:val="18"/>
                            <w:szCs w:val="18"/>
                          </w:rPr>
                          <w:t>福建社会科学院</w:t>
                        </w:r>
                      </w:p>
                    </w:tc>
                  </w:sdtContent>
                </w:sdt>
                <w:sdt>
                  <w:sdtPr>
                    <w:rPr>
                      <w:rFonts w:hint="eastAsia"/>
                      <w:sz w:val="18"/>
                      <w:szCs w:val="18"/>
                    </w:rPr>
                    <w:alias w:val="董事、监事、高级管理人员在其他单位担任的职务"/>
                    <w:tag w:val="_GBC_3a4b298f06904b519f5c7b769c445a66"/>
                    <w:id w:val="35112098"/>
                    <w:lock w:val="sdtLocked"/>
                  </w:sdtPr>
                  <w:sdtContent>
                    <w:tc>
                      <w:tcPr>
                        <w:tcW w:w="3544" w:type="dxa"/>
                      </w:tcPr>
                      <w:p w:rsidR="009559CF" w:rsidRPr="00890875" w:rsidRDefault="009559CF" w:rsidP="00F51FC7">
                        <w:pPr>
                          <w:rPr>
                            <w:sz w:val="18"/>
                            <w:szCs w:val="18"/>
                          </w:rPr>
                        </w:pPr>
                        <w:r w:rsidRPr="00890875">
                          <w:rPr>
                            <w:rFonts w:hint="eastAsia"/>
                            <w:sz w:val="18"/>
                            <w:szCs w:val="18"/>
                          </w:rPr>
                          <w:t>法学研究所研究员、副所长（主持工作）</w:t>
                        </w:r>
                      </w:p>
                    </w:tc>
                  </w:sdtContent>
                </w:sdt>
                <w:sdt>
                  <w:sdtPr>
                    <w:rPr>
                      <w:rFonts w:hint="eastAsia"/>
                      <w:sz w:val="18"/>
                      <w:szCs w:val="18"/>
                    </w:rPr>
                    <w:alias w:val="董事、监事、高级管理人员在其他单位的任期起始日期"/>
                    <w:tag w:val="_GBC_eac2e2297d8745f28497944f5307d16c"/>
                    <w:id w:val="35112099"/>
                    <w:lock w:val="sdtLocked"/>
                  </w:sdtPr>
                  <w:sdtContent>
                    <w:tc>
                      <w:tcPr>
                        <w:tcW w:w="2376" w:type="dxa"/>
                      </w:tcPr>
                      <w:p w:rsidR="009559CF" w:rsidRPr="00890875" w:rsidRDefault="009559CF" w:rsidP="00F51FC7">
                        <w:pPr>
                          <w:rPr>
                            <w:sz w:val="18"/>
                            <w:szCs w:val="18"/>
                          </w:rPr>
                        </w:pPr>
                        <w:r w:rsidRPr="00890875">
                          <w:rPr>
                            <w:rFonts w:hint="eastAsia"/>
                            <w:sz w:val="18"/>
                            <w:szCs w:val="18"/>
                          </w:rPr>
                          <w:t>2004年8月</w:t>
                        </w:r>
                      </w:p>
                    </w:tc>
                  </w:sdtContent>
                </w:sdt>
                <w:sdt>
                  <w:sdtPr>
                    <w:rPr>
                      <w:rFonts w:hint="eastAsia"/>
                      <w:sz w:val="18"/>
                      <w:szCs w:val="18"/>
                    </w:rPr>
                    <w:alias w:val="董事、监事、高级管理人员在其他单位的任期终止日期"/>
                    <w:tag w:val="_GBC_d9a4ea22e93745c09155013942e3894a"/>
                    <w:id w:val="35112100"/>
                    <w:lock w:val="sdtLocked"/>
                  </w:sdtPr>
                  <w:sdtContent>
                    <w:tc>
                      <w:tcPr>
                        <w:tcW w:w="2160" w:type="dxa"/>
                      </w:tcPr>
                      <w:p w:rsidR="009559CF" w:rsidRPr="00890875" w:rsidRDefault="009559CF" w:rsidP="00F51FC7">
                        <w:pPr>
                          <w:rPr>
                            <w:sz w:val="18"/>
                            <w:szCs w:val="18"/>
                          </w:rPr>
                        </w:pPr>
                        <w:r>
                          <w:rPr>
                            <w:rFonts w:hint="eastAsia"/>
                            <w:sz w:val="18"/>
                            <w:szCs w:val="18"/>
                          </w:rPr>
                          <w:t>2017年2月</w:t>
                        </w:r>
                      </w:p>
                    </w:tc>
                  </w:sdtContent>
                </w:sdt>
              </w:tr>
            </w:sdtContent>
          </w:sdt>
          <w:sdt>
            <w:sdtPr>
              <w:rPr>
                <w:sz w:val="18"/>
                <w:szCs w:val="18"/>
              </w:rPr>
              <w:alias w:val="董事、监事、高级管理人员在其他单位任职情况"/>
              <w:tag w:val="_TUP_f450538eb53748eeac8de5eae75c8a7f"/>
              <w:id w:val="35112106"/>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02"/>
                    <w:lock w:val="sdtLocked"/>
                  </w:sdtPr>
                  <w:sdtEndPr>
                    <w:rPr>
                      <w:rFonts w:hint="eastAsia"/>
                    </w:rPr>
                  </w:sdtEndPr>
                  <w:sdtContent>
                    <w:tc>
                      <w:tcPr>
                        <w:tcW w:w="3969" w:type="dxa"/>
                      </w:tcPr>
                      <w:p w:rsidR="009559CF" w:rsidRPr="00890875" w:rsidRDefault="009559CF" w:rsidP="00F51FC7">
                        <w:pPr>
                          <w:rPr>
                            <w:sz w:val="18"/>
                            <w:szCs w:val="18"/>
                          </w:rPr>
                        </w:pPr>
                        <w:r>
                          <w:rPr>
                            <w:rFonts w:hint="eastAsia"/>
                            <w:sz w:val="18"/>
                            <w:szCs w:val="18"/>
                          </w:rPr>
                          <w:t>福建社会科学院</w:t>
                        </w:r>
                      </w:p>
                    </w:tc>
                  </w:sdtContent>
                </w:sdt>
                <w:sdt>
                  <w:sdtPr>
                    <w:rPr>
                      <w:rFonts w:hint="eastAsia"/>
                      <w:sz w:val="18"/>
                      <w:szCs w:val="18"/>
                    </w:rPr>
                    <w:alias w:val="董事、监事、高级管理人员在其他单位担任的职务"/>
                    <w:tag w:val="_GBC_3a4b298f06904b519f5c7b769c445a66"/>
                    <w:id w:val="35112103"/>
                    <w:lock w:val="sdtLocked"/>
                  </w:sdtPr>
                  <w:sdtContent>
                    <w:tc>
                      <w:tcPr>
                        <w:tcW w:w="3544" w:type="dxa"/>
                      </w:tcPr>
                      <w:p w:rsidR="009559CF" w:rsidRPr="00890875" w:rsidRDefault="009559CF" w:rsidP="00F51FC7">
                        <w:pPr>
                          <w:rPr>
                            <w:sz w:val="18"/>
                            <w:szCs w:val="18"/>
                          </w:rPr>
                        </w:pPr>
                        <w:r>
                          <w:rPr>
                            <w:rFonts w:hint="eastAsia"/>
                            <w:sz w:val="18"/>
                            <w:szCs w:val="18"/>
                          </w:rPr>
                          <w:t>研究员、科研处副处长（主持工作）</w:t>
                        </w:r>
                      </w:p>
                    </w:tc>
                  </w:sdtContent>
                </w:sdt>
                <w:sdt>
                  <w:sdtPr>
                    <w:rPr>
                      <w:rFonts w:hint="eastAsia"/>
                      <w:sz w:val="18"/>
                      <w:szCs w:val="18"/>
                    </w:rPr>
                    <w:alias w:val="董事、监事、高级管理人员在其他单位的任期起始日期"/>
                    <w:tag w:val="_GBC_eac2e2297d8745f28497944f5307d16c"/>
                    <w:id w:val="35112104"/>
                    <w:lock w:val="sdtLocked"/>
                  </w:sdtPr>
                  <w:sdtContent>
                    <w:tc>
                      <w:tcPr>
                        <w:tcW w:w="2376" w:type="dxa"/>
                      </w:tcPr>
                      <w:p w:rsidR="009559CF" w:rsidRPr="00890875" w:rsidRDefault="009559CF" w:rsidP="00F51FC7">
                        <w:pPr>
                          <w:rPr>
                            <w:sz w:val="18"/>
                            <w:szCs w:val="18"/>
                          </w:rPr>
                        </w:pPr>
                        <w:r>
                          <w:rPr>
                            <w:sz w:val="18"/>
                            <w:szCs w:val="18"/>
                          </w:rPr>
                          <w:t>2017年3月</w:t>
                        </w:r>
                      </w:p>
                    </w:tc>
                  </w:sdtContent>
                </w:sdt>
                <w:sdt>
                  <w:sdtPr>
                    <w:rPr>
                      <w:rFonts w:hint="eastAsia"/>
                      <w:sz w:val="18"/>
                      <w:szCs w:val="18"/>
                    </w:rPr>
                    <w:alias w:val="董事、监事、高级管理人员在其他单位的任期终止日期"/>
                    <w:tag w:val="_GBC_d9a4ea22e93745c09155013942e3894a"/>
                    <w:id w:val="35112105"/>
                    <w:lock w:val="sdtLocked"/>
                    <w:showingPlcHdr/>
                  </w:sdtPr>
                  <w:sdtContent>
                    <w:tc>
                      <w:tcPr>
                        <w:tcW w:w="2160" w:type="dxa"/>
                      </w:tcPr>
                      <w:p w:rsidR="009559CF" w:rsidRPr="00890875" w:rsidRDefault="009559CF" w:rsidP="00F51FC7">
                        <w:pPr>
                          <w:rPr>
                            <w:sz w:val="18"/>
                            <w:szCs w:val="18"/>
                          </w:rPr>
                        </w:pPr>
                        <w:r>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11"/>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07"/>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中国商法学研究会</w:t>
                        </w:r>
                      </w:p>
                    </w:tc>
                  </w:sdtContent>
                </w:sdt>
                <w:sdt>
                  <w:sdtPr>
                    <w:rPr>
                      <w:rFonts w:hint="eastAsia"/>
                      <w:sz w:val="18"/>
                      <w:szCs w:val="18"/>
                    </w:rPr>
                    <w:alias w:val="董事、监事、高级管理人员在其他单位担任的职务"/>
                    <w:tag w:val="_GBC_3a4b298f06904b519f5c7b769c445a66"/>
                    <w:id w:val="35112108"/>
                    <w:lock w:val="sdtLocked"/>
                  </w:sdtPr>
                  <w:sdtContent>
                    <w:tc>
                      <w:tcPr>
                        <w:tcW w:w="3544" w:type="dxa"/>
                      </w:tcPr>
                      <w:p w:rsidR="009559CF" w:rsidRPr="00890875" w:rsidRDefault="009559CF" w:rsidP="00F51FC7">
                        <w:pPr>
                          <w:rPr>
                            <w:sz w:val="18"/>
                            <w:szCs w:val="18"/>
                          </w:rPr>
                        </w:pPr>
                        <w:r w:rsidRPr="00890875">
                          <w:rPr>
                            <w:rFonts w:hint="eastAsia"/>
                            <w:sz w:val="18"/>
                            <w:szCs w:val="18"/>
                          </w:rPr>
                          <w:t>理事</w:t>
                        </w:r>
                      </w:p>
                    </w:tc>
                  </w:sdtContent>
                </w:sdt>
                <w:sdt>
                  <w:sdtPr>
                    <w:rPr>
                      <w:rFonts w:hint="eastAsia"/>
                      <w:sz w:val="18"/>
                      <w:szCs w:val="18"/>
                    </w:rPr>
                    <w:alias w:val="董事、监事、高级管理人员在其他单位的任期起始日期"/>
                    <w:tag w:val="_GBC_eac2e2297d8745f28497944f5307d16c"/>
                    <w:id w:val="35112109"/>
                    <w:lock w:val="sdtLocked"/>
                  </w:sdtPr>
                  <w:sdtContent>
                    <w:tc>
                      <w:tcPr>
                        <w:tcW w:w="2376" w:type="dxa"/>
                      </w:tcPr>
                      <w:p w:rsidR="009559CF" w:rsidRPr="00890875" w:rsidRDefault="009559CF" w:rsidP="00F51FC7">
                        <w:pPr>
                          <w:rPr>
                            <w:sz w:val="18"/>
                            <w:szCs w:val="18"/>
                          </w:rPr>
                        </w:pPr>
                        <w:r>
                          <w:rPr>
                            <w:sz w:val="18"/>
                            <w:szCs w:val="18"/>
                          </w:rPr>
                          <w:t>2006年9月</w:t>
                        </w:r>
                      </w:p>
                    </w:tc>
                  </w:sdtContent>
                </w:sdt>
                <w:sdt>
                  <w:sdtPr>
                    <w:rPr>
                      <w:rFonts w:hint="eastAsia"/>
                      <w:sz w:val="18"/>
                      <w:szCs w:val="18"/>
                    </w:rPr>
                    <w:alias w:val="董事、监事、高级管理人员在其他单位的任期终止日期"/>
                    <w:tag w:val="_GBC_d9a4ea22e93745c09155013942e3894a"/>
                    <w:id w:val="35112110"/>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16"/>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12"/>
                    <w:lock w:val="sdtLocked"/>
                  </w:sdtPr>
                  <w:sdtEndPr>
                    <w:rPr>
                      <w:rFonts w:hint="eastAsia"/>
                    </w:rPr>
                  </w:sdtEndPr>
                  <w:sdtContent>
                    <w:tc>
                      <w:tcPr>
                        <w:tcW w:w="3969" w:type="dxa"/>
                      </w:tcPr>
                      <w:p w:rsidR="009559CF" w:rsidRPr="00890875" w:rsidRDefault="009559CF" w:rsidP="00F51FC7">
                        <w:pPr>
                          <w:rPr>
                            <w:sz w:val="18"/>
                            <w:szCs w:val="18"/>
                          </w:rPr>
                        </w:pPr>
                        <w:r>
                          <w:rPr>
                            <w:rFonts w:hint="eastAsia"/>
                            <w:sz w:val="18"/>
                            <w:szCs w:val="18"/>
                          </w:rPr>
                          <w:t>海峡两岸关系法学研究会</w:t>
                        </w:r>
                      </w:p>
                    </w:tc>
                  </w:sdtContent>
                </w:sdt>
                <w:sdt>
                  <w:sdtPr>
                    <w:rPr>
                      <w:rFonts w:hint="eastAsia"/>
                      <w:sz w:val="18"/>
                      <w:szCs w:val="18"/>
                    </w:rPr>
                    <w:alias w:val="董事、监事、高级管理人员在其他单位担任的职务"/>
                    <w:tag w:val="_GBC_3a4b298f06904b519f5c7b769c445a66"/>
                    <w:id w:val="35112113"/>
                    <w:lock w:val="sdtLocked"/>
                  </w:sdtPr>
                  <w:sdtContent>
                    <w:tc>
                      <w:tcPr>
                        <w:tcW w:w="3544" w:type="dxa"/>
                      </w:tcPr>
                      <w:p w:rsidR="009559CF" w:rsidRPr="00890875" w:rsidRDefault="009559CF" w:rsidP="00F51FC7">
                        <w:pPr>
                          <w:rPr>
                            <w:sz w:val="18"/>
                            <w:szCs w:val="18"/>
                          </w:rPr>
                        </w:pPr>
                        <w:r>
                          <w:rPr>
                            <w:rFonts w:hint="eastAsia"/>
                            <w:sz w:val="18"/>
                            <w:szCs w:val="18"/>
                          </w:rPr>
                          <w:t>理事</w:t>
                        </w:r>
                      </w:p>
                    </w:tc>
                  </w:sdtContent>
                </w:sdt>
                <w:sdt>
                  <w:sdtPr>
                    <w:rPr>
                      <w:rFonts w:hint="eastAsia"/>
                      <w:sz w:val="18"/>
                      <w:szCs w:val="18"/>
                    </w:rPr>
                    <w:alias w:val="董事、监事、高级管理人员在其他单位的任期起始日期"/>
                    <w:tag w:val="_GBC_eac2e2297d8745f28497944f5307d16c"/>
                    <w:id w:val="35112114"/>
                    <w:lock w:val="sdtLocked"/>
                  </w:sdtPr>
                  <w:sdtContent>
                    <w:tc>
                      <w:tcPr>
                        <w:tcW w:w="2376" w:type="dxa"/>
                      </w:tcPr>
                      <w:p w:rsidR="009559CF" w:rsidRPr="00890875" w:rsidRDefault="009559CF" w:rsidP="00F51FC7">
                        <w:pPr>
                          <w:rPr>
                            <w:sz w:val="18"/>
                            <w:szCs w:val="18"/>
                          </w:rPr>
                        </w:pPr>
                        <w:r>
                          <w:rPr>
                            <w:sz w:val="18"/>
                            <w:szCs w:val="18"/>
                          </w:rPr>
                          <w:t>2017年2月</w:t>
                        </w:r>
                      </w:p>
                    </w:tc>
                  </w:sdtContent>
                </w:sdt>
                <w:sdt>
                  <w:sdtPr>
                    <w:rPr>
                      <w:rFonts w:hint="eastAsia"/>
                      <w:sz w:val="18"/>
                      <w:szCs w:val="18"/>
                    </w:rPr>
                    <w:alias w:val="董事、监事、高级管理人员在其他单位的任期终止日期"/>
                    <w:tag w:val="_GBC_d9a4ea22e93745c09155013942e3894a"/>
                    <w:id w:val="35112115"/>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21"/>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17"/>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福建省法学会民商法研究会</w:t>
                        </w:r>
                      </w:p>
                    </w:tc>
                  </w:sdtContent>
                </w:sdt>
                <w:sdt>
                  <w:sdtPr>
                    <w:rPr>
                      <w:rFonts w:hint="eastAsia"/>
                      <w:sz w:val="18"/>
                      <w:szCs w:val="18"/>
                    </w:rPr>
                    <w:alias w:val="董事、监事、高级管理人员在其他单位担任的职务"/>
                    <w:tag w:val="_GBC_3a4b298f06904b519f5c7b769c445a66"/>
                    <w:id w:val="35112118"/>
                    <w:lock w:val="sdtLocked"/>
                  </w:sdtPr>
                  <w:sdtContent>
                    <w:tc>
                      <w:tcPr>
                        <w:tcW w:w="3544" w:type="dxa"/>
                      </w:tcPr>
                      <w:p w:rsidR="009559CF" w:rsidRPr="00890875" w:rsidRDefault="009559CF" w:rsidP="00F51FC7">
                        <w:pPr>
                          <w:rPr>
                            <w:sz w:val="18"/>
                            <w:szCs w:val="18"/>
                          </w:rPr>
                        </w:pPr>
                        <w:r w:rsidRPr="00890875">
                          <w:rPr>
                            <w:rFonts w:hint="eastAsia"/>
                            <w:sz w:val="18"/>
                            <w:szCs w:val="18"/>
                          </w:rPr>
                          <w:t>副会长</w:t>
                        </w:r>
                      </w:p>
                    </w:tc>
                  </w:sdtContent>
                </w:sdt>
                <w:sdt>
                  <w:sdtPr>
                    <w:rPr>
                      <w:rFonts w:hint="eastAsia"/>
                      <w:sz w:val="18"/>
                      <w:szCs w:val="18"/>
                    </w:rPr>
                    <w:alias w:val="董事、监事、高级管理人员在其他单位的任期起始日期"/>
                    <w:tag w:val="_GBC_eac2e2297d8745f28497944f5307d16c"/>
                    <w:id w:val="35112119"/>
                    <w:lock w:val="sdtLocked"/>
                  </w:sdtPr>
                  <w:sdtContent>
                    <w:tc>
                      <w:tcPr>
                        <w:tcW w:w="2376" w:type="dxa"/>
                      </w:tcPr>
                      <w:p w:rsidR="009559CF" w:rsidRPr="00890875" w:rsidRDefault="009559CF" w:rsidP="00F51FC7">
                        <w:pPr>
                          <w:rPr>
                            <w:sz w:val="18"/>
                            <w:szCs w:val="18"/>
                          </w:rPr>
                        </w:pPr>
                        <w:r>
                          <w:rPr>
                            <w:sz w:val="18"/>
                            <w:szCs w:val="18"/>
                          </w:rPr>
                          <w:t>2007年4月</w:t>
                        </w:r>
                      </w:p>
                    </w:tc>
                  </w:sdtContent>
                </w:sdt>
                <w:sdt>
                  <w:sdtPr>
                    <w:rPr>
                      <w:rFonts w:hint="eastAsia"/>
                      <w:sz w:val="18"/>
                      <w:szCs w:val="18"/>
                    </w:rPr>
                    <w:alias w:val="董事、监事、高级管理人员在其他单位的任期终止日期"/>
                    <w:tag w:val="_GBC_d9a4ea22e93745c09155013942e3894a"/>
                    <w:id w:val="35112120"/>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26"/>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22"/>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福建师范大学</w:t>
                        </w:r>
                      </w:p>
                    </w:tc>
                  </w:sdtContent>
                </w:sdt>
                <w:sdt>
                  <w:sdtPr>
                    <w:rPr>
                      <w:rFonts w:hint="eastAsia"/>
                      <w:sz w:val="18"/>
                      <w:szCs w:val="18"/>
                    </w:rPr>
                    <w:alias w:val="董事、监事、高级管理人员在其他单位担任的职务"/>
                    <w:tag w:val="_GBC_3a4b298f06904b519f5c7b769c445a66"/>
                    <w:id w:val="35112123"/>
                    <w:lock w:val="sdtLocked"/>
                  </w:sdtPr>
                  <w:sdtContent>
                    <w:tc>
                      <w:tcPr>
                        <w:tcW w:w="3544" w:type="dxa"/>
                      </w:tcPr>
                      <w:p w:rsidR="009559CF" w:rsidRPr="00890875" w:rsidRDefault="009559CF" w:rsidP="00F51FC7">
                        <w:pPr>
                          <w:rPr>
                            <w:sz w:val="18"/>
                            <w:szCs w:val="18"/>
                          </w:rPr>
                        </w:pPr>
                        <w:r w:rsidRPr="00890875">
                          <w:rPr>
                            <w:rFonts w:hint="eastAsia"/>
                            <w:sz w:val="18"/>
                            <w:szCs w:val="18"/>
                          </w:rPr>
                          <w:t>法学院硕士生导师</w:t>
                        </w:r>
                      </w:p>
                    </w:tc>
                  </w:sdtContent>
                </w:sdt>
                <w:sdt>
                  <w:sdtPr>
                    <w:rPr>
                      <w:rFonts w:hint="eastAsia"/>
                      <w:sz w:val="18"/>
                      <w:szCs w:val="18"/>
                    </w:rPr>
                    <w:alias w:val="董事、监事、高级管理人员在其他单位的任期起始日期"/>
                    <w:tag w:val="_GBC_eac2e2297d8745f28497944f5307d16c"/>
                    <w:id w:val="35112124"/>
                    <w:lock w:val="sdtLocked"/>
                  </w:sdtPr>
                  <w:sdtContent>
                    <w:tc>
                      <w:tcPr>
                        <w:tcW w:w="2376" w:type="dxa"/>
                      </w:tcPr>
                      <w:p w:rsidR="009559CF" w:rsidRPr="00890875" w:rsidRDefault="009559CF" w:rsidP="00F51FC7">
                        <w:pPr>
                          <w:rPr>
                            <w:sz w:val="18"/>
                            <w:szCs w:val="18"/>
                          </w:rPr>
                        </w:pPr>
                        <w:r>
                          <w:rPr>
                            <w:sz w:val="18"/>
                            <w:szCs w:val="18"/>
                          </w:rPr>
                          <w:t>2006年6月</w:t>
                        </w:r>
                      </w:p>
                    </w:tc>
                  </w:sdtContent>
                </w:sdt>
                <w:sdt>
                  <w:sdtPr>
                    <w:rPr>
                      <w:rFonts w:hint="eastAsia"/>
                      <w:sz w:val="18"/>
                      <w:szCs w:val="18"/>
                    </w:rPr>
                    <w:alias w:val="董事、监事、高级管理人员在其他单位的任期终止日期"/>
                    <w:tag w:val="_GBC_d9a4ea22e93745c09155013942e3894a"/>
                    <w:id w:val="35112125"/>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31"/>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27"/>
                    <w:lock w:val="sdtLocked"/>
                  </w:sdtPr>
                  <w:sdtEndPr>
                    <w:rPr>
                      <w:rFonts w:hint="eastAsia"/>
                    </w:rPr>
                  </w:sdtEndPr>
                  <w:sdtContent>
                    <w:tc>
                      <w:tcPr>
                        <w:tcW w:w="3969" w:type="dxa"/>
                      </w:tcPr>
                      <w:p w:rsidR="009559CF" w:rsidRPr="00890875" w:rsidRDefault="009559CF" w:rsidP="00F51FC7">
                        <w:pPr>
                          <w:rPr>
                            <w:sz w:val="18"/>
                            <w:szCs w:val="18"/>
                          </w:rPr>
                        </w:pPr>
                        <w:r>
                          <w:rPr>
                            <w:rFonts w:hint="eastAsia"/>
                            <w:sz w:val="18"/>
                            <w:szCs w:val="18"/>
                          </w:rPr>
                          <w:t>福</w:t>
                        </w:r>
                        <w:r w:rsidRPr="00890875">
                          <w:rPr>
                            <w:rFonts w:hint="eastAsia"/>
                            <w:sz w:val="18"/>
                            <w:szCs w:val="18"/>
                          </w:rPr>
                          <w:t>建省法官检察官遴选（惩戒）委员会</w:t>
                        </w:r>
                      </w:p>
                    </w:tc>
                  </w:sdtContent>
                </w:sdt>
                <w:sdt>
                  <w:sdtPr>
                    <w:rPr>
                      <w:rFonts w:hint="eastAsia"/>
                      <w:sz w:val="18"/>
                      <w:szCs w:val="18"/>
                    </w:rPr>
                    <w:alias w:val="董事、监事、高级管理人员在其他单位担任的职务"/>
                    <w:tag w:val="_GBC_3a4b298f06904b519f5c7b769c445a66"/>
                    <w:id w:val="35112128"/>
                    <w:lock w:val="sdtLocked"/>
                  </w:sdtPr>
                  <w:sdtContent>
                    <w:tc>
                      <w:tcPr>
                        <w:tcW w:w="3544" w:type="dxa"/>
                      </w:tcPr>
                      <w:p w:rsidR="009559CF" w:rsidRPr="00890875" w:rsidRDefault="009559CF" w:rsidP="00F51FC7">
                        <w:pPr>
                          <w:rPr>
                            <w:sz w:val="18"/>
                            <w:szCs w:val="18"/>
                          </w:rPr>
                        </w:pPr>
                        <w:r w:rsidRPr="00890875">
                          <w:rPr>
                            <w:rFonts w:hint="eastAsia"/>
                            <w:sz w:val="18"/>
                            <w:szCs w:val="18"/>
                          </w:rPr>
                          <w:t>非常任委员</w:t>
                        </w:r>
                      </w:p>
                    </w:tc>
                  </w:sdtContent>
                </w:sdt>
                <w:sdt>
                  <w:sdtPr>
                    <w:rPr>
                      <w:rFonts w:hint="eastAsia"/>
                      <w:sz w:val="18"/>
                      <w:szCs w:val="18"/>
                    </w:rPr>
                    <w:alias w:val="董事、监事、高级管理人员在其他单位的任期起始日期"/>
                    <w:tag w:val="_GBC_eac2e2297d8745f28497944f5307d16c"/>
                    <w:id w:val="35112129"/>
                    <w:lock w:val="sdtLocked"/>
                  </w:sdtPr>
                  <w:sdtContent>
                    <w:tc>
                      <w:tcPr>
                        <w:tcW w:w="2376" w:type="dxa"/>
                      </w:tcPr>
                      <w:p w:rsidR="009559CF" w:rsidRPr="00890875" w:rsidRDefault="009559CF" w:rsidP="00F51FC7">
                        <w:pPr>
                          <w:rPr>
                            <w:sz w:val="18"/>
                            <w:szCs w:val="18"/>
                          </w:rPr>
                        </w:pPr>
                        <w:r>
                          <w:rPr>
                            <w:sz w:val="18"/>
                            <w:szCs w:val="18"/>
                          </w:rPr>
                          <w:t>2016年3月</w:t>
                        </w:r>
                      </w:p>
                    </w:tc>
                  </w:sdtContent>
                </w:sdt>
                <w:sdt>
                  <w:sdtPr>
                    <w:rPr>
                      <w:rFonts w:hint="eastAsia"/>
                      <w:sz w:val="18"/>
                      <w:szCs w:val="18"/>
                    </w:rPr>
                    <w:alias w:val="董事、监事、高级管理人员在其他单位的任期终止日期"/>
                    <w:tag w:val="_GBC_d9a4ea22e93745c09155013942e3894a"/>
                    <w:id w:val="35112130"/>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36"/>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32"/>
                    <w:lock w:val="sdtLocked"/>
                  </w:sdtPr>
                  <w:sdtEndPr>
                    <w:rPr>
                      <w:rFonts w:hint="eastAsia"/>
                    </w:rPr>
                  </w:sdtEndPr>
                  <w:sdtContent>
                    <w:tc>
                      <w:tcPr>
                        <w:tcW w:w="3969" w:type="dxa"/>
                      </w:tcPr>
                      <w:p w:rsidR="009559CF" w:rsidRPr="00890875" w:rsidRDefault="009559CF" w:rsidP="009559CF">
                        <w:pPr>
                          <w:rPr>
                            <w:sz w:val="18"/>
                            <w:szCs w:val="18"/>
                          </w:rPr>
                        </w:pPr>
                        <w:r>
                          <w:rPr>
                            <w:rFonts w:hint="eastAsia"/>
                            <w:sz w:val="18"/>
                            <w:szCs w:val="18"/>
                          </w:rPr>
                          <w:t>福建省发展和改革委员会</w:t>
                        </w:r>
                      </w:p>
                    </w:tc>
                  </w:sdtContent>
                </w:sdt>
                <w:sdt>
                  <w:sdtPr>
                    <w:rPr>
                      <w:rFonts w:hint="eastAsia"/>
                      <w:sz w:val="18"/>
                      <w:szCs w:val="18"/>
                    </w:rPr>
                    <w:alias w:val="董事、监事、高级管理人员在其他单位担任的职务"/>
                    <w:tag w:val="_GBC_3a4b298f06904b519f5c7b769c445a66"/>
                    <w:id w:val="35112133"/>
                    <w:lock w:val="sdtLocked"/>
                  </w:sdtPr>
                  <w:sdtContent>
                    <w:tc>
                      <w:tcPr>
                        <w:tcW w:w="3544" w:type="dxa"/>
                      </w:tcPr>
                      <w:p w:rsidR="009559CF" w:rsidRPr="00890875" w:rsidRDefault="009559CF" w:rsidP="009559CF">
                        <w:pPr>
                          <w:rPr>
                            <w:sz w:val="18"/>
                            <w:szCs w:val="18"/>
                          </w:rPr>
                        </w:pPr>
                        <w:r>
                          <w:rPr>
                            <w:rFonts w:hint="eastAsia"/>
                            <w:sz w:val="18"/>
                            <w:szCs w:val="18"/>
                          </w:rPr>
                          <w:t>专家法律顾问</w:t>
                        </w:r>
                      </w:p>
                    </w:tc>
                  </w:sdtContent>
                </w:sdt>
                <w:sdt>
                  <w:sdtPr>
                    <w:rPr>
                      <w:rFonts w:hint="eastAsia"/>
                      <w:sz w:val="18"/>
                      <w:szCs w:val="18"/>
                    </w:rPr>
                    <w:alias w:val="董事、监事、高级管理人员在其他单位的任期起始日期"/>
                    <w:tag w:val="_GBC_eac2e2297d8745f28497944f5307d16c"/>
                    <w:id w:val="35112134"/>
                    <w:lock w:val="sdtLocked"/>
                  </w:sdtPr>
                  <w:sdtContent>
                    <w:tc>
                      <w:tcPr>
                        <w:tcW w:w="2376" w:type="dxa"/>
                      </w:tcPr>
                      <w:p w:rsidR="009559CF" w:rsidRPr="00890875" w:rsidRDefault="009559CF" w:rsidP="009559CF">
                        <w:pPr>
                          <w:rPr>
                            <w:sz w:val="18"/>
                            <w:szCs w:val="18"/>
                          </w:rPr>
                        </w:pPr>
                        <w:r>
                          <w:rPr>
                            <w:rFonts w:hint="eastAsia"/>
                            <w:sz w:val="18"/>
                            <w:szCs w:val="18"/>
                          </w:rPr>
                          <w:t>2017年3月</w:t>
                        </w:r>
                      </w:p>
                    </w:tc>
                  </w:sdtContent>
                </w:sdt>
                <w:sdt>
                  <w:sdtPr>
                    <w:rPr>
                      <w:rFonts w:hint="eastAsia"/>
                      <w:sz w:val="18"/>
                      <w:szCs w:val="18"/>
                    </w:rPr>
                    <w:alias w:val="董事、监事、高级管理人员在其他单位的任期终止日期"/>
                    <w:tag w:val="_GBC_d9a4ea22e93745c09155013942e3894a"/>
                    <w:id w:val="35112135"/>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41"/>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37"/>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福建省审计厅</w:t>
                        </w:r>
                      </w:p>
                    </w:tc>
                  </w:sdtContent>
                </w:sdt>
                <w:sdt>
                  <w:sdtPr>
                    <w:rPr>
                      <w:rFonts w:hint="eastAsia"/>
                      <w:sz w:val="18"/>
                      <w:szCs w:val="18"/>
                    </w:rPr>
                    <w:alias w:val="董事、监事、高级管理人员在其他单位担任的职务"/>
                    <w:tag w:val="_GBC_3a4b298f06904b519f5c7b769c445a66"/>
                    <w:id w:val="35112138"/>
                    <w:lock w:val="sdtLocked"/>
                  </w:sdtPr>
                  <w:sdtContent>
                    <w:tc>
                      <w:tcPr>
                        <w:tcW w:w="3544" w:type="dxa"/>
                      </w:tcPr>
                      <w:p w:rsidR="009559CF" w:rsidRPr="00890875" w:rsidRDefault="009559CF" w:rsidP="00F51FC7">
                        <w:pPr>
                          <w:rPr>
                            <w:sz w:val="18"/>
                            <w:szCs w:val="18"/>
                          </w:rPr>
                        </w:pPr>
                        <w:r w:rsidRPr="00890875">
                          <w:rPr>
                            <w:rFonts w:hint="eastAsia"/>
                            <w:sz w:val="18"/>
                            <w:szCs w:val="18"/>
                          </w:rPr>
                          <w:t>特约审计员</w:t>
                        </w:r>
                      </w:p>
                    </w:tc>
                  </w:sdtContent>
                </w:sdt>
                <w:sdt>
                  <w:sdtPr>
                    <w:rPr>
                      <w:rFonts w:hint="eastAsia"/>
                      <w:sz w:val="18"/>
                      <w:szCs w:val="18"/>
                    </w:rPr>
                    <w:alias w:val="董事、监事、高级管理人员在其他单位的任期起始日期"/>
                    <w:tag w:val="_GBC_eac2e2297d8745f28497944f5307d16c"/>
                    <w:id w:val="35112139"/>
                    <w:lock w:val="sdtLocked"/>
                  </w:sdtPr>
                  <w:sdtContent>
                    <w:tc>
                      <w:tcPr>
                        <w:tcW w:w="2376" w:type="dxa"/>
                      </w:tcPr>
                      <w:p w:rsidR="009559CF" w:rsidRPr="00890875" w:rsidRDefault="009559CF" w:rsidP="00F51FC7">
                        <w:pPr>
                          <w:rPr>
                            <w:sz w:val="18"/>
                            <w:szCs w:val="18"/>
                          </w:rPr>
                        </w:pPr>
                        <w:r>
                          <w:rPr>
                            <w:sz w:val="18"/>
                            <w:szCs w:val="18"/>
                          </w:rPr>
                          <w:t>2014年12月</w:t>
                        </w:r>
                      </w:p>
                    </w:tc>
                  </w:sdtContent>
                </w:sdt>
                <w:sdt>
                  <w:sdtPr>
                    <w:rPr>
                      <w:rFonts w:hint="eastAsia"/>
                      <w:sz w:val="18"/>
                      <w:szCs w:val="18"/>
                    </w:rPr>
                    <w:alias w:val="董事、监事、高级管理人员在其他单位的任期终止日期"/>
                    <w:tag w:val="_GBC_d9a4ea22e93745c09155013942e3894a"/>
                    <w:id w:val="35112140"/>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46"/>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42"/>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福州仲裁委员会</w:t>
                        </w:r>
                      </w:p>
                    </w:tc>
                  </w:sdtContent>
                </w:sdt>
                <w:sdt>
                  <w:sdtPr>
                    <w:rPr>
                      <w:rFonts w:hint="eastAsia"/>
                      <w:sz w:val="18"/>
                      <w:szCs w:val="18"/>
                    </w:rPr>
                    <w:alias w:val="董事、监事、高级管理人员在其他单位担任的职务"/>
                    <w:tag w:val="_GBC_3a4b298f06904b519f5c7b769c445a66"/>
                    <w:id w:val="35112143"/>
                    <w:lock w:val="sdtLocked"/>
                  </w:sdtPr>
                  <w:sdtContent>
                    <w:tc>
                      <w:tcPr>
                        <w:tcW w:w="3544" w:type="dxa"/>
                      </w:tcPr>
                      <w:p w:rsidR="009559CF" w:rsidRPr="00890875" w:rsidRDefault="009559CF" w:rsidP="00F51FC7">
                        <w:pPr>
                          <w:rPr>
                            <w:sz w:val="18"/>
                            <w:szCs w:val="18"/>
                          </w:rPr>
                        </w:pPr>
                        <w:r w:rsidRPr="00890875">
                          <w:rPr>
                            <w:rFonts w:hint="eastAsia"/>
                            <w:sz w:val="18"/>
                            <w:szCs w:val="18"/>
                          </w:rPr>
                          <w:t>仲裁员</w:t>
                        </w:r>
                      </w:p>
                    </w:tc>
                  </w:sdtContent>
                </w:sdt>
                <w:sdt>
                  <w:sdtPr>
                    <w:rPr>
                      <w:rFonts w:hint="eastAsia"/>
                      <w:sz w:val="18"/>
                      <w:szCs w:val="18"/>
                    </w:rPr>
                    <w:alias w:val="董事、监事、高级管理人员在其他单位的任期起始日期"/>
                    <w:tag w:val="_GBC_eac2e2297d8745f28497944f5307d16c"/>
                    <w:id w:val="35112144"/>
                    <w:lock w:val="sdtLocked"/>
                  </w:sdtPr>
                  <w:sdtContent>
                    <w:tc>
                      <w:tcPr>
                        <w:tcW w:w="2376" w:type="dxa"/>
                      </w:tcPr>
                      <w:p w:rsidR="009559CF" w:rsidRPr="00890875" w:rsidRDefault="009559CF" w:rsidP="00F51FC7">
                        <w:pPr>
                          <w:rPr>
                            <w:sz w:val="18"/>
                            <w:szCs w:val="18"/>
                          </w:rPr>
                        </w:pPr>
                        <w:r>
                          <w:rPr>
                            <w:sz w:val="18"/>
                            <w:szCs w:val="18"/>
                          </w:rPr>
                          <w:t>2010年2月</w:t>
                        </w:r>
                      </w:p>
                    </w:tc>
                  </w:sdtContent>
                </w:sdt>
                <w:sdt>
                  <w:sdtPr>
                    <w:rPr>
                      <w:rFonts w:hint="eastAsia"/>
                      <w:sz w:val="18"/>
                      <w:szCs w:val="18"/>
                    </w:rPr>
                    <w:alias w:val="董事、监事、高级管理人员在其他单位的任期终止日期"/>
                    <w:tag w:val="_GBC_d9a4ea22e93745c09155013942e3894a"/>
                    <w:id w:val="35112145"/>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51"/>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47"/>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民革福建省委社会与法制工作委员会</w:t>
                        </w:r>
                      </w:p>
                    </w:tc>
                  </w:sdtContent>
                </w:sdt>
                <w:sdt>
                  <w:sdtPr>
                    <w:rPr>
                      <w:rFonts w:hint="eastAsia"/>
                      <w:sz w:val="18"/>
                      <w:szCs w:val="18"/>
                    </w:rPr>
                    <w:alias w:val="董事、监事、高级管理人员在其他单位担任的职务"/>
                    <w:tag w:val="_GBC_3a4b298f06904b519f5c7b769c445a66"/>
                    <w:id w:val="35112148"/>
                    <w:lock w:val="sdtLocked"/>
                  </w:sdtPr>
                  <w:sdtContent>
                    <w:tc>
                      <w:tcPr>
                        <w:tcW w:w="3544" w:type="dxa"/>
                      </w:tcPr>
                      <w:p w:rsidR="009559CF" w:rsidRPr="00890875" w:rsidRDefault="009559CF" w:rsidP="00F51FC7">
                        <w:pPr>
                          <w:rPr>
                            <w:sz w:val="18"/>
                            <w:szCs w:val="18"/>
                          </w:rPr>
                        </w:pPr>
                        <w:r w:rsidRPr="00890875">
                          <w:rPr>
                            <w:rFonts w:hint="eastAsia"/>
                            <w:sz w:val="18"/>
                            <w:szCs w:val="18"/>
                          </w:rPr>
                          <w:t>副主任</w:t>
                        </w:r>
                      </w:p>
                    </w:tc>
                  </w:sdtContent>
                </w:sdt>
                <w:sdt>
                  <w:sdtPr>
                    <w:rPr>
                      <w:rFonts w:hint="eastAsia"/>
                      <w:sz w:val="18"/>
                      <w:szCs w:val="18"/>
                    </w:rPr>
                    <w:alias w:val="董事、监事、高级管理人员在其他单位的任期起始日期"/>
                    <w:tag w:val="_GBC_eac2e2297d8745f28497944f5307d16c"/>
                    <w:id w:val="35112149"/>
                    <w:lock w:val="sdtLocked"/>
                  </w:sdtPr>
                  <w:sdtContent>
                    <w:tc>
                      <w:tcPr>
                        <w:tcW w:w="2376" w:type="dxa"/>
                      </w:tcPr>
                      <w:p w:rsidR="009559CF" w:rsidRPr="00890875" w:rsidRDefault="009559CF" w:rsidP="00F51FC7">
                        <w:pPr>
                          <w:rPr>
                            <w:sz w:val="18"/>
                            <w:szCs w:val="18"/>
                          </w:rPr>
                        </w:pPr>
                        <w:r>
                          <w:rPr>
                            <w:sz w:val="18"/>
                            <w:szCs w:val="18"/>
                          </w:rPr>
                          <w:t>2009年4月</w:t>
                        </w:r>
                      </w:p>
                    </w:tc>
                  </w:sdtContent>
                </w:sdt>
                <w:sdt>
                  <w:sdtPr>
                    <w:rPr>
                      <w:rFonts w:hint="eastAsia"/>
                      <w:sz w:val="18"/>
                      <w:szCs w:val="18"/>
                    </w:rPr>
                    <w:alias w:val="董事、监事、高级管理人员在其他单位的任期终止日期"/>
                    <w:tag w:val="_GBC_d9a4ea22e93745c09155013942e3894a"/>
                    <w:id w:val="35112150"/>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56"/>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52"/>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福建知信衡律师事务所</w:t>
                        </w:r>
                      </w:p>
                    </w:tc>
                  </w:sdtContent>
                </w:sdt>
                <w:sdt>
                  <w:sdtPr>
                    <w:rPr>
                      <w:rFonts w:hint="eastAsia"/>
                      <w:sz w:val="18"/>
                      <w:szCs w:val="18"/>
                    </w:rPr>
                    <w:alias w:val="董事、监事、高级管理人员在其他单位担任的职务"/>
                    <w:tag w:val="_GBC_3a4b298f06904b519f5c7b769c445a66"/>
                    <w:id w:val="35112153"/>
                    <w:lock w:val="sdtLocked"/>
                  </w:sdtPr>
                  <w:sdtContent>
                    <w:tc>
                      <w:tcPr>
                        <w:tcW w:w="3544" w:type="dxa"/>
                      </w:tcPr>
                      <w:p w:rsidR="009559CF" w:rsidRPr="00890875" w:rsidRDefault="009559CF" w:rsidP="00F51FC7">
                        <w:pPr>
                          <w:rPr>
                            <w:sz w:val="18"/>
                            <w:szCs w:val="18"/>
                          </w:rPr>
                        </w:pPr>
                        <w:r w:rsidRPr="00890875">
                          <w:rPr>
                            <w:rFonts w:hint="eastAsia"/>
                            <w:sz w:val="18"/>
                            <w:szCs w:val="18"/>
                          </w:rPr>
                          <w:t>律师</w:t>
                        </w:r>
                      </w:p>
                    </w:tc>
                  </w:sdtContent>
                </w:sdt>
                <w:sdt>
                  <w:sdtPr>
                    <w:rPr>
                      <w:rFonts w:hint="eastAsia"/>
                      <w:sz w:val="18"/>
                      <w:szCs w:val="18"/>
                    </w:rPr>
                    <w:alias w:val="董事、监事、高级管理人员在其他单位的任期起始日期"/>
                    <w:tag w:val="_GBC_eac2e2297d8745f28497944f5307d16c"/>
                    <w:id w:val="35112154"/>
                    <w:lock w:val="sdtLocked"/>
                  </w:sdtPr>
                  <w:sdtContent>
                    <w:tc>
                      <w:tcPr>
                        <w:tcW w:w="2376" w:type="dxa"/>
                      </w:tcPr>
                      <w:p w:rsidR="009559CF" w:rsidRPr="00890875" w:rsidRDefault="009559CF" w:rsidP="00F51FC7">
                        <w:pPr>
                          <w:rPr>
                            <w:sz w:val="18"/>
                            <w:szCs w:val="18"/>
                          </w:rPr>
                        </w:pPr>
                        <w:r>
                          <w:rPr>
                            <w:sz w:val="18"/>
                            <w:szCs w:val="18"/>
                          </w:rPr>
                          <w:t>2006年10月</w:t>
                        </w:r>
                      </w:p>
                    </w:tc>
                  </w:sdtContent>
                </w:sdt>
                <w:sdt>
                  <w:sdtPr>
                    <w:rPr>
                      <w:rFonts w:hint="eastAsia"/>
                      <w:sz w:val="18"/>
                      <w:szCs w:val="18"/>
                    </w:rPr>
                    <w:alias w:val="董事、监事、高级管理人员在其他单位的任期终止日期"/>
                    <w:tag w:val="_GBC_d9a4ea22e93745c09155013942e3894a"/>
                    <w:id w:val="35112155"/>
                    <w:lock w:val="sdtLocked"/>
                    <w:showingPlcHdr/>
                  </w:sdtPr>
                  <w:sdtContent>
                    <w:tc>
                      <w:tcPr>
                        <w:tcW w:w="2160" w:type="dxa"/>
                      </w:tcPr>
                      <w:p w:rsidR="009559CF" w:rsidRPr="00890875" w:rsidRDefault="009559CF" w:rsidP="00F51FC7">
                        <w:pPr>
                          <w:rPr>
                            <w:sz w:val="18"/>
                            <w:szCs w:val="18"/>
                          </w:rPr>
                        </w:pPr>
                        <w:r w:rsidRPr="00890875">
                          <w:rPr>
                            <w:rFonts w:hint="eastAsia"/>
                            <w:color w:val="333399"/>
                            <w:sz w:val="18"/>
                            <w:szCs w:val="18"/>
                          </w:rPr>
                          <w:t xml:space="preserve">　</w:t>
                        </w:r>
                      </w:p>
                    </w:tc>
                  </w:sdtContent>
                </w:sdt>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35112162"/>
              <w:lock w:val="sdtLocked"/>
            </w:sdtPr>
            <w:sdtContent>
              <w:tr w:rsidR="009559CF" w:rsidRPr="00890875" w:rsidTr="00F51FC7">
                <w:trPr>
                  <w:trHeight w:val="255"/>
                </w:trPr>
                <w:tc>
                  <w:tcPr>
                    <w:tcW w:w="1951" w:type="dxa"/>
                    <w:vMerge w:val="restart"/>
                    <w:vAlign w:val="center"/>
                  </w:tcPr>
                  <w:sdt>
                    <w:sdtPr>
                      <w:rPr>
                        <w:rFonts w:hint="eastAsia"/>
                        <w:sz w:val="18"/>
                        <w:szCs w:val="18"/>
                      </w:rPr>
                      <w:alias w:val="在其他单位任职的董事、监事、高级管理人员姓名"/>
                      <w:tag w:val="_GBC_efc4dc99a43f4a278482e358ea68d7cd"/>
                      <w:id w:val="35112157"/>
                      <w:lock w:val="sdtLocked"/>
                    </w:sdtPr>
                    <w:sdtEndPr>
                      <w:rPr>
                        <w:rFonts w:ascii="Times New Roman" w:hAnsi="Times New Roman" w:cs="Times New Roman"/>
                      </w:rPr>
                    </w:sdtEndPr>
                    <w:sdtContent>
                      <w:p w:rsidR="009559CF" w:rsidRPr="00890875" w:rsidRDefault="009559CF" w:rsidP="00F51FC7">
                        <w:pPr>
                          <w:rPr>
                            <w:sz w:val="18"/>
                            <w:szCs w:val="18"/>
                          </w:rPr>
                        </w:pPr>
                        <w:r>
                          <w:rPr>
                            <w:rFonts w:hint="eastAsia"/>
                            <w:sz w:val="18"/>
                            <w:szCs w:val="18"/>
                          </w:rPr>
                          <w:t>陈瑜</w:t>
                        </w:r>
                      </w:p>
                    </w:sdtContent>
                  </w:sdt>
                </w:tc>
                <w:sdt>
                  <w:sdtPr>
                    <w:rPr>
                      <w:rFonts w:hint="eastAsia"/>
                      <w:sz w:val="18"/>
                      <w:szCs w:val="18"/>
                    </w:rPr>
                    <w:alias w:val="董事、监事、高级管理人员任职的其他单位名称"/>
                    <w:tag w:val="_GBC_dba2bab38dc643ec81c84640fc3b1895"/>
                    <w:id w:val="35112158"/>
                    <w:lock w:val="sdtLocked"/>
                  </w:sdtPr>
                  <w:sdtContent>
                    <w:tc>
                      <w:tcPr>
                        <w:tcW w:w="3969" w:type="dxa"/>
                      </w:tcPr>
                      <w:p w:rsidR="009559CF" w:rsidRPr="00890875" w:rsidRDefault="009559CF" w:rsidP="00F51FC7">
                        <w:pPr>
                          <w:rPr>
                            <w:sz w:val="18"/>
                            <w:szCs w:val="18"/>
                          </w:rPr>
                        </w:pPr>
                        <w:r w:rsidRPr="00890875">
                          <w:rPr>
                            <w:rFonts w:hint="eastAsia"/>
                            <w:sz w:val="18"/>
                            <w:szCs w:val="18"/>
                          </w:rPr>
                          <w:t>福建中闽水务投资集团有限公司</w:t>
                        </w:r>
                      </w:p>
                    </w:tc>
                  </w:sdtContent>
                </w:sdt>
                <w:sdt>
                  <w:sdtPr>
                    <w:rPr>
                      <w:rFonts w:hint="eastAsia"/>
                      <w:sz w:val="18"/>
                      <w:szCs w:val="18"/>
                    </w:rPr>
                    <w:alias w:val="董事、监事、高级管理人员在其他单位担任的职务"/>
                    <w:tag w:val="_GBC_3a4b298f06904b519f5c7b769c445a66"/>
                    <w:id w:val="35112159"/>
                    <w:lock w:val="sdtLocked"/>
                  </w:sdtPr>
                  <w:sdtContent>
                    <w:tc>
                      <w:tcPr>
                        <w:tcW w:w="3544" w:type="dxa"/>
                      </w:tcPr>
                      <w:p w:rsidR="009559CF" w:rsidRPr="00890875" w:rsidRDefault="009559CF" w:rsidP="00F51FC7">
                        <w:pPr>
                          <w:rPr>
                            <w:sz w:val="18"/>
                            <w:szCs w:val="18"/>
                          </w:rPr>
                        </w:pPr>
                        <w:r w:rsidRPr="00890875">
                          <w:rPr>
                            <w:rFonts w:hint="eastAsia"/>
                            <w:sz w:val="18"/>
                            <w:szCs w:val="18"/>
                          </w:rPr>
                          <w:t>监事</w:t>
                        </w:r>
                      </w:p>
                    </w:tc>
                  </w:sdtContent>
                </w:sdt>
                <w:sdt>
                  <w:sdtPr>
                    <w:rPr>
                      <w:rFonts w:hint="eastAsia"/>
                      <w:sz w:val="18"/>
                      <w:szCs w:val="18"/>
                    </w:rPr>
                    <w:alias w:val="董事、监事、高级管理人员在其他单位的任期起始日期"/>
                    <w:tag w:val="_GBC_eac2e2297d8745f28497944f5307d16c"/>
                    <w:id w:val="35112160"/>
                    <w:lock w:val="sdtLocked"/>
                  </w:sdtPr>
                  <w:sdtContent>
                    <w:tc>
                      <w:tcPr>
                        <w:tcW w:w="2376" w:type="dxa"/>
                      </w:tcPr>
                      <w:p w:rsidR="009559CF" w:rsidRPr="00890875" w:rsidRDefault="009559CF" w:rsidP="00F51FC7">
                        <w:pPr>
                          <w:rPr>
                            <w:sz w:val="18"/>
                            <w:szCs w:val="18"/>
                          </w:rPr>
                        </w:pPr>
                        <w:r w:rsidRPr="00A80BCC">
                          <w:rPr>
                            <w:rFonts w:hint="eastAsia"/>
                            <w:sz w:val="18"/>
                            <w:szCs w:val="18"/>
                          </w:rPr>
                          <w:t>2010年6月</w:t>
                        </w:r>
                      </w:p>
                    </w:tc>
                  </w:sdtContent>
                </w:sdt>
                <w:sdt>
                  <w:sdtPr>
                    <w:rPr>
                      <w:rFonts w:hint="eastAsia"/>
                      <w:sz w:val="18"/>
                      <w:szCs w:val="18"/>
                    </w:rPr>
                    <w:alias w:val="董事、监事、高级管理人员在其他单位的任期终止日期"/>
                    <w:tag w:val="_GBC_d9a4ea22e93745c09155013942e3894a"/>
                    <w:id w:val="35112161"/>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67"/>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63"/>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东南沿海铁路福建有限责任公司</w:t>
                        </w:r>
                      </w:p>
                    </w:tc>
                  </w:sdtContent>
                </w:sdt>
                <w:sdt>
                  <w:sdtPr>
                    <w:rPr>
                      <w:rFonts w:hint="eastAsia"/>
                      <w:sz w:val="18"/>
                      <w:szCs w:val="18"/>
                    </w:rPr>
                    <w:alias w:val="董事、监事、高级管理人员在其他单位担任的职务"/>
                    <w:tag w:val="_GBC_3a4b298f06904b519f5c7b769c445a66"/>
                    <w:id w:val="35112164"/>
                    <w:lock w:val="sdtLocked"/>
                  </w:sdtPr>
                  <w:sdtContent>
                    <w:tc>
                      <w:tcPr>
                        <w:tcW w:w="3544" w:type="dxa"/>
                      </w:tcPr>
                      <w:p w:rsidR="009559CF" w:rsidRPr="00890875" w:rsidRDefault="009559CF" w:rsidP="00F51FC7">
                        <w:pPr>
                          <w:rPr>
                            <w:sz w:val="18"/>
                            <w:szCs w:val="18"/>
                          </w:rPr>
                        </w:pPr>
                        <w:r w:rsidRPr="00890875">
                          <w:rPr>
                            <w:rFonts w:hint="eastAsia"/>
                            <w:sz w:val="18"/>
                            <w:szCs w:val="18"/>
                          </w:rPr>
                          <w:t>监事会主席</w:t>
                        </w:r>
                      </w:p>
                    </w:tc>
                  </w:sdtContent>
                </w:sdt>
                <w:sdt>
                  <w:sdtPr>
                    <w:rPr>
                      <w:rFonts w:hint="eastAsia"/>
                      <w:sz w:val="18"/>
                      <w:szCs w:val="18"/>
                    </w:rPr>
                    <w:alias w:val="董事、监事、高级管理人员在其他单位的任期起始日期"/>
                    <w:tag w:val="_GBC_eac2e2297d8745f28497944f5307d16c"/>
                    <w:id w:val="35112165"/>
                    <w:lock w:val="sdtLocked"/>
                  </w:sdtPr>
                  <w:sdtContent>
                    <w:tc>
                      <w:tcPr>
                        <w:tcW w:w="2376" w:type="dxa"/>
                      </w:tcPr>
                      <w:p w:rsidR="009559CF" w:rsidRPr="00890875" w:rsidRDefault="009559CF" w:rsidP="00F51FC7">
                        <w:pPr>
                          <w:rPr>
                            <w:sz w:val="18"/>
                            <w:szCs w:val="18"/>
                          </w:rPr>
                        </w:pPr>
                        <w:r w:rsidRPr="00A80BCC">
                          <w:rPr>
                            <w:rFonts w:hint="eastAsia"/>
                            <w:sz w:val="18"/>
                            <w:szCs w:val="18"/>
                          </w:rPr>
                          <w:t>2011年2月</w:t>
                        </w:r>
                      </w:p>
                    </w:tc>
                  </w:sdtContent>
                </w:sdt>
                <w:sdt>
                  <w:sdtPr>
                    <w:rPr>
                      <w:rFonts w:hint="eastAsia"/>
                      <w:sz w:val="18"/>
                      <w:szCs w:val="18"/>
                    </w:rPr>
                    <w:alias w:val="董事、监事、高级管理人员在其他单位的任期终止日期"/>
                    <w:tag w:val="_GBC_d9a4ea22e93745c09155013942e3894a"/>
                    <w:id w:val="35112166"/>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72"/>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68"/>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福建福平铁路有限责任公司</w:t>
                        </w:r>
                      </w:p>
                    </w:tc>
                  </w:sdtContent>
                </w:sdt>
                <w:sdt>
                  <w:sdtPr>
                    <w:rPr>
                      <w:rFonts w:hint="eastAsia"/>
                      <w:sz w:val="18"/>
                      <w:szCs w:val="18"/>
                    </w:rPr>
                    <w:alias w:val="董事、监事、高级管理人员在其他单位担任的职务"/>
                    <w:tag w:val="_GBC_3a4b298f06904b519f5c7b769c445a66"/>
                    <w:id w:val="35112169"/>
                    <w:lock w:val="sdtLocked"/>
                  </w:sdtPr>
                  <w:sdtContent>
                    <w:tc>
                      <w:tcPr>
                        <w:tcW w:w="3544" w:type="dxa"/>
                      </w:tcPr>
                      <w:p w:rsidR="009559CF" w:rsidRPr="00890875" w:rsidRDefault="009559CF" w:rsidP="00F51FC7">
                        <w:pPr>
                          <w:rPr>
                            <w:sz w:val="18"/>
                            <w:szCs w:val="18"/>
                          </w:rPr>
                        </w:pPr>
                        <w:r w:rsidRPr="00890875">
                          <w:rPr>
                            <w:rFonts w:hint="eastAsia"/>
                            <w:sz w:val="18"/>
                            <w:szCs w:val="18"/>
                          </w:rPr>
                          <w:t>监事会主席</w:t>
                        </w:r>
                      </w:p>
                    </w:tc>
                  </w:sdtContent>
                </w:sdt>
                <w:sdt>
                  <w:sdtPr>
                    <w:rPr>
                      <w:rFonts w:hint="eastAsia"/>
                      <w:sz w:val="18"/>
                      <w:szCs w:val="18"/>
                    </w:rPr>
                    <w:alias w:val="董事、监事、高级管理人员在其他单位的任期起始日期"/>
                    <w:tag w:val="_GBC_eac2e2297d8745f28497944f5307d16c"/>
                    <w:id w:val="35112170"/>
                    <w:lock w:val="sdtLocked"/>
                  </w:sdtPr>
                  <w:sdtContent>
                    <w:tc>
                      <w:tcPr>
                        <w:tcW w:w="2376" w:type="dxa"/>
                      </w:tcPr>
                      <w:p w:rsidR="009559CF" w:rsidRPr="00890875" w:rsidRDefault="009559CF" w:rsidP="00F51FC7">
                        <w:pPr>
                          <w:rPr>
                            <w:sz w:val="18"/>
                            <w:szCs w:val="18"/>
                          </w:rPr>
                        </w:pPr>
                        <w:r w:rsidRPr="00820BB1">
                          <w:rPr>
                            <w:rFonts w:hint="eastAsia"/>
                            <w:sz w:val="18"/>
                            <w:szCs w:val="18"/>
                          </w:rPr>
                          <w:t>2012年12月</w:t>
                        </w:r>
                      </w:p>
                    </w:tc>
                  </w:sdtContent>
                </w:sdt>
                <w:sdt>
                  <w:sdtPr>
                    <w:rPr>
                      <w:rFonts w:hint="eastAsia"/>
                      <w:sz w:val="18"/>
                      <w:szCs w:val="18"/>
                    </w:rPr>
                    <w:alias w:val="董事、监事、高级管理人员在其他单位的任期终止日期"/>
                    <w:tag w:val="_GBC_d9a4ea22e93745c09155013942e3894a"/>
                    <w:id w:val="35112171"/>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77"/>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73"/>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华福证券有限责任公司</w:t>
                        </w:r>
                      </w:p>
                    </w:tc>
                  </w:sdtContent>
                </w:sdt>
                <w:sdt>
                  <w:sdtPr>
                    <w:rPr>
                      <w:rFonts w:hint="eastAsia"/>
                      <w:sz w:val="18"/>
                      <w:szCs w:val="18"/>
                    </w:rPr>
                    <w:alias w:val="董事、监事、高级管理人员在其他单位担任的职务"/>
                    <w:tag w:val="_GBC_3a4b298f06904b519f5c7b769c445a66"/>
                    <w:id w:val="35112174"/>
                    <w:lock w:val="sdtLocked"/>
                  </w:sdtPr>
                  <w:sdtContent>
                    <w:tc>
                      <w:tcPr>
                        <w:tcW w:w="3544" w:type="dxa"/>
                      </w:tcPr>
                      <w:p w:rsidR="009559CF" w:rsidRPr="00890875" w:rsidRDefault="009559CF" w:rsidP="00F51FC7">
                        <w:pPr>
                          <w:rPr>
                            <w:sz w:val="18"/>
                            <w:szCs w:val="18"/>
                          </w:rPr>
                        </w:pPr>
                        <w:r w:rsidRPr="00890875">
                          <w:rPr>
                            <w:rFonts w:hint="eastAsia"/>
                            <w:sz w:val="18"/>
                            <w:szCs w:val="18"/>
                          </w:rPr>
                          <w:t>监事</w:t>
                        </w:r>
                      </w:p>
                    </w:tc>
                  </w:sdtContent>
                </w:sdt>
                <w:sdt>
                  <w:sdtPr>
                    <w:rPr>
                      <w:rFonts w:hint="eastAsia"/>
                      <w:sz w:val="18"/>
                      <w:szCs w:val="18"/>
                    </w:rPr>
                    <w:alias w:val="董事、监事、高级管理人员在其他单位的任期起始日期"/>
                    <w:tag w:val="_GBC_eac2e2297d8745f28497944f5307d16c"/>
                    <w:id w:val="35112175"/>
                    <w:lock w:val="sdtLocked"/>
                  </w:sdtPr>
                  <w:sdtContent>
                    <w:tc>
                      <w:tcPr>
                        <w:tcW w:w="2376" w:type="dxa"/>
                      </w:tcPr>
                      <w:p w:rsidR="009559CF" w:rsidRPr="00890875" w:rsidRDefault="009559CF" w:rsidP="00F51FC7">
                        <w:pPr>
                          <w:rPr>
                            <w:sz w:val="18"/>
                            <w:szCs w:val="18"/>
                          </w:rPr>
                        </w:pPr>
                        <w:r w:rsidRPr="00820BB1">
                          <w:rPr>
                            <w:rFonts w:hint="eastAsia"/>
                            <w:sz w:val="18"/>
                            <w:szCs w:val="18"/>
                          </w:rPr>
                          <w:t>2012年9月</w:t>
                        </w:r>
                      </w:p>
                    </w:tc>
                  </w:sdtContent>
                </w:sdt>
                <w:sdt>
                  <w:sdtPr>
                    <w:rPr>
                      <w:rFonts w:hint="eastAsia"/>
                      <w:sz w:val="18"/>
                      <w:szCs w:val="18"/>
                    </w:rPr>
                    <w:alias w:val="董事、监事、高级管理人员在其他单位的任期终止日期"/>
                    <w:tag w:val="_GBC_d9a4ea22e93745c09155013942e3894a"/>
                    <w:id w:val="35112176"/>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82"/>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78"/>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福建豪华邮轮投资股份有限公司</w:t>
                        </w:r>
                      </w:p>
                    </w:tc>
                  </w:sdtContent>
                </w:sdt>
                <w:sdt>
                  <w:sdtPr>
                    <w:rPr>
                      <w:rFonts w:hint="eastAsia"/>
                      <w:sz w:val="18"/>
                      <w:szCs w:val="18"/>
                    </w:rPr>
                    <w:alias w:val="董事、监事、高级管理人员在其他单位担任的职务"/>
                    <w:tag w:val="_GBC_3a4b298f06904b519f5c7b769c445a66"/>
                    <w:id w:val="35112179"/>
                    <w:lock w:val="sdtLocked"/>
                  </w:sdtPr>
                  <w:sdtContent>
                    <w:tc>
                      <w:tcPr>
                        <w:tcW w:w="3544" w:type="dxa"/>
                      </w:tcPr>
                      <w:p w:rsidR="009559CF" w:rsidRPr="00890875" w:rsidRDefault="009559CF" w:rsidP="00F51FC7">
                        <w:pPr>
                          <w:rPr>
                            <w:sz w:val="18"/>
                            <w:szCs w:val="18"/>
                          </w:rPr>
                        </w:pPr>
                        <w:r w:rsidRPr="00890875">
                          <w:rPr>
                            <w:rFonts w:hint="eastAsia"/>
                            <w:sz w:val="18"/>
                            <w:szCs w:val="18"/>
                          </w:rPr>
                          <w:t>监事会主席</w:t>
                        </w:r>
                      </w:p>
                    </w:tc>
                  </w:sdtContent>
                </w:sdt>
                <w:sdt>
                  <w:sdtPr>
                    <w:rPr>
                      <w:rFonts w:hint="eastAsia"/>
                      <w:sz w:val="18"/>
                      <w:szCs w:val="18"/>
                    </w:rPr>
                    <w:alias w:val="董事、监事、高级管理人员在其他单位的任期起始日期"/>
                    <w:tag w:val="_GBC_eac2e2297d8745f28497944f5307d16c"/>
                    <w:id w:val="35112180"/>
                    <w:lock w:val="sdtLocked"/>
                  </w:sdtPr>
                  <w:sdtContent>
                    <w:tc>
                      <w:tcPr>
                        <w:tcW w:w="2376" w:type="dxa"/>
                      </w:tcPr>
                      <w:p w:rsidR="009559CF" w:rsidRPr="00890875" w:rsidRDefault="009559CF" w:rsidP="00F51FC7">
                        <w:pPr>
                          <w:rPr>
                            <w:sz w:val="18"/>
                            <w:szCs w:val="18"/>
                          </w:rPr>
                        </w:pPr>
                        <w:r>
                          <w:rPr>
                            <w:rFonts w:hint="eastAsia"/>
                            <w:sz w:val="18"/>
                            <w:szCs w:val="18"/>
                          </w:rPr>
                          <w:t>2016年3月</w:t>
                        </w:r>
                      </w:p>
                    </w:tc>
                  </w:sdtContent>
                </w:sdt>
                <w:sdt>
                  <w:sdtPr>
                    <w:rPr>
                      <w:rFonts w:hint="eastAsia"/>
                      <w:sz w:val="18"/>
                      <w:szCs w:val="18"/>
                    </w:rPr>
                    <w:alias w:val="董事、监事、高级管理人员在其他单位的任期终止日期"/>
                    <w:tag w:val="_GBC_d9a4ea22e93745c09155013942e3894a"/>
                    <w:id w:val="35112181"/>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87"/>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83"/>
                    <w:lock w:val="sdtLocked"/>
                  </w:sdtPr>
                  <w:sdtEndPr>
                    <w:rPr>
                      <w:rFonts w:hint="eastAsia"/>
                    </w:rPr>
                  </w:sdtEndPr>
                  <w:sdtContent>
                    <w:tc>
                      <w:tcPr>
                        <w:tcW w:w="3969" w:type="dxa"/>
                      </w:tcPr>
                      <w:p w:rsidR="009559CF" w:rsidRPr="00890875" w:rsidRDefault="009559CF" w:rsidP="00F51FC7">
                        <w:pPr>
                          <w:rPr>
                            <w:sz w:val="18"/>
                            <w:szCs w:val="18"/>
                          </w:rPr>
                        </w:pPr>
                        <w:r w:rsidRPr="00890875">
                          <w:rPr>
                            <w:rFonts w:hint="eastAsia"/>
                            <w:sz w:val="18"/>
                            <w:szCs w:val="18"/>
                          </w:rPr>
                          <w:t>福建省农业信贷担保有限公司</w:t>
                        </w:r>
                      </w:p>
                    </w:tc>
                  </w:sdtContent>
                </w:sdt>
                <w:sdt>
                  <w:sdtPr>
                    <w:rPr>
                      <w:rFonts w:hint="eastAsia"/>
                      <w:sz w:val="18"/>
                      <w:szCs w:val="18"/>
                    </w:rPr>
                    <w:alias w:val="董事、监事、高级管理人员在其他单位担任的职务"/>
                    <w:tag w:val="_GBC_3a4b298f06904b519f5c7b769c445a66"/>
                    <w:id w:val="35112184"/>
                    <w:lock w:val="sdtLocked"/>
                  </w:sdtPr>
                  <w:sdtContent>
                    <w:tc>
                      <w:tcPr>
                        <w:tcW w:w="3544" w:type="dxa"/>
                      </w:tcPr>
                      <w:p w:rsidR="009559CF" w:rsidRPr="00890875" w:rsidRDefault="009559CF" w:rsidP="00F51FC7">
                        <w:pPr>
                          <w:rPr>
                            <w:sz w:val="18"/>
                            <w:szCs w:val="18"/>
                          </w:rPr>
                        </w:pPr>
                        <w:r w:rsidRPr="00890875">
                          <w:rPr>
                            <w:rFonts w:hint="eastAsia"/>
                            <w:sz w:val="18"/>
                            <w:szCs w:val="18"/>
                          </w:rPr>
                          <w:t>监事会主席</w:t>
                        </w:r>
                      </w:p>
                    </w:tc>
                  </w:sdtContent>
                </w:sdt>
                <w:sdt>
                  <w:sdtPr>
                    <w:rPr>
                      <w:rFonts w:hint="eastAsia"/>
                      <w:sz w:val="18"/>
                      <w:szCs w:val="18"/>
                    </w:rPr>
                    <w:alias w:val="董事、监事、高级管理人员在其他单位的任期起始日期"/>
                    <w:tag w:val="_GBC_eac2e2297d8745f28497944f5307d16c"/>
                    <w:id w:val="35112185"/>
                    <w:lock w:val="sdtLocked"/>
                  </w:sdtPr>
                  <w:sdtContent>
                    <w:tc>
                      <w:tcPr>
                        <w:tcW w:w="2376" w:type="dxa"/>
                      </w:tcPr>
                      <w:p w:rsidR="009559CF" w:rsidRPr="00890875" w:rsidRDefault="009559CF" w:rsidP="00F51FC7">
                        <w:pPr>
                          <w:rPr>
                            <w:sz w:val="18"/>
                            <w:szCs w:val="18"/>
                          </w:rPr>
                        </w:pPr>
                        <w:r>
                          <w:rPr>
                            <w:rFonts w:hint="eastAsia"/>
                            <w:sz w:val="18"/>
                            <w:szCs w:val="18"/>
                          </w:rPr>
                          <w:t>2016年6月</w:t>
                        </w:r>
                      </w:p>
                    </w:tc>
                  </w:sdtContent>
                </w:sdt>
                <w:sdt>
                  <w:sdtPr>
                    <w:rPr>
                      <w:rFonts w:hint="eastAsia"/>
                      <w:sz w:val="18"/>
                      <w:szCs w:val="18"/>
                    </w:rPr>
                    <w:alias w:val="董事、监事、高级管理人员在其他单位的任期终止日期"/>
                    <w:tag w:val="_GBC_d9a4ea22e93745c09155013942e3894a"/>
                    <w:id w:val="35112186"/>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sdt>
            <w:sdtPr>
              <w:rPr>
                <w:sz w:val="18"/>
                <w:szCs w:val="18"/>
              </w:rPr>
              <w:alias w:val="董事、监事、高级管理人员在其他单位任职情况"/>
              <w:tag w:val="_TUP_f450538eb53748eeac8de5eae75c8a7f"/>
              <w:id w:val="35112192"/>
              <w:lock w:val="sdtLocked"/>
            </w:sdtPr>
            <w:sdtEndPr>
              <w:rPr>
                <w:rFonts w:asciiTheme="minorHAnsi" w:eastAsiaTheme="minorEastAsia" w:hAnsiTheme="minorHAnsi" w:cstheme="minorBidi" w:hint="eastAsia"/>
                <w:kern w:val="2"/>
              </w:rPr>
            </w:sdtEndPr>
            <w:sdtContent>
              <w:tr w:rsidR="009559CF" w:rsidRPr="00890875" w:rsidTr="00F51FC7">
                <w:trPr>
                  <w:trHeight w:val="255"/>
                </w:trPr>
                <w:tc>
                  <w:tcPr>
                    <w:tcW w:w="1951" w:type="dxa"/>
                    <w:vMerge/>
                  </w:tcPr>
                  <w:p w:rsidR="009559CF" w:rsidRPr="00890875" w:rsidRDefault="009559CF" w:rsidP="00F51FC7">
                    <w:pPr>
                      <w:rPr>
                        <w:sz w:val="18"/>
                        <w:szCs w:val="18"/>
                      </w:rPr>
                    </w:pPr>
                  </w:p>
                </w:tc>
                <w:sdt>
                  <w:sdtPr>
                    <w:rPr>
                      <w:sz w:val="18"/>
                      <w:szCs w:val="18"/>
                    </w:rPr>
                    <w:alias w:val="董事、监事、高级管理人员任职的其他单位名称"/>
                    <w:tag w:val="_GBC_dba2bab38dc643ec81c84640fc3b1895"/>
                    <w:id w:val="35112188"/>
                    <w:lock w:val="sdtLocked"/>
                  </w:sdtPr>
                  <w:sdtEndPr>
                    <w:rPr>
                      <w:rFonts w:hint="eastAsia"/>
                    </w:rPr>
                  </w:sdtEndPr>
                  <w:sdtContent>
                    <w:tc>
                      <w:tcPr>
                        <w:tcW w:w="3969" w:type="dxa"/>
                      </w:tcPr>
                      <w:p w:rsidR="009559CF" w:rsidRPr="00890875" w:rsidRDefault="009559CF" w:rsidP="00F51FC7">
                        <w:pPr>
                          <w:rPr>
                            <w:sz w:val="18"/>
                            <w:szCs w:val="18"/>
                          </w:rPr>
                        </w:pPr>
                        <w:r w:rsidRPr="000E706E">
                          <w:rPr>
                            <w:rFonts w:hint="eastAsia"/>
                            <w:sz w:val="18"/>
                            <w:szCs w:val="18"/>
                          </w:rPr>
                          <w:t>福建省国腾信息科技有限公司（集团产业基金所属合资公司）</w:t>
                        </w:r>
                      </w:p>
                    </w:tc>
                  </w:sdtContent>
                </w:sdt>
                <w:sdt>
                  <w:sdtPr>
                    <w:rPr>
                      <w:rFonts w:hint="eastAsia"/>
                      <w:sz w:val="18"/>
                      <w:szCs w:val="18"/>
                    </w:rPr>
                    <w:alias w:val="董事、监事、高级管理人员在其他单位担任的职务"/>
                    <w:tag w:val="_GBC_3a4b298f06904b519f5c7b769c445a66"/>
                    <w:id w:val="35112189"/>
                    <w:lock w:val="sdtLocked"/>
                  </w:sdtPr>
                  <w:sdtContent>
                    <w:tc>
                      <w:tcPr>
                        <w:tcW w:w="3544" w:type="dxa"/>
                        <w:vAlign w:val="center"/>
                      </w:tcPr>
                      <w:p w:rsidR="009559CF" w:rsidRPr="00890875" w:rsidRDefault="009559CF" w:rsidP="00F51FC7">
                        <w:pPr>
                          <w:rPr>
                            <w:sz w:val="18"/>
                            <w:szCs w:val="18"/>
                          </w:rPr>
                        </w:pPr>
                        <w:r w:rsidRPr="000E706E">
                          <w:rPr>
                            <w:rFonts w:hint="eastAsia"/>
                            <w:sz w:val="18"/>
                            <w:szCs w:val="18"/>
                          </w:rPr>
                          <w:t>监事会主席</w:t>
                        </w:r>
                      </w:p>
                    </w:tc>
                  </w:sdtContent>
                </w:sdt>
                <w:sdt>
                  <w:sdtPr>
                    <w:rPr>
                      <w:rFonts w:hint="eastAsia"/>
                      <w:sz w:val="18"/>
                      <w:szCs w:val="18"/>
                    </w:rPr>
                    <w:alias w:val="董事、监事、高级管理人员在其他单位的任期起始日期"/>
                    <w:tag w:val="_GBC_eac2e2297d8745f28497944f5307d16c"/>
                    <w:id w:val="35112190"/>
                    <w:lock w:val="sdtLocked"/>
                  </w:sdtPr>
                  <w:sdtContent>
                    <w:tc>
                      <w:tcPr>
                        <w:tcW w:w="2376" w:type="dxa"/>
                        <w:vAlign w:val="center"/>
                      </w:tcPr>
                      <w:p w:rsidR="009559CF" w:rsidRPr="00890875" w:rsidRDefault="009559CF" w:rsidP="00F51FC7">
                        <w:pPr>
                          <w:rPr>
                            <w:sz w:val="18"/>
                            <w:szCs w:val="18"/>
                          </w:rPr>
                        </w:pPr>
                        <w:r>
                          <w:rPr>
                            <w:rFonts w:hint="eastAsia"/>
                            <w:sz w:val="18"/>
                            <w:szCs w:val="18"/>
                          </w:rPr>
                          <w:t>2017年1月25日</w:t>
                        </w:r>
                      </w:p>
                    </w:tc>
                  </w:sdtContent>
                </w:sdt>
                <w:sdt>
                  <w:sdtPr>
                    <w:rPr>
                      <w:rFonts w:hint="eastAsia"/>
                      <w:sz w:val="18"/>
                      <w:szCs w:val="18"/>
                    </w:rPr>
                    <w:alias w:val="董事、监事、高级管理人员在其他单位的任期终止日期"/>
                    <w:tag w:val="_GBC_d9a4ea22e93745c09155013942e3894a"/>
                    <w:id w:val="35112191"/>
                    <w:lock w:val="sdtLocked"/>
                    <w:showingPlcHdr/>
                  </w:sdtPr>
                  <w:sdtContent>
                    <w:tc>
                      <w:tcPr>
                        <w:tcW w:w="2160" w:type="dxa"/>
                      </w:tcPr>
                      <w:p w:rsidR="009559CF" w:rsidRPr="00890875" w:rsidRDefault="009559CF" w:rsidP="00F51FC7">
                        <w:pPr>
                          <w:rPr>
                            <w:sz w:val="18"/>
                            <w:szCs w:val="18"/>
                          </w:rPr>
                        </w:pPr>
                        <w:r w:rsidRPr="00890875">
                          <w:rPr>
                            <w:rFonts w:hint="eastAsia"/>
                            <w:sz w:val="18"/>
                            <w:szCs w:val="18"/>
                          </w:rPr>
                          <w:t xml:space="preserve">　</w:t>
                        </w:r>
                      </w:p>
                    </w:tc>
                  </w:sdtContent>
                </w:sdt>
              </w:tr>
            </w:sdtContent>
          </w:sdt>
        </w:tbl>
        <w:p w:rsidR="00805EA1" w:rsidRPr="00961178" w:rsidRDefault="002C17C6" w:rsidP="00961178"/>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rPr>
          <w:sz w:val="18"/>
          <w:szCs w:val="18"/>
        </w:rPr>
      </w:sdtEndPr>
      <w:sdtContent>
        <w:p w:rsidR="00805EA1" w:rsidRDefault="003E5FFC">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Content>
            <w:p w:rsidR="00805EA1" w:rsidRDefault="002C17C6">
              <w:r>
                <w:fldChar w:fldCharType="begin"/>
              </w:r>
              <w:r w:rsidR="00890875">
                <w:instrText xml:space="preserve"> MACROBUTTON  SnrToggleCheckbox √适用 </w:instrText>
              </w:r>
              <w:r>
                <w:fldChar w:fldCharType="end"/>
              </w:r>
              <w:r>
                <w:fldChar w:fldCharType="begin"/>
              </w:r>
              <w:r w:rsidR="00890875">
                <w:instrText xml:space="preserve"> MACROBUTTON  SnrToggleCheckbox □不适用 </w:instrText>
              </w:r>
              <w:r>
                <w:fldChar w:fldCharType="end"/>
              </w:r>
            </w:p>
          </w:sdtContent>
        </w:sdt>
        <w:tbl>
          <w:tblPr>
            <w:tblStyle w:val="a6"/>
            <w:tblW w:w="0" w:type="auto"/>
            <w:tblLook w:val="04A0"/>
          </w:tblPr>
          <w:tblGrid>
            <w:gridCol w:w="4361"/>
            <w:gridCol w:w="9728"/>
          </w:tblGrid>
          <w:tr w:rsidR="00805EA1" w:rsidRPr="004666B1" w:rsidTr="006C58B1">
            <w:trPr>
              <w:trHeight w:val="120"/>
            </w:trPr>
            <w:tc>
              <w:tcPr>
                <w:tcW w:w="4361" w:type="dxa"/>
                <w:vAlign w:val="center"/>
              </w:tcPr>
              <w:p w:rsidR="00805EA1" w:rsidRPr="004666B1" w:rsidRDefault="003E5FFC" w:rsidP="006C58B1">
                <w:pPr>
                  <w:rPr>
                    <w:sz w:val="18"/>
                    <w:szCs w:val="18"/>
                    <w:highlight w:val="yellow"/>
                  </w:rPr>
                </w:pPr>
                <w:r w:rsidRPr="004666B1">
                  <w:rPr>
                    <w:sz w:val="18"/>
                    <w:szCs w:val="18"/>
                  </w:rPr>
                  <w:t>董事、监事、高级管理人员报酬的决策程序</w:t>
                </w:r>
              </w:p>
            </w:tc>
            <w:sdt>
              <w:sdtPr>
                <w:rPr>
                  <w:rFonts w:hint="eastAsia"/>
                  <w:sz w:val="18"/>
                  <w:szCs w:val="18"/>
                </w:rPr>
                <w:alias w:val="董事、监事、高级管理人员报酬的决策程序"/>
                <w:tag w:val="_GBC_bf64cad6b5d7435388a8e69e2c05dea2"/>
                <w:id w:val="-1781248552"/>
                <w:lock w:val="sdtLocked"/>
              </w:sdtPr>
              <w:sdtContent>
                <w:tc>
                  <w:tcPr>
                    <w:tcW w:w="9728" w:type="dxa"/>
                  </w:tcPr>
                  <w:p w:rsidR="00805EA1" w:rsidRPr="001324EF" w:rsidRDefault="001324EF" w:rsidP="001324EF">
                    <w:pPr>
                      <w:rPr>
                        <w:sz w:val="18"/>
                        <w:szCs w:val="18"/>
                      </w:rPr>
                    </w:pPr>
                    <w:r w:rsidRPr="001324EF">
                      <w:rPr>
                        <w:sz w:val="18"/>
                        <w:szCs w:val="18"/>
                      </w:rPr>
                      <w:t>根据</w:t>
                    </w:r>
                    <w:r w:rsidRPr="001324EF">
                      <w:rPr>
                        <w:rFonts w:hint="eastAsia"/>
                        <w:sz w:val="18"/>
                        <w:szCs w:val="18"/>
                      </w:rPr>
                      <w:t>《</w:t>
                    </w:r>
                    <w:r w:rsidRPr="001324EF">
                      <w:rPr>
                        <w:sz w:val="18"/>
                        <w:szCs w:val="18"/>
                      </w:rPr>
                      <w:t>公司章程</w:t>
                    </w:r>
                    <w:r w:rsidRPr="001324EF">
                      <w:rPr>
                        <w:rFonts w:hint="eastAsia"/>
                        <w:sz w:val="18"/>
                        <w:szCs w:val="18"/>
                      </w:rPr>
                      <w:t>》的</w:t>
                    </w:r>
                    <w:r w:rsidRPr="001324EF">
                      <w:rPr>
                        <w:sz w:val="18"/>
                        <w:szCs w:val="18"/>
                      </w:rPr>
                      <w:t>有关规定，董事、监事报酬由公司股东大会决定，高级管理人员报酬由公司董事会</w:t>
                    </w:r>
                    <w:r w:rsidRPr="001324EF">
                      <w:rPr>
                        <w:rFonts w:hint="eastAsia"/>
                        <w:sz w:val="18"/>
                        <w:szCs w:val="18"/>
                      </w:rPr>
                      <w:t>决定</w:t>
                    </w:r>
                    <w:r w:rsidR="005076D4">
                      <w:rPr>
                        <w:rFonts w:hint="eastAsia"/>
                        <w:sz w:val="18"/>
                        <w:szCs w:val="18"/>
                      </w:rPr>
                      <w:t>。</w:t>
                    </w:r>
                  </w:p>
                </w:tc>
              </w:sdtContent>
            </w:sdt>
          </w:tr>
          <w:tr w:rsidR="00805EA1" w:rsidRPr="005076D4" w:rsidTr="006C58B1">
            <w:trPr>
              <w:trHeight w:val="165"/>
            </w:trPr>
            <w:tc>
              <w:tcPr>
                <w:tcW w:w="4361" w:type="dxa"/>
                <w:vAlign w:val="center"/>
              </w:tcPr>
              <w:p w:rsidR="00805EA1" w:rsidRPr="004666B1" w:rsidRDefault="003E5FFC" w:rsidP="006C58B1">
                <w:pPr>
                  <w:rPr>
                    <w:sz w:val="18"/>
                    <w:szCs w:val="18"/>
                    <w:highlight w:val="yellow"/>
                  </w:rPr>
                </w:pPr>
                <w:r w:rsidRPr="004666B1">
                  <w:rPr>
                    <w:sz w:val="18"/>
                    <w:szCs w:val="18"/>
                  </w:rPr>
                  <w:t>董事、监事、高级管理人员报酬确定依据</w:t>
                </w:r>
              </w:p>
            </w:tc>
            <w:sdt>
              <w:sdtPr>
                <w:rPr>
                  <w:rFonts w:hint="eastAsia"/>
                  <w:sz w:val="18"/>
                  <w:szCs w:val="18"/>
                </w:rPr>
                <w:alias w:val="董事、监事、高级管理人员报酬确定依据"/>
                <w:tag w:val="_GBC_83c76ceaff284d06b4ed99da2929e5a1"/>
                <w:id w:val="863402500"/>
                <w:lock w:val="sdtLocked"/>
              </w:sdtPr>
              <w:sdtContent>
                <w:tc>
                  <w:tcPr>
                    <w:tcW w:w="9728" w:type="dxa"/>
                  </w:tcPr>
                  <w:p w:rsidR="00805EA1" w:rsidRPr="00B41815" w:rsidRDefault="005076D4" w:rsidP="00B41815">
                    <w:pPr>
                      <w:rPr>
                        <w:sz w:val="18"/>
                        <w:szCs w:val="18"/>
                      </w:rPr>
                    </w:pPr>
                    <w:r w:rsidRPr="00B41815">
                      <w:rPr>
                        <w:sz w:val="18"/>
                        <w:szCs w:val="18"/>
                      </w:rPr>
                      <w:t>主要依据公司年度经营情况、岗位职责及业绩完成情况来确定；独立董事的津贴标准</w:t>
                    </w:r>
                    <w:r w:rsidR="00B41815" w:rsidRPr="00B41815">
                      <w:rPr>
                        <w:rFonts w:hint="eastAsia"/>
                        <w:sz w:val="18"/>
                        <w:szCs w:val="18"/>
                      </w:rPr>
                      <w:t>是参照</w:t>
                    </w:r>
                    <w:r w:rsidR="00B41815" w:rsidRPr="00B41815">
                      <w:rPr>
                        <w:sz w:val="18"/>
                        <w:szCs w:val="18"/>
                      </w:rPr>
                      <w:t>本地区同行业上市公司整体水平</w:t>
                    </w:r>
                    <w:r w:rsidR="00B41815" w:rsidRPr="00B41815">
                      <w:rPr>
                        <w:rFonts w:hint="eastAsia"/>
                        <w:sz w:val="18"/>
                        <w:szCs w:val="18"/>
                      </w:rPr>
                      <w:t>，结合公司实际经营情况来确定。</w:t>
                    </w:r>
                  </w:p>
                </w:tc>
              </w:sdtContent>
            </w:sdt>
          </w:tr>
          <w:tr w:rsidR="00805EA1" w:rsidRPr="004666B1" w:rsidTr="00490AE8">
            <w:trPr>
              <w:trHeight w:val="165"/>
            </w:trPr>
            <w:tc>
              <w:tcPr>
                <w:tcW w:w="4361" w:type="dxa"/>
                <w:vAlign w:val="center"/>
              </w:tcPr>
              <w:p w:rsidR="00805EA1" w:rsidRPr="004666B1" w:rsidRDefault="003E5FFC" w:rsidP="00490AE8">
                <w:pPr>
                  <w:rPr>
                    <w:sz w:val="18"/>
                    <w:szCs w:val="18"/>
                  </w:rPr>
                </w:pPr>
                <w:r w:rsidRPr="004666B1">
                  <w:rPr>
                    <w:sz w:val="18"/>
                    <w:szCs w:val="18"/>
                  </w:rPr>
                  <w:t>董事、监事和高级管理人员报酬的</w:t>
                </w:r>
                <w:r w:rsidRPr="004666B1">
                  <w:rPr>
                    <w:rFonts w:hint="eastAsia"/>
                    <w:sz w:val="18"/>
                    <w:szCs w:val="18"/>
                  </w:rPr>
                  <w:t>实际支付</w:t>
                </w:r>
                <w:r w:rsidRPr="004666B1">
                  <w:rPr>
                    <w:sz w:val="18"/>
                    <w:szCs w:val="18"/>
                  </w:rPr>
                  <w:t>情况</w:t>
                </w:r>
              </w:p>
            </w:tc>
            <w:sdt>
              <w:sdtPr>
                <w:rPr>
                  <w:rFonts w:hint="eastAsia"/>
                  <w:sz w:val="18"/>
                  <w:szCs w:val="18"/>
                </w:rPr>
                <w:alias w:val="董事、监事和高级管理人员报酬的实际支付情况"/>
                <w:tag w:val="_GBC_d1ca20af2c5046e882b73f02d757da82"/>
                <w:id w:val="1892529619"/>
                <w:lock w:val="sdtLocked"/>
              </w:sdtPr>
              <w:sdtContent>
                <w:tc>
                  <w:tcPr>
                    <w:tcW w:w="9728" w:type="dxa"/>
                  </w:tcPr>
                  <w:p w:rsidR="00805EA1" w:rsidRPr="004666B1" w:rsidRDefault="0017495B" w:rsidP="0017495B">
                    <w:pPr>
                      <w:rPr>
                        <w:sz w:val="18"/>
                        <w:szCs w:val="18"/>
                      </w:rPr>
                    </w:pPr>
                    <w:r w:rsidRPr="004666B1">
                      <w:rPr>
                        <w:sz w:val="18"/>
                        <w:szCs w:val="18"/>
                      </w:rPr>
                      <w:t>详见本节“一、持股变动及报酬情况（一）现任及报告 期内离任董事、监事和高级管理人员持股变动及报酬情况”</w:t>
                    </w:r>
                  </w:p>
                </w:tc>
              </w:sdtContent>
            </w:sdt>
          </w:tr>
          <w:tr w:rsidR="00805EA1" w:rsidRPr="0017495B" w:rsidTr="007D040D">
            <w:trPr>
              <w:trHeight w:val="135"/>
            </w:trPr>
            <w:tc>
              <w:tcPr>
                <w:tcW w:w="4361" w:type="dxa"/>
              </w:tcPr>
              <w:p w:rsidR="00805EA1" w:rsidRPr="0017495B" w:rsidRDefault="003E5FFC">
                <w:pPr>
                  <w:rPr>
                    <w:sz w:val="18"/>
                    <w:szCs w:val="18"/>
                  </w:rPr>
                </w:pPr>
                <w:r w:rsidRPr="0017495B">
                  <w:rPr>
                    <w:sz w:val="18"/>
                    <w:szCs w:val="18"/>
                  </w:rPr>
                  <w:t>报告期末全体董事、监事和高级管理人员实际获得的报酬合计</w:t>
                </w:r>
              </w:p>
            </w:tc>
            <w:tc>
              <w:tcPr>
                <w:tcW w:w="9728" w:type="dxa"/>
                <w:vAlign w:val="center"/>
              </w:tcPr>
              <w:p w:rsidR="00805EA1" w:rsidRPr="0017495B" w:rsidRDefault="002C17C6" w:rsidP="000F1BC5">
                <w:pPr>
                  <w:rPr>
                    <w:sz w:val="18"/>
                    <w:szCs w:val="18"/>
                  </w:rPr>
                </w:pPr>
                <w:sdt>
                  <w:sdtPr>
                    <w:rPr>
                      <w:rFonts w:hint="eastAsia"/>
                      <w:sz w:val="18"/>
                      <w:szCs w:val="18"/>
                    </w:rPr>
                    <w:alias w:val="董事监事高级管理人员报酬情况的说明"/>
                    <w:tag w:val="_GBC_02ddb4a1f9284903ac614a426e839abf"/>
                    <w:id w:val="-1724745265"/>
                    <w:lock w:val="sdtLocked"/>
                  </w:sdtPr>
                  <w:sdtContent>
                    <w:r w:rsidR="0017495B" w:rsidRPr="0017495B">
                      <w:rPr>
                        <w:rFonts w:hint="eastAsia"/>
                        <w:sz w:val="18"/>
                        <w:szCs w:val="18"/>
                      </w:rPr>
                      <w:t>2016年度公司董事、监事及高级管理人员</w:t>
                    </w:r>
                    <w:r w:rsidR="00040C8C">
                      <w:rPr>
                        <w:rFonts w:hint="eastAsia"/>
                        <w:sz w:val="18"/>
                        <w:szCs w:val="18"/>
                      </w:rPr>
                      <w:t>从公司获得的</w:t>
                    </w:r>
                    <w:r w:rsidR="000F1BC5">
                      <w:rPr>
                        <w:rFonts w:hint="eastAsia"/>
                        <w:sz w:val="18"/>
                        <w:szCs w:val="18"/>
                      </w:rPr>
                      <w:t>税前</w:t>
                    </w:r>
                    <w:r w:rsidR="00040C8C">
                      <w:rPr>
                        <w:rFonts w:hint="eastAsia"/>
                        <w:sz w:val="18"/>
                        <w:szCs w:val="18"/>
                      </w:rPr>
                      <w:t>报酬合</w:t>
                    </w:r>
                    <w:r w:rsidR="0017495B" w:rsidRPr="007503D3">
                      <w:rPr>
                        <w:rFonts w:hint="eastAsia"/>
                        <w:sz w:val="18"/>
                        <w:szCs w:val="18"/>
                      </w:rPr>
                      <w:t>计3</w:t>
                    </w:r>
                    <w:r w:rsidR="00087127">
                      <w:rPr>
                        <w:rFonts w:hint="eastAsia"/>
                        <w:sz w:val="18"/>
                        <w:szCs w:val="18"/>
                      </w:rPr>
                      <w:t>74</w:t>
                    </w:r>
                    <w:r w:rsidR="0017495B" w:rsidRPr="007503D3">
                      <w:rPr>
                        <w:rFonts w:hint="eastAsia"/>
                        <w:sz w:val="18"/>
                        <w:szCs w:val="18"/>
                      </w:rPr>
                      <w:t>.</w:t>
                    </w:r>
                    <w:r w:rsidR="00087127">
                      <w:rPr>
                        <w:rFonts w:hint="eastAsia"/>
                        <w:sz w:val="18"/>
                        <w:szCs w:val="18"/>
                      </w:rPr>
                      <w:t>51</w:t>
                    </w:r>
                    <w:r w:rsidR="0017495B" w:rsidRPr="007503D3">
                      <w:rPr>
                        <w:rFonts w:hint="eastAsia"/>
                        <w:sz w:val="18"/>
                        <w:szCs w:val="18"/>
                      </w:rPr>
                      <w:t>万元</w:t>
                    </w:r>
                    <w:r w:rsidR="0017495B" w:rsidRPr="0017495B">
                      <w:rPr>
                        <w:rFonts w:hint="eastAsia"/>
                        <w:sz w:val="18"/>
                        <w:szCs w:val="18"/>
                      </w:rPr>
                      <w:t>，其中独立董事合计领取</w:t>
                    </w:r>
                    <w:r w:rsidR="000F1BC5">
                      <w:rPr>
                        <w:rFonts w:hint="eastAsia"/>
                        <w:sz w:val="18"/>
                        <w:szCs w:val="18"/>
                      </w:rPr>
                      <w:t>的税前</w:t>
                    </w:r>
                    <w:r w:rsidR="0017495B" w:rsidRPr="00A95B1C">
                      <w:rPr>
                        <w:rFonts w:hint="eastAsia"/>
                        <w:sz w:val="18"/>
                        <w:szCs w:val="18"/>
                      </w:rPr>
                      <w:t>报酬</w:t>
                    </w:r>
                    <w:r w:rsidR="00A95B1C" w:rsidRPr="00A95B1C">
                      <w:rPr>
                        <w:rFonts w:hint="eastAsia"/>
                        <w:sz w:val="18"/>
                        <w:szCs w:val="18"/>
                      </w:rPr>
                      <w:t>1</w:t>
                    </w:r>
                    <w:r w:rsidR="00F4185F">
                      <w:rPr>
                        <w:rFonts w:hint="eastAsia"/>
                        <w:sz w:val="18"/>
                        <w:szCs w:val="18"/>
                      </w:rPr>
                      <w:t>3</w:t>
                    </w:r>
                    <w:r w:rsidR="00A95B1C" w:rsidRPr="00A95B1C">
                      <w:rPr>
                        <w:rFonts w:hint="eastAsia"/>
                        <w:sz w:val="18"/>
                        <w:szCs w:val="18"/>
                      </w:rPr>
                      <w:t>.</w:t>
                    </w:r>
                    <w:r w:rsidR="00F4185F">
                      <w:rPr>
                        <w:rFonts w:hint="eastAsia"/>
                        <w:sz w:val="18"/>
                        <w:szCs w:val="18"/>
                      </w:rPr>
                      <w:t>05</w:t>
                    </w:r>
                    <w:r w:rsidR="0017495B" w:rsidRPr="00A95B1C">
                      <w:rPr>
                        <w:rFonts w:hint="eastAsia"/>
                        <w:sz w:val="18"/>
                        <w:szCs w:val="18"/>
                      </w:rPr>
                      <w:t>万元</w:t>
                    </w:r>
                    <w:r w:rsidR="00040C8C" w:rsidRPr="00A95B1C">
                      <w:rPr>
                        <w:rFonts w:hint="eastAsia"/>
                        <w:sz w:val="18"/>
                        <w:szCs w:val="18"/>
                      </w:rPr>
                      <w:t>。</w:t>
                    </w:r>
                  </w:sdtContent>
                </w:sdt>
              </w:p>
            </w:tc>
          </w:tr>
        </w:tbl>
      </w:sdtContent>
    </w:sdt>
    <w:p w:rsidR="00805EA1" w:rsidRPr="004C1129" w:rsidRDefault="00805EA1"/>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805EA1" w:rsidRDefault="003E5FFC">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Locked"/>
            <w:placeholder>
              <w:docPart w:val="GBC22222222222222222222222222222"/>
            </w:placeholder>
          </w:sdtPr>
          <w:sdtContent>
            <w:p w:rsidR="00017A5A" w:rsidRDefault="002C17C6">
              <w:r>
                <w:fldChar w:fldCharType="begin"/>
              </w:r>
              <w:r w:rsidR="00693B9A">
                <w:instrText xml:space="preserve"> MACROBUTTON  SnrToggleCheckbox √适用 </w:instrText>
              </w:r>
              <w:r>
                <w:fldChar w:fldCharType="end"/>
              </w:r>
              <w:r>
                <w:fldChar w:fldCharType="begin"/>
              </w:r>
              <w:r w:rsidR="00693B9A">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017A5A" w:rsidRPr="007D040D" w:rsidTr="005E3349">
            <w:trPr>
              <w:trHeight w:val="210"/>
            </w:trPr>
            <w:tc>
              <w:tcPr>
                <w:tcW w:w="3522" w:type="dxa"/>
                <w:vAlign w:val="center"/>
              </w:tcPr>
              <w:p w:rsidR="00017A5A" w:rsidRPr="007D040D" w:rsidRDefault="00017A5A" w:rsidP="005E3349">
                <w:pPr>
                  <w:jc w:val="center"/>
                  <w:rPr>
                    <w:sz w:val="18"/>
                    <w:szCs w:val="18"/>
                  </w:rPr>
                </w:pPr>
                <w:r w:rsidRPr="007D040D">
                  <w:rPr>
                    <w:sz w:val="18"/>
                    <w:szCs w:val="18"/>
                  </w:rPr>
                  <w:t>姓名</w:t>
                </w:r>
              </w:p>
            </w:tc>
            <w:tc>
              <w:tcPr>
                <w:tcW w:w="3522" w:type="dxa"/>
                <w:vAlign w:val="center"/>
              </w:tcPr>
              <w:p w:rsidR="00017A5A" w:rsidRPr="007D040D" w:rsidRDefault="00017A5A" w:rsidP="005E3349">
                <w:pPr>
                  <w:jc w:val="center"/>
                  <w:rPr>
                    <w:sz w:val="18"/>
                    <w:szCs w:val="18"/>
                  </w:rPr>
                </w:pPr>
                <w:r w:rsidRPr="007D040D">
                  <w:rPr>
                    <w:sz w:val="18"/>
                    <w:szCs w:val="18"/>
                  </w:rPr>
                  <w:t>担任的职务</w:t>
                </w:r>
              </w:p>
            </w:tc>
            <w:tc>
              <w:tcPr>
                <w:tcW w:w="3522" w:type="dxa"/>
                <w:vAlign w:val="center"/>
              </w:tcPr>
              <w:p w:rsidR="00017A5A" w:rsidRPr="007D040D" w:rsidRDefault="00017A5A" w:rsidP="005E3349">
                <w:pPr>
                  <w:jc w:val="center"/>
                  <w:rPr>
                    <w:sz w:val="18"/>
                    <w:szCs w:val="18"/>
                  </w:rPr>
                </w:pPr>
                <w:r w:rsidRPr="007D040D">
                  <w:rPr>
                    <w:sz w:val="18"/>
                    <w:szCs w:val="18"/>
                  </w:rPr>
                  <w:t>变动情形</w:t>
                </w:r>
              </w:p>
            </w:tc>
            <w:tc>
              <w:tcPr>
                <w:tcW w:w="3523" w:type="dxa"/>
                <w:vAlign w:val="center"/>
              </w:tcPr>
              <w:p w:rsidR="00017A5A" w:rsidRPr="007D040D" w:rsidRDefault="00017A5A" w:rsidP="005E3349">
                <w:pPr>
                  <w:jc w:val="center"/>
                  <w:rPr>
                    <w:sz w:val="18"/>
                    <w:szCs w:val="18"/>
                  </w:rPr>
                </w:pPr>
                <w:r w:rsidRPr="007D040D">
                  <w:rPr>
                    <w:sz w:val="18"/>
                    <w:szCs w:val="18"/>
                  </w:rPr>
                  <w:t>变动原因</w:t>
                </w:r>
              </w:p>
            </w:tc>
          </w:tr>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365"/>
              <w:lock w:val="sdtLocked"/>
            </w:sdtPr>
            <w:sdtContent>
              <w:tr w:rsidR="00E72E8E" w:rsidRPr="007D040D" w:rsidTr="00E72E8E">
                <w:trPr>
                  <w:trHeight w:val="105"/>
                </w:trPr>
                <w:tc>
                  <w:tcPr>
                    <w:tcW w:w="3522" w:type="dxa"/>
                    <w:vMerge w:val="restart"/>
                    <w:vAlign w:val="center"/>
                  </w:tc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361"/>
                      <w:lock w:val="sdtLocked"/>
                    </w:sdtPr>
                    <w:sdtEndPr>
                      <w:rPr>
                        <w:rFonts w:ascii="Times New Roman" w:eastAsia="宋体" w:hAnsi="Times New Roman" w:cs="Times New Roman"/>
                        <w:kern w:val="0"/>
                      </w:rPr>
                    </w:sdtEndPr>
                    <w:sdtContent>
                      <w:p w:rsidR="00E72E8E" w:rsidRPr="007D040D" w:rsidRDefault="00E72E8E" w:rsidP="00E72E8E">
                        <w:pPr>
                          <w:rPr>
                            <w:sz w:val="18"/>
                            <w:szCs w:val="18"/>
                          </w:rPr>
                        </w:pPr>
                        <w:r>
                          <w:rPr>
                            <w:rFonts w:hint="eastAsia"/>
                            <w:bCs/>
                            <w:sz w:val="18"/>
                            <w:szCs w:val="18"/>
                          </w:rPr>
                          <w:t>王坊坤</w:t>
                        </w:r>
                      </w:p>
                    </w:sdtContent>
                  </w:sdt>
                </w:tc>
                <w:sdt>
                  <w:sdtPr>
                    <w:rPr>
                      <w:sz w:val="18"/>
                      <w:szCs w:val="18"/>
                    </w:rPr>
                    <w:alias w:val="离任的董事监事高级管理人员职务"/>
                    <w:tag w:val="_GBC_8e153360a9404397aaed500c54feaf5d"/>
                    <w:id w:val="2457362"/>
                    <w:lock w:val="sdtLocked"/>
                  </w:sdtPr>
                  <w:sdtContent>
                    <w:tc>
                      <w:tcPr>
                        <w:tcW w:w="3522" w:type="dxa"/>
                      </w:tcPr>
                      <w:p w:rsidR="00E72E8E" w:rsidRPr="007D040D" w:rsidRDefault="00E72E8E" w:rsidP="005E3349">
                        <w:pPr>
                          <w:rPr>
                            <w:sz w:val="18"/>
                            <w:szCs w:val="18"/>
                          </w:rPr>
                        </w:pPr>
                        <w:r w:rsidRPr="007D040D">
                          <w:rPr>
                            <w:rFonts w:hint="eastAsia"/>
                            <w:sz w:val="18"/>
                            <w:szCs w:val="18"/>
                          </w:rPr>
                          <w:t>董事</w:t>
                        </w:r>
                      </w:p>
                    </w:tc>
                  </w:sdtContent>
                </w:sdt>
                <w:sdt>
                  <w:sdtPr>
                    <w:rPr>
                      <w:sz w:val="18"/>
                      <w:szCs w:val="18"/>
                    </w:rPr>
                    <w:alias w:val="公司董事、监事、高级管理人员的变动情形"/>
                    <w:tag w:val="_GBC_258f9ad482344d5fbc1587e6faf0ed7b"/>
                    <w:id w:val="2457363"/>
                    <w:lock w:val="sdtLocked"/>
                    <w:comboBox>
                      <w:listItem w:displayText="选举" w:value="选举"/>
                      <w:listItem w:displayText="离任" w:value="离任"/>
                      <w:listItem w:displayText="聘任" w:value="聘任"/>
                      <w:listItem w:displayText="解聘" w:value="解聘"/>
                    </w:comboBox>
                  </w:sdtPr>
                  <w:sdtContent>
                    <w:tc>
                      <w:tcPr>
                        <w:tcW w:w="3522" w:type="dxa"/>
                      </w:tcPr>
                      <w:p w:rsidR="00E72E8E" w:rsidRPr="007D040D" w:rsidRDefault="00E72E8E" w:rsidP="005E3349">
                        <w:pPr>
                          <w:rPr>
                            <w:sz w:val="18"/>
                            <w:szCs w:val="18"/>
                          </w:rPr>
                        </w:pPr>
                        <w:r w:rsidRPr="007D040D">
                          <w:rPr>
                            <w:sz w:val="18"/>
                            <w:szCs w:val="18"/>
                          </w:rPr>
                          <w:t>选举</w:t>
                        </w:r>
                      </w:p>
                    </w:tc>
                  </w:sdtContent>
                </w:sdt>
                <w:sdt>
                  <w:sdtPr>
                    <w:rPr>
                      <w:sz w:val="18"/>
                      <w:szCs w:val="18"/>
                    </w:rPr>
                    <w:alias w:val="在报告期内离任的董事、监事、高级管理人员离任原因"/>
                    <w:tag w:val="_GBC_d73defdbf41845d2bd043c385b151039"/>
                    <w:id w:val="2457364"/>
                    <w:lock w:val="sdtLocked"/>
                    <w:text/>
                  </w:sdtPr>
                  <w:sdtContent>
                    <w:tc>
                      <w:tcPr>
                        <w:tcW w:w="3523" w:type="dxa"/>
                      </w:tcPr>
                      <w:p w:rsidR="00E72E8E" w:rsidRPr="007D040D" w:rsidRDefault="00E72E8E" w:rsidP="005E3349">
                        <w:pPr>
                          <w:rPr>
                            <w:sz w:val="18"/>
                            <w:szCs w:val="18"/>
                          </w:rPr>
                        </w:pPr>
                        <w:r w:rsidRPr="007D040D">
                          <w:rPr>
                            <w:rFonts w:hint="eastAsia"/>
                            <w:sz w:val="18"/>
                            <w:szCs w:val="18"/>
                          </w:rPr>
                          <w:t>换届选举</w:t>
                        </w:r>
                      </w:p>
                    </w:tc>
                  </w:sdtContent>
                </w:sdt>
              </w:tr>
            </w:sdtContent>
          </w:sdt>
          <w:sdt>
            <w:sdtPr>
              <w:rPr>
                <w:sz w:val="18"/>
                <w:szCs w:val="18"/>
              </w:rPr>
              <w:alias w:val="在报告期内公司董事、监事、高级管理人员变动情况"/>
              <w:tag w:val="_TUP_a555fc40054b4d6a94d6a1901fa38c91"/>
              <w:id w:val="2457370"/>
              <w:lock w:val="sdtLocked"/>
            </w:sdtPr>
            <w:sdtEndPr>
              <w:rPr>
                <w:rFonts w:asciiTheme="minorHAnsi" w:eastAsiaTheme="minorEastAsia" w:hAnsiTheme="minorHAnsi" w:cstheme="minorBidi"/>
                <w:kern w:val="2"/>
              </w:rPr>
            </w:sdtEndPr>
            <w:sdtContent>
              <w:tr w:rsidR="00E72E8E" w:rsidRPr="007D040D" w:rsidTr="005E3349">
                <w:trPr>
                  <w:trHeight w:val="105"/>
                </w:trPr>
                <w:tc>
                  <w:tcPr>
                    <w:tcW w:w="3522" w:type="dxa"/>
                    <w:vMerge/>
                  </w:tcPr>
                  <w:p w:rsidR="00E72E8E" w:rsidRPr="007D040D" w:rsidRDefault="00E72E8E" w:rsidP="005E3349">
                    <w:pPr>
                      <w:rPr>
                        <w:sz w:val="18"/>
                        <w:szCs w:val="18"/>
                      </w:rPr>
                    </w:pPr>
                  </w:p>
                </w:tc>
                <w:sdt>
                  <w:sdtPr>
                    <w:rPr>
                      <w:sz w:val="18"/>
                      <w:szCs w:val="18"/>
                    </w:rPr>
                    <w:alias w:val="离任的董事监事高级管理人员职务"/>
                    <w:tag w:val="_GBC_8e153360a9404397aaed500c54feaf5d"/>
                    <w:id w:val="2457367"/>
                    <w:lock w:val="sdtLocked"/>
                  </w:sdtPr>
                  <w:sdtContent>
                    <w:tc>
                      <w:tcPr>
                        <w:tcW w:w="3522" w:type="dxa"/>
                      </w:tcPr>
                      <w:p w:rsidR="00E72E8E" w:rsidRPr="007D040D" w:rsidRDefault="00E72E8E" w:rsidP="005E3349">
                        <w:pPr>
                          <w:rPr>
                            <w:sz w:val="18"/>
                            <w:szCs w:val="18"/>
                          </w:rPr>
                        </w:pPr>
                        <w:r w:rsidRPr="007D040D">
                          <w:rPr>
                            <w:rFonts w:hint="eastAsia"/>
                            <w:sz w:val="18"/>
                            <w:szCs w:val="18"/>
                          </w:rPr>
                          <w:t>监事</w:t>
                        </w:r>
                      </w:p>
                    </w:tc>
                  </w:sdtContent>
                </w:sdt>
                <w:sdt>
                  <w:sdtPr>
                    <w:rPr>
                      <w:sz w:val="18"/>
                      <w:szCs w:val="18"/>
                    </w:rPr>
                    <w:alias w:val="公司董事、监事、高级管理人员的变动情形"/>
                    <w:tag w:val="_GBC_258f9ad482344d5fbc1587e6faf0ed7b"/>
                    <w:id w:val="2457368"/>
                    <w:lock w:val="sdtLocked"/>
                    <w:comboBox>
                      <w:listItem w:displayText="选举" w:value="选举"/>
                      <w:listItem w:displayText="离任" w:value="离任"/>
                      <w:listItem w:displayText="聘任" w:value="聘任"/>
                      <w:listItem w:displayText="解聘" w:value="解聘"/>
                    </w:comboBox>
                  </w:sdtPr>
                  <w:sdtContent>
                    <w:tc>
                      <w:tcPr>
                        <w:tcW w:w="3522" w:type="dxa"/>
                      </w:tcPr>
                      <w:p w:rsidR="00E72E8E" w:rsidRPr="007D040D" w:rsidRDefault="00E72E8E" w:rsidP="005E3349">
                        <w:pPr>
                          <w:rPr>
                            <w:sz w:val="18"/>
                            <w:szCs w:val="18"/>
                          </w:rPr>
                        </w:pPr>
                        <w:r w:rsidRPr="007D040D">
                          <w:rPr>
                            <w:sz w:val="18"/>
                            <w:szCs w:val="18"/>
                          </w:rPr>
                          <w:t>离任</w:t>
                        </w:r>
                      </w:p>
                    </w:tc>
                  </w:sdtContent>
                </w:sdt>
                <w:sdt>
                  <w:sdtPr>
                    <w:rPr>
                      <w:sz w:val="18"/>
                      <w:szCs w:val="18"/>
                    </w:rPr>
                    <w:alias w:val="在报告期内离任的董事、监事、高级管理人员离任原因"/>
                    <w:tag w:val="_GBC_d73defdbf41845d2bd043c385b151039"/>
                    <w:id w:val="2457369"/>
                    <w:lock w:val="sdtLocked"/>
                    <w:text/>
                  </w:sdtPr>
                  <w:sdtContent>
                    <w:tc>
                      <w:tcPr>
                        <w:tcW w:w="3523" w:type="dxa"/>
                      </w:tcPr>
                      <w:p w:rsidR="00E72E8E" w:rsidRPr="007D040D" w:rsidRDefault="00E72E8E" w:rsidP="005E3349">
                        <w:pPr>
                          <w:rPr>
                            <w:sz w:val="18"/>
                            <w:szCs w:val="18"/>
                          </w:rPr>
                        </w:pPr>
                        <w:r w:rsidRPr="007D040D">
                          <w:rPr>
                            <w:rFonts w:hint="eastAsia"/>
                            <w:sz w:val="18"/>
                            <w:szCs w:val="18"/>
                          </w:rPr>
                          <w:t>届</w:t>
                        </w:r>
                        <w:r>
                          <w:rPr>
                            <w:rFonts w:hint="eastAsia"/>
                            <w:sz w:val="18"/>
                            <w:szCs w:val="18"/>
                          </w:rPr>
                          <w:t>满离任</w:t>
                        </w:r>
                      </w:p>
                    </w:tc>
                  </w:sdtContent>
                </w:sdt>
              </w:tr>
            </w:sdtContent>
          </w:sdt>
          <w:sdt>
            <w:sdtPr>
              <w:rPr>
                <w:sz w:val="18"/>
                <w:szCs w:val="18"/>
              </w:rPr>
              <w:alias w:val="在报告期内公司董事、监事、高级管理人员变动情况"/>
              <w:tag w:val="_TUP_a555fc40054b4d6a94d6a1901fa38c91"/>
              <w:id w:val="2457375"/>
              <w:lock w:val="sdtLocked"/>
            </w:sdtPr>
            <w:sdtEndPr>
              <w:rPr>
                <w:rFonts w:asciiTheme="minorHAnsi" w:eastAsiaTheme="minorEastAsia" w:hAnsiTheme="minorHAnsi" w:cstheme="minorBidi"/>
                <w:kern w:val="2"/>
              </w:rPr>
            </w:sdtEndPr>
            <w:sdtContent>
              <w:tr w:rsidR="00E72E8E" w:rsidRPr="007D040D" w:rsidTr="005E3349">
                <w:trPr>
                  <w:trHeight w:val="105"/>
                </w:trPr>
                <w:tc>
                  <w:tcPr>
                    <w:tcW w:w="3522" w:type="dxa"/>
                    <w:vMerge/>
                  </w:tcPr>
                  <w:p w:rsidR="00E72E8E" w:rsidRPr="007D040D" w:rsidRDefault="00E72E8E" w:rsidP="005E3349">
                    <w:pPr>
                      <w:rPr>
                        <w:sz w:val="18"/>
                        <w:szCs w:val="18"/>
                      </w:rPr>
                    </w:pPr>
                  </w:p>
                </w:tc>
                <w:sdt>
                  <w:sdtPr>
                    <w:rPr>
                      <w:sz w:val="18"/>
                      <w:szCs w:val="18"/>
                    </w:rPr>
                    <w:alias w:val="离任的董事监事高级管理人员职务"/>
                    <w:tag w:val="_GBC_8e153360a9404397aaed500c54feaf5d"/>
                    <w:id w:val="2457372"/>
                    <w:lock w:val="sdtLocked"/>
                  </w:sdtPr>
                  <w:sdtContent>
                    <w:tc>
                      <w:tcPr>
                        <w:tcW w:w="3522" w:type="dxa"/>
                      </w:tcPr>
                      <w:p w:rsidR="00E72E8E" w:rsidRPr="007D040D" w:rsidRDefault="00E72E8E" w:rsidP="005E3349">
                        <w:pPr>
                          <w:rPr>
                            <w:sz w:val="18"/>
                            <w:szCs w:val="18"/>
                          </w:rPr>
                        </w:pPr>
                        <w:r w:rsidRPr="007D040D">
                          <w:rPr>
                            <w:rFonts w:hint="eastAsia"/>
                            <w:sz w:val="18"/>
                            <w:szCs w:val="18"/>
                          </w:rPr>
                          <w:t>总经理</w:t>
                        </w:r>
                      </w:p>
                    </w:tc>
                  </w:sdtContent>
                </w:sdt>
                <w:sdt>
                  <w:sdtPr>
                    <w:rPr>
                      <w:sz w:val="18"/>
                      <w:szCs w:val="18"/>
                    </w:rPr>
                    <w:alias w:val="公司董事、监事、高级管理人员的变动情形"/>
                    <w:tag w:val="_GBC_258f9ad482344d5fbc1587e6faf0ed7b"/>
                    <w:id w:val="2457373"/>
                    <w:lock w:val="sdtLocked"/>
                    <w:comboBox>
                      <w:listItem w:displayText="选举" w:value="选举"/>
                      <w:listItem w:displayText="离任" w:value="离任"/>
                      <w:listItem w:displayText="聘任" w:value="聘任"/>
                      <w:listItem w:displayText="解聘" w:value="解聘"/>
                    </w:comboBox>
                  </w:sdtPr>
                  <w:sdtContent>
                    <w:tc>
                      <w:tcPr>
                        <w:tcW w:w="3522" w:type="dxa"/>
                      </w:tcPr>
                      <w:p w:rsidR="00E72E8E" w:rsidRPr="007D040D" w:rsidRDefault="00E72E8E" w:rsidP="005E3349">
                        <w:pPr>
                          <w:rPr>
                            <w:sz w:val="18"/>
                            <w:szCs w:val="18"/>
                          </w:rPr>
                        </w:pPr>
                        <w:r w:rsidRPr="007D040D">
                          <w:rPr>
                            <w:sz w:val="18"/>
                            <w:szCs w:val="18"/>
                          </w:rPr>
                          <w:t>聘任</w:t>
                        </w:r>
                      </w:p>
                    </w:tc>
                  </w:sdtContent>
                </w:sdt>
                <w:sdt>
                  <w:sdtPr>
                    <w:rPr>
                      <w:sz w:val="18"/>
                      <w:szCs w:val="18"/>
                    </w:rPr>
                    <w:alias w:val="在报告期内离任的董事、监事、高级管理人员离任原因"/>
                    <w:tag w:val="_GBC_d73defdbf41845d2bd043c385b151039"/>
                    <w:id w:val="2457374"/>
                    <w:lock w:val="sdtLocked"/>
                    <w:text/>
                  </w:sdtPr>
                  <w:sdtContent>
                    <w:tc>
                      <w:tcPr>
                        <w:tcW w:w="3523" w:type="dxa"/>
                      </w:tcPr>
                      <w:p w:rsidR="00E72E8E" w:rsidRPr="007D040D" w:rsidRDefault="00E72E8E" w:rsidP="005E3349">
                        <w:pPr>
                          <w:rPr>
                            <w:sz w:val="18"/>
                            <w:szCs w:val="18"/>
                          </w:rPr>
                        </w:pPr>
                        <w:r w:rsidRPr="007D040D">
                          <w:rPr>
                            <w:rFonts w:hint="eastAsia"/>
                            <w:sz w:val="18"/>
                            <w:szCs w:val="18"/>
                          </w:rPr>
                          <w:t>换届选举</w:t>
                        </w:r>
                      </w:p>
                    </w:tc>
                  </w:sdtContent>
                </w:sdt>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380"/>
              <w:lock w:val="sdtLocked"/>
            </w:sdtPr>
            <w:sdtContent>
              <w:tr w:rsidR="00017A5A" w:rsidRPr="007D040D" w:rsidTr="005E3349">
                <w:trPr>
                  <w:trHeight w:val="105"/>
                </w:tr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376"/>
                    <w:lock w:val="sdtLocked"/>
                  </w:sdtPr>
                  <w:sdtEndPr>
                    <w:rPr>
                      <w:rFonts w:ascii="Times New Roman" w:eastAsia="宋体" w:hAnsi="Times New Roman" w:cs="Times New Roman"/>
                      <w:kern w:val="0"/>
                    </w:rPr>
                  </w:sdtEndPr>
                  <w:sdtContent>
                    <w:tc>
                      <w:tcPr>
                        <w:tcW w:w="3522" w:type="dxa"/>
                      </w:tcPr>
                      <w:p w:rsidR="00017A5A" w:rsidRPr="007D040D" w:rsidRDefault="00017A5A" w:rsidP="005E3349">
                        <w:pPr>
                          <w:rPr>
                            <w:sz w:val="18"/>
                            <w:szCs w:val="18"/>
                          </w:rPr>
                        </w:pPr>
                        <w:r w:rsidRPr="007D040D">
                          <w:rPr>
                            <w:rFonts w:hint="eastAsia"/>
                            <w:sz w:val="18"/>
                            <w:szCs w:val="18"/>
                          </w:rPr>
                          <w:t>唐晖</w:t>
                        </w:r>
                      </w:p>
                    </w:tc>
                  </w:sdtContent>
                </w:sdt>
                <w:sdt>
                  <w:sdtPr>
                    <w:rPr>
                      <w:sz w:val="18"/>
                      <w:szCs w:val="18"/>
                    </w:rPr>
                    <w:alias w:val="离任的董事监事高级管理人员职务"/>
                    <w:tag w:val="_GBC_8e153360a9404397aaed500c54feaf5d"/>
                    <w:id w:val="2457377"/>
                    <w:lock w:val="sdtLocked"/>
                  </w:sdtPr>
                  <w:sdtContent>
                    <w:tc>
                      <w:tcPr>
                        <w:tcW w:w="3522" w:type="dxa"/>
                      </w:tcPr>
                      <w:p w:rsidR="00017A5A" w:rsidRPr="007D040D" w:rsidRDefault="00017A5A" w:rsidP="005E3349">
                        <w:pPr>
                          <w:rPr>
                            <w:sz w:val="18"/>
                            <w:szCs w:val="18"/>
                          </w:rPr>
                        </w:pPr>
                        <w:r w:rsidRPr="007D040D">
                          <w:rPr>
                            <w:rFonts w:hint="eastAsia"/>
                            <w:sz w:val="18"/>
                            <w:szCs w:val="18"/>
                          </w:rPr>
                          <w:t>董事</w:t>
                        </w:r>
                      </w:p>
                    </w:tc>
                  </w:sdtContent>
                </w:sdt>
                <w:sdt>
                  <w:sdtPr>
                    <w:rPr>
                      <w:sz w:val="18"/>
                      <w:szCs w:val="18"/>
                    </w:rPr>
                    <w:alias w:val="公司董事、监事、高级管理人员的变动情形"/>
                    <w:tag w:val="_GBC_258f9ad482344d5fbc1587e6faf0ed7b"/>
                    <w:id w:val="2457378"/>
                    <w:lock w:val="sdtLocked"/>
                    <w:comboBox>
                      <w:listItem w:displayText="选举" w:value="选举"/>
                      <w:listItem w:displayText="离任" w:value="离任"/>
                      <w:listItem w:displayText="聘任" w:value="聘任"/>
                      <w:listItem w:displayText="解聘" w:value="解聘"/>
                    </w:comboBox>
                  </w:sdtPr>
                  <w:sdtContent>
                    <w:tc>
                      <w:tcPr>
                        <w:tcW w:w="3522" w:type="dxa"/>
                      </w:tcPr>
                      <w:p w:rsidR="00017A5A" w:rsidRPr="007D040D" w:rsidRDefault="00017A5A" w:rsidP="005E3349">
                        <w:pPr>
                          <w:rPr>
                            <w:sz w:val="18"/>
                            <w:szCs w:val="18"/>
                          </w:rPr>
                        </w:pPr>
                        <w:r w:rsidRPr="007D040D">
                          <w:rPr>
                            <w:sz w:val="18"/>
                            <w:szCs w:val="18"/>
                          </w:rPr>
                          <w:t>选举</w:t>
                        </w:r>
                      </w:p>
                    </w:tc>
                  </w:sdtContent>
                </w:sdt>
                <w:sdt>
                  <w:sdtPr>
                    <w:rPr>
                      <w:sz w:val="18"/>
                      <w:szCs w:val="18"/>
                    </w:rPr>
                    <w:alias w:val="在报告期内离任的董事、监事、高级管理人员离任原因"/>
                    <w:tag w:val="_GBC_d73defdbf41845d2bd043c385b151039"/>
                    <w:id w:val="2457379"/>
                    <w:lock w:val="sdtLocked"/>
                    <w:text/>
                  </w:sdtPr>
                  <w:sdtContent>
                    <w:tc>
                      <w:tcPr>
                        <w:tcW w:w="3523" w:type="dxa"/>
                      </w:tcPr>
                      <w:p w:rsidR="00017A5A" w:rsidRPr="007D040D" w:rsidRDefault="00017A5A" w:rsidP="005E3349">
                        <w:pPr>
                          <w:rPr>
                            <w:sz w:val="18"/>
                            <w:szCs w:val="18"/>
                          </w:rPr>
                        </w:pPr>
                        <w:r w:rsidRPr="007D040D">
                          <w:rPr>
                            <w:rFonts w:hint="eastAsia"/>
                            <w:sz w:val="18"/>
                            <w:szCs w:val="18"/>
                          </w:rPr>
                          <w:t>换届选举</w:t>
                        </w:r>
                      </w:p>
                    </w:tc>
                  </w:sdtContent>
                </w:sdt>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385"/>
              <w:lock w:val="sdtLocked"/>
            </w:sdtPr>
            <w:sdtContent>
              <w:tr w:rsidR="00E72E8E" w:rsidRPr="007D040D" w:rsidTr="00E72E8E">
                <w:trPr>
                  <w:trHeight w:val="105"/>
                </w:trPr>
                <w:tc>
                  <w:tcPr>
                    <w:tcW w:w="3522" w:type="dxa"/>
                    <w:vMerge w:val="restart"/>
                    <w:vAlign w:val="center"/>
                  </w:tc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381"/>
                      <w:lock w:val="sdtLocked"/>
                    </w:sdtPr>
                    <w:sdtEndPr>
                      <w:rPr>
                        <w:rFonts w:ascii="Times New Roman" w:eastAsia="宋体" w:hAnsi="Times New Roman" w:cs="Times New Roman"/>
                        <w:kern w:val="0"/>
                      </w:rPr>
                    </w:sdtEndPr>
                    <w:sdtContent>
                      <w:p w:rsidR="00E72E8E" w:rsidRPr="007D040D" w:rsidRDefault="00E72E8E" w:rsidP="00E72E8E">
                        <w:pPr>
                          <w:rPr>
                            <w:sz w:val="18"/>
                            <w:szCs w:val="18"/>
                          </w:rPr>
                        </w:pPr>
                        <w:r>
                          <w:rPr>
                            <w:rFonts w:cs="Arial" w:hint="eastAsia"/>
                            <w:sz w:val="18"/>
                            <w:szCs w:val="18"/>
                          </w:rPr>
                          <w:t>张永东</w:t>
                        </w:r>
                      </w:p>
                    </w:sdtContent>
                  </w:sdt>
                </w:tc>
                <w:sdt>
                  <w:sdtPr>
                    <w:rPr>
                      <w:sz w:val="18"/>
                      <w:szCs w:val="18"/>
                    </w:rPr>
                    <w:alias w:val="离任的董事监事高级管理人员职务"/>
                    <w:tag w:val="_GBC_8e153360a9404397aaed500c54feaf5d"/>
                    <w:id w:val="2457382"/>
                    <w:lock w:val="sdtLocked"/>
                  </w:sdtPr>
                  <w:sdtContent>
                    <w:tc>
                      <w:tcPr>
                        <w:tcW w:w="3522" w:type="dxa"/>
                      </w:tcPr>
                      <w:p w:rsidR="00E72E8E" w:rsidRPr="007D040D" w:rsidRDefault="00E72E8E" w:rsidP="005E3349">
                        <w:pPr>
                          <w:rPr>
                            <w:sz w:val="18"/>
                            <w:szCs w:val="18"/>
                          </w:rPr>
                        </w:pPr>
                        <w:r w:rsidRPr="007D040D">
                          <w:rPr>
                            <w:rFonts w:hint="eastAsia"/>
                            <w:sz w:val="18"/>
                            <w:szCs w:val="18"/>
                          </w:rPr>
                          <w:t>副总经理</w:t>
                        </w:r>
                      </w:p>
                    </w:tc>
                  </w:sdtContent>
                </w:sdt>
                <w:sdt>
                  <w:sdtPr>
                    <w:rPr>
                      <w:sz w:val="18"/>
                      <w:szCs w:val="18"/>
                    </w:rPr>
                    <w:alias w:val="公司董事、监事、高级管理人员的变动情形"/>
                    <w:tag w:val="_GBC_258f9ad482344d5fbc1587e6faf0ed7b"/>
                    <w:id w:val="2457383"/>
                    <w:lock w:val="sdtLocked"/>
                    <w:comboBox>
                      <w:listItem w:displayText="选举" w:value="选举"/>
                      <w:listItem w:displayText="离任" w:value="离任"/>
                      <w:listItem w:displayText="聘任" w:value="聘任"/>
                      <w:listItem w:displayText="解聘" w:value="解聘"/>
                    </w:comboBox>
                  </w:sdtPr>
                  <w:sdtContent>
                    <w:tc>
                      <w:tcPr>
                        <w:tcW w:w="3522" w:type="dxa"/>
                      </w:tcPr>
                      <w:p w:rsidR="00E72E8E" w:rsidRPr="007D040D" w:rsidRDefault="00E72E8E" w:rsidP="005E3349">
                        <w:pPr>
                          <w:rPr>
                            <w:sz w:val="18"/>
                            <w:szCs w:val="18"/>
                          </w:rPr>
                        </w:pPr>
                        <w:r w:rsidRPr="007D040D">
                          <w:rPr>
                            <w:sz w:val="18"/>
                            <w:szCs w:val="18"/>
                          </w:rPr>
                          <w:t>离任</w:t>
                        </w:r>
                      </w:p>
                    </w:tc>
                  </w:sdtContent>
                </w:sdt>
                <w:sdt>
                  <w:sdtPr>
                    <w:rPr>
                      <w:sz w:val="18"/>
                      <w:szCs w:val="18"/>
                    </w:rPr>
                    <w:alias w:val="在报告期内离任的董事、监事、高级管理人员离任原因"/>
                    <w:tag w:val="_GBC_d73defdbf41845d2bd043c385b151039"/>
                    <w:id w:val="2457384"/>
                    <w:lock w:val="sdtLocked"/>
                    <w:text/>
                  </w:sdtPr>
                  <w:sdtContent>
                    <w:tc>
                      <w:tcPr>
                        <w:tcW w:w="3523" w:type="dxa"/>
                      </w:tcPr>
                      <w:p w:rsidR="00E72E8E" w:rsidRPr="007D040D" w:rsidRDefault="00E72E8E" w:rsidP="005E3349">
                        <w:pPr>
                          <w:rPr>
                            <w:sz w:val="18"/>
                            <w:szCs w:val="18"/>
                          </w:rPr>
                        </w:pPr>
                        <w:r w:rsidRPr="007D040D">
                          <w:rPr>
                            <w:rFonts w:hint="eastAsia"/>
                            <w:sz w:val="18"/>
                            <w:szCs w:val="18"/>
                          </w:rPr>
                          <w:t>工作岗位变动</w:t>
                        </w:r>
                      </w:p>
                    </w:tc>
                  </w:sdtContent>
                </w:sdt>
              </w:tr>
            </w:sdtContent>
          </w:sdt>
          <w:sdt>
            <w:sdtPr>
              <w:rPr>
                <w:sz w:val="18"/>
                <w:szCs w:val="18"/>
              </w:rPr>
              <w:alias w:val="在报告期内公司董事、监事、高级管理人员变动情况"/>
              <w:tag w:val="_TUP_a555fc40054b4d6a94d6a1901fa38c91"/>
              <w:id w:val="2457390"/>
              <w:lock w:val="sdtLocked"/>
            </w:sdtPr>
            <w:sdtEndPr>
              <w:rPr>
                <w:rFonts w:asciiTheme="minorHAnsi" w:eastAsiaTheme="minorEastAsia" w:hAnsiTheme="minorHAnsi" w:cstheme="minorBidi"/>
                <w:kern w:val="2"/>
              </w:rPr>
            </w:sdtEndPr>
            <w:sdtContent>
              <w:tr w:rsidR="00E72E8E" w:rsidRPr="007D040D" w:rsidTr="005E3349">
                <w:trPr>
                  <w:trHeight w:val="105"/>
                </w:trPr>
                <w:tc>
                  <w:tcPr>
                    <w:tcW w:w="3522" w:type="dxa"/>
                    <w:vMerge/>
                  </w:tcPr>
                  <w:p w:rsidR="00E72E8E" w:rsidRPr="007D040D" w:rsidRDefault="00E72E8E" w:rsidP="005E3349">
                    <w:pPr>
                      <w:rPr>
                        <w:sz w:val="18"/>
                        <w:szCs w:val="18"/>
                      </w:rPr>
                    </w:pPr>
                  </w:p>
                </w:tc>
                <w:sdt>
                  <w:sdtPr>
                    <w:rPr>
                      <w:sz w:val="18"/>
                      <w:szCs w:val="18"/>
                    </w:rPr>
                    <w:alias w:val="离任的董事监事高级管理人员职务"/>
                    <w:tag w:val="_GBC_8e153360a9404397aaed500c54feaf5d"/>
                    <w:id w:val="2457387"/>
                    <w:lock w:val="sdtLocked"/>
                  </w:sdtPr>
                  <w:sdtContent>
                    <w:tc>
                      <w:tcPr>
                        <w:tcW w:w="3522" w:type="dxa"/>
                      </w:tcPr>
                      <w:p w:rsidR="00E72E8E" w:rsidRPr="007D040D" w:rsidRDefault="00E72E8E" w:rsidP="005E3349">
                        <w:pPr>
                          <w:rPr>
                            <w:sz w:val="18"/>
                            <w:szCs w:val="18"/>
                          </w:rPr>
                        </w:pPr>
                        <w:r w:rsidRPr="007D040D">
                          <w:rPr>
                            <w:rFonts w:hint="eastAsia"/>
                            <w:sz w:val="18"/>
                            <w:szCs w:val="18"/>
                          </w:rPr>
                          <w:t>监事</w:t>
                        </w:r>
                      </w:p>
                    </w:tc>
                  </w:sdtContent>
                </w:sdt>
                <w:sdt>
                  <w:sdtPr>
                    <w:rPr>
                      <w:sz w:val="18"/>
                      <w:szCs w:val="18"/>
                    </w:rPr>
                    <w:alias w:val="公司董事、监事、高级管理人员的变动情形"/>
                    <w:tag w:val="_GBC_258f9ad482344d5fbc1587e6faf0ed7b"/>
                    <w:id w:val="2457388"/>
                    <w:lock w:val="sdtLocked"/>
                    <w:comboBox>
                      <w:listItem w:displayText="选举" w:value="选举"/>
                      <w:listItem w:displayText="离任" w:value="离任"/>
                      <w:listItem w:displayText="聘任" w:value="聘任"/>
                      <w:listItem w:displayText="解聘" w:value="解聘"/>
                    </w:comboBox>
                  </w:sdtPr>
                  <w:sdtContent>
                    <w:tc>
                      <w:tcPr>
                        <w:tcW w:w="3522" w:type="dxa"/>
                      </w:tcPr>
                      <w:p w:rsidR="00E72E8E" w:rsidRPr="007D040D" w:rsidRDefault="00E72E8E" w:rsidP="005E3349">
                        <w:pPr>
                          <w:rPr>
                            <w:sz w:val="18"/>
                            <w:szCs w:val="18"/>
                          </w:rPr>
                        </w:pPr>
                        <w:r w:rsidRPr="007D040D">
                          <w:rPr>
                            <w:sz w:val="18"/>
                            <w:szCs w:val="18"/>
                          </w:rPr>
                          <w:t>选举</w:t>
                        </w:r>
                      </w:p>
                    </w:tc>
                  </w:sdtContent>
                </w:sdt>
                <w:sdt>
                  <w:sdtPr>
                    <w:rPr>
                      <w:sz w:val="18"/>
                      <w:szCs w:val="18"/>
                    </w:rPr>
                    <w:alias w:val="在报告期内离任的董事、监事、高级管理人员离任原因"/>
                    <w:tag w:val="_GBC_d73defdbf41845d2bd043c385b151039"/>
                    <w:id w:val="2457389"/>
                    <w:lock w:val="sdtLocked"/>
                    <w:text/>
                  </w:sdtPr>
                  <w:sdtContent>
                    <w:tc>
                      <w:tcPr>
                        <w:tcW w:w="3523" w:type="dxa"/>
                      </w:tcPr>
                      <w:p w:rsidR="00E72E8E" w:rsidRPr="007D040D" w:rsidRDefault="00E72E8E" w:rsidP="005E3349">
                        <w:pPr>
                          <w:rPr>
                            <w:sz w:val="18"/>
                            <w:szCs w:val="18"/>
                          </w:rPr>
                        </w:pPr>
                        <w:r w:rsidRPr="007D040D">
                          <w:rPr>
                            <w:rFonts w:hint="eastAsia"/>
                            <w:sz w:val="18"/>
                            <w:szCs w:val="18"/>
                          </w:rPr>
                          <w:t>换届选举</w:t>
                        </w:r>
                      </w:p>
                    </w:tc>
                  </w:sdtContent>
                </w:sdt>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395"/>
              <w:lock w:val="sdtLocked"/>
            </w:sdtPr>
            <w:sdtContent>
              <w:tr w:rsidR="00017A5A" w:rsidRPr="007D040D" w:rsidTr="005E3349">
                <w:trPr>
                  <w:trHeight w:val="105"/>
                </w:tr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391"/>
                    <w:lock w:val="sdtLocked"/>
                  </w:sdtPr>
                  <w:sdtEndPr>
                    <w:rPr>
                      <w:rFonts w:ascii="Times New Roman" w:eastAsia="宋体" w:hAnsi="Times New Roman" w:cs="Times New Roman"/>
                      <w:kern w:val="0"/>
                    </w:rPr>
                  </w:sdtEndPr>
                  <w:sdtContent>
                    <w:tc>
                      <w:tcPr>
                        <w:tcW w:w="3522" w:type="dxa"/>
                      </w:tcPr>
                      <w:p w:rsidR="00017A5A" w:rsidRPr="007D040D" w:rsidRDefault="00017A5A" w:rsidP="005E3349">
                        <w:pPr>
                          <w:rPr>
                            <w:sz w:val="18"/>
                            <w:szCs w:val="18"/>
                          </w:rPr>
                        </w:pPr>
                        <w:r w:rsidRPr="007D040D">
                          <w:rPr>
                            <w:rFonts w:hint="eastAsia"/>
                            <w:sz w:val="18"/>
                            <w:szCs w:val="18"/>
                          </w:rPr>
                          <w:t>黄陈锋</w:t>
                        </w:r>
                      </w:p>
                    </w:tc>
                  </w:sdtContent>
                </w:sdt>
                <w:sdt>
                  <w:sdtPr>
                    <w:rPr>
                      <w:sz w:val="18"/>
                      <w:szCs w:val="18"/>
                    </w:rPr>
                    <w:alias w:val="离任的董事监事高级管理人员职务"/>
                    <w:tag w:val="_GBC_8e153360a9404397aaed500c54feaf5d"/>
                    <w:id w:val="2457392"/>
                    <w:lock w:val="sdtLocked"/>
                  </w:sdtPr>
                  <w:sdtContent>
                    <w:tc>
                      <w:tcPr>
                        <w:tcW w:w="3522" w:type="dxa"/>
                      </w:tcPr>
                      <w:p w:rsidR="00017A5A" w:rsidRPr="007D040D" w:rsidRDefault="00017A5A" w:rsidP="005E3349">
                        <w:pPr>
                          <w:rPr>
                            <w:sz w:val="18"/>
                            <w:szCs w:val="18"/>
                          </w:rPr>
                        </w:pPr>
                        <w:r w:rsidRPr="007D040D">
                          <w:rPr>
                            <w:rFonts w:hint="eastAsia"/>
                            <w:sz w:val="18"/>
                            <w:szCs w:val="18"/>
                          </w:rPr>
                          <w:t>职工监事</w:t>
                        </w:r>
                      </w:p>
                    </w:tc>
                  </w:sdtContent>
                </w:sdt>
                <w:sdt>
                  <w:sdtPr>
                    <w:rPr>
                      <w:sz w:val="18"/>
                      <w:szCs w:val="18"/>
                    </w:rPr>
                    <w:alias w:val="公司董事、监事、高级管理人员的变动情形"/>
                    <w:tag w:val="_GBC_258f9ad482344d5fbc1587e6faf0ed7b"/>
                    <w:id w:val="2457393"/>
                    <w:lock w:val="sdtLocked"/>
                    <w:comboBox>
                      <w:listItem w:displayText="选举" w:value="选举"/>
                      <w:listItem w:displayText="离任" w:value="离任"/>
                      <w:listItem w:displayText="聘任" w:value="聘任"/>
                      <w:listItem w:displayText="解聘" w:value="解聘"/>
                    </w:comboBox>
                  </w:sdtPr>
                  <w:sdtContent>
                    <w:tc>
                      <w:tcPr>
                        <w:tcW w:w="3522" w:type="dxa"/>
                      </w:tcPr>
                      <w:p w:rsidR="00017A5A" w:rsidRPr="007D040D" w:rsidRDefault="00017A5A" w:rsidP="005E3349">
                        <w:pPr>
                          <w:rPr>
                            <w:sz w:val="18"/>
                            <w:szCs w:val="18"/>
                          </w:rPr>
                        </w:pPr>
                        <w:r w:rsidRPr="007D040D">
                          <w:rPr>
                            <w:sz w:val="18"/>
                            <w:szCs w:val="18"/>
                          </w:rPr>
                          <w:t>选举</w:t>
                        </w:r>
                      </w:p>
                    </w:tc>
                  </w:sdtContent>
                </w:sdt>
                <w:sdt>
                  <w:sdtPr>
                    <w:rPr>
                      <w:sz w:val="18"/>
                      <w:szCs w:val="18"/>
                    </w:rPr>
                    <w:alias w:val="在报告期内离任的董事、监事、高级管理人员离任原因"/>
                    <w:tag w:val="_GBC_d73defdbf41845d2bd043c385b151039"/>
                    <w:id w:val="2457394"/>
                    <w:lock w:val="sdtLocked"/>
                    <w:text/>
                  </w:sdtPr>
                  <w:sdtContent>
                    <w:tc>
                      <w:tcPr>
                        <w:tcW w:w="3523" w:type="dxa"/>
                      </w:tcPr>
                      <w:p w:rsidR="00017A5A" w:rsidRPr="007D040D" w:rsidRDefault="00017A5A" w:rsidP="005E3349">
                        <w:pPr>
                          <w:rPr>
                            <w:sz w:val="18"/>
                            <w:szCs w:val="18"/>
                          </w:rPr>
                        </w:pPr>
                        <w:r w:rsidRPr="007D040D">
                          <w:rPr>
                            <w:rFonts w:hint="eastAsia"/>
                            <w:sz w:val="18"/>
                            <w:szCs w:val="18"/>
                          </w:rPr>
                          <w:t>换届选举</w:t>
                        </w:r>
                      </w:p>
                    </w:tc>
                  </w:sdtContent>
                </w:sdt>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400"/>
              <w:lock w:val="sdtLocked"/>
            </w:sdtPr>
            <w:sdtContent>
              <w:tr w:rsidR="00017A5A" w:rsidRPr="007D040D" w:rsidTr="005E3349">
                <w:trPr>
                  <w:trHeight w:val="105"/>
                </w:tr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396"/>
                    <w:lock w:val="sdtLocked"/>
                  </w:sdtPr>
                  <w:sdtEndPr>
                    <w:rPr>
                      <w:rFonts w:ascii="Times New Roman" w:eastAsia="宋体" w:hAnsi="Times New Roman" w:cs="Times New Roman"/>
                      <w:kern w:val="0"/>
                    </w:rPr>
                  </w:sdtEndPr>
                  <w:sdtContent>
                    <w:tc>
                      <w:tcPr>
                        <w:tcW w:w="3522" w:type="dxa"/>
                      </w:tcPr>
                      <w:p w:rsidR="00017A5A" w:rsidRPr="007D040D" w:rsidRDefault="00017A5A" w:rsidP="005E3349">
                        <w:pPr>
                          <w:rPr>
                            <w:sz w:val="18"/>
                            <w:szCs w:val="18"/>
                          </w:rPr>
                        </w:pPr>
                        <w:r>
                          <w:rPr>
                            <w:rFonts w:hint="eastAsia"/>
                            <w:sz w:val="18"/>
                            <w:szCs w:val="18"/>
                          </w:rPr>
                          <w:t>陈海荣</w:t>
                        </w:r>
                      </w:p>
                    </w:tc>
                  </w:sdtContent>
                </w:sdt>
                <w:sdt>
                  <w:sdtPr>
                    <w:rPr>
                      <w:sz w:val="18"/>
                      <w:szCs w:val="18"/>
                    </w:rPr>
                    <w:alias w:val="离任的董事监事高级管理人员职务"/>
                    <w:tag w:val="_GBC_8e153360a9404397aaed500c54feaf5d"/>
                    <w:id w:val="2457397"/>
                    <w:lock w:val="sdtLocked"/>
                  </w:sdtPr>
                  <w:sdtContent>
                    <w:tc>
                      <w:tcPr>
                        <w:tcW w:w="3522" w:type="dxa"/>
                      </w:tcPr>
                      <w:p w:rsidR="00017A5A" w:rsidRPr="007D040D" w:rsidRDefault="00017A5A" w:rsidP="005E3349">
                        <w:pPr>
                          <w:rPr>
                            <w:sz w:val="18"/>
                            <w:szCs w:val="18"/>
                          </w:rPr>
                        </w:pPr>
                        <w:r>
                          <w:rPr>
                            <w:rFonts w:hint="eastAsia"/>
                            <w:sz w:val="18"/>
                            <w:szCs w:val="18"/>
                          </w:rPr>
                          <w:t>职工监事</w:t>
                        </w:r>
                      </w:p>
                    </w:tc>
                  </w:sdtContent>
                </w:sdt>
                <w:sdt>
                  <w:sdtPr>
                    <w:rPr>
                      <w:sz w:val="18"/>
                      <w:szCs w:val="18"/>
                    </w:rPr>
                    <w:alias w:val="公司董事、监事、高级管理人员的变动情形"/>
                    <w:tag w:val="_GBC_258f9ad482344d5fbc1587e6faf0ed7b"/>
                    <w:id w:val="2457398"/>
                    <w:lock w:val="sdtLocked"/>
                    <w:comboBox>
                      <w:listItem w:displayText="选举" w:value="选举"/>
                      <w:listItem w:displayText="离任" w:value="离任"/>
                      <w:listItem w:displayText="聘任" w:value="聘任"/>
                      <w:listItem w:displayText="解聘" w:value="解聘"/>
                    </w:comboBox>
                  </w:sdtPr>
                  <w:sdtContent>
                    <w:tc>
                      <w:tcPr>
                        <w:tcW w:w="3522" w:type="dxa"/>
                      </w:tcPr>
                      <w:p w:rsidR="00017A5A" w:rsidRPr="007D040D" w:rsidRDefault="00017A5A" w:rsidP="005E3349">
                        <w:pPr>
                          <w:rPr>
                            <w:sz w:val="18"/>
                            <w:szCs w:val="18"/>
                          </w:rPr>
                        </w:pPr>
                        <w:r>
                          <w:rPr>
                            <w:sz w:val="18"/>
                            <w:szCs w:val="18"/>
                          </w:rPr>
                          <w:t>离任</w:t>
                        </w:r>
                      </w:p>
                    </w:tc>
                  </w:sdtContent>
                </w:sdt>
                <w:sdt>
                  <w:sdtPr>
                    <w:rPr>
                      <w:sz w:val="18"/>
                      <w:szCs w:val="18"/>
                    </w:rPr>
                    <w:alias w:val="在报告期内离任的董事、监事、高级管理人员离任原因"/>
                    <w:tag w:val="_GBC_d73defdbf41845d2bd043c385b151039"/>
                    <w:id w:val="2457399"/>
                    <w:lock w:val="sdtLocked"/>
                    <w:text/>
                  </w:sdtPr>
                  <w:sdtContent>
                    <w:tc>
                      <w:tcPr>
                        <w:tcW w:w="3523" w:type="dxa"/>
                      </w:tcPr>
                      <w:p w:rsidR="00017A5A" w:rsidRPr="007D040D" w:rsidRDefault="00017A5A" w:rsidP="005E3349">
                        <w:pPr>
                          <w:rPr>
                            <w:sz w:val="18"/>
                            <w:szCs w:val="18"/>
                          </w:rPr>
                        </w:pPr>
                        <w:r>
                          <w:rPr>
                            <w:rFonts w:hint="eastAsia"/>
                            <w:sz w:val="18"/>
                            <w:szCs w:val="18"/>
                          </w:rPr>
                          <w:t>届满离任</w:t>
                        </w:r>
                      </w:p>
                    </w:tc>
                  </w:sdtContent>
                </w:sdt>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405"/>
              <w:lock w:val="sdtLocked"/>
            </w:sdtPr>
            <w:sdtContent>
              <w:tr w:rsidR="00017A5A" w:rsidRPr="00AD01E6" w:rsidTr="005E3349">
                <w:trPr>
                  <w:trHeight w:val="105"/>
                </w:tr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401"/>
                    <w:lock w:val="sdtLocked"/>
                  </w:sdtPr>
                  <w:sdtEndPr>
                    <w:rPr>
                      <w:rFonts w:ascii="Times New Roman" w:eastAsia="宋体" w:hAnsi="Times New Roman" w:cs="Times New Roman"/>
                      <w:kern w:val="0"/>
                    </w:rPr>
                  </w:sdtEndPr>
                  <w:sdtContent>
                    <w:tc>
                      <w:tcPr>
                        <w:tcW w:w="3522" w:type="dxa"/>
                      </w:tcPr>
                      <w:p w:rsidR="00017A5A" w:rsidRPr="007D040D" w:rsidRDefault="00017A5A" w:rsidP="005E3349">
                        <w:pPr>
                          <w:rPr>
                            <w:sz w:val="18"/>
                            <w:szCs w:val="18"/>
                          </w:rPr>
                        </w:pPr>
                        <w:r w:rsidRPr="007D040D">
                          <w:rPr>
                            <w:rFonts w:hint="eastAsia"/>
                            <w:sz w:val="18"/>
                            <w:szCs w:val="18"/>
                          </w:rPr>
                          <w:t>鄢波</w:t>
                        </w:r>
                      </w:p>
                    </w:tc>
                  </w:sdtContent>
                </w:sdt>
                <w:sdt>
                  <w:sdtPr>
                    <w:rPr>
                      <w:sz w:val="18"/>
                      <w:szCs w:val="18"/>
                    </w:rPr>
                    <w:alias w:val="离任的董事监事高级管理人员职务"/>
                    <w:tag w:val="_GBC_8e153360a9404397aaed500c54feaf5d"/>
                    <w:id w:val="2457402"/>
                    <w:lock w:val="sdtLocked"/>
                  </w:sdtPr>
                  <w:sdtContent>
                    <w:tc>
                      <w:tcPr>
                        <w:tcW w:w="3522" w:type="dxa"/>
                      </w:tcPr>
                      <w:p w:rsidR="00017A5A" w:rsidRPr="007D040D" w:rsidRDefault="00017A5A" w:rsidP="005E3349">
                        <w:pPr>
                          <w:rPr>
                            <w:sz w:val="18"/>
                            <w:szCs w:val="18"/>
                          </w:rPr>
                        </w:pPr>
                        <w:r w:rsidRPr="007D040D">
                          <w:rPr>
                            <w:rFonts w:hint="eastAsia"/>
                            <w:sz w:val="18"/>
                            <w:szCs w:val="18"/>
                          </w:rPr>
                          <w:t>副总经理</w:t>
                        </w:r>
                      </w:p>
                    </w:tc>
                  </w:sdtContent>
                </w:sdt>
                <w:sdt>
                  <w:sdtPr>
                    <w:rPr>
                      <w:sz w:val="18"/>
                      <w:szCs w:val="18"/>
                    </w:rPr>
                    <w:alias w:val="公司董事、监事、高级管理人员的变动情形"/>
                    <w:tag w:val="_GBC_258f9ad482344d5fbc1587e6faf0ed7b"/>
                    <w:id w:val="2457403"/>
                    <w:lock w:val="sdtLocked"/>
                    <w:comboBox>
                      <w:listItem w:displayText="选举" w:value="选举"/>
                      <w:listItem w:displayText="离任" w:value="离任"/>
                      <w:listItem w:displayText="聘任" w:value="聘任"/>
                      <w:listItem w:displayText="解聘" w:value="解聘"/>
                    </w:comboBox>
                  </w:sdtPr>
                  <w:sdtContent>
                    <w:tc>
                      <w:tcPr>
                        <w:tcW w:w="3522" w:type="dxa"/>
                      </w:tcPr>
                      <w:p w:rsidR="00017A5A" w:rsidRPr="007D040D" w:rsidRDefault="00017A5A" w:rsidP="005E3349">
                        <w:pPr>
                          <w:rPr>
                            <w:sz w:val="18"/>
                            <w:szCs w:val="18"/>
                          </w:rPr>
                        </w:pPr>
                        <w:r w:rsidRPr="007D040D">
                          <w:rPr>
                            <w:sz w:val="18"/>
                            <w:szCs w:val="18"/>
                          </w:rPr>
                          <w:t>聘任</w:t>
                        </w:r>
                      </w:p>
                    </w:tc>
                  </w:sdtContent>
                </w:sdt>
                <w:sdt>
                  <w:sdtPr>
                    <w:rPr>
                      <w:sz w:val="18"/>
                      <w:szCs w:val="18"/>
                    </w:rPr>
                    <w:alias w:val="在报告期内离任的董事、监事、高级管理人员离任原因"/>
                    <w:tag w:val="_GBC_d73defdbf41845d2bd043c385b151039"/>
                    <w:id w:val="2457404"/>
                    <w:lock w:val="sdtLocked"/>
                    <w:text/>
                  </w:sdtPr>
                  <w:sdtContent>
                    <w:tc>
                      <w:tcPr>
                        <w:tcW w:w="3523" w:type="dxa"/>
                      </w:tcPr>
                      <w:p w:rsidR="00017A5A" w:rsidRPr="007D040D" w:rsidRDefault="00017A5A" w:rsidP="005E3349">
                        <w:pPr>
                          <w:rPr>
                            <w:sz w:val="18"/>
                            <w:szCs w:val="18"/>
                          </w:rPr>
                        </w:pPr>
                        <w:r w:rsidRPr="007D040D">
                          <w:rPr>
                            <w:rFonts w:hint="eastAsia"/>
                            <w:sz w:val="18"/>
                            <w:szCs w:val="18"/>
                          </w:rPr>
                          <w:t>换届选举</w:t>
                        </w:r>
                      </w:p>
                    </w:tc>
                  </w:sdtContent>
                </w:sdt>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2457410"/>
              <w:lock w:val="sdtLocked"/>
            </w:sdtPr>
            <w:sdtContent>
              <w:tr w:rsidR="00017A5A" w:rsidRPr="00017A5A" w:rsidTr="005E3349">
                <w:trPr>
                  <w:trHeight w:val="105"/>
                </w:trPr>
                <w:sdt>
                  <w:sdtPr>
                    <w:rPr>
                      <w:rFonts w:asciiTheme="minorHAnsi" w:eastAsiaTheme="minorEastAsia" w:hAnsiTheme="minorHAnsi" w:cstheme="minorBidi"/>
                      <w:kern w:val="2"/>
                      <w:sz w:val="18"/>
                      <w:szCs w:val="18"/>
                    </w:rPr>
                    <w:alias w:val="在报告期内离任的董事、监事、高级管理人员姓名"/>
                    <w:tag w:val="_GBC_3303ef7ce4144ac78eb602f64856ee59"/>
                    <w:id w:val="2457406"/>
                    <w:lock w:val="sdtLocked"/>
                  </w:sdtPr>
                  <w:sdtEndPr>
                    <w:rPr>
                      <w:rFonts w:ascii="Times New Roman" w:eastAsia="宋体" w:hAnsi="Times New Roman" w:cs="Times New Roman"/>
                      <w:kern w:val="0"/>
                    </w:rPr>
                  </w:sdtEndPr>
                  <w:sdtContent>
                    <w:tc>
                      <w:tcPr>
                        <w:tcW w:w="3522" w:type="dxa"/>
                      </w:tcPr>
                      <w:p w:rsidR="00017A5A" w:rsidRPr="007D040D" w:rsidRDefault="00017A5A" w:rsidP="00017A5A">
                        <w:pPr>
                          <w:rPr>
                            <w:sz w:val="18"/>
                            <w:szCs w:val="18"/>
                          </w:rPr>
                        </w:pPr>
                        <w:r>
                          <w:rPr>
                            <w:rFonts w:hint="eastAsia"/>
                            <w:sz w:val="18"/>
                            <w:szCs w:val="18"/>
                          </w:rPr>
                          <w:t>王建龙</w:t>
                        </w:r>
                      </w:p>
                    </w:tc>
                  </w:sdtContent>
                </w:sdt>
                <w:sdt>
                  <w:sdtPr>
                    <w:rPr>
                      <w:sz w:val="18"/>
                      <w:szCs w:val="18"/>
                    </w:rPr>
                    <w:alias w:val="离任的董事监事高级管理人员职务"/>
                    <w:tag w:val="_GBC_8e153360a9404397aaed500c54feaf5d"/>
                    <w:id w:val="2457407"/>
                    <w:lock w:val="sdtLocked"/>
                  </w:sdtPr>
                  <w:sdtContent>
                    <w:tc>
                      <w:tcPr>
                        <w:tcW w:w="3522" w:type="dxa"/>
                      </w:tcPr>
                      <w:p w:rsidR="00017A5A" w:rsidRPr="007D040D" w:rsidRDefault="00017A5A" w:rsidP="00017A5A">
                        <w:pPr>
                          <w:rPr>
                            <w:sz w:val="18"/>
                            <w:szCs w:val="18"/>
                          </w:rPr>
                        </w:pPr>
                        <w:r>
                          <w:rPr>
                            <w:rFonts w:hint="eastAsia"/>
                            <w:sz w:val="18"/>
                            <w:szCs w:val="18"/>
                          </w:rPr>
                          <w:t>副总经理</w:t>
                        </w:r>
                      </w:p>
                    </w:tc>
                  </w:sdtContent>
                </w:sdt>
                <w:sdt>
                  <w:sdtPr>
                    <w:rPr>
                      <w:sz w:val="18"/>
                      <w:szCs w:val="18"/>
                    </w:rPr>
                    <w:alias w:val="公司董事、监事、高级管理人员的变动情形"/>
                    <w:tag w:val="_GBC_258f9ad482344d5fbc1587e6faf0ed7b"/>
                    <w:id w:val="2457408"/>
                    <w:lock w:val="sdtLocked"/>
                    <w:comboBox>
                      <w:listItem w:displayText="选举" w:value="选举"/>
                      <w:listItem w:displayText="离任" w:value="离任"/>
                      <w:listItem w:displayText="聘任" w:value="聘任"/>
                      <w:listItem w:displayText="解聘" w:value="解聘"/>
                    </w:comboBox>
                  </w:sdtPr>
                  <w:sdtContent>
                    <w:tc>
                      <w:tcPr>
                        <w:tcW w:w="3522" w:type="dxa"/>
                      </w:tcPr>
                      <w:p w:rsidR="00017A5A" w:rsidRPr="007D040D" w:rsidRDefault="00017A5A" w:rsidP="00017A5A">
                        <w:pPr>
                          <w:rPr>
                            <w:sz w:val="18"/>
                            <w:szCs w:val="18"/>
                          </w:rPr>
                        </w:pPr>
                        <w:r>
                          <w:rPr>
                            <w:rFonts w:hint="eastAsia"/>
                            <w:sz w:val="18"/>
                            <w:szCs w:val="18"/>
                          </w:rPr>
                          <w:t>聘任</w:t>
                        </w:r>
                      </w:p>
                    </w:tc>
                  </w:sdtContent>
                </w:sdt>
                <w:sdt>
                  <w:sdtPr>
                    <w:rPr>
                      <w:sz w:val="18"/>
                      <w:szCs w:val="18"/>
                    </w:rPr>
                    <w:alias w:val="在报告期内离任的董事、监事、高级管理人员离任原因"/>
                    <w:tag w:val="_GBC_d73defdbf41845d2bd043c385b151039"/>
                    <w:id w:val="2457409"/>
                    <w:lock w:val="sdtLocked"/>
                    <w:text/>
                  </w:sdtPr>
                  <w:sdtContent>
                    <w:tc>
                      <w:tcPr>
                        <w:tcW w:w="3523" w:type="dxa"/>
                      </w:tcPr>
                      <w:p w:rsidR="00017A5A" w:rsidRPr="007D040D" w:rsidRDefault="00486D1C" w:rsidP="00486D1C">
                        <w:pPr>
                          <w:rPr>
                            <w:sz w:val="18"/>
                            <w:szCs w:val="18"/>
                          </w:rPr>
                        </w:pPr>
                        <w:r>
                          <w:rPr>
                            <w:rFonts w:hint="eastAsia"/>
                            <w:sz w:val="18"/>
                            <w:szCs w:val="18"/>
                          </w:rPr>
                          <w:t>工作需要</w:t>
                        </w:r>
                      </w:p>
                    </w:tc>
                  </w:sdtContent>
                </w:sdt>
              </w:tr>
            </w:sdtContent>
          </w:sdt>
        </w:tbl>
      </w:sdtContent>
    </w:sdt>
    <w:p w:rsidR="00805EA1" w:rsidRPr="00693B9A" w:rsidRDefault="00805EA1" w:rsidP="00693B9A"/>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805EA1" w:rsidRDefault="003E5FFC">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rsidR="00805EA1" w:rsidRDefault="002C17C6" w:rsidP="007D040D">
              <w:r>
                <w:rPr>
                  <w:szCs w:val="21"/>
                </w:rPr>
                <w:fldChar w:fldCharType="begin"/>
              </w:r>
              <w:r w:rsidR="007D040D">
                <w:rPr>
                  <w:szCs w:val="21"/>
                </w:rPr>
                <w:instrText xml:space="preserve"> MACROBUTTON  SnrToggleCheckbox □适用 </w:instrText>
              </w:r>
              <w:r>
                <w:rPr>
                  <w:szCs w:val="21"/>
                </w:rPr>
                <w:fldChar w:fldCharType="end"/>
              </w:r>
              <w:r>
                <w:rPr>
                  <w:szCs w:val="21"/>
                </w:rPr>
                <w:fldChar w:fldCharType="begin"/>
              </w:r>
              <w:r w:rsidR="007D040D">
                <w:rPr>
                  <w:szCs w:val="21"/>
                </w:rPr>
                <w:instrText xml:space="preserve"> MACROBUTTON  SnrToggleCheckbox √不适用 </w:instrText>
              </w:r>
              <w:r>
                <w:rPr>
                  <w:szCs w:val="21"/>
                </w:rPr>
                <w:fldChar w:fldCharType="end"/>
              </w:r>
            </w:p>
          </w:sdtContent>
        </w:sdt>
        <w:p w:rsidR="00805EA1" w:rsidRDefault="00805EA1"/>
        <w:p w:rsidR="00805EA1" w:rsidRDefault="002C17C6">
          <w:pPr>
            <w:sectPr w:rsidR="00805EA1" w:rsidSect="007D5CB5">
              <w:pgSz w:w="16838" w:h="11906" w:orient="landscape"/>
              <w:pgMar w:top="1276" w:right="1440" w:bottom="1797" w:left="1525" w:header="855" w:footer="992" w:gutter="0"/>
              <w:cols w:space="425"/>
              <w:docGrid w:linePitch="312"/>
            </w:sectPr>
          </w:pPr>
        </w:p>
      </w:sdtContent>
    </w:sdt>
    <w:p w:rsidR="00805EA1" w:rsidRPr="00524A1F" w:rsidRDefault="003E5FFC">
      <w:pPr>
        <w:pStyle w:val="2"/>
        <w:numPr>
          <w:ilvl w:val="0"/>
          <w:numId w:val="5"/>
        </w:numPr>
      </w:pPr>
      <w:r w:rsidRPr="00524A1F">
        <w:lastRenderedPageBreak/>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805EA1" w:rsidRPr="00524A1F" w:rsidRDefault="003E5FFC">
          <w:pPr>
            <w:pStyle w:val="3"/>
            <w:numPr>
              <w:ilvl w:val="0"/>
              <w:numId w:val="43"/>
            </w:numPr>
            <w:rPr>
              <w:szCs w:val="21"/>
            </w:rPr>
          </w:pPr>
          <w:r w:rsidRPr="00524A1F">
            <w:rPr>
              <w:szCs w:val="21"/>
            </w:rPr>
            <w:t>员工情况</w:t>
          </w:r>
        </w:p>
        <w:tbl>
          <w:tblPr>
            <w:tblStyle w:val="a6"/>
            <w:tblW w:w="4994" w:type="pct"/>
            <w:tblLook w:val="04A0"/>
          </w:tblPr>
          <w:tblGrid>
            <w:gridCol w:w="4785"/>
            <w:gridCol w:w="4253"/>
          </w:tblGrid>
          <w:tr w:rsidR="00891053" w:rsidRPr="00891053" w:rsidTr="00891053">
            <w:trPr>
              <w:trHeight w:val="120"/>
            </w:trPr>
            <w:tc>
              <w:tcPr>
                <w:tcW w:w="2647" w:type="pct"/>
              </w:tcPr>
              <w:p w:rsidR="00891053" w:rsidRPr="00891053" w:rsidRDefault="00891053" w:rsidP="009041B5">
                <w:pPr>
                  <w:rPr>
                    <w:sz w:val="18"/>
                    <w:szCs w:val="18"/>
                  </w:rPr>
                </w:pPr>
                <w:r w:rsidRPr="00891053">
                  <w:rPr>
                    <w:sz w:val="18"/>
                    <w:szCs w:val="18"/>
                  </w:rPr>
                  <w:t>母公司在职员工的数量</w:t>
                </w:r>
              </w:p>
            </w:tc>
            <w:sdt>
              <w:sdtPr>
                <w:rPr>
                  <w:sz w:val="18"/>
                  <w:szCs w:val="18"/>
                </w:rPr>
                <w:alias w:val="母公司在职员工的数量"/>
                <w:tag w:val="_GBC_2589e5566975435eb323bbcb4abb45ba"/>
                <w:id w:val="2416617"/>
                <w:lock w:val="sdtLocked"/>
              </w:sdtPr>
              <w:sdtContent>
                <w:tc>
                  <w:tcPr>
                    <w:tcW w:w="2353" w:type="pct"/>
                  </w:tcPr>
                  <w:p w:rsidR="00891053" w:rsidRPr="00891053" w:rsidRDefault="008310A2" w:rsidP="008310A2">
                    <w:pPr>
                      <w:jc w:val="right"/>
                      <w:rPr>
                        <w:sz w:val="18"/>
                        <w:szCs w:val="18"/>
                      </w:rPr>
                    </w:pPr>
                    <w:r>
                      <w:rPr>
                        <w:rFonts w:hint="eastAsia"/>
                        <w:sz w:val="18"/>
                        <w:szCs w:val="18"/>
                      </w:rPr>
                      <w:t>41</w:t>
                    </w:r>
                  </w:p>
                </w:tc>
              </w:sdtContent>
            </w:sdt>
          </w:tr>
          <w:tr w:rsidR="00891053" w:rsidRPr="00891053" w:rsidTr="00891053">
            <w:trPr>
              <w:trHeight w:val="195"/>
            </w:trPr>
            <w:tc>
              <w:tcPr>
                <w:tcW w:w="2647" w:type="pct"/>
              </w:tcPr>
              <w:p w:rsidR="00891053" w:rsidRPr="00891053" w:rsidRDefault="00891053" w:rsidP="009041B5">
                <w:pPr>
                  <w:rPr>
                    <w:sz w:val="18"/>
                    <w:szCs w:val="18"/>
                  </w:rPr>
                </w:pPr>
                <w:r w:rsidRPr="00891053">
                  <w:rPr>
                    <w:sz w:val="18"/>
                    <w:szCs w:val="18"/>
                  </w:rPr>
                  <w:t>主要子公司在职员工的数量</w:t>
                </w:r>
              </w:p>
            </w:tc>
            <w:sdt>
              <w:sdtPr>
                <w:rPr>
                  <w:sz w:val="18"/>
                  <w:szCs w:val="18"/>
                </w:rPr>
                <w:alias w:val="主要子公司在职员工的数量"/>
                <w:tag w:val="_GBC_83e0ba243dca4fca963efef610d43456"/>
                <w:id w:val="2416618"/>
                <w:lock w:val="sdtLocked"/>
              </w:sdtPr>
              <w:sdtContent>
                <w:tc>
                  <w:tcPr>
                    <w:tcW w:w="2353" w:type="pct"/>
                  </w:tcPr>
                  <w:p w:rsidR="00891053" w:rsidRPr="00891053" w:rsidRDefault="00891053" w:rsidP="008310A2">
                    <w:pPr>
                      <w:jc w:val="right"/>
                      <w:rPr>
                        <w:sz w:val="18"/>
                        <w:szCs w:val="18"/>
                      </w:rPr>
                    </w:pPr>
                    <w:r w:rsidRPr="00891053">
                      <w:rPr>
                        <w:rFonts w:hint="eastAsia"/>
                        <w:sz w:val="18"/>
                        <w:szCs w:val="18"/>
                      </w:rPr>
                      <w:t>1</w:t>
                    </w:r>
                    <w:r w:rsidR="008310A2">
                      <w:rPr>
                        <w:rFonts w:hint="eastAsia"/>
                        <w:sz w:val="18"/>
                        <w:szCs w:val="18"/>
                      </w:rPr>
                      <w:t>70</w:t>
                    </w:r>
                  </w:p>
                </w:tc>
              </w:sdtContent>
            </w:sdt>
          </w:tr>
          <w:tr w:rsidR="00891053" w:rsidRPr="00891053" w:rsidTr="00891053">
            <w:trPr>
              <w:trHeight w:val="116"/>
            </w:trPr>
            <w:tc>
              <w:tcPr>
                <w:tcW w:w="2647" w:type="pct"/>
              </w:tcPr>
              <w:p w:rsidR="00891053" w:rsidRPr="00891053" w:rsidRDefault="00891053" w:rsidP="009041B5">
                <w:pPr>
                  <w:rPr>
                    <w:sz w:val="18"/>
                    <w:szCs w:val="18"/>
                  </w:rPr>
                </w:pPr>
                <w:r w:rsidRPr="00891053">
                  <w:rPr>
                    <w:sz w:val="18"/>
                    <w:szCs w:val="18"/>
                  </w:rPr>
                  <w:t>在职员工的数量合计</w:t>
                </w:r>
              </w:p>
            </w:tc>
            <w:sdt>
              <w:sdtPr>
                <w:rPr>
                  <w:sz w:val="18"/>
                  <w:szCs w:val="18"/>
                </w:rPr>
                <w:alias w:val="在职员工总数"/>
                <w:tag w:val="_GBC_5a6169169cef4cc6bd5fa407d1e4af6a"/>
                <w:id w:val="2416619"/>
                <w:lock w:val="sdtLocked"/>
              </w:sdtPr>
              <w:sdtContent>
                <w:tc>
                  <w:tcPr>
                    <w:tcW w:w="2353" w:type="pct"/>
                  </w:tcPr>
                  <w:p w:rsidR="00891053" w:rsidRPr="00891053" w:rsidRDefault="00891053" w:rsidP="008310A2">
                    <w:pPr>
                      <w:jc w:val="right"/>
                      <w:rPr>
                        <w:sz w:val="18"/>
                        <w:szCs w:val="18"/>
                      </w:rPr>
                    </w:pPr>
                    <w:r w:rsidRPr="00891053">
                      <w:rPr>
                        <w:rFonts w:hint="eastAsia"/>
                        <w:sz w:val="18"/>
                        <w:szCs w:val="18"/>
                      </w:rPr>
                      <w:t>2</w:t>
                    </w:r>
                    <w:r w:rsidR="008310A2">
                      <w:rPr>
                        <w:rFonts w:hint="eastAsia"/>
                        <w:sz w:val="18"/>
                        <w:szCs w:val="18"/>
                      </w:rPr>
                      <w:t>11</w:t>
                    </w:r>
                  </w:p>
                </w:tc>
              </w:sdtContent>
            </w:sdt>
          </w:tr>
          <w:tr w:rsidR="00891053" w:rsidRPr="00891053" w:rsidTr="00891053">
            <w:trPr>
              <w:trHeight w:val="180"/>
            </w:trPr>
            <w:tc>
              <w:tcPr>
                <w:tcW w:w="2647" w:type="pct"/>
              </w:tcPr>
              <w:p w:rsidR="00891053" w:rsidRPr="00891053" w:rsidRDefault="00891053" w:rsidP="009041B5">
                <w:pPr>
                  <w:rPr>
                    <w:sz w:val="18"/>
                    <w:szCs w:val="18"/>
                  </w:rPr>
                </w:pPr>
                <w:r w:rsidRPr="00891053">
                  <w:rPr>
                    <w:sz w:val="18"/>
                    <w:szCs w:val="18"/>
                  </w:rPr>
                  <w:t>母公司及主要子公司需承担费用的离退休职工人数</w:t>
                </w:r>
              </w:p>
            </w:tc>
            <w:sdt>
              <w:sdtPr>
                <w:rPr>
                  <w:sz w:val="18"/>
                  <w:szCs w:val="18"/>
                </w:rPr>
                <w:alias w:val="公司需承担费用的离退休职工人数"/>
                <w:tag w:val="_GBC_86841285ba70480bb4c71c8758acf3c5"/>
                <w:id w:val="2416620"/>
                <w:lock w:val="sdtLocked"/>
              </w:sdtPr>
              <w:sdtContent>
                <w:tc>
                  <w:tcPr>
                    <w:tcW w:w="2353" w:type="pct"/>
                  </w:tcPr>
                  <w:p w:rsidR="00891053" w:rsidRPr="00891053" w:rsidRDefault="00891053" w:rsidP="009041B5">
                    <w:pPr>
                      <w:jc w:val="right"/>
                      <w:rPr>
                        <w:sz w:val="18"/>
                        <w:szCs w:val="18"/>
                      </w:rPr>
                    </w:pPr>
                    <w:r w:rsidRPr="00891053">
                      <w:rPr>
                        <w:rFonts w:hint="eastAsia"/>
                        <w:sz w:val="18"/>
                        <w:szCs w:val="18"/>
                      </w:rPr>
                      <w:t>1</w:t>
                    </w:r>
                  </w:p>
                </w:tc>
              </w:sdtContent>
            </w:sdt>
          </w:tr>
          <w:tr w:rsidR="00891053" w:rsidRPr="00891053" w:rsidTr="00891053">
            <w:trPr>
              <w:trHeight w:val="101"/>
            </w:trPr>
            <w:tc>
              <w:tcPr>
                <w:tcW w:w="5000" w:type="pct"/>
                <w:gridSpan w:val="2"/>
                <w:vAlign w:val="center"/>
              </w:tcPr>
              <w:p w:rsidR="00891053" w:rsidRPr="00891053" w:rsidRDefault="00891053" w:rsidP="009041B5">
                <w:pPr>
                  <w:jc w:val="center"/>
                  <w:rPr>
                    <w:sz w:val="18"/>
                    <w:szCs w:val="18"/>
                  </w:rPr>
                </w:pPr>
                <w:r w:rsidRPr="00891053">
                  <w:rPr>
                    <w:sz w:val="18"/>
                    <w:szCs w:val="18"/>
                  </w:rPr>
                  <w:t>专业构成</w:t>
                </w:r>
              </w:p>
            </w:tc>
          </w:tr>
          <w:tr w:rsidR="00891053" w:rsidRPr="00891053" w:rsidTr="00891053">
            <w:trPr>
              <w:trHeight w:val="150"/>
            </w:trPr>
            <w:tc>
              <w:tcPr>
                <w:tcW w:w="2647" w:type="pct"/>
              </w:tcPr>
              <w:p w:rsidR="00891053" w:rsidRPr="00891053" w:rsidRDefault="00891053" w:rsidP="009041B5">
                <w:pPr>
                  <w:jc w:val="center"/>
                  <w:rPr>
                    <w:sz w:val="18"/>
                    <w:szCs w:val="18"/>
                  </w:rPr>
                </w:pPr>
                <w:r w:rsidRPr="00891053">
                  <w:rPr>
                    <w:sz w:val="18"/>
                    <w:szCs w:val="18"/>
                  </w:rPr>
                  <w:t>专业构成类别</w:t>
                </w:r>
              </w:p>
            </w:tc>
            <w:tc>
              <w:tcPr>
                <w:tcW w:w="2353" w:type="pct"/>
              </w:tcPr>
              <w:p w:rsidR="00891053" w:rsidRPr="00891053" w:rsidRDefault="00891053" w:rsidP="009041B5">
                <w:pPr>
                  <w:jc w:val="center"/>
                  <w:rPr>
                    <w:sz w:val="18"/>
                    <w:szCs w:val="18"/>
                  </w:rPr>
                </w:pPr>
                <w:r w:rsidRPr="00891053">
                  <w:rPr>
                    <w:sz w:val="18"/>
                    <w:szCs w:val="18"/>
                  </w:rPr>
                  <w:t>专业构成人数</w:t>
                </w:r>
              </w:p>
            </w:tc>
          </w:tr>
          <w:tr w:rsidR="00891053" w:rsidRPr="00891053" w:rsidTr="00891053">
            <w:trPr>
              <w:trHeight w:val="150"/>
            </w:trPr>
            <w:tc>
              <w:tcPr>
                <w:tcW w:w="2647" w:type="pct"/>
              </w:tcPr>
              <w:p w:rsidR="00891053" w:rsidRPr="00891053" w:rsidRDefault="00891053" w:rsidP="009041B5">
                <w:pPr>
                  <w:jc w:val="center"/>
                  <w:rPr>
                    <w:sz w:val="18"/>
                    <w:szCs w:val="18"/>
                  </w:rPr>
                </w:pPr>
                <w:r w:rsidRPr="00891053">
                  <w:rPr>
                    <w:sz w:val="18"/>
                    <w:szCs w:val="18"/>
                  </w:rPr>
                  <w:t>生产人员</w:t>
                </w:r>
              </w:p>
            </w:tc>
            <w:sdt>
              <w:sdtPr>
                <w:rPr>
                  <w:sz w:val="18"/>
                  <w:szCs w:val="18"/>
                </w:rPr>
                <w:alias w:val="生产人员数量"/>
                <w:tag w:val="_GBC_255c74cf691b476e814c8023004a7eb1"/>
                <w:id w:val="2416621"/>
                <w:lock w:val="sdtLocked"/>
              </w:sdtPr>
              <w:sdtContent>
                <w:tc>
                  <w:tcPr>
                    <w:tcW w:w="2353" w:type="pct"/>
                  </w:tcPr>
                  <w:p w:rsidR="00891053" w:rsidRPr="00891053" w:rsidRDefault="008310A2" w:rsidP="008310A2">
                    <w:pPr>
                      <w:jc w:val="right"/>
                      <w:rPr>
                        <w:sz w:val="18"/>
                        <w:szCs w:val="18"/>
                      </w:rPr>
                    </w:pPr>
                    <w:r>
                      <w:rPr>
                        <w:rFonts w:hint="eastAsia"/>
                        <w:sz w:val="18"/>
                        <w:szCs w:val="18"/>
                      </w:rPr>
                      <w:t>107</w:t>
                    </w:r>
                  </w:p>
                </w:tc>
              </w:sdtContent>
            </w:sdt>
          </w:tr>
          <w:tr w:rsidR="00891053" w:rsidRPr="00891053" w:rsidTr="00891053">
            <w:trPr>
              <w:trHeight w:val="150"/>
            </w:trPr>
            <w:tc>
              <w:tcPr>
                <w:tcW w:w="2647" w:type="pct"/>
              </w:tcPr>
              <w:p w:rsidR="00891053" w:rsidRPr="00891053" w:rsidRDefault="00891053" w:rsidP="009041B5">
                <w:pPr>
                  <w:jc w:val="center"/>
                  <w:rPr>
                    <w:sz w:val="18"/>
                    <w:szCs w:val="18"/>
                  </w:rPr>
                </w:pPr>
                <w:r w:rsidRPr="00891053">
                  <w:rPr>
                    <w:sz w:val="18"/>
                    <w:szCs w:val="18"/>
                  </w:rPr>
                  <w:t>销售人员</w:t>
                </w:r>
              </w:p>
            </w:tc>
            <w:sdt>
              <w:sdtPr>
                <w:rPr>
                  <w:sz w:val="18"/>
                  <w:szCs w:val="18"/>
                </w:rPr>
                <w:alias w:val="销售人员数量"/>
                <w:tag w:val="_GBC_400694791d304bae82ba582d92f785ee"/>
                <w:id w:val="2416622"/>
                <w:lock w:val="sdtLocked"/>
              </w:sdtPr>
              <w:sdtContent>
                <w:tc>
                  <w:tcPr>
                    <w:tcW w:w="2353" w:type="pct"/>
                  </w:tcPr>
                  <w:p w:rsidR="00891053" w:rsidRPr="00891053" w:rsidRDefault="00891053" w:rsidP="009041B5">
                    <w:pPr>
                      <w:jc w:val="right"/>
                      <w:rPr>
                        <w:sz w:val="18"/>
                        <w:szCs w:val="18"/>
                      </w:rPr>
                    </w:pPr>
                    <w:r w:rsidRPr="00891053">
                      <w:rPr>
                        <w:rFonts w:hint="eastAsia"/>
                        <w:sz w:val="18"/>
                        <w:szCs w:val="18"/>
                      </w:rPr>
                      <w:t>0</w:t>
                    </w:r>
                  </w:p>
                </w:tc>
              </w:sdtContent>
            </w:sdt>
          </w:tr>
          <w:tr w:rsidR="00891053" w:rsidRPr="00891053" w:rsidTr="00891053">
            <w:trPr>
              <w:trHeight w:val="101"/>
            </w:trPr>
            <w:tc>
              <w:tcPr>
                <w:tcW w:w="2647" w:type="pct"/>
              </w:tcPr>
              <w:p w:rsidR="00891053" w:rsidRPr="00891053" w:rsidRDefault="00891053" w:rsidP="009041B5">
                <w:pPr>
                  <w:jc w:val="center"/>
                  <w:rPr>
                    <w:sz w:val="18"/>
                    <w:szCs w:val="18"/>
                  </w:rPr>
                </w:pPr>
                <w:r w:rsidRPr="00891053">
                  <w:rPr>
                    <w:sz w:val="18"/>
                    <w:szCs w:val="18"/>
                  </w:rPr>
                  <w:t>技术人员</w:t>
                </w:r>
              </w:p>
            </w:tc>
            <w:sdt>
              <w:sdtPr>
                <w:rPr>
                  <w:sz w:val="18"/>
                  <w:szCs w:val="18"/>
                </w:rPr>
                <w:alias w:val="技术人员数量"/>
                <w:tag w:val="_GBC_626ab37f73d24e19b20ade4ec4160f51"/>
                <w:id w:val="2416623"/>
                <w:lock w:val="sdtLocked"/>
              </w:sdtPr>
              <w:sdtContent>
                <w:tc>
                  <w:tcPr>
                    <w:tcW w:w="2353" w:type="pct"/>
                  </w:tcPr>
                  <w:p w:rsidR="00891053" w:rsidRPr="00891053" w:rsidRDefault="00AF6926" w:rsidP="00AF6926">
                    <w:pPr>
                      <w:jc w:val="right"/>
                      <w:rPr>
                        <w:sz w:val="18"/>
                        <w:szCs w:val="18"/>
                      </w:rPr>
                    </w:pPr>
                    <w:r>
                      <w:rPr>
                        <w:rFonts w:hint="eastAsia"/>
                        <w:sz w:val="18"/>
                        <w:szCs w:val="18"/>
                      </w:rPr>
                      <w:t>44</w:t>
                    </w:r>
                  </w:p>
                </w:tc>
              </w:sdtContent>
            </w:sdt>
          </w:tr>
          <w:tr w:rsidR="00891053" w:rsidRPr="00891053" w:rsidTr="00891053">
            <w:trPr>
              <w:trHeight w:val="116"/>
            </w:trPr>
            <w:tc>
              <w:tcPr>
                <w:tcW w:w="2647" w:type="pct"/>
              </w:tcPr>
              <w:p w:rsidR="00891053" w:rsidRPr="00891053" w:rsidRDefault="00891053" w:rsidP="009041B5">
                <w:pPr>
                  <w:jc w:val="center"/>
                  <w:rPr>
                    <w:sz w:val="18"/>
                    <w:szCs w:val="18"/>
                  </w:rPr>
                </w:pPr>
                <w:r w:rsidRPr="00891053">
                  <w:rPr>
                    <w:sz w:val="18"/>
                    <w:szCs w:val="18"/>
                  </w:rPr>
                  <w:t>财务人员</w:t>
                </w:r>
              </w:p>
            </w:tc>
            <w:sdt>
              <w:sdtPr>
                <w:rPr>
                  <w:sz w:val="18"/>
                  <w:szCs w:val="18"/>
                </w:rPr>
                <w:alias w:val="财务人员数量"/>
                <w:tag w:val="_GBC_4f3c1ce8e13c441093506f8280480fbc"/>
                <w:id w:val="2416624"/>
                <w:lock w:val="sdtLocked"/>
              </w:sdtPr>
              <w:sdtContent>
                <w:tc>
                  <w:tcPr>
                    <w:tcW w:w="2353" w:type="pct"/>
                  </w:tcPr>
                  <w:p w:rsidR="00891053" w:rsidRPr="00891053" w:rsidRDefault="00891053" w:rsidP="009041B5">
                    <w:pPr>
                      <w:jc w:val="right"/>
                      <w:rPr>
                        <w:sz w:val="18"/>
                        <w:szCs w:val="18"/>
                      </w:rPr>
                    </w:pPr>
                    <w:r w:rsidRPr="00891053">
                      <w:rPr>
                        <w:rFonts w:hint="eastAsia"/>
                        <w:sz w:val="18"/>
                        <w:szCs w:val="18"/>
                      </w:rPr>
                      <w:t>13</w:t>
                    </w:r>
                  </w:p>
                </w:tc>
              </w:sdtContent>
            </w:sdt>
          </w:tr>
          <w:tr w:rsidR="00891053" w:rsidRPr="00891053" w:rsidTr="00891053">
            <w:trPr>
              <w:trHeight w:val="165"/>
            </w:trPr>
            <w:tc>
              <w:tcPr>
                <w:tcW w:w="2647" w:type="pct"/>
              </w:tcPr>
              <w:p w:rsidR="00891053" w:rsidRPr="00891053" w:rsidRDefault="00891053" w:rsidP="009041B5">
                <w:pPr>
                  <w:jc w:val="center"/>
                  <w:rPr>
                    <w:sz w:val="18"/>
                    <w:szCs w:val="18"/>
                  </w:rPr>
                </w:pPr>
                <w:r w:rsidRPr="00891053">
                  <w:rPr>
                    <w:sz w:val="18"/>
                    <w:szCs w:val="18"/>
                  </w:rPr>
                  <w:t>行政人员</w:t>
                </w:r>
              </w:p>
            </w:tc>
            <w:sdt>
              <w:sdtPr>
                <w:rPr>
                  <w:sz w:val="18"/>
                  <w:szCs w:val="18"/>
                </w:rPr>
                <w:alias w:val="行政人员数量"/>
                <w:tag w:val="_GBC_7e327e1e96cc44889250445bd6bc4bf9"/>
                <w:id w:val="2416625"/>
                <w:lock w:val="sdtLocked"/>
              </w:sdtPr>
              <w:sdtContent>
                <w:tc>
                  <w:tcPr>
                    <w:tcW w:w="2353" w:type="pct"/>
                  </w:tcPr>
                  <w:p w:rsidR="00891053" w:rsidRPr="00891053" w:rsidRDefault="00AF6926" w:rsidP="008310A2">
                    <w:pPr>
                      <w:jc w:val="right"/>
                      <w:rPr>
                        <w:sz w:val="18"/>
                        <w:szCs w:val="18"/>
                      </w:rPr>
                    </w:pPr>
                    <w:r>
                      <w:rPr>
                        <w:rFonts w:hint="eastAsia"/>
                        <w:sz w:val="18"/>
                        <w:szCs w:val="18"/>
                      </w:rPr>
                      <w:t>47</w:t>
                    </w:r>
                  </w:p>
                </w:tc>
              </w:sdtContent>
            </w:sdt>
          </w:tr>
          <w:tr w:rsidR="00891053" w:rsidRPr="00891053" w:rsidTr="00891053">
            <w:trPr>
              <w:trHeight w:val="146"/>
            </w:trPr>
            <w:tc>
              <w:tcPr>
                <w:tcW w:w="2647" w:type="pct"/>
                <w:vAlign w:val="center"/>
              </w:tcPr>
              <w:p w:rsidR="00891053" w:rsidRPr="00891053" w:rsidRDefault="00891053" w:rsidP="009041B5">
                <w:pPr>
                  <w:jc w:val="center"/>
                  <w:rPr>
                    <w:sz w:val="18"/>
                    <w:szCs w:val="18"/>
                  </w:rPr>
                </w:pPr>
                <w:r w:rsidRPr="00891053">
                  <w:rPr>
                    <w:sz w:val="18"/>
                    <w:szCs w:val="18"/>
                  </w:rPr>
                  <w:t>合计</w:t>
                </w:r>
              </w:p>
            </w:tc>
            <w:sdt>
              <w:sdtPr>
                <w:rPr>
                  <w:sz w:val="18"/>
                  <w:szCs w:val="18"/>
                </w:rPr>
                <w:alias w:val="员工专业构成数量合计"/>
                <w:tag w:val="_GBC_355bec0a299245c6b3d1b51e6f537a37"/>
                <w:id w:val="2416632"/>
                <w:lock w:val="sdtLocked"/>
              </w:sdtPr>
              <w:sdtContent>
                <w:tc>
                  <w:tcPr>
                    <w:tcW w:w="2353" w:type="pct"/>
                  </w:tcPr>
                  <w:p w:rsidR="00891053" w:rsidRPr="00891053" w:rsidRDefault="00891053" w:rsidP="008310A2">
                    <w:pPr>
                      <w:jc w:val="right"/>
                      <w:rPr>
                        <w:sz w:val="18"/>
                        <w:szCs w:val="18"/>
                      </w:rPr>
                    </w:pPr>
                    <w:r w:rsidRPr="00891053">
                      <w:rPr>
                        <w:rFonts w:hint="eastAsia"/>
                        <w:sz w:val="18"/>
                        <w:szCs w:val="18"/>
                      </w:rPr>
                      <w:t>2</w:t>
                    </w:r>
                    <w:r w:rsidR="008310A2">
                      <w:rPr>
                        <w:rFonts w:hint="eastAsia"/>
                        <w:sz w:val="18"/>
                        <w:szCs w:val="18"/>
                      </w:rPr>
                      <w:t>11</w:t>
                    </w:r>
                  </w:p>
                </w:tc>
              </w:sdtContent>
            </w:sdt>
          </w:tr>
          <w:tr w:rsidR="00891053" w:rsidRPr="00891053" w:rsidTr="00891053">
            <w:trPr>
              <w:trHeight w:val="101"/>
            </w:trPr>
            <w:tc>
              <w:tcPr>
                <w:tcW w:w="5000" w:type="pct"/>
                <w:gridSpan w:val="2"/>
                <w:vAlign w:val="center"/>
              </w:tcPr>
              <w:p w:rsidR="00891053" w:rsidRPr="00891053" w:rsidRDefault="00891053" w:rsidP="009041B5">
                <w:pPr>
                  <w:jc w:val="center"/>
                  <w:rPr>
                    <w:sz w:val="18"/>
                    <w:szCs w:val="18"/>
                  </w:rPr>
                </w:pPr>
                <w:r w:rsidRPr="00891053">
                  <w:rPr>
                    <w:sz w:val="18"/>
                    <w:szCs w:val="18"/>
                  </w:rPr>
                  <w:t>教育程度</w:t>
                </w:r>
              </w:p>
            </w:tc>
          </w:tr>
          <w:tr w:rsidR="00891053" w:rsidRPr="00891053" w:rsidTr="00891053">
            <w:trPr>
              <w:trHeight w:val="116"/>
            </w:trPr>
            <w:tc>
              <w:tcPr>
                <w:tcW w:w="2647" w:type="pct"/>
              </w:tcPr>
              <w:p w:rsidR="00891053" w:rsidRPr="00891053" w:rsidRDefault="00891053" w:rsidP="009041B5">
                <w:pPr>
                  <w:jc w:val="center"/>
                  <w:rPr>
                    <w:sz w:val="18"/>
                    <w:szCs w:val="18"/>
                  </w:rPr>
                </w:pPr>
                <w:r w:rsidRPr="00891053">
                  <w:rPr>
                    <w:sz w:val="18"/>
                    <w:szCs w:val="18"/>
                  </w:rPr>
                  <w:t>教育程度类别</w:t>
                </w:r>
              </w:p>
            </w:tc>
            <w:tc>
              <w:tcPr>
                <w:tcW w:w="2353" w:type="pct"/>
              </w:tcPr>
              <w:p w:rsidR="00891053" w:rsidRPr="00891053" w:rsidRDefault="00891053" w:rsidP="009041B5">
                <w:pPr>
                  <w:jc w:val="center"/>
                  <w:rPr>
                    <w:sz w:val="18"/>
                    <w:szCs w:val="18"/>
                  </w:rPr>
                </w:pPr>
                <w:r w:rsidRPr="00891053">
                  <w:rPr>
                    <w:sz w:val="18"/>
                    <w:szCs w:val="18"/>
                  </w:rPr>
                  <w:t>数量（人）</w:t>
                </w:r>
              </w:p>
            </w:tc>
          </w:tr>
          <w:sdt>
            <w:sdtPr>
              <w:rPr>
                <w:rFonts w:asciiTheme="minorHAnsi" w:eastAsiaTheme="minorEastAsia" w:hAnsiTheme="minorHAnsi" w:cstheme="minorBidi"/>
                <w:kern w:val="2"/>
                <w:sz w:val="18"/>
                <w:szCs w:val="18"/>
              </w:rPr>
              <w:alias w:val="教育程度情况"/>
              <w:tag w:val="_TUP_505249756aef464eb97e1e72cf926f9e"/>
              <w:id w:val="2416635"/>
              <w:lock w:val="sdtLocked"/>
            </w:sdtPr>
            <w:sdtContent>
              <w:tr w:rsidR="00891053" w:rsidRPr="00891053" w:rsidTr="00891053">
                <w:trPr>
                  <w:trHeight w:val="131"/>
                </w:trPr>
                <w:sdt>
                  <w:sdtPr>
                    <w:rPr>
                      <w:rFonts w:asciiTheme="minorHAnsi" w:eastAsiaTheme="minorEastAsia" w:hAnsiTheme="minorHAnsi" w:cstheme="minorBidi"/>
                      <w:kern w:val="2"/>
                      <w:sz w:val="18"/>
                      <w:szCs w:val="18"/>
                    </w:rPr>
                    <w:alias w:val="教育程度的类别"/>
                    <w:tag w:val="_GBC_16ad538453854ce787380872b8e1d7c8"/>
                    <w:id w:val="2416633"/>
                    <w:lock w:val="sdtLocked"/>
                  </w:sdtPr>
                  <w:sdtEndPr>
                    <w:rPr>
                      <w:rFonts w:ascii="Times New Roman" w:eastAsia="宋体" w:hAnsi="Times New Roman" w:cs="Times New Roman"/>
                      <w:kern w:val="0"/>
                    </w:rPr>
                  </w:sdtEndPr>
                  <w:sdtContent>
                    <w:tc>
                      <w:tcPr>
                        <w:tcW w:w="2647" w:type="pct"/>
                      </w:tcPr>
                      <w:p w:rsidR="00891053" w:rsidRPr="00891053" w:rsidRDefault="00891053" w:rsidP="009041B5">
                        <w:pPr>
                          <w:rPr>
                            <w:sz w:val="18"/>
                            <w:szCs w:val="18"/>
                          </w:rPr>
                        </w:pPr>
                        <w:r w:rsidRPr="00891053">
                          <w:rPr>
                            <w:rFonts w:hint="eastAsia"/>
                            <w:sz w:val="18"/>
                            <w:szCs w:val="18"/>
                          </w:rPr>
                          <w:t>硕士研究生</w:t>
                        </w:r>
                      </w:p>
                    </w:tc>
                  </w:sdtContent>
                </w:sdt>
                <w:sdt>
                  <w:sdtPr>
                    <w:rPr>
                      <w:sz w:val="18"/>
                      <w:szCs w:val="18"/>
                    </w:rPr>
                    <w:alias w:val="教育程度的人数"/>
                    <w:tag w:val="_GBC_24b947e3628e4b0290787e2a4d7f3209"/>
                    <w:id w:val="2416634"/>
                    <w:lock w:val="sdtLocked"/>
                  </w:sdtPr>
                  <w:sdtContent>
                    <w:tc>
                      <w:tcPr>
                        <w:tcW w:w="2353" w:type="pct"/>
                      </w:tcPr>
                      <w:p w:rsidR="00891053" w:rsidRPr="00891053" w:rsidRDefault="00891053" w:rsidP="008310A2">
                        <w:pPr>
                          <w:jc w:val="right"/>
                          <w:rPr>
                            <w:sz w:val="18"/>
                            <w:szCs w:val="18"/>
                          </w:rPr>
                        </w:pPr>
                        <w:r w:rsidRPr="00891053">
                          <w:rPr>
                            <w:sz w:val="18"/>
                            <w:szCs w:val="18"/>
                          </w:rPr>
                          <w:t>1</w:t>
                        </w:r>
                        <w:r w:rsidR="008310A2">
                          <w:rPr>
                            <w:rFonts w:hint="eastAsia"/>
                            <w:sz w:val="18"/>
                            <w:szCs w:val="18"/>
                          </w:rPr>
                          <w:t>2</w:t>
                        </w:r>
                      </w:p>
                    </w:tc>
                  </w:sdtContent>
                </w:sdt>
              </w:tr>
            </w:sdtContent>
          </w:sdt>
          <w:sdt>
            <w:sdtPr>
              <w:rPr>
                <w:rFonts w:asciiTheme="minorHAnsi" w:eastAsiaTheme="minorEastAsia" w:hAnsiTheme="minorHAnsi" w:cstheme="minorBidi"/>
                <w:kern w:val="2"/>
                <w:sz w:val="18"/>
                <w:szCs w:val="18"/>
              </w:rPr>
              <w:alias w:val="教育程度情况"/>
              <w:tag w:val="_TUP_505249756aef464eb97e1e72cf926f9e"/>
              <w:id w:val="2416638"/>
              <w:lock w:val="sdtLocked"/>
            </w:sdtPr>
            <w:sdtContent>
              <w:tr w:rsidR="00891053" w:rsidRPr="00891053" w:rsidTr="00891053">
                <w:trPr>
                  <w:trHeight w:val="131"/>
                </w:trPr>
                <w:sdt>
                  <w:sdtPr>
                    <w:rPr>
                      <w:rFonts w:asciiTheme="minorHAnsi" w:eastAsiaTheme="minorEastAsia" w:hAnsiTheme="minorHAnsi" w:cstheme="minorBidi"/>
                      <w:kern w:val="2"/>
                      <w:sz w:val="18"/>
                      <w:szCs w:val="18"/>
                    </w:rPr>
                    <w:alias w:val="教育程度的类别"/>
                    <w:tag w:val="_GBC_16ad538453854ce787380872b8e1d7c8"/>
                    <w:id w:val="2416636"/>
                    <w:lock w:val="sdtLocked"/>
                  </w:sdtPr>
                  <w:sdtEndPr>
                    <w:rPr>
                      <w:rFonts w:ascii="Times New Roman" w:eastAsia="宋体" w:hAnsi="Times New Roman" w:cs="Times New Roman"/>
                      <w:kern w:val="0"/>
                    </w:rPr>
                  </w:sdtEndPr>
                  <w:sdtContent>
                    <w:tc>
                      <w:tcPr>
                        <w:tcW w:w="2647" w:type="pct"/>
                      </w:tcPr>
                      <w:p w:rsidR="00891053" w:rsidRPr="00891053" w:rsidRDefault="00891053" w:rsidP="009041B5">
                        <w:pPr>
                          <w:rPr>
                            <w:sz w:val="18"/>
                            <w:szCs w:val="18"/>
                          </w:rPr>
                        </w:pPr>
                        <w:r w:rsidRPr="00891053">
                          <w:rPr>
                            <w:rFonts w:hint="eastAsia"/>
                            <w:sz w:val="18"/>
                            <w:szCs w:val="18"/>
                          </w:rPr>
                          <w:t>大学本科以上学历</w:t>
                        </w:r>
                      </w:p>
                    </w:tc>
                  </w:sdtContent>
                </w:sdt>
                <w:sdt>
                  <w:sdtPr>
                    <w:rPr>
                      <w:sz w:val="18"/>
                      <w:szCs w:val="18"/>
                    </w:rPr>
                    <w:alias w:val="教育程度的人数"/>
                    <w:tag w:val="_GBC_24b947e3628e4b0290787e2a4d7f3209"/>
                    <w:id w:val="2416637"/>
                    <w:lock w:val="sdtLocked"/>
                  </w:sdtPr>
                  <w:sdtContent>
                    <w:tc>
                      <w:tcPr>
                        <w:tcW w:w="2353" w:type="pct"/>
                      </w:tcPr>
                      <w:p w:rsidR="00891053" w:rsidRPr="00891053" w:rsidRDefault="00891053" w:rsidP="008310A2">
                        <w:pPr>
                          <w:jc w:val="right"/>
                          <w:rPr>
                            <w:sz w:val="18"/>
                            <w:szCs w:val="18"/>
                          </w:rPr>
                        </w:pPr>
                        <w:r w:rsidRPr="00891053">
                          <w:rPr>
                            <w:sz w:val="18"/>
                            <w:szCs w:val="18"/>
                          </w:rPr>
                          <w:t>1</w:t>
                        </w:r>
                        <w:r w:rsidR="008310A2">
                          <w:rPr>
                            <w:rFonts w:hint="eastAsia"/>
                            <w:sz w:val="18"/>
                            <w:szCs w:val="18"/>
                          </w:rPr>
                          <w:t>2</w:t>
                        </w:r>
                        <w:r w:rsidRPr="00891053">
                          <w:rPr>
                            <w:sz w:val="18"/>
                            <w:szCs w:val="18"/>
                          </w:rPr>
                          <w:t>6</w:t>
                        </w:r>
                      </w:p>
                    </w:tc>
                  </w:sdtContent>
                </w:sdt>
              </w:tr>
            </w:sdtContent>
          </w:sdt>
          <w:sdt>
            <w:sdtPr>
              <w:rPr>
                <w:rFonts w:asciiTheme="minorHAnsi" w:eastAsiaTheme="minorEastAsia" w:hAnsiTheme="minorHAnsi" w:cstheme="minorBidi"/>
                <w:kern w:val="2"/>
                <w:sz w:val="18"/>
                <w:szCs w:val="18"/>
              </w:rPr>
              <w:alias w:val="教育程度情况"/>
              <w:tag w:val="_TUP_505249756aef464eb97e1e72cf926f9e"/>
              <w:id w:val="2416641"/>
              <w:lock w:val="sdtLocked"/>
            </w:sdtPr>
            <w:sdtContent>
              <w:tr w:rsidR="00891053" w:rsidRPr="00891053" w:rsidTr="00891053">
                <w:trPr>
                  <w:trHeight w:val="131"/>
                </w:trPr>
                <w:sdt>
                  <w:sdtPr>
                    <w:rPr>
                      <w:rFonts w:asciiTheme="minorHAnsi" w:eastAsiaTheme="minorEastAsia" w:hAnsiTheme="minorHAnsi" w:cstheme="minorBidi"/>
                      <w:kern w:val="2"/>
                      <w:sz w:val="18"/>
                      <w:szCs w:val="18"/>
                    </w:rPr>
                    <w:alias w:val="教育程度的类别"/>
                    <w:tag w:val="_GBC_16ad538453854ce787380872b8e1d7c8"/>
                    <w:id w:val="2416639"/>
                    <w:lock w:val="sdtLocked"/>
                  </w:sdtPr>
                  <w:sdtEndPr>
                    <w:rPr>
                      <w:rFonts w:ascii="Times New Roman" w:eastAsia="宋体" w:hAnsi="Times New Roman" w:cs="Times New Roman"/>
                      <w:kern w:val="0"/>
                    </w:rPr>
                  </w:sdtEndPr>
                  <w:sdtContent>
                    <w:tc>
                      <w:tcPr>
                        <w:tcW w:w="2647" w:type="pct"/>
                      </w:tcPr>
                      <w:p w:rsidR="00891053" w:rsidRPr="00891053" w:rsidRDefault="00891053" w:rsidP="009041B5">
                        <w:pPr>
                          <w:rPr>
                            <w:sz w:val="18"/>
                            <w:szCs w:val="18"/>
                          </w:rPr>
                        </w:pPr>
                        <w:r w:rsidRPr="00891053">
                          <w:rPr>
                            <w:rFonts w:hint="eastAsia"/>
                            <w:sz w:val="18"/>
                            <w:szCs w:val="18"/>
                          </w:rPr>
                          <w:t>大专学历</w:t>
                        </w:r>
                      </w:p>
                    </w:tc>
                  </w:sdtContent>
                </w:sdt>
                <w:sdt>
                  <w:sdtPr>
                    <w:rPr>
                      <w:sz w:val="18"/>
                      <w:szCs w:val="18"/>
                    </w:rPr>
                    <w:alias w:val="教育程度的人数"/>
                    <w:tag w:val="_GBC_24b947e3628e4b0290787e2a4d7f3209"/>
                    <w:id w:val="2416640"/>
                    <w:lock w:val="sdtLocked"/>
                  </w:sdtPr>
                  <w:sdtContent>
                    <w:tc>
                      <w:tcPr>
                        <w:tcW w:w="2353" w:type="pct"/>
                      </w:tcPr>
                      <w:p w:rsidR="00891053" w:rsidRPr="00891053" w:rsidRDefault="008310A2" w:rsidP="008310A2">
                        <w:pPr>
                          <w:jc w:val="right"/>
                          <w:rPr>
                            <w:sz w:val="18"/>
                            <w:szCs w:val="18"/>
                          </w:rPr>
                        </w:pPr>
                        <w:r>
                          <w:rPr>
                            <w:rFonts w:hint="eastAsia"/>
                            <w:sz w:val="18"/>
                            <w:szCs w:val="18"/>
                          </w:rPr>
                          <w:t>47</w:t>
                        </w:r>
                      </w:p>
                    </w:tc>
                  </w:sdtContent>
                </w:sdt>
              </w:tr>
            </w:sdtContent>
          </w:sdt>
          <w:sdt>
            <w:sdtPr>
              <w:rPr>
                <w:rFonts w:asciiTheme="minorHAnsi" w:eastAsiaTheme="minorEastAsia" w:hAnsiTheme="minorHAnsi" w:cstheme="minorBidi"/>
                <w:kern w:val="2"/>
                <w:sz w:val="18"/>
                <w:szCs w:val="18"/>
              </w:rPr>
              <w:alias w:val="教育程度情况"/>
              <w:tag w:val="_TUP_505249756aef464eb97e1e72cf926f9e"/>
              <w:id w:val="2416644"/>
              <w:lock w:val="sdtLocked"/>
            </w:sdtPr>
            <w:sdtContent>
              <w:tr w:rsidR="00891053" w:rsidRPr="00891053" w:rsidTr="00891053">
                <w:trPr>
                  <w:trHeight w:val="131"/>
                </w:trPr>
                <w:sdt>
                  <w:sdtPr>
                    <w:rPr>
                      <w:rFonts w:asciiTheme="minorHAnsi" w:eastAsiaTheme="minorEastAsia" w:hAnsiTheme="minorHAnsi" w:cstheme="minorBidi"/>
                      <w:kern w:val="2"/>
                      <w:sz w:val="18"/>
                      <w:szCs w:val="18"/>
                    </w:rPr>
                    <w:alias w:val="教育程度的类别"/>
                    <w:tag w:val="_GBC_16ad538453854ce787380872b8e1d7c8"/>
                    <w:id w:val="2416642"/>
                    <w:lock w:val="sdtLocked"/>
                  </w:sdtPr>
                  <w:sdtEndPr>
                    <w:rPr>
                      <w:rFonts w:ascii="Times New Roman" w:eastAsia="宋体" w:hAnsi="Times New Roman" w:cs="Times New Roman"/>
                      <w:kern w:val="0"/>
                    </w:rPr>
                  </w:sdtEndPr>
                  <w:sdtContent>
                    <w:tc>
                      <w:tcPr>
                        <w:tcW w:w="2647" w:type="pct"/>
                      </w:tcPr>
                      <w:p w:rsidR="00891053" w:rsidRPr="00891053" w:rsidRDefault="00891053" w:rsidP="009041B5">
                        <w:pPr>
                          <w:rPr>
                            <w:sz w:val="18"/>
                            <w:szCs w:val="18"/>
                          </w:rPr>
                        </w:pPr>
                        <w:r w:rsidRPr="00891053">
                          <w:rPr>
                            <w:rFonts w:hint="eastAsia"/>
                            <w:sz w:val="18"/>
                            <w:szCs w:val="18"/>
                          </w:rPr>
                          <w:t>中专学历</w:t>
                        </w:r>
                      </w:p>
                    </w:tc>
                  </w:sdtContent>
                </w:sdt>
                <w:sdt>
                  <w:sdtPr>
                    <w:rPr>
                      <w:sz w:val="18"/>
                      <w:szCs w:val="18"/>
                    </w:rPr>
                    <w:alias w:val="教育程度的人数"/>
                    <w:tag w:val="_GBC_24b947e3628e4b0290787e2a4d7f3209"/>
                    <w:id w:val="2416643"/>
                    <w:lock w:val="sdtLocked"/>
                  </w:sdtPr>
                  <w:sdtContent>
                    <w:tc>
                      <w:tcPr>
                        <w:tcW w:w="2353" w:type="pct"/>
                      </w:tcPr>
                      <w:p w:rsidR="00891053" w:rsidRPr="00891053" w:rsidRDefault="00891053" w:rsidP="008310A2">
                        <w:pPr>
                          <w:jc w:val="right"/>
                          <w:rPr>
                            <w:sz w:val="18"/>
                            <w:szCs w:val="18"/>
                          </w:rPr>
                        </w:pPr>
                        <w:r w:rsidRPr="00891053">
                          <w:rPr>
                            <w:sz w:val="18"/>
                            <w:szCs w:val="18"/>
                          </w:rPr>
                          <w:t>1</w:t>
                        </w:r>
                        <w:r w:rsidR="008310A2">
                          <w:rPr>
                            <w:rFonts w:hint="eastAsia"/>
                            <w:sz w:val="18"/>
                            <w:szCs w:val="18"/>
                          </w:rPr>
                          <w:t>2</w:t>
                        </w:r>
                      </w:p>
                    </w:tc>
                  </w:sdtContent>
                </w:sdt>
              </w:tr>
            </w:sdtContent>
          </w:sdt>
          <w:sdt>
            <w:sdtPr>
              <w:rPr>
                <w:rFonts w:asciiTheme="minorHAnsi" w:eastAsiaTheme="minorEastAsia" w:hAnsiTheme="minorHAnsi" w:cstheme="minorBidi"/>
                <w:kern w:val="2"/>
                <w:sz w:val="18"/>
                <w:szCs w:val="18"/>
              </w:rPr>
              <w:alias w:val="教育程度情况"/>
              <w:tag w:val="_TUP_505249756aef464eb97e1e72cf926f9e"/>
              <w:id w:val="2416647"/>
              <w:lock w:val="sdtLocked"/>
            </w:sdtPr>
            <w:sdtContent>
              <w:tr w:rsidR="00891053" w:rsidRPr="00891053" w:rsidTr="00891053">
                <w:trPr>
                  <w:trHeight w:val="131"/>
                </w:trPr>
                <w:sdt>
                  <w:sdtPr>
                    <w:rPr>
                      <w:rFonts w:asciiTheme="minorHAnsi" w:eastAsiaTheme="minorEastAsia" w:hAnsiTheme="minorHAnsi" w:cstheme="minorBidi"/>
                      <w:kern w:val="2"/>
                      <w:sz w:val="18"/>
                      <w:szCs w:val="18"/>
                    </w:rPr>
                    <w:alias w:val="教育程度的类别"/>
                    <w:tag w:val="_GBC_16ad538453854ce787380872b8e1d7c8"/>
                    <w:id w:val="2416645"/>
                    <w:lock w:val="sdtLocked"/>
                  </w:sdtPr>
                  <w:sdtEndPr>
                    <w:rPr>
                      <w:rFonts w:ascii="Times New Roman" w:eastAsia="宋体" w:hAnsi="Times New Roman" w:cs="Times New Roman"/>
                      <w:kern w:val="0"/>
                    </w:rPr>
                  </w:sdtEndPr>
                  <w:sdtContent>
                    <w:tc>
                      <w:tcPr>
                        <w:tcW w:w="2647" w:type="pct"/>
                      </w:tcPr>
                      <w:p w:rsidR="00891053" w:rsidRPr="00891053" w:rsidRDefault="00891053" w:rsidP="009041B5">
                        <w:pPr>
                          <w:rPr>
                            <w:sz w:val="18"/>
                            <w:szCs w:val="18"/>
                          </w:rPr>
                        </w:pPr>
                        <w:r w:rsidRPr="00891053">
                          <w:rPr>
                            <w:rFonts w:hint="eastAsia"/>
                            <w:sz w:val="18"/>
                            <w:szCs w:val="18"/>
                          </w:rPr>
                          <w:t>高中及以下学历</w:t>
                        </w:r>
                      </w:p>
                    </w:tc>
                  </w:sdtContent>
                </w:sdt>
                <w:sdt>
                  <w:sdtPr>
                    <w:rPr>
                      <w:sz w:val="18"/>
                      <w:szCs w:val="18"/>
                    </w:rPr>
                    <w:alias w:val="教育程度的人数"/>
                    <w:tag w:val="_GBC_24b947e3628e4b0290787e2a4d7f3209"/>
                    <w:id w:val="2416646"/>
                    <w:lock w:val="sdtLocked"/>
                  </w:sdtPr>
                  <w:sdtContent>
                    <w:tc>
                      <w:tcPr>
                        <w:tcW w:w="2353" w:type="pct"/>
                      </w:tcPr>
                      <w:p w:rsidR="00891053" w:rsidRPr="00891053" w:rsidRDefault="00891053" w:rsidP="008310A2">
                        <w:pPr>
                          <w:jc w:val="right"/>
                          <w:rPr>
                            <w:sz w:val="18"/>
                            <w:szCs w:val="18"/>
                          </w:rPr>
                        </w:pPr>
                        <w:r w:rsidRPr="00891053">
                          <w:rPr>
                            <w:sz w:val="18"/>
                            <w:szCs w:val="18"/>
                          </w:rPr>
                          <w:t>1</w:t>
                        </w:r>
                        <w:r w:rsidR="008310A2">
                          <w:rPr>
                            <w:rFonts w:hint="eastAsia"/>
                            <w:sz w:val="18"/>
                            <w:szCs w:val="18"/>
                          </w:rPr>
                          <w:t>4</w:t>
                        </w:r>
                      </w:p>
                    </w:tc>
                  </w:sdtContent>
                </w:sdt>
              </w:tr>
            </w:sdtContent>
          </w:sdt>
          <w:tr w:rsidR="00891053" w:rsidRPr="00891053" w:rsidTr="00891053">
            <w:trPr>
              <w:trHeight w:val="165"/>
            </w:trPr>
            <w:tc>
              <w:tcPr>
                <w:tcW w:w="2647" w:type="pct"/>
                <w:tcBorders>
                  <w:bottom w:val="single" w:sz="4" w:space="0" w:color="auto"/>
                </w:tcBorders>
                <w:vAlign w:val="center"/>
              </w:tcPr>
              <w:p w:rsidR="00891053" w:rsidRPr="00891053" w:rsidRDefault="00891053" w:rsidP="009041B5">
                <w:pPr>
                  <w:jc w:val="center"/>
                  <w:rPr>
                    <w:sz w:val="18"/>
                    <w:szCs w:val="18"/>
                  </w:rPr>
                </w:pPr>
                <w:r w:rsidRPr="00891053">
                  <w:rPr>
                    <w:sz w:val="18"/>
                    <w:szCs w:val="18"/>
                  </w:rPr>
                  <w:t>合计</w:t>
                </w:r>
              </w:p>
            </w:tc>
            <w:tc>
              <w:tcPr>
                <w:tcW w:w="2353" w:type="pct"/>
                <w:tcBorders>
                  <w:bottom w:val="single" w:sz="4" w:space="0" w:color="auto"/>
                </w:tcBorders>
              </w:tcPr>
              <w:p w:rsidR="00891053" w:rsidRPr="00891053" w:rsidRDefault="002C17C6" w:rsidP="008310A2">
                <w:pPr>
                  <w:jc w:val="right"/>
                  <w:rPr>
                    <w:sz w:val="18"/>
                    <w:szCs w:val="18"/>
                  </w:rPr>
                </w:pPr>
                <w:sdt>
                  <w:sdtPr>
                    <w:rPr>
                      <w:sz w:val="18"/>
                      <w:szCs w:val="18"/>
                    </w:rPr>
                    <w:alias w:val="员工教育程度构成数量合计"/>
                    <w:tag w:val="_GBC_dfd9ca10b55c48b483d85ae77fe1cf49"/>
                    <w:id w:val="2416651"/>
                    <w:lock w:val="sdtLocked"/>
                  </w:sdtPr>
                  <w:sdtContent>
                    <w:r w:rsidR="00891053" w:rsidRPr="00891053">
                      <w:rPr>
                        <w:rFonts w:hint="eastAsia"/>
                        <w:sz w:val="18"/>
                        <w:szCs w:val="18"/>
                      </w:rPr>
                      <w:t>2</w:t>
                    </w:r>
                    <w:r w:rsidR="008310A2">
                      <w:rPr>
                        <w:rFonts w:hint="eastAsia"/>
                        <w:sz w:val="18"/>
                        <w:szCs w:val="18"/>
                      </w:rPr>
                      <w:t>11</w:t>
                    </w:r>
                  </w:sdtContent>
                </w:sdt>
              </w:p>
            </w:tc>
          </w:tr>
        </w:tbl>
      </w:sdtContent>
    </w:sdt>
    <w:p w:rsidR="00805EA1" w:rsidRDefault="00805EA1"/>
    <w:sdt>
      <w:sdtPr>
        <w:rPr>
          <w:rFonts w:ascii="宋体" w:hAnsi="宋体" w:cs="宋体"/>
          <w:b w:val="0"/>
          <w:bCs w:val="0"/>
          <w:kern w:val="0"/>
          <w:szCs w:val="24"/>
          <w:highlight w:val="yellow"/>
        </w:rPr>
        <w:alias w:val="模块:薪酬政策"/>
        <w:tag w:val="_SEC_fc732f9b506646da9d52a592974e5004"/>
        <w:id w:val="3160258"/>
        <w:lock w:val="sdtLocked"/>
        <w:placeholder>
          <w:docPart w:val="GBC22222222222222222222222222222"/>
        </w:placeholder>
      </w:sdtPr>
      <w:sdtEndPr>
        <w:rPr>
          <w:rFonts w:hint="eastAsia"/>
          <w:szCs w:val="21"/>
          <w:highlight w:val="none"/>
        </w:rPr>
      </w:sdtEndPr>
      <w:sdtContent>
        <w:p w:rsidR="00805EA1" w:rsidRPr="00524A1F" w:rsidRDefault="003E5FFC">
          <w:pPr>
            <w:pStyle w:val="3"/>
            <w:numPr>
              <w:ilvl w:val="0"/>
              <w:numId w:val="43"/>
            </w:numPr>
            <w:rPr>
              <w:szCs w:val="21"/>
            </w:rPr>
          </w:pPr>
          <w:r w:rsidRPr="00524A1F">
            <w:t>薪</w:t>
          </w:r>
          <w:r w:rsidRPr="00524A1F">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Content>
            <w:p w:rsidR="00805EA1" w:rsidRDefault="002C17C6">
              <w:pPr>
                <w:rPr>
                  <w:szCs w:val="21"/>
                </w:rPr>
              </w:pPr>
              <w:r>
                <w:rPr>
                  <w:szCs w:val="21"/>
                </w:rPr>
                <w:fldChar w:fldCharType="begin"/>
              </w:r>
              <w:r w:rsidR="00891053">
                <w:rPr>
                  <w:szCs w:val="21"/>
                </w:rPr>
                <w:instrText>MACROBUTTON  SnrToggleCheckbox √适用</w:instrText>
              </w:r>
              <w:r>
                <w:rPr>
                  <w:szCs w:val="21"/>
                </w:rPr>
                <w:fldChar w:fldCharType="end"/>
              </w:r>
              <w:r>
                <w:rPr>
                  <w:szCs w:val="21"/>
                </w:rPr>
                <w:fldChar w:fldCharType="begin"/>
              </w:r>
              <w:r w:rsidR="00891053">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891053" w:rsidRDefault="00891053" w:rsidP="00891053">
              <w:pPr>
                <w:ind w:firstLineChars="200" w:firstLine="420"/>
                <w:rPr>
                  <w:szCs w:val="21"/>
                </w:rPr>
              </w:pPr>
              <w:r w:rsidRPr="00A67700">
                <w:rPr>
                  <w:szCs w:val="21"/>
                </w:rPr>
                <w:t>公司高管实行年薪制，与公司的利润增幅挂钩,每年核定一次；公司员工薪酬按照《福建中闽能源有限责任公司薪酬管理办法及实施细则》执行,以岗定薪,岗变薪变。下属风电公司员工薪酬按照</w:t>
              </w:r>
              <w:r w:rsidRPr="009D38E9">
                <w:rPr>
                  <w:szCs w:val="21"/>
                </w:rPr>
                <w:t>《福建中闽能源有限责任公司下属</w:t>
              </w:r>
              <w:r w:rsidRPr="00A67700">
                <w:rPr>
                  <w:szCs w:val="21"/>
                </w:rPr>
                <w:t>风电公司薪酬管理办法及实施细则》执行,以岗定薪,岗变薪变。风电公司领导班子薪酬与年度考核挂钩,每年核定一次。</w:t>
              </w:r>
            </w:p>
            <w:p w:rsidR="00891053" w:rsidRDefault="00891053" w:rsidP="00891053">
              <w:pPr>
                <w:ind w:firstLineChars="200" w:firstLine="420"/>
                <w:rPr>
                  <w:szCs w:val="21"/>
                </w:rPr>
              </w:pPr>
              <w:r w:rsidRPr="00A67700">
                <w:rPr>
                  <w:szCs w:val="21"/>
                </w:rPr>
                <w:t>公司年度工资总额的核定是以公司上年度决算数为基数，其中：基本工资增长率根据每年物价变化水平和市场工资变动情况以及人员增减情况调整增减，绩效工资增长率与公司利润总额增减挂钩。公司严格执行国家有关规定，员工享受“五险一金”、带薪年休假等待遇。</w:t>
              </w:r>
            </w:p>
            <w:p w:rsidR="00805EA1" w:rsidRDefault="00891053" w:rsidP="002559F7">
              <w:pPr>
                <w:ind w:firstLineChars="200" w:firstLine="420"/>
                <w:rPr>
                  <w:szCs w:val="21"/>
                </w:rPr>
              </w:pPr>
              <w:r w:rsidRPr="00A67700">
                <w:rPr>
                  <w:szCs w:val="21"/>
                </w:rPr>
                <w:t>公司将修订和完善《中闽能源股份有限公司经营班子绩效考核管理办法》，完善考核与</w:t>
              </w:r>
              <w:r w:rsidRPr="00524A1F">
                <w:rPr>
                  <w:szCs w:val="21"/>
                </w:rPr>
                <w:t>激励</w:t>
              </w:r>
              <w:r w:rsidRPr="00A67700">
                <w:rPr>
                  <w:szCs w:val="21"/>
                </w:rPr>
                <w:t>机制，充分调动积极性。</w:t>
              </w:r>
            </w:p>
          </w:sdtContent>
        </w:sdt>
      </w:sdtContent>
    </w:sdt>
    <w:p w:rsidR="00805EA1" w:rsidRDefault="00805EA1">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805EA1" w:rsidRPr="00524A1F" w:rsidRDefault="003E5FFC">
          <w:pPr>
            <w:pStyle w:val="3"/>
            <w:numPr>
              <w:ilvl w:val="0"/>
              <w:numId w:val="43"/>
            </w:numPr>
            <w:rPr>
              <w:szCs w:val="21"/>
            </w:rPr>
          </w:pPr>
          <w:r w:rsidRPr="00524A1F">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Content>
            <w:p w:rsidR="00805EA1" w:rsidRDefault="002C17C6">
              <w:pPr>
                <w:rPr>
                  <w:szCs w:val="21"/>
                </w:rPr>
              </w:pPr>
              <w:r>
                <w:rPr>
                  <w:szCs w:val="21"/>
                </w:rPr>
                <w:fldChar w:fldCharType="begin"/>
              </w:r>
              <w:r w:rsidR="00891053">
                <w:rPr>
                  <w:szCs w:val="21"/>
                </w:rPr>
                <w:instrText>MACROBUTTON  SnrToggleCheckbox √适用</w:instrText>
              </w:r>
              <w:r>
                <w:rPr>
                  <w:szCs w:val="21"/>
                </w:rPr>
                <w:fldChar w:fldCharType="end"/>
              </w:r>
              <w:r>
                <w:rPr>
                  <w:szCs w:val="21"/>
                </w:rPr>
                <w:fldChar w:fldCharType="begin"/>
              </w:r>
              <w:r w:rsidR="00891053">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805EA1" w:rsidRPr="00EA2B42" w:rsidRDefault="00EA2B42" w:rsidP="00EA2B42">
              <w:pPr>
                <w:ind w:firstLineChars="200" w:firstLine="420"/>
              </w:pPr>
              <w:r w:rsidRPr="001D7F73">
                <w:rPr>
                  <w:rFonts w:asciiTheme="minorEastAsia" w:eastAsiaTheme="minorEastAsia" w:hAnsiTheme="minorEastAsia" w:hint="eastAsia"/>
                  <w:szCs w:val="21"/>
                </w:rPr>
                <w:t>以公司员工培训管理制度为依据，结合公司201</w:t>
              </w:r>
              <w:r>
                <w:rPr>
                  <w:rFonts w:asciiTheme="minorEastAsia" w:eastAsiaTheme="minorEastAsia" w:hAnsiTheme="minorEastAsia" w:hint="eastAsia"/>
                  <w:szCs w:val="21"/>
                </w:rPr>
                <w:t>7</w:t>
              </w:r>
              <w:r w:rsidRPr="001D7F73">
                <w:rPr>
                  <w:rFonts w:asciiTheme="minorEastAsia" w:eastAsiaTheme="minorEastAsia" w:hAnsiTheme="minorEastAsia" w:hint="eastAsia"/>
                  <w:szCs w:val="21"/>
                </w:rPr>
                <w:t>年度工作计划与发展目标，以及人力资源部对公司各部室、各岗位员工培训需求进行分析、预测，</w:t>
              </w:r>
              <w:r>
                <w:rPr>
                  <w:rFonts w:asciiTheme="minorEastAsia" w:eastAsiaTheme="minorEastAsia" w:hAnsiTheme="minorEastAsia" w:hint="eastAsia"/>
                  <w:szCs w:val="21"/>
                </w:rPr>
                <w:t>公司制定了2017年培训计划</w:t>
              </w:r>
              <w:r w:rsidRPr="001D7F73">
                <w:rPr>
                  <w:rFonts w:asciiTheme="minorEastAsia" w:eastAsiaTheme="minorEastAsia" w:hAnsiTheme="minorEastAsia" w:hint="eastAsia"/>
                  <w:szCs w:val="21"/>
                </w:rPr>
                <w:t>。</w:t>
              </w:r>
              <w:r>
                <w:rPr>
                  <w:rFonts w:asciiTheme="minorEastAsia" w:eastAsiaTheme="minorEastAsia" w:hAnsiTheme="minorEastAsia" w:hint="eastAsia"/>
                  <w:szCs w:val="21"/>
                </w:rPr>
                <w:t>根据</w:t>
              </w:r>
              <w:r w:rsidRPr="001D7F73">
                <w:rPr>
                  <w:rFonts w:asciiTheme="minorEastAsia" w:eastAsiaTheme="minorEastAsia" w:hAnsiTheme="minorEastAsia" w:hint="eastAsia"/>
                  <w:szCs w:val="21"/>
                </w:rPr>
                <w:t>201</w:t>
              </w:r>
              <w:r>
                <w:rPr>
                  <w:rFonts w:asciiTheme="minorEastAsia" w:eastAsiaTheme="minorEastAsia" w:hAnsiTheme="minorEastAsia" w:hint="eastAsia"/>
                  <w:szCs w:val="21"/>
                </w:rPr>
                <w:t>7</w:t>
              </w:r>
              <w:r w:rsidRPr="001D7F73">
                <w:rPr>
                  <w:rFonts w:asciiTheme="minorEastAsia" w:eastAsiaTheme="minorEastAsia" w:hAnsiTheme="minorEastAsia" w:hint="eastAsia"/>
                  <w:szCs w:val="21"/>
                </w:rPr>
                <w:t>年</w:t>
              </w:r>
              <w:r>
                <w:rPr>
                  <w:rFonts w:asciiTheme="minorEastAsia" w:eastAsiaTheme="minorEastAsia" w:hAnsiTheme="minorEastAsia" w:hint="eastAsia"/>
                  <w:szCs w:val="21"/>
                </w:rPr>
                <w:t>公司培训计划</w:t>
              </w:r>
              <w:r w:rsidRPr="001D7F73">
                <w:rPr>
                  <w:rFonts w:asciiTheme="minorEastAsia" w:eastAsiaTheme="minorEastAsia" w:hAnsiTheme="minorEastAsia" w:hint="eastAsia"/>
                  <w:szCs w:val="21"/>
                </w:rPr>
                <w:t>，</w:t>
              </w:r>
              <w:r>
                <w:rPr>
                  <w:rFonts w:asciiTheme="minorEastAsia" w:eastAsiaTheme="minorEastAsia" w:hAnsiTheme="minorEastAsia" w:hint="eastAsia"/>
                  <w:szCs w:val="21"/>
                </w:rPr>
                <w:t>公司将开展上市公司规范运作、业务技能、安全生产、财务管理、党群纪检、法律等各方面的</w:t>
              </w:r>
              <w:r w:rsidRPr="001D7F73">
                <w:rPr>
                  <w:rFonts w:asciiTheme="minorEastAsia" w:eastAsiaTheme="minorEastAsia" w:hAnsiTheme="minorEastAsia" w:hint="eastAsia"/>
                  <w:szCs w:val="21"/>
                </w:rPr>
                <w:t>培训。</w:t>
              </w:r>
              <w:r>
                <w:rPr>
                  <w:rFonts w:asciiTheme="minorEastAsia" w:eastAsiaTheme="minorEastAsia" w:hAnsiTheme="minorEastAsia" w:hint="eastAsia"/>
                  <w:szCs w:val="21"/>
                </w:rPr>
                <w:t>公司</w:t>
              </w:r>
              <w:r w:rsidRPr="001D7F73">
                <w:rPr>
                  <w:rFonts w:asciiTheme="minorEastAsia" w:eastAsiaTheme="minorEastAsia" w:hAnsiTheme="minorEastAsia" w:hint="eastAsia"/>
                  <w:szCs w:val="21"/>
                </w:rPr>
                <w:t>培训教育主要采取内部培训、派出培训和个人自学三种形式，按培训内容分为基础培训、日常业务培训、生产人员的相关培训、其它特殊工种培训和取证、外出岗位培训等五种方式。公司员工培训教育工作归口人力资源部管理，统一实施。</w:t>
              </w:r>
            </w:p>
          </w:sdtContent>
        </w:sdt>
      </w:sdtContent>
    </w:sdt>
    <w:p w:rsidR="00805EA1" w:rsidRDefault="00805EA1">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rsidR="00805EA1" w:rsidRPr="00CB6874" w:rsidRDefault="003E5FFC">
          <w:pPr>
            <w:pStyle w:val="3"/>
            <w:numPr>
              <w:ilvl w:val="0"/>
              <w:numId w:val="43"/>
            </w:numPr>
            <w:rPr>
              <w:szCs w:val="21"/>
            </w:rPr>
          </w:pPr>
          <w:r w:rsidRPr="00CB6874">
            <w:rPr>
              <w:szCs w:val="21"/>
            </w:rPr>
            <w:t>劳务外包情况</w:t>
          </w:r>
        </w:p>
        <w:p w:rsidR="00754FDD" w:rsidRDefault="002C17C6" w:rsidP="00CB6874">
          <w:pPr>
            <w:rPr>
              <w:szCs w:val="21"/>
            </w:rPr>
          </w:pPr>
          <w:sdt>
            <w:sdtPr>
              <w:alias w:val="是否适用：劳务外包情况[双击切换]"/>
              <w:tag w:val="_GBC_0682caf48f0d4ff9b0e5259fc3a31660"/>
              <w:id w:val="1271747802"/>
              <w:lock w:val="sdtLocked"/>
              <w:placeholder>
                <w:docPart w:val="GBC22222222222222222222222222222"/>
              </w:placeholder>
            </w:sdtPr>
            <w:sdtContent>
              <w:r>
                <w:fldChar w:fldCharType="begin"/>
              </w:r>
              <w:r w:rsidR="00CB6874">
                <w:instrText xml:space="preserve"> MACROBUTTON  SnrToggleCheckbox □适用 </w:instrText>
              </w:r>
              <w:r>
                <w:fldChar w:fldCharType="end"/>
              </w:r>
              <w:r>
                <w:fldChar w:fldCharType="begin"/>
              </w:r>
              <w:r w:rsidR="00CB6874">
                <w:instrText xml:space="preserve"> MACROBUTTON  SnrToggleCheckbox √不适用 </w:instrText>
              </w:r>
              <w:r>
                <w:fldChar w:fldCharType="end"/>
              </w:r>
            </w:sdtContent>
          </w:sdt>
        </w:p>
      </w:sdtContent>
    </w:sdt>
    <w:p w:rsidR="00805EA1" w:rsidRDefault="00805EA1" w:rsidP="00CB6874"/>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805EA1" w:rsidRDefault="003E5FFC">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Locked"/>
            <w:placeholder>
              <w:docPart w:val="GBC22222222222222222222222222222"/>
            </w:placeholder>
          </w:sdtPr>
          <w:sdtContent>
            <w:p w:rsidR="00805EA1" w:rsidRDefault="002C17C6" w:rsidP="00891053">
              <w:pPr>
                <w:rPr>
                  <w:szCs w:val="21"/>
                </w:rPr>
              </w:pPr>
              <w:r>
                <w:rPr>
                  <w:bCs/>
                  <w:szCs w:val="21"/>
                </w:rPr>
                <w:fldChar w:fldCharType="begin"/>
              </w:r>
              <w:r w:rsidR="00891053">
                <w:rPr>
                  <w:bCs/>
                  <w:szCs w:val="21"/>
                </w:rPr>
                <w:instrText>MACROBUTTON  SnrToggleCheckbox □适用</w:instrText>
              </w:r>
              <w:r>
                <w:rPr>
                  <w:bCs/>
                  <w:szCs w:val="21"/>
                </w:rPr>
                <w:fldChar w:fldCharType="end"/>
              </w:r>
              <w:r w:rsidR="008151F4">
                <w:rPr>
                  <w:rFonts w:hint="eastAsia"/>
                  <w:bCs/>
                  <w:szCs w:val="21"/>
                </w:rPr>
                <w:t xml:space="preserve"> </w:t>
              </w:r>
              <w:r>
                <w:rPr>
                  <w:bCs/>
                  <w:szCs w:val="21"/>
                </w:rPr>
                <w:fldChar w:fldCharType="begin"/>
              </w:r>
              <w:r w:rsidR="00891053">
                <w:rPr>
                  <w:bCs/>
                  <w:szCs w:val="21"/>
                </w:rPr>
                <w:instrText xml:space="preserve"> MACROBUTTON  SnrToggleCheckbox √不适用 </w:instrText>
              </w:r>
              <w:r>
                <w:rPr>
                  <w:bCs/>
                  <w:szCs w:val="21"/>
                </w:rPr>
                <w:fldChar w:fldCharType="end"/>
              </w:r>
            </w:p>
          </w:sdtContent>
        </w:sdt>
      </w:sdtContent>
    </w:sdt>
    <w:p w:rsidR="00805EA1" w:rsidRDefault="00805EA1">
      <w:pPr>
        <w:rPr>
          <w:bCs/>
          <w:szCs w:val="21"/>
        </w:rPr>
      </w:pPr>
    </w:p>
    <w:p w:rsidR="00805EA1" w:rsidRDefault="00805EA1">
      <w:pPr>
        <w:rPr>
          <w:bCs/>
          <w:szCs w:val="21"/>
        </w:rPr>
      </w:pPr>
    </w:p>
    <w:p w:rsidR="00805EA1" w:rsidRDefault="003E5FFC">
      <w:pPr>
        <w:pStyle w:val="10"/>
        <w:numPr>
          <w:ilvl w:val="0"/>
          <w:numId w:val="3"/>
        </w:numPr>
        <w:spacing w:before="0" w:after="0"/>
        <w:rPr>
          <w:bCs w:val="0"/>
        </w:rPr>
      </w:pPr>
      <w:bookmarkStart w:id="66" w:name="_Toc409437610"/>
      <w:bookmarkStart w:id="67" w:name="_Toc437440716"/>
      <w:bookmarkStart w:id="68" w:name="_Toc469563083"/>
      <w:r>
        <w:rPr>
          <w:bCs w:val="0"/>
        </w:rPr>
        <w:t>公司治理</w:t>
      </w:r>
      <w:bookmarkEnd w:id="66"/>
      <w:bookmarkEnd w:id="67"/>
      <w:bookmarkEnd w:id="68"/>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805EA1" w:rsidRDefault="003E5FFC">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Content>
            <w:p w:rsidR="00805EA1" w:rsidRDefault="002C17C6">
              <w:pPr>
                <w:rPr>
                  <w:szCs w:val="21"/>
                </w:rPr>
              </w:pPr>
              <w:r>
                <w:rPr>
                  <w:szCs w:val="21"/>
                </w:rPr>
                <w:fldChar w:fldCharType="begin"/>
              </w:r>
              <w:r w:rsidR="00891053">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891053">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9908FC" w:rsidRPr="009908FC" w:rsidRDefault="00BA18E4" w:rsidP="009908FC">
              <w:pPr>
                <w:ind w:firstLineChars="200" w:firstLine="420"/>
                <w:rPr>
                  <w:szCs w:val="21"/>
                </w:rPr>
              </w:pPr>
              <w:r w:rsidRPr="009908FC">
                <w:rPr>
                  <w:rFonts w:hint="eastAsia"/>
                  <w:szCs w:val="21"/>
                </w:rPr>
                <w:t>公司严格按照《公司法》、《证券法》以及中国证监会和上海证券交易所发布的有关公司治理规范性文件的要求，</w:t>
              </w:r>
              <w:r w:rsidRPr="009908FC">
                <w:rPr>
                  <w:szCs w:val="21"/>
                </w:rPr>
                <w:t>结合公司实际情况，</w:t>
              </w:r>
              <w:r w:rsidRPr="009908FC">
                <w:rPr>
                  <w:rFonts w:hint="eastAsia"/>
                  <w:szCs w:val="21"/>
                </w:rPr>
                <w:t>不断完善</w:t>
              </w:r>
              <w:r w:rsidR="00B74D54">
                <w:rPr>
                  <w:rFonts w:hint="eastAsia"/>
                  <w:szCs w:val="21"/>
                </w:rPr>
                <w:t>公司</w:t>
              </w:r>
              <w:r w:rsidRPr="009908FC">
                <w:rPr>
                  <w:rFonts w:hint="eastAsia"/>
                  <w:szCs w:val="21"/>
                </w:rPr>
                <w:t>法人治理结构</w:t>
              </w:r>
              <w:r w:rsidR="00B74D54">
                <w:rPr>
                  <w:rFonts w:hint="eastAsia"/>
                  <w:szCs w:val="21"/>
                </w:rPr>
                <w:t>，</w:t>
              </w:r>
              <w:r w:rsidR="00B74D54">
                <w:t>加强制度建设，健全内控体系</w:t>
              </w:r>
              <w:r w:rsidRPr="009908FC">
                <w:rPr>
                  <w:rFonts w:hint="eastAsia"/>
                  <w:szCs w:val="21"/>
                </w:rPr>
                <w:t>，</w:t>
              </w:r>
              <w:r w:rsidR="009908FC" w:rsidRPr="009908FC">
                <w:rPr>
                  <w:szCs w:val="21"/>
                </w:rPr>
                <w:t>规范公司运作。</w:t>
              </w:r>
              <w:r w:rsidR="009908FC" w:rsidRPr="009908FC">
                <w:rPr>
                  <w:rFonts w:hint="eastAsia"/>
                  <w:szCs w:val="21"/>
                </w:rPr>
                <w:t>公司</w:t>
              </w:r>
              <w:r w:rsidRPr="009908FC">
                <w:rPr>
                  <w:rFonts w:hint="eastAsia"/>
                  <w:szCs w:val="21"/>
                </w:rPr>
                <w:t>建立“三会一层”法人治理制衡机制，公司</w:t>
              </w:r>
              <w:r w:rsidRPr="009908FC">
                <w:rPr>
                  <w:szCs w:val="21"/>
                </w:rPr>
                <w:t>股东大会、董事会、监事会及经营管理层权责分明、各司其职、</w:t>
              </w:r>
              <w:r w:rsidRPr="009908FC">
                <w:rPr>
                  <w:rFonts w:hint="eastAsia"/>
                  <w:szCs w:val="21"/>
                </w:rPr>
                <w:t>相互</w:t>
              </w:r>
              <w:r w:rsidRPr="009908FC">
                <w:rPr>
                  <w:szCs w:val="21"/>
                </w:rPr>
                <w:t>制衡、科学决策、协调运作</w:t>
              </w:r>
              <w:r w:rsidR="00111806" w:rsidRPr="009908FC">
                <w:rPr>
                  <w:szCs w:val="21"/>
                </w:rPr>
                <w:t>，</w:t>
              </w:r>
              <w:r w:rsidR="00111806" w:rsidRPr="009908FC">
                <w:rPr>
                  <w:rFonts w:hint="eastAsia"/>
                  <w:szCs w:val="21"/>
                </w:rPr>
                <w:t>切实</w:t>
              </w:r>
              <w:r w:rsidR="00111806" w:rsidRPr="009908FC">
                <w:rPr>
                  <w:szCs w:val="21"/>
                </w:rPr>
                <w:t>维护</w:t>
              </w:r>
              <w:r w:rsidR="00111806" w:rsidRPr="009908FC">
                <w:rPr>
                  <w:rFonts w:hint="eastAsia"/>
                  <w:szCs w:val="21"/>
                </w:rPr>
                <w:t>了全体股东</w:t>
              </w:r>
              <w:r w:rsidR="00111806" w:rsidRPr="009908FC">
                <w:rPr>
                  <w:szCs w:val="21"/>
                </w:rPr>
                <w:t>和公司的利益。</w:t>
              </w:r>
              <w:r w:rsidR="009908FC" w:rsidRPr="009908FC">
                <w:rPr>
                  <w:szCs w:val="21"/>
                </w:rPr>
                <w:t>公司治理实际状况符合相关法律、法规的要求</w:t>
              </w:r>
              <w:r w:rsidR="002559F7">
                <w:rPr>
                  <w:rFonts w:hint="eastAsia"/>
                  <w:szCs w:val="21"/>
                </w:rPr>
                <w:t>，</w:t>
              </w:r>
              <w:r w:rsidR="002559F7">
                <w:t>与中国证监会发布的有关上市公司治理的规范性文件</w:t>
              </w:r>
              <w:r w:rsidR="002559F7">
                <w:rPr>
                  <w:rFonts w:hint="eastAsia"/>
                </w:rPr>
                <w:t>不</w:t>
              </w:r>
              <w:r w:rsidR="002559F7">
                <w:t>存在差异</w:t>
              </w:r>
              <w:r w:rsidR="002559F7">
                <w:rPr>
                  <w:rFonts w:hint="eastAsia"/>
                </w:rPr>
                <w:t>。</w:t>
              </w:r>
            </w:p>
            <w:p w:rsidR="00B74D54" w:rsidRDefault="00B74D54" w:rsidP="00883686">
              <w:pPr>
                <w:ind w:firstLineChars="200" w:firstLine="420"/>
              </w:pPr>
              <w:r>
                <w:rPr>
                  <w:rFonts w:hint="eastAsia"/>
                  <w:szCs w:val="21"/>
                </w:rPr>
                <w:t>1、股东与股东大会：</w:t>
              </w:r>
              <w:r>
                <w:t>公司严格按照</w:t>
              </w:r>
              <w:r>
                <w:rPr>
                  <w:rFonts w:hint="eastAsia"/>
                </w:rPr>
                <w:t>《</w:t>
              </w:r>
              <w:r>
                <w:t>公司章程》</w:t>
              </w:r>
              <w:r>
                <w:rPr>
                  <w:rFonts w:hint="eastAsia"/>
                </w:rPr>
                <w:t>、</w:t>
              </w:r>
              <w:r>
                <w:t>《股东大会议事规则》</w:t>
              </w:r>
              <w:r w:rsidR="002559F7">
                <w:rPr>
                  <w:rFonts w:hint="eastAsia"/>
                </w:rPr>
                <w:t>等</w:t>
              </w:r>
              <w:r>
                <w:t>有关规定</w:t>
              </w:r>
              <w:r w:rsidR="001C36AF">
                <w:rPr>
                  <w:rFonts w:hint="eastAsia"/>
                </w:rPr>
                <w:t>和要求</w:t>
              </w:r>
              <w:r>
                <w:t>召集、召开股东大会，平等对待所有股东，确保股东行使自己的权利</w:t>
              </w:r>
              <w:r w:rsidR="004402B6">
                <w:rPr>
                  <w:rFonts w:hint="eastAsia"/>
                </w:rPr>
                <w:t>，并</w:t>
              </w:r>
              <w:r w:rsidR="004402B6">
                <w:t>聘请律师对股东大会做现场见证，出具法律意见书。</w:t>
              </w:r>
            </w:p>
            <w:p w:rsidR="00F229B4" w:rsidRDefault="00F229B4" w:rsidP="00883686">
              <w:pPr>
                <w:ind w:firstLineChars="200" w:firstLine="420"/>
                <w:rPr>
                  <w:szCs w:val="21"/>
                </w:rPr>
              </w:pPr>
              <w:r>
                <w:rPr>
                  <w:rFonts w:hint="eastAsia"/>
                </w:rPr>
                <w:t>2、</w:t>
              </w:r>
              <w:r>
                <w:t>控股股东与上市公司</w:t>
              </w:r>
              <w:r>
                <w:rPr>
                  <w:rFonts w:hint="eastAsia"/>
                </w:rPr>
                <w:t>：</w:t>
              </w:r>
              <w:r w:rsidR="001C36AF">
                <w:rPr>
                  <w:rFonts w:hint="eastAsia"/>
                </w:rPr>
                <w:t>公司</w:t>
              </w:r>
              <w:r w:rsidR="001C36AF">
                <w:t>与控股股东在业务、人员、资产、机构、财务方面严格做到“五分开”</w:t>
              </w:r>
              <w:r w:rsidR="001C36AF">
                <w:rPr>
                  <w:rFonts w:hint="eastAsia"/>
                </w:rPr>
                <w:t>。</w:t>
              </w:r>
              <w:r>
                <w:t>公司</w:t>
              </w:r>
              <w:r w:rsidR="004402B6">
                <w:t>控股股东行为规范，</w:t>
              </w:r>
              <w:r>
                <w:t>没有超越股东大会直接或间接干预公司的决策和经营活动</w:t>
              </w:r>
              <w:r w:rsidR="001C36AF">
                <w:rPr>
                  <w:rFonts w:hint="eastAsia"/>
                </w:rPr>
                <w:t>，</w:t>
              </w:r>
              <w:r>
                <w:t>公司董事会、监事会和内部机构均独立运作</w:t>
              </w:r>
              <w:r w:rsidR="001C36AF">
                <w:rPr>
                  <w:rFonts w:hint="eastAsia"/>
                </w:rPr>
                <w:t>。报告期内，公司</w:t>
              </w:r>
              <w:r w:rsidR="004402B6">
                <w:t>不存在控股股东违规占用上市公司资金</w:t>
              </w:r>
              <w:r w:rsidR="008E528F">
                <w:rPr>
                  <w:rFonts w:hint="eastAsia"/>
                </w:rPr>
                <w:t>和资产的情况</w:t>
              </w:r>
              <w:r>
                <w:t>。</w:t>
              </w:r>
            </w:p>
            <w:p w:rsidR="00B74D54" w:rsidRDefault="007F787F" w:rsidP="00883686">
              <w:pPr>
                <w:ind w:firstLineChars="200" w:firstLine="420"/>
                <w:rPr>
                  <w:szCs w:val="21"/>
                </w:rPr>
              </w:pPr>
              <w:r>
                <w:rPr>
                  <w:rFonts w:hint="eastAsia"/>
                  <w:szCs w:val="21"/>
                </w:rPr>
                <w:t>3</w:t>
              </w:r>
              <w:r w:rsidR="00B74D54">
                <w:rPr>
                  <w:rFonts w:hint="eastAsia"/>
                  <w:szCs w:val="21"/>
                </w:rPr>
                <w:t>、</w:t>
              </w:r>
              <w:r w:rsidR="00B74D54">
                <w:t>董事和董事会</w:t>
              </w:r>
              <w:r w:rsidR="00B74D54">
                <w:rPr>
                  <w:rFonts w:hint="eastAsia"/>
                </w:rPr>
                <w:t>：</w:t>
              </w:r>
              <w:r w:rsidR="004402B6">
                <w:t>公司严格按照《公司法》和《公司章程》规定的董事选聘程序和标准更换董事，</w:t>
              </w:r>
              <w:r>
                <w:rPr>
                  <w:rFonts w:hint="eastAsia"/>
                </w:rPr>
                <w:t>公司董事会由</w:t>
              </w:r>
              <w:r w:rsidR="00331E0B">
                <w:rPr>
                  <w:rFonts w:hint="eastAsia"/>
                </w:rPr>
                <w:t>9</w:t>
              </w:r>
              <w:r w:rsidR="00331E0B">
                <w:t>名董事</w:t>
              </w:r>
              <w:r>
                <w:rPr>
                  <w:rFonts w:hint="eastAsia"/>
                </w:rPr>
                <w:t>组成</w:t>
              </w:r>
              <w:r w:rsidR="00331E0B">
                <w:t>，其中独立董事3名，且有1名为会计专业人士，独立董事占全体董事的三分之一</w:t>
              </w:r>
              <w:r>
                <w:rPr>
                  <w:rFonts w:hint="eastAsia"/>
                </w:rPr>
                <w:t>，</w:t>
              </w:r>
              <w:r>
                <w:t>董事会的人数和人员构成符合法律、法规</w:t>
              </w:r>
              <w:r>
                <w:rPr>
                  <w:rFonts w:hint="eastAsia"/>
                </w:rPr>
                <w:t>和</w:t>
              </w:r>
              <w:r>
                <w:t>《公司章程》的</w:t>
              </w:r>
              <w:r>
                <w:rPr>
                  <w:rFonts w:hint="eastAsia"/>
                </w:rPr>
                <w:t>规定</w:t>
              </w:r>
              <w:r w:rsidR="00331E0B">
                <w:t>。</w:t>
              </w:r>
              <w:r w:rsidR="00E32E02">
                <w:t>公司董事会严格按照相关规定对权限范围内的重大事项履行相应的审议程序，认真贯彻股东大会各项决议。</w:t>
              </w:r>
              <w:r w:rsidR="00414505">
                <w:t>董事会下设战略委员会、提名委员会、审计委员会、薪酬与考核委员会</w:t>
              </w:r>
              <w:r>
                <w:rPr>
                  <w:rFonts w:hint="eastAsia"/>
                </w:rPr>
                <w:t>，</w:t>
              </w:r>
              <w:r>
                <w:t>各专门委员会按照实施细则的有关规定开展工作</w:t>
              </w:r>
              <w:r w:rsidR="00E32E02">
                <w:rPr>
                  <w:rFonts w:hint="eastAsia"/>
                </w:rPr>
                <w:t>，</w:t>
              </w:r>
              <w:r w:rsidR="00E32E02">
                <w:t>对公司的发展战略、重大资本运作、高管人员的薪酬与考核等提出意见和建议，有效促进了董事会的规范运作和科学决策</w:t>
              </w:r>
              <w:r>
                <w:rPr>
                  <w:rFonts w:hint="eastAsia"/>
                </w:rPr>
                <w:t>。</w:t>
              </w:r>
            </w:p>
            <w:p w:rsidR="00B74D54" w:rsidRDefault="007F787F" w:rsidP="00E32E02">
              <w:pPr>
                <w:ind w:firstLineChars="200" w:firstLine="420"/>
              </w:pPr>
              <w:r>
                <w:rPr>
                  <w:rFonts w:hint="eastAsia"/>
                  <w:szCs w:val="21"/>
                </w:rPr>
                <w:t>4、监事和监事会：</w:t>
              </w:r>
              <w:r>
                <w:t>公司严格按照《公司法》、《公司章程》规定的选聘程序选举产生监事和组建监事会</w:t>
              </w:r>
              <w:r>
                <w:rPr>
                  <w:rFonts w:hint="eastAsia"/>
                </w:rPr>
                <w:t>，公司监事会由3</w:t>
              </w:r>
              <w:r>
                <w:t>名</w:t>
              </w:r>
              <w:r>
                <w:rPr>
                  <w:rFonts w:hint="eastAsia"/>
                </w:rPr>
                <w:t>监</w:t>
              </w:r>
              <w:r>
                <w:t>事</w:t>
              </w:r>
              <w:r>
                <w:rPr>
                  <w:rFonts w:hint="eastAsia"/>
                </w:rPr>
                <w:t>组成</w:t>
              </w:r>
              <w:r>
                <w:t>，其中</w:t>
              </w:r>
              <w:r>
                <w:rPr>
                  <w:rFonts w:hint="eastAsia"/>
                </w:rPr>
                <w:t>职工监事1名，监</w:t>
              </w:r>
              <w:r>
                <w:t>事会的人数和人员构成符合法律、法规</w:t>
              </w:r>
              <w:r>
                <w:rPr>
                  <w:rFonts w:hint="eastAsia"/>
                </w:rPr>
                <w:t>和</w:t>
              </w:r>
              <w:r>
                <w:t>《公司章程》的</w:t>
              </w:r>
              <w:r>
                <w:rPr>
                  <w:rFonts w:hint="eastAsia"/>
                </w:rPr>
                <w:t>规定</w:t>
              </w:r>
              <w:r>
                <w:t>。</w:t>
              </w:r>
              <w:r w:rsidR="0039035B">
                <w:t>公司监事</w:t>
              </w:r>
              <w:r w:rsidR="00E32E02">
                <w:rPr>
                  <w:rFonts w:hint="eastAsia"/>
                </w:rPr>
                <w:t>会</w:t>
              </w:r>
              <w:r w:rsidR="0039035B">
                <w:t>认真履行</w:t>
              </w:r>
              <w:r w:rsidR="00E32E02">
                <w:rPr>
                  <w:rFonts w:hint="eastAsia"/>
                </w:rPr>
                <w:t>规定的</w:t>
              </w:r>
              <w:r w:rsidR="0039035B">
                <w:t>职责，对公司</w:t>
              </w:r>
              <w:r w:rsidR="00E32E02">
                <w:t>董事会的规范运作、财务制度和经营情况、公司董事和高级管理人员履行职责的合法合规性进行监督。</w:t>
              </w:r>
            </w:p>
            <w:p w:rsidR="002559F7" w:rsidRDefault="002559F7" w:rsidP="00E32E02">
              <w:pPr>
                <w:ind w:firstLineChars="200" w:firstLine="420"/>
                <w:rPr>
                  <w:szCs w:val="21"/>
                </w:rPr>
              </w:pPr>
              <w:r>
                <w:rPr>
                  <w:rFonts w:hint="eastAsia"/>
                </w:rPr>
                <w:t>5、管理层：</w:t>
              </w:r>
              <w:r w:rsidR="00206EA4">
                <w:t>公司经营管理层严格按照《公司章程》的规定履行职责，严格执行董事会决议，不存在越权行使职权的行为。</w:t>
              </w:r>
            </w:p>
            <w:p w:rsidR="001C36AF" w:rsidRDefault="00206EA4" w:rsidP="0085751D">
              <w:pPr>
                <w:ind w:firstLineChars="200" w:firstLine="420"/>
              </w:pPr>
              <w:r>
                <w:rPr>
                  <w:rFonts w:hint="eastAsia"/>
                  <w:szCs w:val="21"/>
                </w:rPr>
                <w:t>6</w:t>
              </w:r>
              <w:r w:rsidR="0039035B">
                <w:rPr>
                  <w:rFonts w:hint="eastAsia"/>
                  <w:szCs w:val="21"/>
                </w:rPr>
                <w:t>、</w:t>
              </w:r>
              <w:r w:rsidR="0039035B">
                <w:t>信息披露与</w:t>
              </w:r>
              <w:r w:rsidR="001C36AF">
                <w:rPr>
                  <w:rFonts w:hint="eastAsia"/>
                </w:rPr>
                <w:t>透明度</w:t>
              </w:r>
              <w:r w:rsidR="002559F7">
                <w:rPr>
                  <w:rFonts w:hint="eastAsia"/>
                </w:rPr>
                <w:t>：</w:t>
              </w:r>
              <w:r w:rsidR="00E32E02" w:rsidRPr="004736E2">
                <w:rPr>
                  <w:rFonts w:hint="eastAsia"/>
                  <w:szCs w:val="21"/>
                </w:rPr>
                <w:t>公司严格按照《上海证券交易所股票上市规则</w:t>
              </w:r>
              <w:r w:rsidR="00E32E02" w:rsidRPr="005D03E1">
                <w:rPr>
                  <w:rFonts w:hint="eastAsia"/>
                  <w:szCs w:val="21"/>
                </w:rPr>
                <w:t>》</w:t>
              </w:r>
              <w:r w:rsidR="00E32E02">
                <w:rPr>
                  <w:rFonts w:hint="eastAsia"/>
                  <w:szCs w:val="21"/>
                </w:rPr>
                <w:t>、</w:t>
              </w:r>
              <w:r w:rsidR="00E32E02">
                <w:t>《上市公司信息披露管理办法》</w:t>
              </w:r>
              <w:r w:rsidR="00E32E02">
                <w:rPr>
                  <w:rFonts w:hint="eastAsia"/>
                  <w:szCs w:val="21"/>
                </w:rPr>
                <w:t>和</w:t>
              </w:r>
              <w:r w:rsidR="00E32E02" w:rsidRPr="005D03E1">
                <w:rPr>
                  <w:rFonts w:hint="eastAsia"/>
                  <w:szCs w:val="21"/>
                </w:rPr>
                <w:t>《公司信息披露事务管理制度》等</w:t>
              </w:r>
              <w:r w:rsidR="00E32E02">
                <w:rPr>
                  <w:rFonts w:hint="eastAsia"/>
                  <w:szCs w:val="21"/>
                </w:rPr>
                <w:t>有关</w:t>
              </w:r>
              <w:r w:rsidR="00E32E02" w:rsidRPr="005D03E1">
                <w:rPr>
                  <w:rFonts w:hint="eastAsia"/>
                  <w:szCs w:val="21"/>
                </w:rPr>
                <w:t>规定</w:t>
              </w:r>
              <w:r w:rsidR="00E32E02">
                <w:rPr>
                  <w:rFonts w:hint="eastAsia"/>
                  <w:szCs w:val="21"/>
                </w:rPr>
                <w:t>，依法</w:t>
              </w:r>
              <w:r w:rsidR="00E32E02" w:rsidRPr="006D4531">
                <w:rPr>
                  <w:rFonts w:hint="eastAsia"/>
                  <w:szCs w:val="21"/>
                </w:rPr>
                <w:t>履行信息披露义务</w:t>
              </w:r>
              <w:r w:rsidR="00E32E02">
                <w:rPr>
                  <w:rFonts w:hint="eastAsia"/>
                  <w:szCs w:val="21"/>
                </w:rPr>
                <w:t>，</w:t>
              </w:r>
              <w:r>
                <w:t>严格遵守</w:t>
              </w:r>
              <w:r>
                <w:rPr>
                  <w:rFonts w:hint="eastAsia"/>
                </w:rPr>
                <w:t>“</w:t>
              </w:r>
              <w:r>
                <w:t>公平、公正、公开</w:t>
              </w:r>
              <w:r>
                <w:rPr>
                  <w:rFonts w:hint="eastAsia"/>
                </w:rPr>
                <w:t>”</w:t>
              </w:r>
              <w:r>
                <w:t>的原则，</w:t>
              </w:r>
              <w:r w:rsidR="00E32E02">
                <w:t>真实、准 确、完整、及时地披露</w:t>
              </w:r>
              <w:r w:rsidR="00E32E02" w:rsidRPr="006D4531">
                <w:rPr>
                  <w:rFonts w:hint="eastAsia"/>
                  <w:szCs w:val="21"/>
                </w:rPr>
                <w:t>公司相关信息</w:t>
              </w:r>
              <w:r w:rsidR="00E32E02">
                <w:rPr>
                  <w:rFonts w:hint="eastAsia"/>
                  <w:szCs w:val="21"/>
                </w:rPr>
                <w:t>，</w:t>
              </w:r>
              <w:r w:rsidR="00E32E02">
                <w:t>并做好信息披露前的保密工作</w:t>
              </w:r>
              <w:r w:rsidR="00E32E02">
                <w:rPr>
                  <w:rFonts w:hint="eastAsia"/>
                </w:rPr>
                <w:t>，</w:t>
              </w:r>
              <w:r w:rsidR="00E32E02">
                <w:t>确保所有股东平等获得信息</w:t>
              </w:r>
              <w:r w:rsidR="00E32E02">
                <w:rPr>
                  <w:rFonts w:hint="eastAsia"/>
                </w:rPr>
                <w:t>，</w:t>
              </w:r>
              <w:r w:rsidR="00E32E02" w:rsidRPr="006D4531">
                <w:rPr>
                  <w:rFonts w:hint="eastAsia"/>
                  <w:szCs w:val="21"/>
                </w:rPr>
                <w:t>自觉维护</w:t>
              </w:r>
              <w:r w:rsidR="00E32E02">
                <w:rPr>
                  <w:rFonts w:hint="eastAsia"/>
                  <w:szCs w:val="21"/>
                </w:rPr>
                <w:t>股东的</w:t>
              </w:r>
              <w:r w:rsidR="00E32E02" w:rsidRPr="006D4531">
                <w:rPr>
                  <w:rFonts w:hint="eastAsia"/>
                  <w:szCs w:val="21"/>
                </w:rPr>
                <w:t>合法权益。</w:t>
              </w:r>
            </w:p>
            <w:p w:rsidR="0085751D" w:rsidRDefault="00206EA4" w:rsidP="0085751D">
              <w:pPr>
                <w:ind w:firstLineChars="200" w:firstLine="420"/>
                <w:rPr>
                  <w:szCs w:val="21"/>
                </w:rPr>
              </w:pPr>
              <w:r>
                <w:rPr>
                  <w:rFonts w:hint="eastAsia"/>
                </w:rPr>
                <w:t>7</w:t>
              </w:r>
              <w:r w:rsidR="00E32E02">
                <w:rPr>
                  <w:rFonts w:hint="eastAsia"/>
                </w:rPr>
                <w:t>、</w:t>
              </w:r>
              <w:r w:rsidR="002559F7">
                <w:t>投资者关系及相关利益者</w:t>
              </w:r>
              <w:r w:rsidR="0039035B">
                <w:rPr>
                  <w:rFonts w:hint="eastAsia"/>
                </w:rPr>
                <w:t>：</w:t>
              </w:r>
              <w:r w:rsidR="00CF656E">
                <w:t>公司充分尊重和维护相关利益者的合法权益，加强与各方的沟通与交流，共同推动公司健康、 持续、稳健地发展。重视投资者关系管理，认真做好投资者来访来电的接待和咨询工作，通过公司网站、电话、传真、电子邮件和接待投资者来访等方式与投资者沟通，在不违</w:t>
              </w:r>
              <w:r w:rsidR="00CF656E">
                <w:rPr>
                  <w:rFonts w:hint="eastAsia"/>
                </w:rPr>
                <w:t>反</w:t>
              </w:r>
              <w:r w:rsidR="00CF656E">
                <w:t>信息披露相关规定的前提下，</w:t>
              </w:r>
              <w:r w:rsidR="00CF656E">
                <w:rPr>
                  <w:rFonts w:hint="eastAsia"/>
                </w:rPr>
                <w:t>及</w:t>
              </w:r>
              <w:r w:rsidR="00CF656E">
                <w:t>时解答投资者疑问，</w:t>
              </w:r>
              <w:r w:rsidR="00CF656E">
                <w:rPr>
                  <w:rFonts w:hint="eastAsia"/>
                </w:rPr>
                <w:t>认真</w:t>
              </w:r>
              <w:r w:rsidR="00CF656E">
                <w:t>听取投资者对公司生产经营、未来发展</w:t>
              </w:r>
              <w:r w:rsidR="00CF656E">
                <w:rPr>
                  <w:rFonts w:hint="eastAsia"/>
                </w:rPr>
                <w:t>等方面</w:t>
              </w:r>
              <w:r w:rsidR="00CF656E">
                <w:t>的意见和建议，</w:t>
              </w:r>
              <w:r w:rsidR="00CF656E" w:rsidRPr="009908FC">
                <w:rPr>
                  <w:szCs w:val="21"/>
                </w:rPr>
                <w:t>建立良好的投资者关系</w:t>
              </w:r>
              <w:r w:rsidR="00CF656E">
                <w:t>。</w:t>
              </w:r>
            </w:p>
            <w:p w:rsidR="00805EA1" w:rsidRPr="00CF656E" w:rsidRDefault="00CF656E" w:rsidP="00883686">
              <w:pPr>
                <w:ind w:firstLineChars="200" w:firstLine="420"/>
                <w:rPr>
                  <w:szCs w:val="21"/>
                </w:rPr>
              </w:pPr>
              <w:r>
                <w:rPr>
                  <w:rFonts w:hint="eastAsia"/>
                  <w:szCs w:val="21"/>
                </w:rPr>
                <w:t>8</w:t>
              </w:r>
              <w:r w:rsidR="0085751D">
                <w:rPr>
                  <w:rFonts w:hint="eastAsia"/>
                  <w:szCs w:val="21"/>
                </w:rPr>
                <w:t>、</w:t>
              </w:r>
              <w:r w:rsidR="0085751D">
                <w:t>内幕信息知情人</w:t>
              </w:r>
              <w:r>
                <w:rPr>
                  <w:rFonts w:hint="eastAsia"/>
                </w:rPr>
                <w:t>登记</w:t>
              </w:r>
              <w:r w:rsidR="0085751D">
                <w:t>管理：</w:t>
              </w:r>
              <w:r w:rsidR="00F9641F">
                <w:t>公司不断强化各级管理人员，特别是董事、监事、高级管理人员的保密意识，</w:t>
              </w:r>
              <w:r w:rsidR="001151CE" w:rsidRPr="009908FC">
                <w:rPr>
                  <w:rFonts w:hint="eastAsia"/>
                  <w:szCs w:val="21"/>
                </w:rPr>
                <w:t>严格按照《公</w:t>
              </w:r>
              <w:r w:rsidR="001151CE" w:rsidRPr="00CF656E">
                <w:rPr>
                  <w:rFonts w:hint="eastAsia"/>
                  <w:szCs w:val="21"/>
                </w:rPr>
                <w:t>司内幕信息知情人登记管理制度》等有关规定，对公司非公开发行股票及定期报告的内幕信息知情人进行登记备案，建立了内幕信息知情人档案，如实、完整地记录内幕信息在公开前各环节所有内幕信息知情人名单，</w:t>
              </w:r>
              <w:r w:rsidRPr="00CF656E">
                <w:rPr>
                  <w:szCs w:val="21"/>
                </w:rPr>
                <w:t>强化内幕信息在发生、上报及传递等过程中的安全保密管理</w:t>
              </w:r>
              <w:r w:rsidR="001151CE" w:rsidRPr="00CF656E">
                <w:rPr>
                  <w:rFonts w:hint="eastAsia"/>
                  <w:szCs w:val="21"/>
                </w:rPr>
                <w:t>。</w:t>
              </w:r>
              <w:r w:rsidR="00E32E02" w:rsidRPr="00CF656E">
                <w:rPr>
                  <w:szCs w:val="21"/>
                </w:rPr>
                <w:t>报告期内，公司未发生利用内幕信息买卖公司股票的行为，也未受到监管部门的查处。</w:t>
              </w:r>
            </w:p>
          </w:sdtContent>
        </w:sdt>
        <w:p w:rsidR="00805EA1" w:rsidRDefault="00805EA1">
          <w:pPr>
            <w:rPr>
              <w:szCs w:val="21"/>
            </w:rPr>
          </w:pPr>
        </w:p>
        <w:p w:rsidR="00805EA1" w:rsidRDefault="003E5FFC">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rsidR="00805EA1" w:rsidRDefault="002C17C6" w:rsidP="00891053">
              <w:pPr>
                <w:rPr>
                  <w:szCs w:val="21"/>
                </w:rPr>
              </w:pPr>
              <w:r>
                <w:rPr>
                  <w:szCs w:val="21"/>
                </w:rPr>
                <w:fldChar w:fldCharType="begin"/>
              </w:r>
              <w:r w:rsidR="00891053">
                <w:rPr>
                  <w:szCs w:val="21"/>
                </w:rPr>
                <w:instrText xml:space="preserve"> MACROBUTTON  SnrToggleCheckbox □适用 </w:instrText>
              </w:r>
              <w:r>
                <w:rPr>
                  <w:szCs w:val="21"/>
                </w:rPr>
                <w:fldChar w:fldCharType="end"/>
              </w:r>
              <w:r>
                <w:rPr>
                  <w:szCs w:val="21"/>
                </w:rPr>
                <w:fldChar w:fldCharType="begin"/>
              </w:r>
              <w:r w:rsidR="00891053">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805EA1" w:rsidRDefault="003E5FFC">
          <w:pPr>
            <w:pStyle w:val="2"/>
            <w:numPr>
              <w:ilvl w:val="0"/>
              <w:numId w:val="44"/>
            </w:numPr>
          </w:pPr>
          <w:r>
            <w:t>股东大会情况简介</w:t>
          </w:r>
        </w:p>
        <w:tbl>
          <w:tblPr>
            <w:tblStyle w:val="a6"/>
            <w:tblW w:w="0" w:type="auto"/>
            <w:tblLook w:val="04A0"/>
          </w:tblPr>
          <w:tblGrid>
            <w:gridCol w:w="2429"/>
            <w:gridCol w:w="1776"/>
            <w:gridCol w:w="2736"/>
            <w:gridCol w:w="1919"/>
          </w:tblGrid>
          <w:tr w:rsidR="00883686" w:rsidRPr="00883686" w:rsidTr="007503D3">
            <w:trPr>
              <w:trHeight w:val="284"/>
            </w:trPr>
            <w:tc>
              <w:tcPr>
                <w:tcW w:w="1371" w:type="pct"/>
                <w:vAlign w:val="center"/>
              </w:tcPr>
              <w:p w:rsidR="00681D2C" w:rsidRPr="00883686" w:rsidRDefault="00681D2C" w:rsidP="009041B5">
                <w:pPr>
                  <w:jc w:val="center"/>
                  <w:rPr>
                    <w:sz w:val="18"/>
                    <w:szCs w:val="18"/>
                  </w:rPr>
                </w:pPr>
                <w:r w:rsidRPr="00883686">
                  <w:rPr>
                    <w:sz w:val="18"/>
                    <w:szCs w:val="18"/>
                  </w:rPr>
                  <w:t>会议届次</w:t>
                </w:r>
              </w:p>
            </w:tc>
            <w:tc>
              <w:tcPr>
                <w:tcW w:w="1002" w:type="pct"/>
                <w:vAlign w:val="center"/>
              </w:tcPr>
              <w:p w:rsidR="00681D2C" w:rsidRPr="00883686" w:rsidRDefault="00681D2C" w:rsidP="009041B5">
                <w:pPr>
                  <w:jc w:val="center"/>
                  <w:rPr>
                    <w:sz w:val="18"/>
                    <w:szCs w:val="18"/>
                  </w:rPr>
                </w:pPr>
                <w:r w:rsidRPr="00883686">
                  <w:rPr>
                    <w:sz w:val="18"/>
                    <w:szCs w:val="18"/>
                  </w:rPr>
                  <w:t>召开日期</w:t>
                </w:r>
              </w:p>
            </w:tc>
            <w:tc>
              <w:tcPr>
                <w:tcW w:w="1544" w:type="pct"/>
                <w:vAlign w:val="center"/>
              </w:tcPr>
              <w:p w:rsidR="00681D2C" w:rsidRPr="00883686" w:rsidRDefault="00681D2C" w:rsidP="009041B5">
                <w:pPr>
                  <w:jc w:val="center"/>
                  <w:rPr>
                    <w:sz w:val="18"/>
                    <w:szCs w:val="18"/>
                  </w:rPr>
                </w:pPr>
                <w:r w:rsidRPr="00883686">
                  <w:rPr>
                    <w:sz w:val="18"/>
                    <w:szCs w:val="18"/>
                  </w:rPr>
                  <w:t>决议刊登的指定网站的查询索引</w:t>
                </w:r>
              </w:p>
            </w:tc>
            <w:tc>
              <w:tcPr>
                <w:tcW w:w="1083" w:type="pct"/>
                <w:vAlign w:val="center"/>
              </w:tcPr>
              <w:p w:rsidR="00681D2C" w:rsidRPr="00883686" w:rsidRDefault="00681D2C" w:rsidP="009041B5">
                <w:pPr>
                  <w:jc w:val="center"/>
                  <w:rPr>
                    <w:sz w:val="18"/>
                    <w:szCs w:val="18"/>
                  </w:rPr>
                </w:pPr>
                <w:r w:rsidRPr="00883686">
                  <w:rPr>
                    <w:sz w:val="18"/>
                    <w:szCs w:val="18"/>
                  </w:rPr>
                  <w:t>决议刊登的披露日期</w:t>
                </w:r>
              </w:p>
            </w:tc>
          </w:tr>
          <w:sdt>
            <w:sdtPr>
              <w:rPr>
                <w:rFonts w:asciiTheme="minorHAnsi" w:eastAsiaTheme="minorEastAsia" w:hAnsiTheme="minorHAnsi" w:cstheme="minorBidi" w:hint="eastAsia"/>
                <w:kern w:val="2"/>
                <w:sz w:val="18"/>
                <w:szCs w:val="18"/>
              </w:rPr>
              <w:alias w:val="股东大会情况"/>
              <w:tag w:val="_TUP_f464ecce01e34e8aacd508c84a88313d"/>
              <w:id w:val="2417925"/>
              <w:lock w:val="sdtLocked"/>
            </w:sdtPr>
            <w:sdtContent>
              <w:tr w:rsidR="00883686" w:rsidRPr="00883686" w:rsidTr="007503D3">
                <w:trPr>
                  <w:trHeight w:val="284"/>
                </w:trPr>
                <w:sdt>
                  <w:sdtPr>
                    <w:rPr>
                      <w:rFonts w:asciiTheme="minorHAnsi" w:eastAsiaTheme="minorEastAsia" w:hAnsiTheme="minorHAnsi" w:cstheme="minorBidi" w:hint="eastAsia"/>
                      <w:kern w:val="2"/>
                      <w:sz w:val="18"/>
                      <w:szCs w:val="18"/>
                    </w:rPr>
                    <w:alias w:val="股东大会届次"/>
                    <w:tag w:val="_GBC_f6b03bca62ff4b68bffde32347f64581"/>
                    <w:id w:val="2417921"/>
                    <w:lock w:val="sdtLocked"/>
                  </w:sdtPr>
                  <w:sdtEndPr>
                    <w:rPr>
                      <w:rFonts w:ascii="Times New Roman" w:eastAsia="宋体" w:hAnsi="Times New Roman" w:cs="Times New Roman"/>
                      <w:kern w:val="0"/>
                    </w:rPr>
                  </w:sdtEndPr>
                  <w:sdtContent>
                    <w:tc>
                      <w:tcPr>
                        <w:tcW w:w="1371" w:type="pct"/>
                      </w:tcPr>
                      <w:p w:rsidR="00681D2C" w:rsidRPr="00883686" w:rsidRDefault="00883686" w:rsidP="009041B5">
                        <w:pPr>
                          <w:rPr>
                            <w:sz w:val="18"/>
                            <w:szCs w:val="18"/>
                          </w:rPr>
                        </w:pPr>
                        <w:r w:rsidRPr="00883686">
                          <w:rPr>
                            <w:sz w:val="18"/>
                            <w:szCs w:val="18"/>
                          </w:rPr>
                          <w:t>2016年第一次临时股东大会</w:t>
                        </w:r>
                      </w:p>
                    </w:tc>
                  </w:sdtContent>
                </w:sdt>
                <w:sdt>
                  <w:sdtPr>
                    <w:rPr>
                      <w:rFonts w:hint="eastAsia"/>
                      <w:sz w:val="18"/>
                      <w:szCs w:val="18"/>
                    </w:rPr>
                    <w:alias w:val="股东大会召开日期"/>
                    <w:tag w:val="_GBC_0b3316f85e844481aecd6ffae32e5359"/>
                    <w:id w:val="2417922"/>
                    <w:lock w:val="sdtLocked"/>
                  </w:sdtPr>
                  <w:sdtContent>
                    <w:tc>
                      <w:tcPr>
                        <w:tcW w:w="1002" w:type="pct"/>
                      </w:tcPr>
                      <w:p w:rsidR="00681D2C" w:rsidRPr="00883686" w:rsidRDefault="00883686" w:rsidP="009041B5">
                        <w:pPr>
                          <w:rPr>
                            <w:sz w:val="18"/>
                            <w:szCs w:val="18"/>
                          </w:rPr>
                        </w:pPr>
                        <w:r w:rsidRPr="00883686">
                          <w:rPr>
                            <w:sz w:val="18"/>
                            <w:szCs w:val="18"/>
                          </w:rPr>
                          <w:t>2016年1月19日</w:t>
                        </w:r>
                      </w:p>
                    </w:tc>
                  </w:sdtContent>
                </w:sdt>
                <w:sdt>
                  <w:sdtPr>
                    <w:rPr>
                      <w:rFonts w:hint="eastAsia"/>
                      <w:sz w:val="18"/>
                      <w:szCs w:val="18"/>
                    </w:rPr>
                    <w:alias w:val="股东大会决议刊登的指定网站的查询索引"/>
                    <w:tag w:val="_GBC_4090b75c1d534b2e88050eb7011af3a3"/>
                    <w:id w:val="2417923"/>
                    <w:lock w:val="sdtLocked"/>
                  </w:sdtPr>
                  <w:sdtContent>
                    <w:tc>
                      <w:tcPr>
                        <w:tcW w:w="1544" w:type="pct"/>
                      </w:tcPr>
                      <w:p w:rsidR="00681D2C" w:rsidRPr="00883686" w:rsidRDefault="00883686" w:rsidP="009041B5">
                        <w:pPr>
                          <w:rPr>
                            <w:sz w:val="18"/>
                            <w:szCs w:val="18"/>
                          </w:rPr>
                        </w:pPr>
                        <w:r w:rsidRPr="00883686">
                          <w:rPr>
                            <w:sz w:val="18"/>
                            <w:szCs w:val="18"/>
                          </w:rPr>
                          <w:t>http://www.sse.com.cn</w:t>
                        </w:r>
                      </w:p>
                    </w:tc>
                  </w:sdtContent>
                </w:sdt>
                <w:sdt>
                  <w:sdtPr>
                    <w:rPr>
                      <w:rFonts w:hint="eastAsia"/>
                      <w:sz w:val="18"/>
                      <w:szCs w:val="18"/>
                    </w:rPr>
                    <w:alias w:val="股东大会决议刊登的信息披露日期"/>
                    <w:tag w:val="_GBC_a6c4c5aa48244eda8ffbeb41a5502b31"/>
                    <w:id w:val="2417924"/>
                    <w:lock w:val="sdtLocked"/>
                  </w:sdtPr>
                  <w:sdtContent>
                    <w:tc>
                      <w:tcPr>
                        <w:tcW w:w="1083" w:type="pct"/>
                      </w:tcPr>
                      <w:p w:rsidR="00681D2C" w:rsidRPr="00883686" w:rsidRDefault="00883686" w:rsidP="009041B5">
                        <w:pPr>
                          <w:rPr>
                            <w:sz w:val="18"/>
                            <w:szCs w:val="18"/>
                          </w:rPr>
                        </w:pPr>
                        <w:r w:rsidRPr="00883686">
                          <w:rPr>
                            <w:sz w:val="18"/>
                            <w:szCs w:val="18"/>
                          </w:rPr>
                          <w:t>2016年1月</w:t>
                        </w:r>
                        <w:r w:rsidRPr="00883686">
                          <w:rPr>
                            <w:rFonts w:hint="eastAsia"/>
                            <w:sz w:val="18"/>
                            <w:szCs w:val="18"/>
                          </w:rPr>
                          <w:t>20</w:t>
                        </w:r>
                        <w:r w:rsidRPr="00883686">
                          <w:rPr>
                            <w:sz w:val="18"/>
                            <w:szCs w:val="18"/>
                          </w:rPr>
                          <w:t>日</w:t>
                        </w:r>
                      </w:p>
                    </w:tc>
                  </w:sdtContent>
                </w:sdt>
              </w:tr>
            </w:sdtContent>
          </w:sdt>
          <w:sdt>
            <w:sdtPr>
              <w:rPr>
                <w:rFonts w:asciiTheme="minorHAnsi" w:eastAsiaTheme="minorEastAsia" w:hAnsiTheme="minorHAnsi" w:cstheme="minorBidi" w:hint="eastAsia"/>
                <w:kern w:val="2"/>
                <w:sz w:val="18"/>
                <w:szCs w:val="18"/>
              </w:rPr>
              <w:alias w:val="股东大会情况"/>
              <w:tag w:val="_TUP_f464ecce01e34e8aacd508c84a88313d"/>
              <w:id w:val="2417930"/>
              <w:lock w:val="sdtLocked"/>
            </w:sdtPr>
            <w:sdtContent>
              <w:tr w:rsidR="00883686" w:rsidRPr="00883686" w:rsidTr="007503D3">
                <w:trPr>
                  <w:trHeight w:val="284"/>
                </w:trPr>
                <w:sdt>
                  <w:sdtPr>
                    <w:rPr>
                      <w:rFonts w:asciiTheme="minorHAnsi" w:eastAsiaTheme="minorEastAsia" w:hAnsiTheme="minorHAnsi" w:cstheme="minorBidi" w:hint="eastAsia"/>
                      <w:kern w:val="2"/>
                      <w:sz w:val="18"/>
                      <w:szCs w:val="18"/>
                    </w:rPr>
                    <w:alias w:val="股东大会届次"/>
                    <w:tag w:val="_GBC_f6b03bca62ff4b68bffde32347f64581"/>
                    <w:id w:val="2417926"/>
                    <w:lock w:val="sdtLocked"/>
                  </w:sdtPr>
                  <w:sdtEndPr>
                    <w:rPr>
                      <w:rFonts w:ascii="Times New Roman" w:eastAsia="宋体" w:hAnsi="Times New Roman" w:cs="Times New Roman"/>
                      <w:kern w:val="0"/>
                    </w:rPr>
                  </w:sdtEndPr>
                  <w:sdtContent>
                    <w:tc>
                      <w:tcPr>
                        <w:tcW w:w="1371" w:type="pct"/>
                      </w:tcPr>
                      <w:p w:rsidR="00681D2C" w:rsidRPr="00883686" w:rsidRDefault="00883686" w:rsidP="009041B5">
                        <w:pPr>
                          <w:rPr>
                            <w:sz w:val="18"/>
                            <w:szCs w:val="18"/>
                          </w:rPr>
                        </w:pPr>
                        <w:r w:rsidRPr="00883686">
                          <w:rPr>
                            <w:sz w:val="18"/>
                            <w:szCs w:val="18"/>
                          </w:rPr>
                          <w:t>2015年年度股东大会</w:t>
                        </w:r>
                      </w:p>
                    </w:tc>
                  </w:sdtContent>
                </w:sdt>
                <w:sdt>
                  <w:sdtPr>
                    <w:rPr>
                      <w:rFonts w:hint="eastAsia"/>
                      <w:sz w:val="18"/>
                      <w:szCs w:val="18"/>
                    </w:rPr>
                    <w:alias w:val="股东大会召开日期"/>
                    <w:tag w:val="_GBC_0b3316f85e844481aecd6ffae32e5359"/>
                    <w:id w:val="2417927"/>
                    <w:lock w:val="sdtLocked"/>
                  </w:sdtPr>
                  <w:sdtContent>
                    <w:tc>
                      <w:tcPr>
                        <w:tcW w:w="1002" w:type="pct"/>
                      </w:tcPr>
                      <w:p w:rsidR="00681D2C" w:rsidRPr="00883686" w:rsidRDefault="00883686" w:rsidP="009041B5">
                        <w:pPr>
                          <w:rPr>
                            <w:sz w:val="18"/>
                            <w:szCs w:val="18"/>
                          </w:rPr>
                        </w:pPr>
                        <w:r w:rsidRPr="00883686">
                          <w:rPr>
                            <w:sz w:val="18"/>
                            <w:szCs w:val="18"/>
                          </w:rPr>
                          <w:t>2016年4月8日</w:t>
                        </w:r>
                      </w:p>
                    </w:tc>
                  </w:sdtContent>
                </w:sdt>
                <w:sdt>
                  <w:sdtPr>
                    <w:rPr>
                      <w:rFonts w:hint="eastAsia"/>
                      <w:sz w:val="18"/>
                      <w:szCs w:val="18"/>
                    </w:rPr>
                    <w:alias w:val="股东大会决议刊登的指定网站的查询索引"/>
                    <w:tag w:val="_GBC_4090b75c1d534b2e88050eb7011af3a3"/>
                    <w:id w:val="2417928"/>
                    <w:lock w:val="sdtLocked"/>
                  </w:sdtPr>
                  <w:sdtContent>
                    <w:tc>
                      <w:tcPr>
                        <w:tcW w:w="1544" w:type="pct"/>
                      </w:tcPr>
                      <w:p w:rsidR="00681D2C" w:rsidRPr="00883686" w:rsidRDefault="00883686" w:rsidP="009041B5">
                        <w:pPr>
                          <w:rPr>
                            <w:sz w:val="18"/>
                            <w:szCs w:val="18"/>
                          </w:rPr>
                        </w:pPr>
                        <w:r w:rsidRPr="00883686">
                          <w:rPr>
                            <w:sz w:val="18"/>
                            <w:szCs w:val="18"/>
                          </w:rPr>
                          <w:t>http://www.sse.com.cn</w:t>
                        </w:r>
                      </w:p>
                    </w:tc>
                  </w:sdtContent>
                </w:sdt>
                <w:sdt>
                  <w:sdtPr>
                    <w:rPr>
                      <w:rFonts w:hint="eastAsia"/>
                      <w:sz w:val="18"/>
                      <w:szCs w:val="18"/>
                    </w:rPr>
                    <w:alias w:val="股东大会决议刊登的信息披露日期"/>
                    <w:tag w:val="_GBC_a6c4c5aa48244eda8ffbeb41a5502b31"/>
                    <w:id w:val="2417929"/>
                    <w:lock w:val="sdtLocked"/>
                  </w:sdtPr>
                  <w:sdtContent>
                    <w:tc>
                      <w:tcPr>
                        <w:tcW w:w="1083" w:type="pct"/>
                      </w:tcPr>
                      <w:p w:rsidR="00681D2C" w:rsidRPr="00883686" w:rsidRDefault="00883686" w:rsidP="00883686">
                        <w:pPr>
                          <w:rPr>
                            <w:sz w:val="18"/>
                            <w:szCs w:val="18"/>
                          </w:rPr>
                        </w:pPr>
                        <w:r w:rsidRPr="00883686">
                          <w:rPr>
                            <w:sz w:val="18"/>
                            <w:szCs w:val="18"/>
                          </w:rPr>
                          <w:t>2016年4月</w:t>
                        </w:r>
                        <w:r w:rsidRPr="00883686">
                          <w:rPr>
                            <w:rFonts w:hint="eastAsia"/>
                            <w:sz w:val="18"/>
                            <w:szCs w:val="18"/>
                          </w:rPr>
                          <w:t>9</w:t>
                        </w:r>
                        <w:r w:rsidRPr="00883686">
                          <w:rPr>
                            <w:sz w:val="18"/>
                            <w:szCs w:val="18"/>
                          </w:rPr>
                          <w:t>日</w:t>
                        </w:r>
                      </w:p>
                    </w:tc>
                  </w:sdtContent>
                </w:sdt>
              </w:tr>
            </w:sdtContent>
          </w:sdt>
          <w:sdt>
            <w:sdtPr>
              <w:rPr>
                <w:rFonts w:asciiTheme="minorHAnsi" w:eastAsiaTheme="minorEastAsia" w:hAnsiTheme="minorHAnsi" w:cstheme="minorBidi" w:hint="eastAsia"/>
                <w:kern w:val="2"/>
                <w:sz w:val="18"/>
                <w:szCs w:val="18"/>
              </w:rPr>
              <w:alias w:val="股东大会情况"/>
              <w:tag w:val="_TUP_f464ecce01e34e8aacd508c84a88313d"/>
              <w:id w:val="2417935"/>
              <w:lock w:val="sdtLocked"/>
            </w:sdtPr>
            <w:sdtContent>
              <w:tr w:rsidR="00883686" w:rsidRPr="00883686" w:rsidTr="007503D3">
                <w:trPr>
                  <w:trHeight w:val="284"/>
                </w:trPr>
                <w:sdt>
                  <w:sdtPr>
                    <w:rPr>
                      <w:rFonts w:asciiTheme="minorHAnsi" w:eastAsiaTheme="minorEastAsia" w:hAnsiTheme="minorHAnsi" w:cstheme="minorBidi" w:hint="eastAsia"/>
                      <w:kern w:val="2"/>
                      <w:sz w:val="18"/>
                      <w:szCs w:val="18"/>
                    </w:rPr>
                    <w:alias w:val="股东大会届次"/>
                    <w:tag w:val="_GBC_f6b03bca62ff4b68bffde32347f64581"/>
                    <w:id w:val="2417931"/>
                    <w:lock w:val="sdtLocked"/>
                  </w:sdtPr>
                  <w:sdtEndPr>
                    <w:rPr>
                      <w:rFonts w:ascii="Times New Roman" w:eastAsia="宋体" w:hAnsi="Times New Roman" w:cs="Times New Roman"/>
                      <w:kern w:val="0"/>
                    </w:rPr>
                  </w:sdtEndPr>
                  <w:sdtContent>
                    <w:tc>
                      <w:tcPr>
                        <w:tcW w:w="1371" w:type="pct"/>
                      </w:tcPr>
                      <w:p w:rsidR="00681D2C" w:rsidRPr="00883686" w:rsidRDefault="00883686" w:rsidP="009041B5">
                        <w:pPr>
                          <w:rPr>
                            <w:sz w:val="18"/>
                            <w:szCs w:val="18"/>
                          </w:rPr>
                        </w:pPr>
                        <w:r w:rsidRPr="00883686">
                          <w:rPr>
                            <w:sz w:val="18"/>
                            <w:szCs w:val="18"/>
                          </w:rPr>
                          <w:t>2016年第二次临时股东大会</w:t>
                        </w:r>
                      </w:p>
                    </w:tc>
                  </w:sdtContent>
                </w:sdt>
                <w:sdt>
                  <w:sdtPr>
                    <w:rPr>
                      <w:rFonts w:hint="eastAsia"/>
                      <w:sz w:val="18"/>
                      <w:szCs w:val="18"/>
                    </w:rPr>
                    <w:alias w:val="股东大会召开日期"/>
                    <w:tag w:val="_GBC_0b3316f85e844481aecd6ffae32e5359"/>
                    <w:id w:val="2417932"/>
                    <w:lock w:val="sdtLocked"/>
                  </w:sdtPr>
                  <w:sdtContent>
                    <w:tc>
                      <w:tcPr>
                        <w:tcW w:w="1002" w:type="pct"/>
                      </w:tcPr>
                      <w:p w:rsidR="00681D2C" w:rsidRPr="00883686" w:rsidRDefault="00883686" w:rsidP="009041B5">
                        <w:pPr>
                          <w:rPr>
                            <w:sz w:val="18"/>
                            <w:szCs w:val="18"/>
                          </w:rPr>
                        </w:pPr>
                        <w:r w:rsidRPr="00883686">
                          <w:rPr>
                            <w:sz w:val="18"/>
                            <w:szCs w:val="18"/>
                          </w:rPr>
                          <w:t>2016年7月26日</w:t>
                        </w:r>
                      </w:p>
                    </w:tc>
                  </w:sdtContent>
                </w:sdt>
                <w:sdt>
                  <w:sdtPr>
                    <w:rPr>
                      <w:rFonts w:hint="eastAsia"/>
                      <w:sz w:val="18"/>
                      <w:szCs w:val="18"/>
                    </w:rPr>
                    <w:alias w:val="股东大会决议刊登的指定网站的查询索引"/>
                    <w:tag w:val="_GBC_4090b75c1d534b2e88050eb7011af3a3"/>
                    <w:id w:val="2417933"/>
                    <w:lock w:val="sdtLocked"/>
                  </w:sdtPr>
                  <w:sdtContent>
                    <w:tc>
                      <w:tcPr>
                        <w:tcW w:w="1544" w:type="pct"/>
                      </w:tcPr>
                      <w:p w:rsidR="00681D2C" w:rsidRPr="00883686" w:rsidRDefault="00883686" w:rsidP="009041B5">
                        <w:pPr>
                          <w:rPr>
                            <w:sz w:val="18"/>
                            <w:szCs w:val="18"/>
                          </w:rPr>
                        </w:pPr>
                        <w:r w:rsidRPr="00883686">
                          <w:rPr>
                            <w:sz w:val="18"/>
                            <w:szCs w:val="18"/>
                          </w:rPr>
                          <w:t>http://www.sse.com.cn</w:t>
                        </w:r>
                      </w:p>
                    </w:tc>
                  </w:sdtContent>
                </w:sdt>
                <w:sdt>
                  <w:sdtPr>
                    <w:rPr>
                      <w:rFonts w:hint="eastAsia"/>
                      <w:sz w:val="18"/>
                      <w:szCs w:val="18"/>
                    </w:rPr>
                    <w:alias w:val="股东大会决议刊登的信息披露日期"/>
                    <w:tag w:val="_GBC_a6c4c5aa48244eda8ffbeb41a5502b31"/>
                    <w:id w:val="2417934"/>
                    <w:lock w:val="sdtLocked"/>
                  </w:sdtPr>
                  <w:sdtContent>
                    <w:tc>
                      <w:tcPr>
                        <w:tcW w:w="1083" w:type="pct"/>
                      </w:tcPr>
                      <w:p w:rsidR="00681D2C" w:rsidRPr="00883686" w:rsidRDefault="00883686" w:rsidP="00883686">
                        <w:pPr>
                          <w:rPr>
                            <w:sz w:val="18"/>
                            <w:szCs w:val="18"/>
                          </w:rPr>
                        </w:pPr>
                        <w:r w:rsidRPr="00883686">
                          <w:rPr>
                            <w:sz w:val="18"/>
                            <w:szCs w:val="18"/>
                          </w:rPr>
                          <w:t>2016年7月2</w:t>
                        </w:r>
                        <w:r w:rsidRPr="00883686">
                          <w:rPr>
                            <w:rFonts w:hint="eastAsia"/>
                            <w:sz w:val="18"/>
                            <w:szCs w:val="18"/>
                          </w:rPr>
                          <w:t>7</w:t>
                        </w:r>
                        <w:r w:rsidRPr="00883686">
                          <w:rPr>
                            <w:sz w:val="18"/>
                            <w:szCs w:val="18"/>
                          </w:rPr>
                          <w:t>日</w:t>
                        </w:r>
                      </w:p>
                    </w:tc>
                  </w:sdtContent>
                </w:sdt>
              </w:tr>
            </w:sdtContent>
          </w:sdt>
          <w:sdt>
            <w:sdtPr>
              <w:rPr>
                <w:rFonts w:asciiTheme="minorHAnsi" w:eastAsiaTheme="minorEastAsia" w:hAnsiTheme="minorHAnsi" w:cstheme="minorBidi" w:hint="eastAsia"/>
                <w:kern w:val="2"/>
                <w:sz w:val="18"/>
                <w:szCs w:val="18"/>
              </w:rPr>
              <w:alias w:val="股东大会情况"/>
              <w:tag w:val="_TUP_f464ecce01e34e8aacd508c84a88313d"/>
              <w:id w:val="2417940"/>
              <w:lock w:val="sdtLocked"/>
            </w:sdtPr>
            <w:sdtContent>
              <w:tr w:rsidR="00883686" w:rsidRPr="00883686" w:rsidTr="007503D3">
                <w:trPr>
                  <w:trHeight w:val="284"/>
                </w:trPr>
                <w:sdt>
                  <w:sdtPr>
                    <w:rPr>
                      <w:rFonts w:asciiTheme="minorHAnsi" w:eastAsiaTheme="minorEastAsia" w:hAnsiTheme="minorHAnsi" w:cstheme="minorBidi" w:hint="eastAsia"/>
                      <w:kern w:val="2"/>
                      <w:sz w:val="18"/>
                      <w:szCs w:val="18"/>
                    </w:rPr>
                    <w:alias w:val="股东大会届次"/>
                    <w:tag w:val="_GBC_f6b03bca62ff4b68bffde32347f64581"/>
                    <w:id w:val="2417936"/>
                    <w:lock w:val="sdtLocked"/>
                  </w:sdtPr>
                  <w:sdtEndPr>
                    <w:rPr>
                      <w:rFonts w:ascii="Times New Roman" w:eastAsia="宋体" w:hAnsi="Times New Roman" w:cs="Times New Roman"/>
                      <w:kern w:val="0"/>
                    </w:rPr>
                  </w:sdtEndPr>
                  <w:sdtContent>
                    <w:tc>
                      <w:tcPr>
                        <w:tcW w:w="1371" w:type="pct"/>
                      </w:tcPr>
                      <w:p w:rsidR="00681D2C" w:rsidRPr="00883686" w:rsidRDefault="00883686" w:rsidP="009041B5">
                        <w:pPr>
                          <w:rPr>
                            <w:sz w:val="18"/>
                            <w:szCs w:val="18"/>
                          </w:rPr>
                        </w:pPr>
                        <w:r w:rsidRPr="00883686">
                          <w:rPr>
                            <w:sz w:val="18"/>
                            <w:szCs w:val="18"/>
                          </w:rPr>
                          <w:t>2016年第三次临时股东大会</w:t>
                        </w:r>
                      </w:p>
                    </w:tc>
                  </w:sdtContent>
                </w:sdt>
                <w:sdt>
                  <w:sdtPr>
                    <w:rPr>
                      <w:rFonts w:hint="eastAsia"/>
                      <w:sz w:val="18"/>
                      <w:szCs w:val="18"/>
                    </w:rPr>
                    <w:alias w:val="股东大会召开日期"/>
                    <w:tag w:val="_GBC_0b3316f85e844481aecd6ffae32e5359"/>
                    <w:id w:val="2417937"/>
                    <w:lock w:val="sdtLocked"/>
                  </w:sdtPr>
                  <w:sdtContent>
                    <w:tc>
                      <w:tcPr>
                        <w:tcW w:w="1002" w:type="pct"/>
                      </w:tcPr>
                      <w:p w:rsidR="00681D2C" w:rsidRPr="00883686" w:rsidRDefault="00883686" w:rsidP="009041B5">
                        <w:pPr>
                          <w:rPr>
                            <w:sz w:val="18"/>
                            <w:szCs w:val="18"/>
                          </w:rPr>
                        </w:pPr>
                        <w:r w:rsidRPr="00883686">
                          <w:rPr>
                            <w:sz w:val="18"/>
                            <w:szCs w:val="18"/>
                          </w:rPr>
                          <w:t>2016年8月30日</w:t>
                        </w:r>
                      </w:p>
                    </w:tc>
                  </w:sdtContent>
                </w:sdt>
                <w:sdt>
                  <w:sdtPr>
                    <w:rPr>
                      <w:rFonts w:hint="eastAsia"/>
                      <w:sz w:val="18"/>
                      <w:szCs w:val="18"/>
                    </w:rPr>
                    <w:alias w:val="股东大会决议刊登的指定网站的查询索引"/>
                    <w:tag w:val="_GBC_4090b75c1d534b2e88050eb7011af3a3"/>
                    <w:id w:val="2417938"/>
                    <w:lock w:val="sdtLocked"/>
                  </w:sdtPr>
                  <w:sdtContent>
                    <w:tc>
                      <w:tcPr>
                        <w:tcW w:w="1544" w:type="pct"/>
                      </w:tcPr>
                      <w:p w:rsidR="00681D2C" w:rsidRPr="00883686" w:rsidRDefault="00883686" w:rsidP="009041B5">
                        <w:pPr>
                          <w:rPr>
                            <w:sz w:val="18"/>
                            <w:szCs w:val="18"/>
                          </w:rPr>
                        </w:pPr>
                        <w:r w:rsidRPr="00883686">
                          <w:rPr>
                            <w:sz w:val="18"/>
                            <w:szCs w:val="18"/>
                          </w:rPr>
                          <w:t>http://www.sse.com.cn</w:t>
                        </w:r>
                      </w:p>
                    </w:tc>
                  </w:sdtContent>
                </w:sdt>
                <w:sdt>
                  <w:sdtPr>
                    <w:rPr>
                      <w:rFonts w:hint="eastAsia"/>
                      <w:sz w:val="18"/>
                      <w:szCs w:val="18"/>
                    </w:rPr>
                    <w:alias w:val="股东大会决议刊登的信息披露日期"/>
                    <w:tag w:val="_GBC_a6c4c5aa48244eda8ffbeb41a5502b31"/>
                    <w:id w:val="2417939"/>
                    <w:lock w:val="sdtLocked"/>
                  </w:sdtPr>
                  <w:sdtContent>
                    <w:tc>
                      <w:tcPr>
                        <w:tcW w:w="1083" w:type="pct"/>
                      </w:tcPr>
                      <w:p w:rsidR="00681D2C" w:rsidRPr="00883686" w:rsidRDefault="00883686" w:rsidP="009041B5">
                        <w:pPr>
                          <w:rPr>
                            <w:sz w:val="18"/>
                            <w:szCs w:val="18"/>
                          </w:rPr>
                        </w:pPr>
                        <w:r w:rsidRPr="00883686">
                          <w:rPr>
                            <w:sz w:val="18"/>
                            <w:szCs w:val="18"/>
                          </w:rPr>
                          <w:t>2016年8月3</w:t>
                        </w:r>
                        <w:r w:rsidRPr="00883686">
                          <w:rPr>
                            <w:rFonts w:hint="eastAsia"/>
                            <w:sz w:val="18"/>
                            <w:szCs w:val="18"/>
                          </w:rPr>
                          <w:t>1</w:t>
                        </w:r>
                        <w:r w:rsidRPr="00883686">
                          <w:rPr>
                            <w:sz w:val="18"/>
                            <w:szCs w:val="18"/>
                          </w:rPr>
                          <w:t>日</w:t>
                        </w:r>
                      </w:p>
                    </w:tc>
                  </w:sdtContent>
                </w:sdt>
              </w:tr>
            </w:sdtContent>
          </w:sdt>
          <w:sdt>
            <w:sdtPr>
              <w:rPr>
                <w:rFonts w:asciiTheme="minorHAnsi" w:eastAsiaTheme="minorEastAsia" w:hAnsiTheme="minorHAnsi" w:cstheme="minorBidi" w:hint="eastAsia"/>
                <w:kern w:val="2"/>
                <w:sz w:val="18"/>
                <w:szCs w:val="18"/>
              </w:rPr>
              <w:alias w:val="股东大会情况"/>
              <w:tag w:val="_TUP_f464ecce01e34e8aacd508c84a88313d"/>
              <w:id w:val="2417945"/>
              <w:lock w:val="sdtLocked"/>
            </w:sdtPr>
            <w:sdtContent>
              <w:tr w:rsidR="00883686" w:rsidRPr="00883686" w:rsidTr="007503D3">
                <w:trPr>
                  <w:trHeight w:val="284"/>
                </w:trPr>
                <w:sdt>
                  <w:sdtPr>
                    <w:rPr>
                      <w:rFonts w:asciiTheme="minorHAnsi" w:eastAsiaTheme="minorEastAsia" w:hAnsiTheme="minorHAnsi" w:cstheme="minorBidi" w:hint="eastAsia"/>
                      <w:kern w:val="2"/>
                      <w:sz w:val="18"/>
                      <w:szCs w:val="18"/>
                    </w:rPr>
                    <w:alias w:val="股东大会届次"/>
                    <w:tag w:val="_GBC_f6b03bca62ff4b68bffde32347f64581"/>
                    <w:id w:val="2417941"/>
                    <w:lock w:val="sdtLocked"/>
                  </w:sdtPr>
                  <w:sdtEndPr>
                    <w:rPr>
                      <w:rFonts w:ascii="Times New Roman" w:eastAsia="宋体" w:hAnsi="Times New Roman" w:cs="Times New Roman"/>
                      <w:kern w:val="0"/>
                    </w:rPr>
                  </w:sdtEndPr>
                  <w:sdtContent>
                    <w:tc>
                      <w:tcPr>
                        <w:tcW w:w="1371" w:type="pct"/>
                      </w:tcPr>
                      <w:p w:rsidR="00681D2C" w:rsidRPr="00883686" w:rsidRDefault="00883686" w:rsidP="009041B5">
                        <w:pPr>
                          <w:rPr>
                            <w:sz w:val="18"/>
                            <w:szCs w:val="18"/>
                          </w:rPr>
                        </w:pPr>
                        <w:r w:rsidRPr="00883686">
                          <w:rPr>
                            <w:sz w:val="18"/>
                            <w:szCs w:val="18"/>
                          </w:rPr>
                          <w:t>2016年第四次临时股东大会</w:t>
                        </w:r>
                      </w:p>
                    </w:tc>
                  </w:sdtContent>
                </w:sdt>
                <w:sdt>
                  <w:sdtPr>
                    <w:rPr>
                      <w:rFonts w:hint="eastAsia"/>
                      <w:sz w:val="18"/>
                      <w:szCs w:val="18"/>
                    </w:rPr>
                    <w:alias w:val="股东大会召开日期"/>
                    <w:tag w:val="_GBC_0b3316f85e844481aecd6ffae32e5359"/>
                    <w:id w:val="2417942"/>
                    <w:lock w:val="sdtLocked"/>
                  </w:sdtPr>
                  <w:sdtContent>
                    <w:tc>
                      <w:tcPr>
                        <w:tcW w:w="1002" w:type="pct"/>
                      </w:tcPr>
                      <w:p w:rsidR="00681D2C" w:rsidRPr="00883686" w:rsidRDefault="00883686" w:rsidP="009041B5">
                        <w:pPr>
                          <w:rPr>
                            <w:sz w:val="18"/>
                            <w:szCs w:val="18"/>
                          </w:rPr>
                        </w:pPr>
                        <w:r w:rsidRPr="00883686">
                          <w:rPr>
                            <w:sz w:val="18"/>
                            <w:szCs w:val="18"/>
                          </w:rPr>
                          <w:t>2016年9月22日</w:t>
                        </w:r>
                      </w:p>
                    </w:tc>
                  </w:sdtContent>
                </w:sdt>
                <w:sdt>
                  <w:sdtPr>
                    <w:rPr>
                      <w:rFonts w:hint="eastAsia"/>
                      <w:sz w:val="18"/>
                      <w:szCs w:val="18"/>
                    </w:rPr>
                    <w:alias w:val="股东大会决议刊登的指定网站的查询索引"/>
                    <w:tag w:val="_GBC_4090b75c1d534b2e88050eb7011af3a3"/>
                    <w:id w:val="2417943"/>
                    <w:lock w:val="sdtLocked"/>
                  </w:sdtPr>
                  <w:sdtContent>
                    <w:tc>
                      <w:tcPr>
                        <w:tcW w:w="1544" w:type="pct"/>
                      </w:tcPr>
                      <w:p w:rsidR="00681D2C" w:rsidRPr="00883686" w:rsidRDefault="00883686" w:rsidP="009041B5">
                        <w:pPr>
                          <w:rPr>
                            <w:sz w:val="18"/>
                            <w:szCs w:val="18"/>
                          </w:rPr>
                        </w:pPr>
                        <w:r w:rsidRPr="00883686">
                          <w:rPr>
                            <w:sz w:val="18"/>
                            <w:szCs w:val="18"/>
                          </w:rPr>
                          <w:t>http://www.sse.com.cn</w:t>
                        </w:r>
                      </w:p>
                    </w:tc>
                  </w:sdtContent>
                </w:sdt>
                <w:sdt>
                  <w:sdtPr>
                    <w:rPr>
                      <w:rFonts w:hint="eastAsia"/>
                      <w:sz w:val="18"/>
                      <w:szCs w:val="18"/>
                    </w:rPr>
                    <w:alias w:val="股东大会决议刊登的信息披露日期"/>
                    <w:tag w:val="_GBC_a6c4c5aa48244eda8ffbeb41a5502b31"/>
                    <w:id w:val="2417944"/>
                    <w:lock w:val="sdtLocked"/>
                  </w:sdtPr>
                  <w:sdtContent>
                    <w:tc>
                      <w:tcPr>
                        <w:tcW w:w="1083" w:type="pct"/>
                      </w:tcPr>
                      <w:p w:rsidR="00681D2C" w:rsidRPr="00883686" w:rsidRDefault="00883686" w:rsidP="009041B5">
                        <w:pPr>
                          <w:rPr>
                            <w:sz w:val="18"/>
                            <w:szCs w:val="18"/>
                          </w:rPr>
                        </w:pPr>
                        <w:r w:rsidRPr="00883686">
                          <w:rPr>
                            <w:sz w:val="18"/>
                            <w:szCs w:val="18"/>
                          </w:rPr>
                          <w:t>2016年9月2</w:t>
                        </w:r>
                        <w:r w:rsidRPr="00883686">
                          <w:rPr>
                            <w:rFonts w:hint="eastAsia"/>
                            <w:sz w:val="18"/>
                            <w:szCs w:val="18"/>
                          </w:rPr>
                          <w:t>3</w:t>
                        </w:r>
                        <w:r w:rsidRPr="00883686">
                          <w:rPr>
                            <w:sz w:val="18"/>
                            <w:szCs w:val="18"/>
                          </w:rPr>
                          <w:t>日</w:t>
                        </w:r>
                      </w:p>
                    </w:tc>
                  </w:sdtContent>
                </w:sdt>
              </w:tr>
            </w:sdtContent>
          </w:sdt>
          <w:sdt>
            <w:sdtPr>
              <w:rPr>
                <w:rFonts w:asciiTheme="minorHAnsi" w:eastAsiaTheme="minorEastAsia" w:hAnsiTheme="minorHAnsi" w:cstheme="minorBidi" w:hint="eastAsia"/>
                <w:kern w:val="2"/>
                <w:sz w:val="18"/>
                <w:szCs w:val="18"/>
              </w:rPr>
              <w:alias w:val="股东大会情况"/>
              <w:tag w:val="_TUP_f464ecce01e34e8aacd508c84a88313d"/>
              <w:id w:val="2417950"/>
              <w:lock w:val="sdtLocked"/>
            </w:sdtPr>
            <w:sdtContent>
              <w:tr w:rsidR="00883686" w:rsidRPr="00883686" w:rsidTr="007503D3">
                <w:trPr>
                  <w:trHeight w:val="284"/>
                </w:trPr>
                <w:sdt>
                  <w:sdtPr>
                    <w:rPr>
                      <w:rFonts w:asciiTheme="minorHAnsi" w:eastAsiaTheme="minorEastAsia" w:hAnsiTheme="minorHAnsi" w:cstheme="minorBidi" w:hint="eastAsia"/>
                      <w:kern w:val="2"/>
                      <w:sz w:val="18"/>
                      <w:szCs w:val="18"/>
                    </w:rPr>
                    <w:alias w:val="股东大会届次"/>
                    <w:tag w:val="_GBC_f6b03bca62ff4b68bffde32347f64581"/>
                    <w:id w:val="2417946"/>
                    <w:lock w:val="sdtLocked"/>
                  </w:sdtPr>
                  <w:sdtEndPr>
                    <w:rPr>
                      <w:rFonts w:ascii="Times New Roman" w:eastAsia="宋体" w:hAnsi="Times New Roman" w:cs="Times New Roman"/>
                      <w:kern w:val="0"/>
                    </w:rPr>
                  </w:sdtEndPr>
                  <w:sdtContent>
                    <w:tc>
                      <w:tcPr>
                        <w:tcW w:w="1371" w:type="pct"/>
                      </w:tcPr>
                      <w:p w:rsidR="00681D2C" w:rsidRPr="00883686" w:rsidRDefault="00883686" w:rsidP="009041B5">
                        <w:pPr>
                          <w:rPr>
                            <w:sz w:val="18"/>
                            <w:szCs w:val="18"/>
                          </w:rPr>
                        </w:pPr>
                        <w:r w:rsidRPr="00883686">
                          <w:rPr>
                            <w:sz w:val="18"/>
                            <w:szCs w:val="18"/>
                          </w:rPr>
                          <w:t>2016年第五次临时股东大会</w:t>
                        </w:r>
                      </w:p>
                    </w:tc>
                  </w:sdtContent>
                </w:sdt>
                <w:sdt>
                  <w:sdtPr>
                    <w:rPr>
                      <w:rFonts w:hint="eastAsia"/>
                      <w:sz w:val="18"/>
                      <w:szCs w:val="18"/>
                    </w:rPr>
                    <w:alias w:val="股东大会召开日期"/>
                    <w:tag w:val="_GBC_0b3316f85e844481aecd6ffae32e5359"/>
                    <w:id w:val="2417947"/>
                    <w:lock w:val="sdtLocked"/>
                  </w:sdtPr>
                  <w:sdtContent>
                    <w:tc>
                      <w:tcPr>
                        <w:tcW w:w="1002" w:type="pct"/>
                      </w:tcPr>
                      <w:p w:rsidR="00681D2C" w:rsidRPr="00883686" w:rsidRDefault="00883686" w:rsidP="009041B5">
                        <w:pPr>
                          <w:rPr>
                            <w:sz w:val="18"/>
                            <w:szCs w:val="18"/>
                          </w:rPr>
                        </w:pPr>
                        <w:r w:rsidRPr="00883686">
                          <w:rPr>
                            <w:sz w:val="18"/>
                            <w:szCs w:val="18"/>
                          </w:rPr>
                          <w:t>2016年12月15日</w:t>
                        </w:r>
                      </w:p>
                    </w:tc>
                  </w:sdtContent>
                </w:sdt>
                <w:sdt>
                  <w:sdtPr>
                    <w:rPr>
                      <w:rFonts w:hint="eastAsia"/>
                      <w:sz w:val="18"/>
                      <w:szCs w:val="18"/>
                    </w:rPr>
                    <w:alias w:val="股东大会决议刊登的指定网站的查询索引"/>
                    <w:tag w:val="_GBC_4090b75c1d534b2e88050eb7011af3a3"/>
                    <w:id w:val="2417948"/>
                    <w:lock w:val="sdtLocked"/>
                  </w:sdtPr>
                  <w:sdtContent>
                    <w:tc>
                      <w:tcPr>
                        <w:tcW w:w="1544" w:type="pct"/>
                      </w:tcPr>
                      <w:p w:rsidR="00681D2C" w:rsidRPr="00883686" w:rsidRDefault="00883686" w:rsidP="009041B5">
                        <w:pPr>
                          <w:rPr>
                            <w:sz w:val="18"/>
                            <w:szCs w:val="18"/>
                          </w:rPr>
                        </w:pPr>
                        <w:r w:rsidRPr="00883686">
                          <w:rPr>
                            <w:sz w:val="18"/>
                            <w:szCs w:val="18"/>
                          </w:rPr>
                          <w:t>http://www.sse.com.cn</w:t>
                        </w:r>
                      </w:p>
                    </w:tc>
                  </w:sdtContent>
                </w:sdt>
                <w:sdt>
                  <w:sdtPr>
                    <w:rPr>
                      <w:rFonts w:hint="eastAsia"/>
                      <w:sz w:val="18"/>
                      <w:szCs w:val="18"/>
                    </w:rPr>
                    <w:alias w:val="股东大会决议刊登的信息披露日期"/>
                    <w:tag w:val="_GBC_a6c4c5aa48244eda8ffbeb41a5502b31"/>
                    <w:id w:val="2417949"/>
                    <w:lock w:val="sdtLocked"/>
                  </w:sdtPr>
                  <w:sdtContent>
                    <w:tc>
                      <w:tcPr>
                        <w:tcW w:w="1083" w:type="pct"/>
                      </w:tcPr>
                      <w:p w:rsidR="00681D2C" w:rsidRPr="00883686" w:rsidRDefault="00883686" w:rsidP="00883686">
                        <w:pPr>
                          <w:rPr>
                            <w:sz w:val="18"/>
                            <w:szCs w:val="18"/>
                          </w:rPr>
                        </w:pPr>
                        <w:r w:rsidRPr="00883686">
                          <w:rPr>
                            <w:sz w:val="18"/>
                            <w:szCs w:val="18"/>
                          </w:rPr>
                          <w:t>2016年12月1</w:t>
                        </w:r>
                        <w:r w:rsidRPr="00883686">
                          <w:rPr>
                            <w:rFonts w:hint="eastAsia"/>
                            <w:sz w:val="18"/>
                            <w:szCs w:val="18"/>
                          </w:rPr>
                          <w:t>6</w:t>
                        </w:r>
                        <w:r w:rsidRPr="00883686">
                          <w:rPr>
                            <w:sz w:val="18"/>
                            <w:szCs w:val="18"/>
                          </w:rPr>
                          <w:t>日</w:t>
                        </w:r>
                      </w:p>
                    </w:tc>
                  </w:sdtContent>
                </w:sdt>
              </w:tr>
            </w:sdtContent>
          </w:sdt>
        </w:tbl>
        <w:p w:rsidR="00681D2C" w:rsidRDefault="00681D2C"/>
        <w:p w:rsidR="00805EA1" w:rsidRDefault="003E5FFC">
          <w:pPr>
            <w:rPr>
              <w:szCs w:val="21"/>
            </w:rPr>
          </w:pPr>
          <w:r>
            <w:rPr>
              <w:szCs w:val="21"/>
            </w:rPr>
            <w:t>股东大会情况说明</w:t>
          </w:r>
        </w:p>
        <w:sdt>
          <w:sdtPr>
            <w:rPr>
              <w:szCs w:val="21"/>
            </w:rPr>
            <w:alias w:val="是否适用：股东大会情况说明[双击切换]"/>
            <w:tag w:val="_GBC_417d33555ab14709b5640c8830ff5a67"/>
            <w:id w:val="-407759697"/>
            <w:lock w:val="sdtLocked"/>
            <w:placeholder>
              <w:docPart w:val="GBC22222222222222222222222222222"/>
            </w:placeholder>
          </w:sdtPr>
          <w:sdtContent>
            <w:p w:rsidR="00CE2E07" w:rsidRDefault="002C17C6" w:rsidP="00883686">
              <w:pPr>
                <w:rPr>
                  <w:szCs w:val="21"/>
                </w:rPr>
              </w:pPr>
              <w:r>
                <w:rPr>
                  <w:szCs w:val="21"/>
                </w:rPr>
                <w:fldChar w:fldCharType="begin"/>
              </w:r>
              <w:r w:rsidR="00CE2E07">
                <w:rPr>
                  <w:szCs w:val="21"/>
                </w:rPr>
                <w:instrText xml:space="preserve"> MACROBUTTON  SnrToggleCheckbox √适用 </w:instrText>
              </w:r>
              <w:r>
                <w:rPr>
                  <w:szCs w:val="21"/>
                </w:rPr>
                <w:fldChar w:fldCharType="end"/>
              </w:r>
              <w:r>
                <w:rPr>
                  <w:szCs w:val="21"/>
                </w:rPr>
                <w:fldChar w:fldCharType="begin"/>
              </w:r>
              <w:r w:rsidR="00CE2E07">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lock w:val="sdtLocked"/>
          </w:sdtPr>
          <w:sdtContent>
            <w:p w:rsidR="00805EA1" w:rsidRDefault="00CE2E07" w:rsidP="00CE2E07">
              <w:pPr>
                <w:ind w:firstLineChars="200" w:firstLine="420"/>
                <w:rPr>
                  <w:szCs w:val="21"/>
                </w:rPr>
              </w:pPr>
              <w:r>
                <w:rPr>
                  <w:rFonts w:hint="eastAsia"/>
                  <w:szCs w:val="21"/>
                </w:rPr>
                <w:t>上述股东大会审议的所有议案均获通过，并经北京大成（福州）律师事务所律师鉴证。</w:t>
              </w:r>
            </w:p>
          </w:sdtContent>
        </w:sdt>
      </w:sdtContent>
    </w:sdt>
    <w:p w:rsidR="00805EA1" w:rsidRDefault="00805EA1">
      <w:pPr>
        <w:rPr>
          <w:szCs w:val="21"/>
        </w:rPr>
      </w:pPr>
    </w:p>
    <w:p w:rsidR="00805EA1" w:rsidRDefault="003E5FFC">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805EA1" w:rsidRDefault="003E5FFC">
          <w:pPr>
            <w:pStyle w:val="3"/>
            <w:numPr>
              <w:ilvl w:val="0"/>
              <w:numId w:val="45"/>
            </w:numPr>
          </w:pPr>
          <w:r>
            <w:t>董事参加董事会和股东大会的情况</w:t>
          </w:r>
        </w:p>
        <w:tbl>
          <w:tblPr>
            <w:tblStyle w:val="a6"/>
            <w:tblW w:w="5012" w:type="pct"/>
            <w:tblLook w:val="04A0"/>
          </w:tblPr>
          <w:tblGrid>
            <w:gridCol w:w="974"/>
            <w:gridCol w:w="835"/>
            <w:gridCol w:w="1085"/>
            <w:gridCol w:w="840"/>
            <w:gridCol w:w="1134"/>
            <w:gridCol w:w="893"/>
            <w:gridCol w:w="798"/>
            <w:gridCol w:w="1119"/>
            <w:gridCol w:w="1393"/>
          </w:tblGrid>
          <w:tr w:rsidR="00D56D6A" w:rsidRPr="00D56D6A" w:rsidTr="00D56D6A">
            <w:trPr>
              <w:trHeight w:val="561"/>
            </w:trPr>
            <w:tc>
              <w:tcPr>
                <w:tcW w:w="537" w:type="pct"/>
                <w:vMerge w:val="restart"/>
                <w:vAlign w:val="center"/>
              </w:tcPr>
              <w:p w:rsidR="009041B5" w:rsidRPr="00D56D6A" w:rsidRDefault="009041B5" w:rsidP="009041B5">
                <w:pPr>
                  <w:jc w:val="center"/>
                  <w:rPr>
                    <w:sz w:val="18"/>
                    <w:szCs w:val="18"/>
                  </w:rPr>
                </w:pPr>
                <w:r w:rsidRPr="00D56D6A">
                  <w:rPr>
                    <w:rFonts w:hint="eastAsia"/>
                    <w:sz w:val="18"/>
                    <w:szCs w:val="18"/>
                  </w:rPr>
                  <w:t>董事</w:t>
                </w:r>
              </w:p>
              <w:p w:rsidR="009041B5" w:rsidRPr="00D56D6A" w:rsidRDefault="009041B5" w:rsidP="009041B5">
                <w:pPr>
                  <w:jc w:val="center"/>
                  <w:rPr>
                    <w:sz w:val="18"/>
                    <w:szCs w:val="18"/>
                  </w:rPr>
                </w:pPr>
                <w:r w:rsidRPr="00D56D6A">
                  <w:rPr>
                    <w:rFonts w:hint="eastAsia"/>
                    <w:sz w:val="18"/>
                    <w:szCs w:val="18"/>
                  </w:rPr>
                  <w:t>姓名</w:t>
                </w:r>
              </w:p>
            </w:tc>
            <w:tc>
              <w:tcPr>
                <w:tcW w:w="460" w:type="pct"/>
                <w:vMerge w:val="restart"/>
                <w:vAlign w:val="center"/>
              </w:tcPr>
              <w:p w:rsidR="009041B5" w:rsidRPr="00D56D6A" w:rsidRDefault="009041B5" w:rsidP="009041B5">
                <w:pPr>
                  <w:jc w:val="center"/>
                  <w:rPr>
                    <w:sz w:val="18"/>
                    <w:szCs w:val="18"/>
                  </w:rPr>
                </w:pPr>
                <w:r w:rsidRPr="00D56D6A">
                  <w:rPr>
                    <w:sz w:val="18"/>
                    <w:szCs w:val="18"/>
                  </w:rPr>
                  <w:t>是否独立董事</w:t>
                </w:r>
              </w:p>
            </w:tc>
            <w:tc>
              <w:tcPr>
                <w:tcW w:w="3235" w:type="pct"/>
                <w:gridSpan w:val="6"/>
                <w:vAlign w:val="center"/>
              </w:tcPr>
              <w:p w:rsidR="009041B5" w:rsidRPr="00D56D6A" w:rsidRDefault="009041B5" w:rsidP="009041B5">
                <w:pPr>
                  <w:jc w:val="center"/>
                  <w:rPr>
                    <w:sz w:val="18"/>
                    <w:szCs w:val="18"/>
                  </w:rPr>
                </w:pPr>
                <w:r w:rsidRPr="00D56D6A">
                  <w:rPr>
                    <w:sz w:val="18"/>
                    <w:szCs w:val="18"/>
                  </w:rPr>
                  <w:t>参加董事会情况</w:t>
                </w:r>
              </w:p>
            </w:tc>
            <w:tc>
              <w:tcPr>
                <w:tcW w:w="768" w:type="pct"/>
                <w:vAlign w:val="center"/>
              </w:tcPr>
              <w:p w:rsidR="009041B5" w:rsidRPr="00D56D6A" w:rsidRDefault="009041B5" w:rsidP="009041B5">
                <w:pPr>
                  <w:jc w:val="center"/>
                  <w:rPr>
                    <w:sz w:val="18"/>
                    <w:szCs w:val="18"/>
                  </w:rPr>
                </w:pPr>
                <w:r w:rsidRPr="00D56D6A">
                  <w:rPr>
                    <w:sz w:val="18"/>
                    <w:szCs w:val="18"/>
                  </w:rPr>
                  <w:t>参加股东大会情况</w:t>
                </w:r>
              </w:p>
            </w:tc>
          </w:tr>
          <w:tr w:rsidR="00D56D6A" w:rsidRPr="00D56D6A" w:rsidTr="00D56D6A">
            <w:trPr>
              <w:trHeight w:val="120"/>
            </w:trPr>
            <w:tc>
              <w:tcPr>
                <w:tcW w:w="537" w:type="pct"/>
                <w:vMerge/>
              </w:tcPr>
              <w:p w:rsidR="009041B5" w:rsidRPr="00D56D6A" w:rsidRDefault="009041B5" w:rsidP="009041B5">
                <w:pPr>
                  <w:jc w:val="center"/>
                  <w:rPr>
                    <w:sz w:val="18"/>
                    <w:szCs w:val="18"/>
                  </w:rPr>
                </w:pPr>
              </w:p>
            </w:tc>
            <w:tc>
              <w:tcPr>
                <w:tcW w:w="460" w:type="pct"/>
                <w:vMerge/>
              </w:tcPr>
              <w:p w:rsidR="009041B5" w:rsidRPr="00D56D6A" w:rsidRDefault="009041B5" w:rsidP="009041B5">
                <w:pPr>
                  <w:jc w:val="center"/>
                  <w:rPr>
                    <w:sz w:val="18"/>
                    <w:szCs w:val="18"/>
                  </w:rPr>
                </w:pPr>
              </w:p>
            </w:tc>
            <w:tc>
              <w:tcPr>
                <w:tcW w:w="598" w:type="pct"/>
                <w:vAlign w:val="center"/>
              </w:tcPr>
              <w:p w:rsidR="009041B5" w:rsidRPr="00D56D6A" w:rsidRDefault="009041B5" w:rsidP="009041B5">
                <w:pPr>
                  <w:jc w:val="center"/>
                  <w:rPr>
                    <w:sz w:val="18"/>
                    <w:szCs w:val="18"/>
                  </w:rPr>
                </w:pPr>
                <w:r w:rsidRPr="00D56D6A">
                  <w:rPr>
                    <w:sz w:val="18"/>
                    <w:szCs w:val="18"/>
                  </w:rPr>
                  <w:t>本年应参加董事会次数</w:t>
                </w:r>
              </w:p>
            </w:tc>
            <w:tc>
              <w:tcPr>
                <w:tcW w:w="463" w:type="pct"/>
                <w:vAlign w:val="center"/>
              </w:tcPr>
              <w:p w:rsidR="009041B5" w:rsidRPr="00D56D6A" w:rsidRDefault="009041B5" w:rsidP="009041B5">
                <w:pPr>
                  <w:jc w:val="center"/>
                  <w:rPr>
                    <w:sz w:val="18"/>
                    <w:szCs w:val="18"/>
                  </w:rPr>
                </w:pPr>
                <w:r w:rsidRPr="00D56D6A">
                  <w:rPr>
                    <w:sz w:val="18"/>
                    <w:szCs w:val="18"/>
                  </w:rPr>
                  <w:t>亲自出席次数</w:t>
                </w:r>
              </w:p>
            </w:tc>
            <w:tc>
              <w:tcPr>
                <w:tcW w:w="625" w:type="pct"/>
                <w:vAlign w:val="center"/>
              </w:tcPr>
              <w:p w:rsidR="009041B5" w:rsidRPr="00D56D6A" w:rsidRDefault="009041B5" w:rsidP="009041B5">
                <w:pPr>
                  <w:jc w:val="center"/>
                  <w:rPr>
                    <w:sz w:val="18"/>
                    <w:szCs w:val="18"/>
                  </w:rPr>
                </w:pPr>
                <w:r w:rsidRPr="00D56D6A">
                  <w:rPr>
                    <w:sz w:val="18"/>
                    <w:szCs w:val="18"/>
                  </w:rPr>
                  <w:t>以通讯方式参加次数</w:t>
                </w:r>
              </w:p>
            </w:tc>
            <w:tc>
              <w:tcPr>
                <w:tcW w:w="492" w:type="pct"/>
                <w:vAlign w:val="center"/>
              </w:tcPr>
              <w:p w:rsidR="009041B5" w:rsidRPr="00D56D6A" w:rsidRDefault="009041B5" w:rsidP="009041B5">
                <w:pPr>
                  <w:jc w:val="center"/>
                  <w:rPr>
                    <w:sz w:val="18"/>
                    <w:szCs w:val="18"/>
                  </w:rPr>
                </w:pPr>
                <w:r w:rsidRPr="00D56D6A">
                  <w:rPr>
                    <w:sz w:val="18"/>
                    <w:szCs w:val="18"/>
                  </w:rPr>
                  <w:t>委托出席次数</w:t>
                </w:r>
              </w:p>
            </w:tc>
            <w:tc>
              <w:tcPr>
                <w:tcW w:w="440" w:type="pct"/>
                <w:vAlign w:val="center"/>
              </w:tcPr>
              <w:p w:rsidR="009041B5" w:rsidRPr="00D56D6A" w:rsidRDefault="009041B5" w:rsidP="009041B5">
                <w:pPr>
                  <w:jc w:val="center"/>
                  <w:rPr>
                    <w:sz w:val="18"/>
                    <w:szCs w:val="18"/>
                  </w:rPr>
                </w:pPr>
                <w:r w:rsidRPr="00D56D6A">
                  <w:rPr>
                    <w:sz w:val="18"/>
                    <w:szCs w:val="18"/>
                  </w:rPr>
                  <w:t>缺席</w:t>
                </w:r>
              </w:p>
              <w:p w:rsidR="009041B5" w:rsidRPr="00D56D6A" w:rsidRDefault="009041B5" w:rsidP="009041B5">
                <w:pPr>
                  <w:jc w:val="center"/>
                  <w:rPr>
                    <w:sz w:val="18"/>
                    <w:szCs w:val="18"/>
                  </w:rPr>
                </w:pPr>
                <w:r w:rsidRPr="00D56D6A">
                  <w:rPr>
                    <w:sz w:val="18"/>
                    <w:szCs w:val="18"/>
                  </w:rPr>
                  <w:t>次数</w:t>
                </w:r>
              </w:p>
            </w:tc>
            <w:tc>
              <w:tcPr>
                <w:tcW w:w="617" w:type="pct"/>
                <w:vAlign w:val="center"/>
              </w:tcPr>
              <w:p w:rsidR="009041B5" w:rsidRPr="00D56D6A" w:rsidRDefault="009041B5" w:rsidP="009041B5">
                <w:pPr>
                  <w:jc w:val="center"/>
                  <w:rPr>
                    <w:sz w:val="18"/>
                    <w:szCs w:val="18"/>
                  </w:rPr>
                </w:pPr>
                <w:r w:rsidRPr="00D56D6A">
                  <w:rPr>
                    <w:sz w:val="18"/>
                    <w:szCs w:val="18"/>
                  </w:rPr>
                  <w:t>是否连续两次未亲自参加会议</w:t>
                </w:r>
              </w:p>
            </w:tc>
            <w:tc>
              <w:tcPr>
                <w:tcW w:w="768" w:type="pct"/>
                <w:vAlign w:val="center"/>
              </w:tcPr>
              <w:p w:rsidR="009041B5" w:rsidRPr="00D56D6A" w:rsidRDefault="009041B5" w:rsidP="009041B5">
                <w:pPr>
                  <w:jc w:val="center"/>
                  <w:rPr>
                    <w:b/>
                    <w:sz w:val="18"/>
                    <w:szCs w:val="18"/>
                  </w:rPr>
                </w:pPr>
                <w:r w:rsidRPr="00D56D6A">
                  <w:rPr>
                    <w:sz w:val="18"/>
                    <w:szCs w:val="18"/>
                  </w:rPr>
                  <w:t>出席股东大会的次数</w:t>
                </w:r>
              </w:p>
            </w:tc>
          </w:tr>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55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54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张骏</w:t>
                        </w:r>
                      </w:p>
                    </w:tc>
                  </w:sdtContent>
                </w:sdt>
                <w:sdt>
                  <w:sdtPr>
                    <w:rPr>
                      <w:rFonts w:hint="eastAsia"/>
                      <w:sz w:val="18"/>
                      <w:szCs w:val="18"/>
                    </w:rPr>
                    <w:alias w:val="董事参加董事会的出席情况明细-是否独立董事"/>
                    <w:tag w:val="_GBC_8f65cf2d483747a58ee92c8a36ee6375"/>
                    <w:id w:val="241854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否</w:t>
                        </w:r>
                      </w:p>
                    </w:tc>
                  </w:sdtContent>
                </w:sdt>
                <w:sdt>
                  <w:sdtPr>
                    <w:rPr>
                      <w:rFonts w:hint="eastAsia"/>
                      <w:sz w:val="18"/>
                      <w:szCs w:val="18"/>
                    </w:rPr>
                    <w:alias w:val="董事参加董事会的出席情况明细-告期应参加次数"/>
                    <w:tag w:val="_GBC_0bf482897e2d4025a3eeed0c1493b1b7"/>
                    <w:id w:val="241854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549"/>
                    <w:lock w:val="sdtLocked"/>
                  </w:sdtPr>
                  <w:sdtContent>
                    <w:tc>
                      <w:tcPr>
                        <w:tcW w:w="463" w:type="pct"/>
                      </w:tcPr>
                      <w:p w:rsidR="009041B5" w:rsidRPr="00D56D6A" w:rsidRDefault="00E521B9" w:rsidP="00F57425">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55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55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55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55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55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56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55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王坊坤</w:t>
                        </w:r>
                      </w:p>
                    </w:tc>
                  </w:sdtContent>
                </w:sdt>
                <w:sdt>
                  <w:sdtPr>
                    <w:rPr>
                      <w:rFonts w:hint="eastAsia"/>
                      <w:sz w:val="18"/>
                      <w:szCs w:val="18"/>
                    </w:rPr>
                    <w:alias w:val="董事参加董事会的出席情况明细-是否独立董事"/>
                    <w:tag w:val="_GBC_8f65cf2d483747a58ee92c8a36ee6375"/>
                    <w:id w:val="241855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否</w:t>
                        </w:r>
                      </w:p>
                    </w:tc>
                  </w:sdtContent>
                </w:sdt>
                <w:sdt>
                  <w:sdtPr>
                    <w:rPr>
                      <w:rFonts w:hint="eastAsia"/>
                      <w:sz w:val="18"/>
                      <w:szCs w:val="18"/>
                    </w:rPr>
                    <w:alias w:val="董事参加董事会的出席情况明细-告期应参加次数"/>
                    <w:tag w:val="_GBC_0bf482897e2d4025a3eeed0c1493b1b7"/>
                    <w:id w:val="241855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4</w:t>
                        </w:r>
                      </w:p>
                    </w:tc>
                  </w:sdtContent>
                </w:sdt>
                <w:sdt>
                  <w:sdtPr>
                    <w:rPr>
                      <w:rFonts w:hint="eastAsia"/>
                      <w:sz w:val="18"/>
                      <w:szCs w:val="18"/>
                    </w:rPr>
                    <w:alias w:val="董事参加董事会的出席情况明细-亲自出席次数"/>
                    <w:tag w:val="_GBC_7d55d4efa540443cad8e689b1ceb5c93"/>
                    <w:id w:val="2418559"/>
                    <w:lock w:val="sdtLocked"/>
                  </w:sdtPr>
                  <w:sdtContent>
                    <w:tc>
                      <w:tcPr>
                        <w:tcW w:w="463" w:type="pct"/>
                      </w:tcPr>
                      <w:p w:rsidR="009041B5" w:rsidRPr="00D56D6A" w:rsidRDefault="009041B5" w:rsidP="009041B5">
                        <w:pPr>
                          <w:jc w:val="right"/>
                          <w:rPr>
                            <w:sz w:val="18"/>
                            <w:szCs w:val="18"/>
                          </w:rPr>
                        </w:pPr>
                        <w:r w:rsidRPr="00D56D6A">
                          <w:rPr>
                            <w:rFonts w:hint="eastAsia"/>
                            <w:sz w:val="18"/>
                            <w:szCs w:val="18"/>
                          </w:rPr>
                          <w:t>4</w:t>
                        </w:r>
                      </w:p>
                    </w:tc>
                  </w:sdtContent>
                </w:sdt>
                <w:sdt>
                  <w:sdtPr>
                    <w:rPr>
                      <w:rFonts w:hint="eastAsia"/>
                      <w:sz w:val="18"/>
                      <w:szCs w:val="18"/>
                    </w:rPr>
                    <w:alias w:val="董事参加董事会的出席情况明细-以通讯方式参加次数"/>
                    <w:tag w:val="_GBC_306c9d4358884762b41dcc391a6b7cd7"/>
                    <w:id w:val="241856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委托出席次数"/>
                    <w:tag w:val="_GBC_a2a87d3677e74291ad0ed110e1e87e1b"/>
                    <w:id w:val="241856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56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56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56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57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56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苏杰</w:t>
                        </w:r>
                      </w:p>
                    </w:tc>
                  </w:sdtContent>
                </w:sdt>
                <w:sdt>
                  <w:sdtPr>
                    <w:rPr>
                      <w:rFonts w:hint="eastAsia"/>
                      <w:sz w:val="18"/>
                      <w:szCs w:val="18"/>
                    </w:rPr>
                    <w:alias w:val="董事参加董事会的出席情况明细-是否独立董事"/>
                    <w:tag w:val="_GBC_8f65cf2d483747a58ee92c8a36ee6375"/>
                    <w:id w:val="241856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否</w:t>
                        </w:r>
                      </w:p>
                    </w:tc>
                  </w:sdtContent>
                </w:sdt>
                <w:sdt>
                  <w:sdtPr>
                    <w:rPr>
                      <w:rFonts w:hint="eastAsia"/>
                      <w:sz w:val="18"/>
                      <w:szCs w:val="18"/>
                    </w:rPr>
                    <w:alias w:val="董事参加董事会的出席情况明细-告期应参加次数"/>
                    <w:tag w:val="_GBC_0bf482897e2d4025a3eeed0c1493b1b7"/>
                    <w:id w:val="241856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569"/>
                    <w:lock w:val="sdtLocked"/>
                  </w:sdtPr>
                  <w:sdtContent>
                    <w:tc>
                      <w:tcPr>
                        <w:tcW w:w="463" w:type="pct"/>
                      </w:tcPr>
                      <w:p w:rsidR="009041B5" w:rsidRPr="00D56D6A" w:rsidRDefault="00E521B9" w:rsidP="00F57425">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57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57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57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57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57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58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57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唐晖</w:t>
                        </w:r>
                      </w:p>
                    </w:tc>
                  </w:sdtContent>
                </w:sdt>
                <w:sdt>
                  <w:sdtPr>
                    <w:rPr>
                      <w:rFonts w:hint="eastAsia"/>
                      <w:sz w:val="18"/>
                      <w:szCs w:val="18"/>
                    </w:rPr>
                    <w:alias w:val="董事参加董事会的出席情况明细-是否独立董事"/>
                    <w:tag w:val="_GBC_8f65cf2d483747a58ee92c8a36ee6375"/>
                    <w:id w:val="241857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否</w:t>
                        </w:r>
                      </w:p>
                    </w:tc>
                  </w:sdtContent>
                </w:sdt>
                <w:sdt>
                  <w:sdtPr>
                    <w:rPr>
                      <w:rFonts w:hint="eastAsia"/>
                      <w:sz w:val="18"/>
                      <w:szCs w:val="18"/>
                    </w:rPr>
                    <w:alias w:val="董事参加董事会的出席情况明细-告期应参加次数"/>
                    <w:tag w:val="_GBC_0bf482897e2d4025a3eeed0c1493b1b7"/>
                    <w:id w:val="241857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4</w:t>
                        </w:r>
                      </w:p>
                    </w:tc>
                  </w:sdtContent>
                </w:sdt>
                <w:sdt>
                  <w:sdtPr>
                    <w:rPr>
                      <w:rFonts w:hint="eastAsia"/>
                      <w:sz w:val="18"/>
                      <w:szCs w:val="18"/>
                    </w:rPr>
                    <w:alias w:val="董事参加董事会的出席情况明细-亲自出席次数"/>
                    <w:tag w:val="_GBC_7d55d4efa540443cad8e689b1ceb5c93"/>
                    <w:id w:val="2418579"/>
                    <w:lock w:val="sdtLocked"/>
                  </w:sdtPr>
                  <w:sdtContent>
                    <w:tc>
                      <w:tcPr>
                        <w:tcW w:w="463" w:type="pct"/>
                      </w:tcPr>
                      <w:p w:rsidR="009041B5" w:rsidRPr="00D56D6A" w:rsidRDefault="009041B5" w:rsidP="009041B5">
                        <w:pPr>
                          <w:jc w:val="right"/>
                          <w:rPr>
                            <w:sz w:val="18"/>
                            <w:szCs w:val="18"/>
                          </w:rPr>
                        </w:pPr>
                        <w:r w:rsidRPr="00D56D6A">
                          <w:rPr>
                            <w:rFonts w:hint="eastAsia"/>
                            <w:sz w:val="18"/>
                            <w:szCs w:val="18"/>
                          </w:rPr>
                          <w:t>4</w:t>
                        </w:r>
                      </w:p>
                    </w:tc>
                  </w:sdtContent>
                </w:sdt>
                <w:sdt>
                  <w:sdtPr>
                    <w:rPr>
                      <w:rFonts w:hint="eastAsia"/>
                      <w:sz w:val="18"/>
                      <w:szCs w:val="18"/>
                    </w:rPr>
                    <w:alias w:val="董事参加董事会的出席情况明细-以通讯方式参加次数"/>
                    <w:tag w:val="_GBC_306c9d4358884762b41dcc391a6b7cd7"/>
                    <w:id w:val="241858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委托出席次数"/>
                    <w:tag w:val="_GBC_a2a87d3677e74291ad0ed110e1e87e1b"/>
                    <w:id w:val="241858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58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58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584"/>
                      <w:lock w:val="sdtLocked"/>
                    </w:sdtPr>
                    <w:sdtContent>
                      <w:p w:rsidR="009041B5" w:rsidRPr="00D56D6A" w:rsidRDefault="00D56D6A" w:rsidP="00D56D6A">
                        <w:pPr>
                          <w:jc w:val="right"/>
                          <w:rPr>
                            <w:sz w:val="18"/>
                            <w:szCs w:val="18"/>
                          </w:rPr>
                        </w:pPr>
                        <w:r w:rsidRPr="00D56D6A">
                          <w:rPr>
                            <w:rFonts w:hint="eastAsia"/>
                            <w:sz w:val="18"/>
                            <w:szCs w:val="18"/>
                          </w:rPr>
                          <w:t>2</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59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58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黄福升</w:t>
                        </w:r>
                      </w:p>
                    </w:tc>
                  </w:sdtContent>
                </w:sdt>
                <w:sdt>
                  <w:sdtPr>
                    <w:rPr>
                      <w:rFonts w:hint="eastAsia"/>
                      <w:sz w:val="18"/>
                      <w:szCs w:val="18"/>
                    </w:rPr>
                    <w:alias w:val="董事参加董事会的出席情况明细-是否独立董事"/>
                    <w:tag w:val="_GBC_8f65cf2d483747a58ee92c8a36ee6375"/>
                    <w:id w:val="241858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否</w:t>
                        </w:r>
                      </w:p>
                    </w:tc>
                  </w:sdtContent>
                </w:sdt>
                <w:sdt>
                  <w:sdtPr>
                    <w:rPr>
                      <w:rFonts w:hint="eastAsia"/>
                      <w:sz w:val="18"/>
                      <w:szCs w:val="18"/>
                    </w:rPr>
                    <w:alias w:val="董事参加董事会的出席情况明细-告期应参加次数"/>
                    <w:tag w:val="_GBC_0bf482897e2d4025a3eeed0c1493b1b7"/>
                    <w:id w:val="241858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589"/>
                    <w:lock w:val="sdtLocked"/>
                  </w:sdtPr>
                  <w:sdtContent>
                    <w:tc>
                      <w:tcPr>
                        <w:tcW w:w="463" w:type="pct"/>
                      </w:tcPr>
                      <w:p w:rsidR="009041B5" w:rsidRPr="00D56D6A" w:rsidRDefault="00E521B9" w:rsidP="00D56D6A">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59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59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59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59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59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60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59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潘炳信</w:t>
                        </w:r>
                      </w:p>
                    </w:tc>
                  </w:sdtContent>
                </w:sdt>
                <w:sdt>
                  <w:sdtPr>
                    <w:rPr>
                      <w:rFonts w:hint="eastAsia"/>
                      <w:sz w:val="18"/>
                      <w:szCs w:val="18"/>
                    </w:rPr>
                    <w:alias w:val="董事参加董事会的出席情况明细-是否独立董事"/>
                    <w:tag w:val="_GBC_8f65cf2d483747a58ee92c8a36ee6375"/>
                    <w:id w:val="241859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否</w:t>
                        </w:r>
                      </w:p>
                    </w:tc>
                  </w:sdtContent>
                </w:sdt>
                <w:sdt>
                  <w:sdtPr>
                    <w:rPr>
                      <w:rFonts w:hint="eastAsia"/>
                      <w:sz w:val="18"/>
                      <w:szCs w:val="18"/>
                    </w:rPr>
                    <w:alias w:val="董事参加董事会的出席情况明细-告期应参加次数"/>
                    <w:tag w:val="_GBC_0bf482897e2d4025a3eeed0c1493b1b7"/>
                    <w:id w:val="241859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599"/>
                    <w:lock w:val="sdtLocked"/>
                  </w:sdtPr>
                  <w:sdtContent>
                    <w:tc>
                      <w:tcPr>
                        <w:tcW w:w="463" w:type="pct"/>
                      </w:tcPr>
                      <w:p w:rsidR="009041B5" w:rsidRPr="00D56D6A" w:rsidRDefault="00E521B9" w:rsidP="009041B5">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60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60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60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60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60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61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60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罗妙成</w:t>
                        </w:r>
                      </w:p>
                    </w:tc>
                  </w:sdtContent>
                </w:sdt>
                <w:sdt>
                  <w:sdtPr>
                    <w:rPr>
                      <w:rFonts w:hint="eastAsia"/>
                      <w:sz w:val="18"/>
                      <w:szCs w:val="18"/>
                    </w:rPr>
                    <w:alias w:val="董事参加董事会的出席情况明细-是否独立董事"/>
                    <w:tag w:val="_GBC_8f65cf2d483747a58ee92c8a36ee6375"/>
                    <w:id w:val="241860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是</w:t>
                        </w:r>
                      </w:p>
                    </w:tc>
                  </w:sdtContent>
                </w:sdt>
                <w:sdt>
                  <w:sdtPr>
                    <w:rPr>
                      <w:rFonts w:hint="eastAsia"/>
                      <w:sz w:val="18"/>
                      <w:szCs w:val="18"/>
                    </w:rPr>
                    <w:alias w:val="董事参加董事会的出席情况明细-告期应参加次数"/>
                    <w:tag w:val="_GBC_0bf482897e2d4025a3eeed0c1493b1b7"/>
                    <w:id w:val="241860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609"/>
                    <w:lock w:val="sdtLocked"/>
                  </w:sdtPr>
                  <w:sdtContent>
                    <w:tc>
                      <w:tcPr>
                        <w:tcW w:w="463" w:type="pct"/>
                      </w:tcPr>
                      <w:p w:rsidR="009041B5" w:rsidRPr="00D56D6A" w:rsidRDefault="00E521B9" w:rsidP="00E521B9">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61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61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61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61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61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62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61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吴秋明</w:t>
                        </w:r>
                      </w:p>
                    </w:tc>
                  </w:sdtContent>
                </w:sdt>
                <w:sdt>
                  <w:sdtPr>
                    <w:rPr>
                      <w:rFonts w:hint="eastAsia"/>
                      <w:sz w:val="18"/>
                      <w:szCs w:val="18"/>
                    </w:rPr>
                    <w:alias w:val="董事参加董事会的出席情况明细-是否独立董事"/>
                    <w:tag w:val="_GBC_8f65cf2d483747a58ee92c8a36ee6375"/>
                    <w:id w:val="241861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是</w:t>
                        </w:r>
                      </w:p>
                    </w:tc>
                  </w:sdtContent>
                </w:sdt>
                <w:sdt>
                  <w:sdtPr>
                    <w:rPr>
                      <w:rFonts w:hint="eastAsia"/>
                      <w:sz w:val="18"/>
                      <w:szCs w:val="18"/>
                    </w:rPr>
                    <w:alias w:val="董事参加董事会的出席情况明细-告期应参加次数"/>
                    <w:tag w:val="_GBC_0bf482897e2d4025a3eeed0c1493b1b7"/>
                    <w:id w:val="241861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619"/>
                    <w:lock w:val="sdtLocked"/>
                  </w:sdtPr>
                  <w:sdtContent>
                    <w:tc>
                      <w:tcPr>
                        <w:tcW w:w="463" w:type="pct"/>
                      </w:tcPr>
                      <w:p w:rsidR="009041B5" w:rsidRPr="00D56D6A" w:rsidRDefault="00E521B9" w:rsidP="00F57425">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62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62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62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62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62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418635"/>
              <w:lock w:val="sdtLocked"/>
            </w:sdtPr>
            <w:sdtContent>
              <w:tr w:rsidR="00D56D6A" w:rsidRPr="00D56D6A" w:rsidTr="007503D3">
                <w:trPr>
                  <w:trHeight w:val="284"/>
                </w:trPr>
                <w:sdt>
                  <w:sdtPr>
                    <w:rPr>
                      <w:rFonts w:asciiTheme="minorHAnsi" w:eastAsiaTheme="minorEastAsia" w:hAnsiTheme="minorHAnsi" w:cstheme="minorBidi" w:hint="eastAsia"/>
                      <w:kern w:val="2"/>
                      <w:sz w:val="18"/>
                      <w:szCs w:val="18"/>
                    </w:rPr>
                    <w:alias w:val="董事参加董事会的出席情况明细-姓名"/>
                    <w:tag w:val="_GBC_a0c93b1f3ea74dca9f1dc0b08aa1034e"/>
                    <w:id w:val="2418626"/>
                    <w:lock w:val="sdtLocked"/>
                  </w:sdtPr>
                  <w:sdtEndPr>
                    <w:rPr>
                      <w:rFonts w:ascii="宋体" w:eastAsia="宋体" w:hAnsi="宋体" w:cs="宋体"/>
                      <w:kern w:val="0"/>
                    </w:rPr>
                  </w:sdtEndPr>
                  <w:sdtContent>
                    <w:tc>
                      <w:tcPr>
                        <w:tcW w:w="537" w:type="pct"/>
                      </w:tcPr>
                      <w:p w:rsidR="009041B5" w:rsidRPr="00D56D6A" w:rsidRDefault="009041B5" w:rsidP="009041B5">
                        <w:pPr>
                          <w:rPr>
                            <w:sz w:val="18"/>
                            <w:szCs w:val="18"/>
                          </w:rPr>
                        </w:pPr>
                        <w:r w:rsidRPr="00D56D6A">
                          <w:rPr>
                            <w:rFonts w:hint="eastAsia"/>
                            <w:sz w:val="18"/>
                            <w:szCs w:val="18"/>
                          </w:rPr>
                          <w:t>陈荣文</w:t>
                        </w:r>
                      </w:p>
                    </w:tc>
                  </w:sdtContent>
                </w:sdt>
                <w:sdt>
                  <w:sdtPr>
                    <w:rPr>
                      <w:rFonts w:hint="eastAsia"/>
                      <w:sz w:val="18"/>
                      <w:szCs w:val="18"/>
                    </w:rPr>
                    <w:alias w:val="董事参加董事会的出席情况明细-是否独立董事"/>
                    <w:tag w:val="_GBC_8f65cf2d483747a58ee92c8a36ee6375"/>
                    <w:id w:val="2418627"/>
                    <w:lock w:val="sdtLocked"/>
                  </w:sdtPr>
                  <w:sdtContent>
                    <w:tc>
                      <w:tcPr>
                        <w:tcW w:w="460" w:type="pct"/>
                      </w:tcPr>
                      <w:p w:rsidR="009041B5" w:rsidRPr="00D56D6A" w:rsidRDefault="009041B5" w:rsidP="00D56D6A">
                        <w:pPr>
                          <w:jc w:val="center"/>
                          <w:rPr>
                            <w:sz w:val="18"/>
                            <w:szCs w:val="18"/>
                          </w:rPr>
                        </w:pPr>
                        <w:r w:rsidRPr="00D56D6A">
                          <w:rPr>
                            <w:rFonts w:hint="eastAsia"/>
                            <w:sz w:val="18"/>
                            <w:szCs w:val="18"/>
                          </w:rPr>
                          <w:t>是</w:t>
                        </w:r>
                      </w:p>
                    </w:tc>
                  </w:sdtContent>
                </w:sdt>
                <w:sdt>
                  <w:sdtPr>
                    <w:rPr>
                      <w:rFonts w:hint="eastAsia"/>
                      <w:sz w:val="18"/>
                      <w:szCs w:val="18"/>
                    </w:rPr>
                    <w:alias w:val="董事参加董事会的出席情况明细-告期应参加次数"/>
                    <w:tag w:val="_GBC_0bf482897e2d4025a3eeed0c1493b1b7"/>
                    <w:id w:val="2418628"/>
                    <w:lock w:val="sdtLocked"/>
                  </w:sdtPr>
                  <w:sdtContent>
                    <w:tc>
                      <w:tcPr>
                        <w:tcW w:w="598" w:type="pct"/>
                      </w:tcPr>
                      <w:p w:rsidR="009041B5" w:rsidRPr="00D56D6A" w:rsidRDefault="009041B5" w:rsidP="009041B5">
                        <w:pPr>
                          <w:jc w:val="right"/>
                          <w:rPr>
                            <w:sz w:val="18"/>
                            <w:szCs w:val="18"/>
                          </w:rPr>
                        </w:pPr>
                        <w:r w:rsidRPr="00D56D6A">
                          <w:rPr>
                            <w:rFonts w:hint="eastAsia"/>
                            <w:sz w:val="18"/>
                            <w:szCs w:val="18"/>
                          </w:rPr>
                          <w:t>12</w:t>
                        </w:r>
                      </w:p>
                    </w:tc>
                  </w:sdtContent>
                </w:sdt>
                <w:sdt>
                  <w:sdtPr>
                    <w:rPr>
                      <w:rFonts w:hint="eastAsia"/>
                      <w:sz w:val="18"/>
                      <w:szCs w:val="18"/>
                    </w:rPr>
                    <w:alias w:val="董事参加董事会的出席情况明细-亲自出席次数"/>
                    <w:tag w:val="_GBC_7d55d4efa540443cad8e689b1ceb5c93"/>
                    <w:id w:val="2418629"/>
                    <w:lock w:val="sdtLocked"/>
                  </w:sdtPr>
                  <w:sdtContent>
                    <w:tc>
                      <w:tcPr>
                        <w:tcW w:w="463" w:type="pct"/>
                      </w:tcPr>
                      <w:p w:rsidR="009041B5" w:rsidRPr="00D56D6A" w:rsidRDefault="00E521B9" w:rsidP="00F57425">
                        <w:pPr>
                          <w:jc w:val="right"/>
                          <w:rPr>
                            <w:sz w:val="18"/>
                            <w:szCs w:val="18"/>
                          </w:rPr>
                        </w:pPr>
                        <w:r>
                          <w:rPr>
                            <w:rFonts w:hint="eastAsia"/>
                            <w:sz w:val="18"/>
                            <w:szCs w:val="18"/>
                          </w:rPr>
                          <w:t>12</w:t>
                        </w:r>
                      </w:p>
                    </w:tc>
                  </w:sdtContent>
                </w:sdt>
                <w:sdt>
                  <w:sdtPr>
                    <w:rPr>
                      <w:rFonts w:hint="eastAsia"/>
                      <w:sz w:val="18"/>
                      <w:szCs w:val="18"/>
                    </w:rPr>
                    <w:alias w:val="董事参加董事会的出席情况明细-以通讯方式参加次数"/>
                    <w:tag w:val="_GBC_306c9d4358884762b41dcc391a6b7cd7"/>
                    <w:id w:val="2418630"/>
                    <w:lock w:val="sdtLocked"/>
                  </w:sdtPr>
                  <w:sdtContent>
                    <w:tc>
                      <w:tcPr>
                        <w:tcW w:w="625" w:type="pct"/>
                      </w:tcPr>
                      <w:p w:rsidR="009041B5" w:rsidRPr="00D56D6A" w:rsidRDefault="009041B5" w:rsidP="009041B5">
                        <w:pPr>
                          <w:jc w:val="right"/>
                          <w:rPr>
                            <w:sz w:val="18"/>
                            <w:szCs w:val="18"/>
                          </w:rPr>
                        </w:pPr>
                        <w:r w:rsidRPr="00D56D6A">
                          <w:rPr>
                            <w:rFonts w:hint="eastAsia"/>
                            <w:sz w:val="18"/>
                            <w:szCs w:val="18"/>
                          </w:rPr>
                          <w:t>3</w:t>
                        </w:r>
                      </w:p>
                    </w:tc>
                  </w:sdtContent>
                </w:sdt>
                <w:sdt>
                  <w:sdtPr>
                    <w:rPr>
                      <w:rFonts w:hint="eastAsia"/>
                      <w:sz w:val="18"/>
                      <w:szCs w:val="18"/>
                    </w:rPr>
                    <w:alias w:val="董事参加董事会的出席情况明细-委托出席次数"/>
                    <w:tag w:val="_GBC_a2a87d3677e74291ad0ed110e1e87e1b"/>
                    <w:id w:val="2418631"/>
                    <w:lock w:val="sdtLocked"/>
                  </w:sdtPr>
                  <w:sdtContent>
                    <w:tc>
                      <w:tcPr>
                        <w:tcW w:w="492"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缺席次数"/>
                    <w:tag w:val="_GBC_0a78fc38933e494fb0e2a83ca3fed367"/>
                    <w:id w:val="2418632"/>
                    <w:lock w:val="sdtLocked"/>
                  </w:sdtPr>
                  <w:sdtContent>
                    <w:tc>
                      <w:tcPr>
                        <w:tcW w:w="440" w:type="pct"/>
                      </w:tcPr>
                      <w:p w:rsidR="009041B5" w:rsidRPr="00D56D6A" w:rsidRDefault="00D56D6A" w:rsidP="00D56D6A">
                        <w:pPr>
                          <w:jc w:val="right"/>
                          <w:rPr>
                            <w:sz w:val="18"/>
                            <w:szCs w:val="18"/>
                          </w:rPr>
                        </w:pPr>
                        <w:r w:rsidRPr="00D56D6A">
                          <w:rPr>
                            <w:rFonts w:hint="eastAsia"/>
                            <w:sz w:val="18"/>
                            <w:szCs w:val="18"/>
                          </w:rPr>
                          <w:t>0</w:t>
                        </w:r>
                      </w:p>
                    </w:tc>
                  </w:sdtContent>
                </w:sdt>
                <w:sdt>
                  <w:sdtPr>
                    <w:rPr>
                      <w:rFonts w:hint="eastAsia"/>
                      <w:sz w:val="18"/>
                      <w:szCs w:val="18"/>
                    </w:rPr>
                    <w:alias w:val="董事参加董事会的出席情况明细-是否连续两次未亲自参加会议"/>
                    <w:tag w:val="_GBC_4748dc7c4f9b495f9d97d5c22a5e08e6"/>
                    <w:id w:val="2418633"/>
                    <w:lock w:val="sdtLocked"/>
                  </w:sdtPr>
                  <w:sdtContent>
                    <w:tc>
                      <w:tcPr>
                        <w:tcW w:w="617" w:type="pct"/>
                      </w:tcPr>
                      <w:p w:rsidR="009041B5" w:rsidRPr="00D56D6A" w:rsidRDefault="00D56D6A" w:rsidP="00D56D6A">
                        <w:pPr>
                          <w:jc w:val="center"/>
                          <w:rPr>
                            <w:sz w:val="18"/>
                            <w:szCs w:val="18"/>
                          </w:rPr>
                        </w:pPr>
                        <w:r w:rsidRPr="00D56D6A">
                          <w:rPr>
                            <w:rFonts w:hint="eastAsia"/>
                            <w:sz w:val="18"/>
                            <w:szCs w:val="18"/>
                          </w:rPr>
                          <w:t>否</w:t>
                        </w:r>
                      </w:p>
                    </w:tc>
                  </w:sdtContent>
                </w:sdt>
                <w:tc>
                  <w:tcPr>
                    <w:tcW w:w="768" w:type="pct"/>
                  </w:tcPr>
                  <w:sdt>
                    <w:sdtPr>
                      <w:rPr>
                        <w:rFonts w:hint="eastAsia"/>
                        <w:sz w:val="18"/>
                        <w:szCs w:val="18"/>
                      </w:rPr>
                      <w:alias w:val="独立董事出席股东大会的次数"/>
                      <w:tag w:val="_GBC_0d91afa033264abbacb410e5ed1dc409"/>
                      <w:id w:val="2418634"/>
                      <w:lock w:val="sdtLocked"/>
                    </w:sdtPr>
                    <w:sdtContent>
                      <w:p w:rsidR="009041B5" w:rsidRPr="00D56D6A" w:rsidRDefault="00D56D6A" w:rsidP="00D56D6A">
                        <w:pPr>
                          <w:jc w:val="right"/>
                          <w:rPr>
                            <w:sz w:val="18"/>
                            <w:szCs w:val="18"/>
                          </w:rPr>
                        </w:pPr>
                        <w:r w:rsidRPr="00D56D6A">
                          <w:rPr>
                            <w:rFonts w:hint="eastAsia"/>
                            <w:sz w:val="18"/>
                            <w:szCs w:val="18"/>
                          </w:rPr>
                          <w:t>6</w:t>
                        </w:r>
                      </w:p>
                    </w:sdtContent>
                  </w:sdt>
                </w:tc>
              </w:tr>
            </w:sdtContent>
          </w:sdt>
        </w:tbl>
        <w:p w:rsidR="009041B5" w:rsidRDefault="00216E8D" w:rsidP="00862DD2">
          <w:pPr>
            <w:ind w:firstLineChars="200" w:firstLine="420"/>
          </w:pPr>
          <w:r>
            <w:rPr>
              <w:rFonts w:hint="eastAsia"/>
            </w:rPr>
            <w:t>注：2016年8月，公司</w:t>
          </w:r>
          <w:r w:rsidR="00F2171E">
            <w:rPr>
              <w:rFonts w:hint="eastAsia"/>
            </w:rPr>
            <w:t>选举产生了第七届</w:t>
          </w:r>
          <w:r>
            <w:rPr>
              <w:rFonts w:hint="eastAsia"/>
            </w:rPr>
            <w:t>董事会、监事会</w:t>
          </w:r>
          <w:r w:rsidR="00F2171E">
            <w:rPr>
              <w:rFonts w:hint="eastAsia"/>
            </w:rPr>
            <w:t>成员</w:t>
          </w:r>
          <w:r>
            <w:rPr>
              <w:rFonts w:hint="eastAsia"/>
            </w:rPr>
            <w:t>。2016年度，公司共召开12次董事会会议，其中：第六届董事会共召开</w:t>
          </w:r>
          <w:r w:rsidR="00862DD2">
            <w:rPr>
              <w:rFonts w:hint="eastAsia"/>
            </w:rPr>
            <w:t>8次会议，第七届董事会共召开4次会议。</w:t>
          </w:r>
        </w:p>
        <w:p w:rsidR="00862DD2" w:rsidRDefault="00862DD2" w:rsidP="00862DD2">
          <w:pPr>
            <w:ind w:firstLineChars="200" w:firstLine="420"/>
          </w:pPr>
        </w:p>
        <w:p w:rsidR="00805EA1" w:rsidRDefault="003E5FFC">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rsidR="00805EA1" w:rsidRDefault="002C17C6" w:rsidP="00D56D6A">
              <w:pPr>
                <w:rPr>
                  <w:szCs w:val="21"/>
                </w:rPr>
              </w:pPr>
              <w:r>
                <w:rPr>
                  <w:szCs w:val="21"/>
                </w:rPr>
                <w:fldChar w:fldCharType="begin"/>
              </w:r>
              <w:r w:rsidR="00D56D6A">
                <w:rPr>
                  <w:szCs w:val="21"/>
                </w:rPr>
                <w:instrText xml:space="preserve"> MACROBUTTON  SnrToggleCheckbox □适用 </w:instrText>
              </w:r>
              <w:r>
                <w:rPr>
                  <w:szCs w:val="21"/>
                </w:rPr>
                <w:fldChar w:fldCharType="end"/>
              </w:r>
              <w:r>
                <w:rPr>
                  <w:szCs w:val="21"/>
                </w:rPr>
                <w:fldChar w:fldCharType="begin"/>
              </w:r>
              <w:r w:rsidR="00D56D6A">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sz w:val="18"/>
          <w:szCs w:val="18"/>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805EA1" w:rsidRPr="00452076" w:rsidTr="007503D3">
            <w:trPr>
              <w:trHeight w:val="284"/>
            </w:trPr>
            <w:tc>
              <w:tcPr>
                <w:tcW w:w="4524" w:type="dxa"/>
              </w:tcPr>
              <w:p w:rsidR="00805EA1" w:rsidRPr="00452076" w:rsidRDefault="003E5FFC">
                <w:pPr>
                  <w:rPr>
                    <w:sz w:val="18"/>
                    <w:szCs w:val="18"/>
                  </w:rPr>
                </w:pPr>
                <w:r w:rsidRPr="00452076">
                  <w:rPr>
                    <w:sz w:val="18"/>
                    <w:szCs w:val="18"/>
                  </w:rPr>
                  <w:t>年内召开董事会会议次数</w:t>
                </w:r>
              </w:p>
            </w:tc>
            <w:sdt>
              <w:sdtPr>
                <w:rPr>
                  <w:rFonts w:hint="eastAsia"/>
                  <w:sz w:val="18"/>
                  <w:szCs w:val="18"/>
                </w:rPr>
                <w:alias w:val="报告期内召开董事会会议次数"/>
                <w:tag w:val="_GBC_cabd294ab90e40d0afb59e61df002667"/>
                <w:id w:val="-2080899546"/>
                <w:lock w:val="sdtLocked"/>
              </w:sdtPr>
              <w:sdtContent>
                <w:tc>
                  <w:tcPr>
                    <w:tcW w:w="4525" w:type="dxa"/>
                  </w:tcPr>
                  <w:p w:rsidR="00805EA1" w:rsidRPr="00452076" w:rsidRDefault="00452076" w:rsidP="00452076">
                    <w:pPr>
                      <w:rPr>
                        <w:sz w:val="18"/>
                        <w:szCs w:val="18"/>
                      </w:rPr>
                    </w:pPr>
                    <w:r w:rsidRPr="00452076">
                      <w:rPr>
                        <w:rFonts w:hint="eastAsia"/>
                        <w:sz w:val="18"/>
                        <w:szCs w:val="18"/>
                      </w:rPr>
                      <w:t>12</w:t>
                    </w:r>
                  </w:p>
                </w:tc>
              </w:sdtContent>
            </w:sdt>
          </w:tr>
          <w:tr w:rsidR="00805EA1" w:rsidRPr="00452076" w:rsidTr="007503D3">
            <w:trPr>
              <w:trHeight w:val="284"/>
            </w:trPr>
            <w:tc>
              <w:tcPr>
                <w:tcW w:w="4524" w:type="dxa"/>
              </w:tcPr>
              <w:p w:rsidR="00805EA1" w:rsidRPr="00452076" w:rsidRDefault="003E5FFC">
                <w:pPr>
                  <w:rPr>
                    <w:sz w:val="18"/>
                    <w:szCs w:val="18"/>
                  </w:rPr>
                </w:pPr>
                <w:r w:rsidRPr="00452076">
                  <w:rPr>
                    <w:sz w:val="18"/>
                    <w:szCs w:val="18"/>
                  </w:rPr>
                  <w:t>其中：现场会议次数</w:t>
                </w:r>
              </w:p>
            </w:tc>
            <w:sdt>
              <w:sdtPr>
                <w:rPr>
                  <w:rFonts w:hint="eastAsia"/>
                  <w:sz w:val="18"/>
                  <w:szCs w:val="18"/>
                </w:rPr>
                <w:alias w:val="报告期内现场会议次数"/>
                <w:tag w:val="_GBC_961e9868e2b8460292ce29e0daf769be"/>
                <w:id w:val="347224124"/>
                <w:lock w:val="sdtLocked"/>
              </w:sdtPr>
              <w:sdtContent>
                <w:tc>
                  <w:tcPr>
                    <w:tcW w:w="4525" w:type="dxa"/>
                  </w:tcPr>
                  <w:p w:rsidR="00805EA1" w:rsidRPr="00452076" w:rsidRDefault="00452076" w:rsidP="00452076">
                    <w:pPr>
                      <w:rPr>
                        <w:sz w:val="18"/>
                        <w:szCs w:val="18"/>
                      </w:rPr>
                    </w:pPr>
                    <w:r w:rsidRPr="00452076">
                      <w:rPr>
                        <w:rFonts w:hint="eastAsia"/>
                        <w:sz w:val="18"/>
                        <w:szCs w:val="18"/>
                      </w:rPr>
                      <w:t>9</w:t>
                    </w:r>
                  </w:p>
                </w:tc>
              </w:sdtContent>
            </w:sdt>
          </w:tr>
          <w:tr w:rsidR="00805EA1" w:rsidRPr="00452076" w:rsidTr="007503D3">
            <w:trPr>
              <w:trHeight w:val="284"/>
            </w:trPr>
            <w:tc>
              <w:tcPr>
                <w:tcW w:w="4524" w:type="dxa"/>
              </w:tcPr>
              <w:p w:rsidR="00805EA1" w:rsidRPr="00452076" w:rsidRDefault="003E5FFC">
                <w:pPr>
                  <w:rPr>
                    <w:sz w:val="18"/>
                    <w:szCs w:val="18"/>
                  </w:rPr>
                </w:pPr>
                <w:r w:rsidRPr="00452076">
                  <w:rPr>
                    <w:sz w:val="18"/>
                    <w:szCs w:val="18"/>
                  </w:rPr>
                  <w:t>通讯方式召开会议次数</w:t>
                </w:r>
              </w:p>
            </w:tc>
            <w:sdt>
              <w:sdtPr>
                <w:rPr>
                  <w:rFonts w:hint="eastAsia"/>
                  <w:sz w:val="18"/>
                  <w:szCs w:val="18"/>
                </w:rPr>
                <w:alias w:val="报告期内通讯方式召开会议次数"/>
                <w:tag w:val="_GBC_44a4767fcb99419089c6ef6aa2100027"/>
                <w:id w:val="1294800165"/>
                <w:lock w:val="sdtLocked"/>
              </w:sdtPr>
              <w:sdtContent>
                <w:tc>
                  <w:tcPr>
                    <w:tcW w:w="4525" w:type="dxa"/>
                  </w:tcPr>
                  <w:p w:rsidR="00805EA1" w:rsidRPr="00452076" w:rsidRDefault="00452076" w:rsidP="00452076">
                    <w:pPr>
                      <w:rPr>
                        <w:sz w:val="18"/>
                        <w:szCs w:val="18"/>
                      </w:rPr>
                    </w:pPr>
                    <w:r w:rsidRPr="00452076">
                      <w:rPr>
                        <w:rFonts w:hint="eastAsia"/>
                        <w:sz w:val="18"/>
                        <w:szCs w:val="18"/>
                      </w:rPr>
                      <w:t>3</w:t>
                    </w:r>
                  </w:p>
                </w:tc>
              </w:sdtContent>
            </w:sdt>
          </w:tr>
          <w:tr w:rsidR="00805EA1" w:rsidRPr="00452076" w:rsidTr="007503D3">
            <w:trPr>
              <w:trHeight w:val="284"/>
            </w:trPr>
            <w:tc>
              <w:tcPr>
                <w:tcW w:w="4524" w:type="dxa"/>
              </w:tcPr>
              <w:p w:rsidR="00805EA1" w:rsidRPr="00452076" w:rsidRDefault="003E5FFC">
                <w:pPr>
                  <w:rPr>
                    <w:sz w:val="18"/>
                    <w:szCs w:val="18"/>
                  </w:rPr>
                </w:pPr>
                <w:r w:rsidRPr="00452076">
                  <w:rPr>
                    <w:sz w:val="18"/>
                    <w:szCs w:val="18"/>
                  </w:rPr>
                  <w:t>现场结合通讯方式召开会议次数</w:t>
                </w:r>
              </w:p>
            </w:tc>
            <w:sdt>
              <w:sdtPr>
                <w:rPr>
                  <w:rFonts w:hint="eastAsia"/>
                  <w:sz w:val="18"/>
                  <w:szCs w:val="18"/>
                </w:rPr>
                <w:alias w:val="报告期内现场结合通讯方式召开会议次数"/>
                <w:tag w:val="_GBC_5fbacb008bb94263a86d7904db4de6b6"/>
                <w:id w:val="-544833528"/>
                <w:lock w:val="sdtLocked"/>
              </w:sdtPr>
              <w:sdtContent>
                <w:tc>
                  <w:tcPr>
                    <w:tcW w:w="4525" w:type="dxa"/>
                  </w:tcPr>
                  <w:p w:rsidR="00805EA1" w:rsidRPr="00452076" w:rsidRDefault="00452076" w:rsidP="00452076">
                    <w:pPr>
                      <w:rPr>
                        <w:sz w:val="18"/>
                        <w:szCs w:val="18"/>
                      </w:rPr>
                    </w:pPr>
                    <w:r w:rsidRPr="00452076">
                      <w:rPr>
                        <w:rFonts w:hint="eastAsia"/>
                        <w:sz w:val="18"/>
                        <w:szCs w:val="18"/>
                      </w:rPr>
                      <w:t>0</w:t>
                    </w:r>
                  </w:p>
                </w:tc>
              </w:sdtContent>
            </w:sdt>
          </w:tr>
        </w:tbl>
      </w:sdtContent>
    </w:sdt>
    <w:p w:rsidR="00805EA1" w:rsidRDefault="00805EA1">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805EA1" w:rsidRDefault="003E5FFC">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rsidR="00E521B9" w:rsidRDefault="002C17C6" w:rsidP="00E521B9">
              <w:r>
                <w:fldChar w:fldCharType="begin"/>
              </w:r>
              <w:r w:rsidR="00E521B9">
                <w:instrText xml:space="preserve"> MACROBUTTON  SnrToggleCheckbox □适用 </w:instrText>
              </w:r>
              <w:r>
                <w:fldChar w:fldCharType="end"/>
              </w:r>
              <w:r>
                <w:fldChar w:fldCharType="begin"/>
              </w:r>
              <w:r w:rsidR="00E521B9">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rsidR="00805EA1" w:rsidRDefault="003E5FFC">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Content>
            <w:p w:rsidR="00805EA1" w:rsidRDefault="002C17C6" w:rsidP="00E521B9">
              <w:pPr>
                <w:rPr>
                  <w:szCs w:val="21"/>
                </w:rPr>
              </w:pPr>
              <w:r>
                <w:rPr>
                  <w:szCs w:val="21"/>
                </w:rPr>
                <w:fldChar w:fldCharType="begin"/>
              </w:r>
              <w:r w:rsidR="00E521B9">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E521B9">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805EA1" w:rsidRDefault="003E5FFC">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rsidR="00805EA1" w:rsidRDefault="002C17C6">
              <w:pPr>
                <w:rPr>
                  <w:szCs w:val="21"/>
                </w:rPr>
              </w:pPr>
              <w:r>
                <w:rPr>
                  <w:szCs w:val="21"/>
                </w:rPr>
                <w:fldChar w:fldCharType="begin"/>
              </w:r>
              <w:r w:rsidR="008849EA">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8849EA">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rsidR="00DB1A31" w:rsidRDefault="00DB1A31" w:rsidP="00DB1A31">
              <w:pPr>
                <w:ind w:firstLineChars="200" w:firstLine="420"/>
                <w:rPr>
                  <w:szCs w:val="21"/>
                </w:rPr>
              </w:pPr>
              <w:r>
                <w:rPr>
                  <w:rFonts w:hint="eastAsia"/>
                </w:rPr>
                <w:t>公司董事会下设战略委员会、提名委员会、审计委员会和薪酬与考核委员会四个专门委员会。</w:t>
              </w:r>
              <w:r w:rsidRPr="00136240">
                <w:rPr>
                  <w:rFonts w:hint="eastAsia"/>
                  <w:szCs w:val="21"/>
                </w:rPr>
                <w:t>报告期内，公司董事会下</w:t>
              </w:r>
              <w:r>
                <w:rPr>
                  <w:rFonts w:hint="eastAsia"/>
                  <w:szCs w:val="21"/>
                </w:rPr>
                <w:t>设</w:t>
              </w:r>
              <w:r w:rsidRPr="00136240">
                <w:rPr>
                  <w:rFonts w:hint="eastAsia"/>
                  <w:szCs w:val="21"/>
                </w:rPr>
                <w:t>专门委员会</w:t>
              </w:r>
              <w:r w:rsidRPr="000833B9">
                <w:rPr>
                  <w:rFonts w:hint="eastAsia"/>
                  <w:szCs w:val="21"/>
                </w:rPr>
                <w:t>严格</w:t>
              </w:r>
              <w:r w:rsidR="002158CC">
                <w:rPr>
                  <w:rFonts w:hint="eastAsia"/>
                  <w:szCs w:val="21"/>
                </w:rPr>
                <w:t>按照</w:t>
              </w:r>
              <w:r w:rsidRPr="000833B9">
                <w:rPr>
                  <w:rFonts w:hint="eastAsia"/>
                  <w:szCs w:val="21"/>
                </w:rPr>
                <w:t>各委员会实施细则的</w:t>
              </w:r>
              <w:r w:rsidR="002158CC">
                <w:rPr>
                  <w:rFonts w:hint="eastAsia"/>
                  <w:szCs w:val="21"/>
                </w:rPr>
                <w:t>规定</w:t>
              </w:r>
              <w:r w:rsidRPr="000833B9">
                <w:rPr>
                  <w:rFonts w:hint="eastAsia"/>
                  <w:szCs w:val="21"/>
                </w:rPr>
                <w:t>，</w:t>
              </w:r>
              <w:r w:rsidR="00D76B29">
                <w:t>各司其职</w:t>
              </w:r>
              <w:r w:rsidR="00D76B29">
                <w:rPr>
                  <w:rFonts w:hint="eastAsia"/>
                </w:rPr>
                <w:t>，</w:t>
              </w:r>
              <w:r w:rsidRPr="00136240">
                <w:rPr>
                  <w:rFonts w:hint="eastAsia"/>
                  <w:szCs w:val="21"/>
                </w:rPr>
                <w:t>积极开展工作，</w:t>
              </w:r>
              <w:r w:rsidRPr="000833B9">
                <w:rPr>
                  <w:rFonts w:hint="eastAsia"/>
                  <w:szCs w:val="21"/>
                </w:rPr>
                <w:t>充分发挥各自的职能作用，</w:t>
              </w:r>
              <w:r w:rsidR="00D76B29">
                <w:t>在公司董事会重大事项决策中发挥了积极作用</w:t>
              </w:r>
              <w:r w:rsidRPr="000833B9">
                <w:rPr>
                  <w:rFonts w:hint="eastAsia"/>
                  <w:szCs w:val="21"/>
                </w:rPr>
                <w:t>。</w:t>
              </w:r>
            </w:p>
            <w:p w:rsidR="00802A33" w:rsidRDefault="00802A33" w:rsidP="00802A33">
              <w:pPr>
                <w:ind w:firstLineChars="200" w:firstLine="420"/>
              </w:pPr>
              <w:r>
                <w:rPr>
                  <w:rFonts w:hint="eastAsia"/>
                </w:rPr>
                <w:t>1、</w:t>
              </w:r>
              <w:r>
                <w:t>公司董事会战略委员会根据公司所处的行业环境、发展状况和市场形势</w:t>
              </w:r>
              <w:r>
                <w:rPr>
                  <w:rFonts w:hint="eastAsia"/>
                </w:rPr>
                <w:t>，</w:t>
              </w:r>
              <w:r>
                <w:t>对公司长期可持续发展战略和重大投资进行研究决策</w:t>
              </w:r>
              <w:r>
                <w:rPr>
                  <w:rFonts w:hint="eastAsia"/>
                </w:rPr>
                <w:t>，并提出合理化建议。</w:t>
              </w:r>
            </w:p>
            <w:p w:rsidR="00802A33" w:rsidRDefault="00802A33" w:rsidP="00802A33">
              <w:pPr>
                <w:ind w:firstLineChars="200" w:firstLine="420"/>
                <w:rPr>
                  <w:szCs w:val="21"/>
                </w:rPr>
              </w:pPr>
              <w:r>
                <w:rPr>
                  <w:rFonts w:hint="eastAsia"/>
                  <w:szCs w:val="21"/>
                </w:rPr>
                <w:t>2、</w:t>
              </w:r>
              <w:r w:rsidRPr="008A5152">
                <w:rPr>
                  <w:rFonts w:hint="eastAsia"/>
                  <w:szCs w:val="21"/>
                </w:rPr>
                <w:t>公司董事会提名委员会</w:t>
              </w:r>
              <w:r>
                <w:rPr>
                  <w:rFonts w:hint="eastAsia"/>
                  <w:szCs w:val="21"/>
                </w:rPr>
                <w:t>对</w:t>
              </w:r>
              <w:r w:rsidRPr="008A5152">
                <w:rPr>
                  <w:rFonts w:hint="eastAsia"/>
                  <w:szCs w:val="21"/>
                </w:rPr>
                <w:t>公司</w:t>
              </w:r>
              <w:r w:rsidRPr="006770FF">
                <w:rPr>
                  <w:rFonts w:hint="eastAsia"/>
                  <w:szCs w:val="21"/>
                </w:rPr>
                <w:t>新任董事和高级管理人员候选人的任职资格、专业背景、履职经历等进行审查，</w:t>
              </w:r>
              <w:r w:rsidRPr="00381474">
                <w:rPr>
                  <w:rFonts w:hint="eastAsia"/>
                  <w:szCs w:val="21"/>
                </w:rPr>
                <w:t>并向董事会出具明确意见，</w:t>
              </w:r>
              <w:r w:rsidRPr="006770FF">
                <w:rPr>
                  <w:rFonts w:hint="eastAsia"/>
                  <w:szCs w:val="21"/>
                </w:rPr>
                <w:t>确保董事</w:t>
              </w:r>
              <w:r>
                <w:rPr>
                  <w:rFonts w:hint="eastAsia"/>
                  <w:szCs w:val="21"/>
                </w:rPr>
                <w:t>换届选举及高管人员聘任</w:t>
              </w:r>
              <w:r w:rsidRPr="006770FF">
                <w:rPr>
                  <w:rFonts w:hint="eastAsia"/>
                  <w:szCs w:val="21"/>
                </w:rPr>
                <w:t>工作的顺利完成。</w:t>
              </w:r>
            </w:p>
            <w:p w:rsidR="00802A33" w:rsidRDefault="00802A33" w:rsidP="00802A33">
              <w:pPr>
                <w:ind w:firstLineChars="200" w:firstLine="420"/>
                <w:rPr>
                  <w:szCs w:val="21"/>
                </w:rPr>
              </w:pPr>
              <w:r>
                <w:rPr>
                  <w:rFonts w:hint="eastAsia"/>
                  <w:szCs w:val="21"/>
                </w:rPr>
                <w:t>3、公司</w:t>
              </w:r>
              <w:r w:rsidRPr="00136240">
                <w:rPr>
                  <w:rFonts w:hint="eastAsia"/>
                  <w:szCs w:val="21"/>
                </w:rPr>
                <w:t>董事会审计委员会认真履职</w:t>
              </w:r>
              <w:r>
                <w:rPr>
                  <w:rFonts w:hint="eastAsia"/>
                  <w:szCs w:val="21"/>
                </w:rPr>
                <w:t>，在</w:t>
              </w:r>
              <w:r>
                <w:t>关联交易审核、内控规范体系建设、内控自我评价、审计机构聘任等实施有效监督</w:t>
              </w:r>
              <w:r>
                <w:rPr>
                  <w:rFonts w:hint="eastAsia"/>
                </w:rPr>
                <w:t>。在年度财务审计工作中，</w:t>
              </w:r>
              <w:r w:rsidRPr="00136240">
                <w:rPr>
                  <w:rFonts w:hint="eastAsia"/>
                  <w:szCs w:val="21"/>
                </w:rPr>
                <w:t>审计委员会</w:t>
              </w:r>
              <w:r>
                <w:t>与公司及</w:t>
              </w:r>
              <w:r>
                <w:rPr>
                  <w:rFonts w:hint="eastAsia"/>
                </w:rPr>
                <w:t>年审</w:t>
              </w:r>
              <w:r>
                <w:t>会计师进行充分沟通</w:t>
              </w:r>
              <w:r>
                <w:rPr>
                  <w:rFonts w:hint="eastAsia"/>
                  <w:szCs w:val="21"/>
                </w:rPr>
                <w:t>，</w:t>
              </w:r>
              <w:r>
                <w:t>确定审计</w:t>
              </w:r>
              <w:r>
                <w:rPr>
                  <w:rFonts w:hint="eastAsia"/>
                </w:rPr>
                <w:t>计划</w:t>
              </w:r>
              <w:r>
                <w:t>，审阅财务报</w:t>
              </w:r>
              <w:r>
                <w:rPr>
                  <w:rFonts w:hint="eastAsia"/>
                </w:rPr>
                <w:t>表并出具审阅意见，</w:t>
              </w:r>
              <w:r w:rsidRPr="00136240">
                <w:rPr>
                  <w:rFonts w:hint="eastAsia"/>
                  <w:szCs w:val="21"/>
                </w:rPr>
                <w:t>督促审计机构严格执行审计计划，确保</w:t>
              </w:r>
              <w:r>
                <w:rPr>
                  <w:rFonts w:hint="eastAsia"/>
                  <w:szCs w:val="21"/>
                </w:rPr>
                <w:t>年度财务审计工作顺利完成。</w:t>
              </w:r>
            </w:p>
            <w:p w:rsidR="00802A33" w:rsidRDefault="00802A33" w:rsidP="00802A33">
              <w:pPr>
                <w:ind w:firstLineChars="200" w:firstLine="420"/>
                <w:rPr>
                  <w:szCs w:val="21"/>
                </w:rPr>
              </w:pPr>
              <w:r>
                <w:rPr>
                  <w:rFonts w:hint="eastAsia"/>
                  <w:szCs w:val="21"/>
                </w:rPr>
                <w:t>4、公司</w:t>
              </w:r>
              <w:r>
                <w:t>薪酬与考核委员会履职情况 根据《公司章程》、《董事会薪酬考核委员会实施细则》等规定，对公司201</w:t>
              </w:r>
              <w:r>
                <w:rPr>
                  <w:rFonts w:hint="eastAsia"/>
                </w:rPr>
                <w:t>6年</w:t>
              </w:r>
              <w:r>
                <w:t>年度报告中披露的关于在公司领取</w:t>
              </w:r>
              <w:r>
                <w:rPr>
                  <w:rFonts w:hint="eastAsia"/>
                </w:rPr>
                <w:t>报</w:t>
              </w:r>
              <w:r>
                <w:t>酬的董事、监事及高管人员的</w:t>
              </w:r>
              <w:r>
                <w:rPr>
                  <w:rFonts w:hint="eastAsia"/>
                </w:rPr>
                <w:t>报</w:t>
              </w:r>
              <w:r>
                <w:t>酬情况进行了认真审核</w:t>
              </w:r>
              <w:r>
                <w:rPr>
                  <w:rFonts w:hint="eastAsia"/>
                </w:rPr>
                <w:t>，认为</w:t>
              </w:r>
              <w:r>
                <w:t>公司为董事、监事和高管人员发放的</w:t>
              </w:r>
              <w:r>
                <w:rPr>
                  <w:rFonts w:hint="eastAsia"/>
                </w:rPr>
                <w:t>报</w:t>
              </w:r>
              <w:r>
                <w:t>酬符合公司规定，公司所披露的报酬金额与实际发放情况相符。</w:t>
              </w:r>
            </w:p>
            <w:p w:rsidR="00DB1A31" w:rsidRDefault="00DB1A31" w:rsidP="00DB1A31">
              <w:pPr>
                <w:ind w:firstLineChars="200" w:firstLine="420"/>
                <w:rPr>
                  <w:szCs w:val="21"/>
                </w:rPr>
              </w:pPr>
            </w:p>
            <w:p w:rsidR="00805EA1" w:rsidRDefault="00DB1A31" w:rsidP="00DB1A31">
              <w:pPr>
                <w:ind w:firstLineChars="200" w:firstLine="420"/>
                <w:rPr>
                  <w:szCs w:val="21"/>
                </w:rPr>
              </w:pPr>
              <w:r>
                <w:rPr>
                  <w:rFonts w:hint="eastAsia"/>
                  <w:szCs w:val="21"/>
                </w:rPr>
                <w:t>报告期内，</w:t>
              </w:r>
              <w:r w:rsidRPr="006770FF">
                <w:rPr>
                  <w:rFonts w:hint="eastAsia"/>
                  <w:szCs w:val="21"/>
                </w:rPr>
                <w:t>董事会下设专门委员会对董事会审议</w:t>
              </w:r>
              <w:r>
                <w:rPr>
                  <w:rFonts w:hint="eastAsia"/>
                  <w:szCs w:val="21"/>
                </w:rPr>
                <w:t>的</w:t>
              </w:r>
              <w:r w:rsidRPr="006770FF">
                <w:rPr>
                  <w:rFonts w:hint="eastAsia"/>
                  <w:szCs w:val="21"/>
                </w:rPr>
                <w:t>事项均表示赞成，未提出其他意见和建议。</w:t>
              </w:r>
            </w:p>
          </w:sdtContent>
        </w:sdt>
      </w:sdtContent>
    </w:sdt>
    <w:p w:rsidR="00805EA1" w:rsidRDefault="00805EA1">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805EA1" w:rsidRPr="0049328D" w:rsidRDefault="003E5FFC">
          <w:pPr>
            <w:pStyle w:val="2"/>
            <w:numPr>
              <w:ilvl w:val="0"/>
              <w:numId w:val="44"/>
            </w:numPr>
          </w:pPr>
          <w:r w:rsidRPr="0049328D">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Content>
            <w:p w:rsidR="00805EA1" w:rsidRPr="0049328D" w:rsidRDefault="002C17C6" w:rsidP="00DD77D9">
              <w:pPr>
                <w:rPr>
                  <w:szCs w:val="21"/>
                </w:rPr>
              </w:pPr>
              <w:r w:rsidRPr="0049328D">
                <w:fldChar w:fldCharType="begin"/>
              </w:r>
              <w:r w:rsidR="00DD77D9" w:rsidRPr="0049328D">
                <w:instrText xml:space="preserve"> MACROBUTTON  SnrToggleCheckbox □适用 </w:instrText>
              </w:r>
              <w:r w:rsidRPr="0049328D">
                <w:fldChar w:fldCharType="end"/>
              </w:r>
              <w:r w:rsidRPr="0049328D">
                <w:fldChar w:fldCharType="begin"/>
              </w:r>
              <w:r w:rsidR="00DD77D9" w:rsidRPr="0049328D">
                <w:instrText xml:space="preserve"> MACROBUTTON  SnrToggleCheckbox √不适用 </w:instrText>
              </w:r>
              <w:r w:rsidRPr="0049328D">
                <w:fldChar w:fldCharType="end"/>
              </w:r>
            </w:p>
          </w:sdtContent>
        </w:sdt>
      </w:sdtContent>
    </w:sdt>
    <w:p w:rsidR="00DD77D9" w:rsidRPr="0049328D" w:rsidRDefault="00DD77D9">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805EA1" w:rsidRPr="0049328D" w:rsidRDefault="003E5FFC">
          <w:pPr>
            <w:pStyle w:val="2"/>
            <w:numPr>
              <w:ilvl w:val="0"/>
              <w:numId w:val="44"/>
            </w:numPr>
          </w:pPr>
          <w:r w:rsidRPr="0049328D">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rsidR="00805EA1" w:rsidRPr="0049328D" w:rsidRDefault="002C17C6" w:rsidP="00DD77D9">
              <w:pPr>
                <w:rPr>
                  <w:szCs w:val="21"/>
                </w:rPr>
              </w:pPr>
              <w:r w:rsidRPr="0049328D">
                <w:rPr>
                  <w:szCs w:val="21"/>
                </w:rPr>
                <w:fldChar w:fldCharType="begin"/>
              </w:r>
              <w:r w:rsidR="00DD77D9" w:rsidRPr="0049328D">
                <w:rPr>
                  <w:szCs w:val="21"/>
                </w:rPr>
                <w:instrText>MACROBUTTON  SnrToggleCheckbox □适用</w:instrText>
              </w:r>
              <w:r w:rsidRPr="0049328D">
                <w:rPr>
                  <w:szCs w:val="21"/>
                </w:rPr>
                <w:fldChar w:fldCharType="end"/>
              </w:r>
              <w:r w:rsidR="008151F4" w:rsidRPr="0049328D">
                <w:rPr>
                  <w:rFonts w:hint="eastAsia"/>
                  <w:szCs w:val="21"/>
                </w:rPr>
                <w:t xml:space="preserve"> </w:t>
              </w:r>
              <w:r w:rsidRPr="0049328D">
                <w:rPr>
                  <w:szCs w:val="21"/>
                </w:rPr>
                <w:fldChar w:fldCharType="begin"/>
              </w:r>
              <w:r w:rsidR="00DD77D9" w:rsidRPr="0049328D">
                <w:rPr>
                  <w:szCs w:val="21"/>
                </w:rPr>
                <w:instrText xml:space="preserve"> MACROBUTTON  SnrToggleCheckbox √不适用 </w:instrText>
              </w:r>
              <w:r w:rsidRPr="0049328D">
                <w:rPr>
                  <w:szCs w:val="21"/>
                </w:rPr>
                <w:fldChar w:fldCharType="end"/>
              </w:r>
            </w:p>
          </w:sdtContent>
        </w:sdt>
        <w:p w:rsidR="00DD77D9" w:rsidRDefault="00DD77D9">
          <w:pPr>
            <w:rPr>
              <w:szCs w:val="21"/>
            </w:rPr>
          </w:pPr>
        </w:p>
        <w:p w:rsidR="00805EA1" w:rsidRDefault="003E5FFC">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F2171E" w:rsidRDefault="002C17C6" w:rsidP="00DD77D9">
              <w:pPr>
                <w:rPr>
                  <w:szCs w:val="21"/>
                </w:rPr>
              </w:pPr>
              <w:r>
                <w:rPr>
                  <w:szCs w:val="21"/>
                </w:rPr>
                <w:fldChar w:fldCharType="begin"/>
              </w:r>
              <w:r w:rsidR="00F2171E">
                <w:rPr>
                  <w:szCs w:val="21"/>
                </w:rPr>
                <w:instrText>MACROBUTTON  SnrToggleCheckbox √适用</w:instrText>
              </w:r>
              <w:r>
                <w:rPr>
                  <w:szCs w:val="21"/>
                </w:rPr>
                <w:fldChar w:fldCharType="end"/>
              </w:r>
              <w:r w:rsidR="008151F4" w:rsidRPr="00F2171E">
                <w:rPr>
                  <w:rFonts w:hint="eastAsia"/>
                  <w:color w:val="FF0000"/>
                  <w:szCs w:val="21"/>
                </w:rPr>
                <w:t xml:space="preserve"> </w:t>
              </w:r>
              <w:r w:rsidRPr="000217D4">
                <w:rPr>
                  <w:szCs w:val="21"/>
                </w:rPr>
                <w:fldChar w:fldCharType="begin"/>
              </w:r>
              <w:r w:rsidR="00F2171E" w:rsidRPr="000217D4">
                <w:rPr>
                  <w:szCs w:val="21"/>
                </w:rPr>
                <w:instrText xml:space="preserve"> MACROBUTTON  SnrToggleCheckbox □不适用 </w:instrText>
              </w:r>
              <w:r w:rsidRPr="000217D4">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574083964"/>
            <w:lock w:val="sdtLocked"/>
          </w:sdtPr>
          <w:sdtContent>
            <w:p w:rsidR="00F2171E" w:rsidRDefault="00F2171E" w:rsidP="00F2171E">
              <w:pPr>
                <w:ind w:firstLineChars="200" w:firstLine="420"/>
                <w:rPr>
                  <w:szCs w:val="21"/>
                </w:rPr>
              </w:pPr>
              <w:r>
                <w:rPr>
                  <w:rFonts w:hint="eastAsia"/>
                  <w:szCs w:val="21"/>
                </w:rPr>
                <w:t>2015年度公司完成重大资产重组，公司控股股东对同业竞争作出相关承诺，</w:t>
              </w:r>
              <w:r w:rsidR="000B2C8C">
                <w:rPr>
                  <w:rFonts w:hint="eastAsia"/>
                  <w:szCs w:val="21"/>
                </w:rPr>
                <w:t>详见本报告“第五节重要事项”的“二、承诺事项履行情况”中“（一）公司实际控制人、股东、关联方、收购人以及公司等承诺相关方在报告期内或持续到报告期内的承诺事项”</w:t>
              </w:r>
              <w:r w:rsidR="001A540D">
                <w:rPr>
                  <w:rFonts w:hint="eastAsia"/>
                  <w:szCs w:val="21"/>
                </w:rPr>
                <w:t>。</w:t>
              </w:r>
            </w:p>
          </w:sdtContent>
        </w:sdt>
      </w:sdtContent>
    </w:sdt>
    <w:p w:rsidR="00805EA1" w:rsidRDefault="00805EA1">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805EA1" w:rsidRDefault="003E5FFC">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805EA1" w:rsidRDefault="002C17C6">
              <w:pPr>
                <w:rPr>
                  <w:szCs w:val="21"/>
                </w:rPr>
              </w:pPr>
              <w:r>
                <w:rPr>
                  <w:szCs w:val="21"/>
                </w:rPr>
                <w:fldChar w:fldCharType="begin"/>
              </w:r>
              <w:r w:rsidR="00DD77D9">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DD77D9">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8849EA" w:rsidRPr="006427F5" w:rsidRDefault="008849EA" w:rsidP="008849EA">
              <w:pPr>
                <w:ind w:firstLineChars="200" w:firstLine="420"/>
              </w:pPr>
              <w:r w:rsidRPr="006427F5">
                <w:rPr>
                  <w:rFonts w:hint="eastAsia"/>
                </w:rPr>
                <w:t>为有效激励公司高级管理人员的积极性和创造性，</w:t>
              </w:r>
              <w:r w:rsidRPr="006427F5">
                <w:rPr>
                  <w:rFonts w:hint="eastAsia"/>
                  <w:szCs w:val="21"/>
                </w:rPr>
                <w:t>公司已建立符合现代企业管理要求的绩效考评机制。</w:t>
              </w:r>
              <w:r w:rsidRPr="006427F5">
                <w:rPr>
                  <w:rFonts w:hint="eastAsia"/>
                </w:rPr>
                <w:t>每年年初，公司高级管理人员与公司董事会签订经营目标责任书，明确经营目标，考核经营成果，年度终公司采用自评、互评和董事会综合评价的方式，对公司高级管理人员年度生产经营目标完成情况进行考评。</w:t>
              </w:r>
            </w:p>
            <w:p w:rsidR="00805EA1" w:rsidRDefault="008849EA" w:rsidP="008849EA">
              <w:pPr>
                <w:ind w:firstLineChars="200" w:firstLine="420"/>
                <w:rPr>
                  <w:szCs w:val="21"/>
                </w:rPr>
              </w:pPr>
              <w:r w:rsidRPr="00124BF6">
                <w:rPr>
                  <w:rFonts w:hint="eastAsia"/>
                  <w:szCs w:val="21"/>
                </w:rPr>
                <w:t>报告期内，公司董事会薪酬与考核委员会依据公司《</w:t>
              </w:r>
              <w:r w:rsidRPr="001700C0">
                <w:rPr>
                  <w:rFonts w:asciiTheme="minorHAnsi" w:eastAsiaTheme="minorEastAsia" w:hAnsiTheme="minorHAnsi" w:hint="eastAsia"/>
                  <w:szCs w:val="21"/>
                </w:rPr>
                <w:t>高级管理人员薪酬与考核管理办法</w:t>
              </w:r>
              <w:r w:rsidRPr="00124BF6">
                <w:rPr>
                  <w:rFonts w:hint="eastAsia"/>
                  <w:szCs w:val="21"/>
                </w:rPr>
                <w:t>》</w:t>
              </w:r>
              <w:r>
                <w:rPr>
                  <w:rFonts w:hint="eastAsia"/>
                  <w:szCs w:val="21"/>
                </w:rPr>
                <w:t>，</w:t>
              </w:r>
              <w:r w:rsidRPr="00124BF6">
                <w:rPr>
                  <w:rFonts w:hint="eastAsia"/>
                  <w:szCs w:val="21"/>
                </w:rPr>
                <w:t>对公司</w:t>
              </w:r>
              <w:r>
                <w:rPr>
                  <w:rFonts w:hint="eastAsia"/>
                </w:rPr>
                <w:t>高级管理人员的</w:t>
              </w:r>
              <w:r w:rsidRPr="006C1D7F">
                <w:rPr>
                  <w:rFonts w:hint="eastAsia"/>
                  <w:szCs w:val="21"/>
                </w:rPr>
                <w:t>绩</w:t>
              </w:r>
              <w:r w:rsidR="00DB1A31">
                <w:rPr>
                  <w:rFonts w:hint="eastAsia"/>
                  <w:szCs w:val="21"/>
                </w:rPr>
                <w:t>效</w:t>
              </w:r>
              <w:r w:rsidRPr="006C1D7F">
                <w:rPr>
                  <w:rFonts w:hint="eastAsia"/>
                  <w:szCs w:val="21"/>
                </w:rPr>
                <w:t>进行综合考评，认为201</w:t>
              </w:r>
              <w:r>
                <w:rPr>
                  <w:rFonts w:hint="eastAsia"/>
                  <w:szCs w:val="21"/>
                </w:rPr>
                <w:t>6</w:t>
              </w:r>
              <w:r w:rsidRPr="006C1D7F">
                <w:rPr>
                  <w:rFonts w:hint="eastAsia"/>
                  <w:szCs w:val="21"/>
                </w:rPr>
                <w:t>年度公司高级管理人员能够严格按照《公司法》、《证券法》等法律、法规以及《公司章程》</w:t>
              </w:r>
              <w:r>
                <w:rPr>
                  <w:rFonts w:hint="eastAsia"/>
                  <w:szCs w:val="21"/>
                </w:rPr>
                <w:t>等有关</w:t>
              </w:r>
              <w:r w:rsidRPr="006C1D7F">
                <w:rPr>
                  <w:rFonts w:hint="eastAsia"/>
                  <w:szCs w:val="21"/>
                </w:rPr>
                <w:t>规定，诚信、勤勉地履行职责，认真贯彻执行董事会决议，维护公司和股东利益。201</w:t>
              </w:r>
              <w:r>
                <w:rPr>
                  <w:rFonts w:hint="eastAsia"/>
                  <w:szCs w:val="21"/>
                </w:rPr>
                <w:t>6</w:t>
              </w:r>
              <w:r w:rsidRPr="006C1D7F">
                <w:rPr>
                  <w:rFonts w:hint="eastAsia"/>
                  <w:szCs w:val="21"/>
                </w:rPr>
                <w:t>年年度报告披露的公司高级管理人员发放的报酬符合薪酬体系规定，披露的薪酬数据真实、合理、准确。目前，公司尚未制定高级管理人员的长期激励机制。</w:t>
              </w:r>
            </w:p>
          </w:sdtContent>
        </w:sdt>
      </w:sdtContent>
    </w:sdt>
    <w:p w:rsidR="00805EA1" w:rsidRDefault="00805EA1">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805EA1" w:rsidRDefault="003E5FFC">
          <w:pPr>
            <w:pStyle w:val="2"/>
            <w:numPr>
              <w:ilvl w:val="0"/>
              <w:numId w:val="44"/>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Locked"/>
            <w:placeholder>
              <w:docPart w:val="GBC22222222222222222222222222222"/>
            </w:placeholder>
          </w:sdtPr>
          <w:sdtContent>
            <w:p w:rsidR="00805EA1" w:rsidRDefault="002C17C6">
              <w:pPr>
                <w:rPr>
                  <w:szCs w:val="21"/>
                </w:rPr>
              </w:pPr>
              <w:r>
                <w:rPr>
                  <w:szCs w:val="21"/>
                </w:rPr>
                <w:fldChar w:fldCharType="begin"/>
              </w:r>
              <w:r w:rsidR="008849EA">
                <w:rPr>
                  <w:szCs w:val="21"/>
                </w:rPr>
                <w:instrText xml:space="preserve"> MACROBUTTON  SnrToggleCheckbox √适用 </w:instrText>
              </w:r>
              <w:r>
                <w:rPr>
                  <w:szCs w:val="21"/>
                </w:rPr>
                <w:fldChar w:fldCharType="end"/>
              </w:r>
              <w:r>
                <w:rPr>
                  <w:szCs w:val="21"/>
                </w:rPr>
                <w:fldChar w:fldCharType="begin"/>
              </w:r>
              <w:r w:rsidR="008849EA">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805EA1" w:rsidRDefault="008849EA" w:rsidP="008849EA">
              <w:pPr>
                <w:ind w:firstLineChars="200" w:firstLine="420"/>
                <w:rPr>
                  <w:szCs w:val="21"/>
                </w:rPr>
              </w:pPr>
              <w:r w:rsidRPr="00A80BCC">
                <w:rPr>
                  <w:rFonts w:hint="eastAsia"/>
                  <w:szCs w:val="21"/>
                </w:rPr>
                <w:t>公司</w:t>
              </w:r>
              <w:r w:rsidRPr="000217D4">
                <w:rPr>
                  <w:rFonts w:hint="eastAsia"/>
                  <w:szCs w:val="21"/>
                </w:rPr>
                <w:t>第七届董事会第三会议审</w:t>
              </w:r>
              <w:r w:rsidRPr="00A80BCC">
                <w:rPr>
                  <w:rFonts w:hint="eastAsia"/>
                  <w:szCs w:val="21"/>
                </w:rPr>
                <w:t>议通过了《公司</w:t>
              </w:r>
              <w:r w:rsidRPr="00A80BCC">
                <w:rPr>
                  <w:szCs w:val="21"/>
                </w:rPr>
                <w:t>201</w:t>
              </w:r>
              <w:r>
                <w:rPr>
                  <w:rFonts w:hint="eastAsia"/>
                  <w:szCs w:val="21"/>
                </w:rPr>
                <w:t>6</w:t>
              </w:r>
              <w:r w:rsidRPr="00A80BCC">
                <w:rPr>
                  <w:szCs w:val="21"/>
                </w:rPr>
                <w:t>年度内部控制</w:t>
              </w:r>
              <w:r w:rsidRPr="00A80BCC">
                <w:rPr>
                  <w:rFonts w:hint="eastAsia"/>
                  <w:szCs w:val="21"/>
                </w:rPr>
                <w:t>自我</w:t>
              </w:r>
              <w:r w:rsidRPr="00A80BCC">
                <w:rPr>
                  <w:szCs w:val="21"/>
                </w:rPr>
                <w:t>评价报告》，全文详见 201</w:t>
              </w:r>
              <w:r>
                <w:rPr>
                  <w:rFonts w:hint="eastAsia"/>
                  <w:szCs w:val="21"/>
                </w:rPr>
                <w:t>7</w:t>
              </w:r>
              <w:r w:rsidRPr="00A80BCC">
                <w:rPr>
                  <w:rFonts w:hint="eastAsia"/>
                  <w:szCs w:val="21"/>
                </w:rPr>
                <w:t>年</w:t>
              </w:r>
              <w:r>
                <w:rPr>
                  <w:rFonts w:hint="eastAsia"/>
                  <w:szCs w:val="21"/>
                </w:rPr>
                <w:t>3</w:t>
              </w:r>
              <w:r w:rsidRPr="00A80BCC">
                <w:rPr>
                  <w:szCs w:val="21"/>
                </w:rPr>
                <w:t>月</w:t>
              </w:r>
              <w:r>
                <w:rPr>
                  <w:rFonts w:hint="eastAsia"/>
                  <w:szCs w:val="21"/>
                </w:rPr>
                <w:t>3</w:t>
              </w:r>
              <w:r w:rsidR="00845994">
                <w:rPr>
                  <w:rFonts w:hint="eastAsia"/>
                  <w:szCs w:val="21"/>
                </w:rPr>
                <w:t>0</w:t>
              </w:r>
              <w:r w:rsidRPr="00A80BCC">
                <w:rPr>
                  <w:szCs w:val="21"/>
                </w:rPr>
                <w:t>日上海证券交易所网站 http://www.sse.com.</w:t>
              </w:r>
              <w:r w:rsidRPr="00C9141C">
                <w:rPr>
                  <w:szCs w:val="21"/>
                </w:rPr>
                <w:t>cn。</w:t>
              </w:r>
            </w:p>
          </w:sdtContent>
        </w:sdt>
        <w:p w:rsidR="00805EA1" w:rsidRDefault="00805EA1">
          <w:pPr>
            <w:rPr>
              <w:szCs w:val="21"/>
            </w:rPr>
          </w:pPr>
        </w:p>
        <w:p w:rsidR="00805EA1" w:rsidRDefault="003E5FFC">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rsidR="00805EA1" w:rsidRDefault="002C17C6" w:rsidP="008849EA">
              <w:pPr>
                <w:rPr>
                  <w:szCs w:val="21"/>
                </w:rPr>
              </w:pPr>
              <w:r>
                <w:rPr>
                  <w:szCs w:val="21"/>
                </w:rPr>
                <w:fldChar w:fldCharType="begin"/>
              </w:r>
              <w:r w:rsidR="008849EA">
                <w:rPr>
                  <w:szCs w:val="21"/>
                </w:rPr>
                <w:instrText xml:space="preserve"> MACROBUTTON  SnrToggleCheckbox □适用 </w:instrText>
              </w:r>
              <w:r>
                <w:rPr>
                  <w:szCs w:val="21"/>
                </w:rPr>
                <w:fldChar w:fldCharType="end"/>
              </w:r>
              <w:r>
                <w:rPr>
                  <w:szCs w:val="21"/>
                </w:rPr>
                <w:fldChar w:fldCharType="begin"/>
              </w:r>
              <w:r w:rsidR="008849EA">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805EA1" w:rsidRDefault="003E5FFC">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Content>
            <w:p w:rsidR="00805EA1" w:rsidRDefault="002C17C6">
              <w:pPr>
                <w:rPr>
                  <w:szCs w:val="21"/>
                </w:rPr>
              </w:pPr>
              <w:r>
                <w:rPr>
                  <w:szCs w:val="21"/>
                </w:rPr>
                <w:fldChar w:fldCharType="begin"/>
              </w:r>
              <w:r w:rsidR="008849EA">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8849EA">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8849EA" w:rsidRDefault="008849EA" w:rsidP="008849EA">
              <w:pPr>
                <w:ind w:firstLineChars="200" w:firstLine="420"/>
                <w:rPr>
                  <w:rFonts w:asciiTheme="minorEastAsia" w:eastAsiaTheme="minorEastAsia" w:hAnsiTheme="minorEastAsia"/>
                  <w:color w:val="000000" w:themeColor="text1"/>
                  <w:szCs w:val="21"/>
                </w:rPr>
              </w:pPr>
              <w:r w:rsidRPr="00A80BCC">
                <w:rPr>
                  <w:rFonts w:asciiTheme="minorEastAsia" w:eastAsiaTheme="minorEastAsia" w:hAnsiTheme="minorEastAsia" w:hint="eastAsia"/>
                  <w:color w:val="000000" w:themeColor="text1"/>
                  <w:szCs w:val="21"/>
                </w:rPr>
                <w:t>公司聘请福建华兴会计师事务所（特殊普通合伙）对公司</w:t>
              </w:r>
              <w:r w:rsidRPr="00A80BCC">
                <w:rPr>
                  <w:rFonts w:asciiTheme="minorEastAsia" w:eastAsiaTheme="minorEastAsia" w:hAnsiTheme="minorEastAsia"/>
                  <w:color w:val="000000" w:themeColor="text1"/>
                  <w:szCs w:val="21"/>
                </w:rPr>
                <w:t xml:space="preserve"> 201</w:t>
              </w:r>
              <w:r>
                <w:rPr>
                  <w:rFonts w:asciiTheme="minorEastAsia" w:eastAsiaTheme="minorEastAsia" w:hAnsiTheme="minorEastAsia" w:hint="eastAsia"/>
                  <w:color w:val="000000" w:themeColor="text1"/>
                  <w:szCs w:val="21"/>
                </w:rPr>
                <w:t>6</w:t>
              </w:r>
              <w:r w:rsidRPr="00A80BCC">
                <w:rPr>
                  <w:rFonts w:asciiTheme="minorEastAsia" w:eastAsiaTheme="minorEastAsia" w:hAnsiTheme="minorEastAsia"/>
                  <w:color w:val="000000" w:themeColor="text1"/>
                  <w:szCs w:val="21"/>
                </w:rPr>
                <w:t>年12月31日</w:t>
              </w:r>
              <w:r w:rsidRPr="00A80BCC">
                <w:rPr>
                  <w:rFonts w:hint="eastAsia"/>
                  <w:color w:val="000000" w:themeColor="text1"/>
                  <w:szCs w:val="21"/>
                </w:rPr>
                <w:t>的财务报告内部控制的有效性</w:t>
              </w:r>
              <w:r w:rsidRPr="00A80BCC">
                <w:rPr>
                  <w:rFonts w:asciiTheme="minorEastAsia" w:eastAsiaTheme="minorEastAsia" w:hAnsiTheme="minorEastAsia" w:hint="eastAsia"/>
                  <w:color w:val="000000" w:themeColor="text1"/>
                  <w:szCs w:val="21"/>
                </w:rPr>
                <w:t>进行了审计，并出具了标准无保留意见的《</w:t>
              </w:r>
              <w:r w:rsidRPr="00A80BCC">
                <w:rPr>
                  <w:rFonts w:asciiTheme="minorEastAsia" w:eastAsiaTheme="minorEastAsia" w:hAnsiTheme="minorEastAsia"/>
                  <w:color w:val="000000" w:themeColor="text1"/>
                  <w:szCs w:val="21"/>
                </w:rPr>
                <w:t>内部控制审计报告</w:t>
              </w:r>
              <w:r w:rsidRPr="00A80BCC">
                <w:rPr>
                  <w:rFonts w:asciiTheme="minorEastAsia" w:eastAsiaTheme="minorEastAsia" w:hAnsiTheme="minorEastAsia" w:hint="eastAsia"/>
                  <w:color w:val="000000" w:themeColor="text1"/>
                  <w:szCs w:val="21"/>
                </w:rPr>
                <w:t>》</w:t>
              </w:r>
              <w:r w:rsidR="004C7469">
                <w:rPr>
                  <w:rFonts w:asciiTheme="minorEastAsia" w:eastAsiaTheme="minorEastAsia" w:hAnsiTheme="minorEastAsia" w:hint="eastAsia"/>
                  <w:color w:val="000000" w:themeColor="text1"/>
                  <w:szCs w:val="21"/>
                </w:rPr>
                <w:t>，内容</w:t>
              </w:r>
              <w:r w:rsidRPr="00A80BCC">
                <w:rPr>
                  <w:rFonts w:asciiTheme="minorEastAsia" w:eastAsiaTheme="minorEastAsia" w:hAnsiTheme="minorEastAsia"/>
                  <w:color w:val="000000" w:themeColor="text1"/>
                  <w:szCs w:val="21"/>
                </w:rPr>
                <w:t>详见201</w:t>
              </w:r>
              <w:r>
                <w:rPr>
                  <w:rFonts w:asciiTheme="minorEastAsia" w:eastAsiaTheme="minorEastAsia" w:hAnsiTheme="minorEastAsia" w:hint="eastAsia"/>
                  <w:color w:val="000000" w:themeColor="text1"/>
                  <w:szCs w:val="21"/>
                </w:rPr>
                <w:t>7</w:t>
              </w:r>
              <w:r w:rsidRPr="00A80BCC">
                <w:rPr>
                  <w:rFonts w:asciiTheme="minorEastAsia" w:eastAsiaTheme="minorEastAsia" w:hAnsiTheme="minorEastAsia" w:hint="eastAsia"/>
                  <w:color w:val="000000" w:themeColor="text1"/>
                  <w:szCs w:val="21"/>
                </w:rPr>
                <w:t>年3</w:t>
              </w:r>
              <w:r w:rsidRPr="00A80BCC">
                <w:rPr>
                  <w:rFonts w:asciiTheme="minorEastAsia" w:eastAsiaTheme="minorEastAsia" w:hAnsiTheme="minorEastAsia"/>
                  <w:color w:val="000000" w:themeColor="text1"/>
                  <w:szCs w:val="21"/>
                </w:rPr>
                <w:t>月</w:t>
              </w:r>
              <w:r>
                <w:rPr>
                  <w:rFonts w:asciiTheme="minorEastAsia" w:eastAsiaTheme="minorEastAsia" w:hAnsiTheme="minorEastAsia" w:hint="eastAsia"/>
                  <w:color w:val="000000" w:themeColor="text1"/>
                  <w:szCs w:val="21"/>
                </w:rPr>
                <w:t>3</w:t>
              </w:r>
              <w:r w:rsidR="00845994">
                <w:rPr>
                  <w:rFonts w:asciiTheme="minorEastAsia" w:eastAsiaTheme="minorEastAsia" w:hAnsiTheme="minorEastAsia" w:hint="eastAsia"/>
                  <w:color w:val="000000" w:themeColor="text1"/>
                  <w:szCs w:val="21"/>
                </w:rPr>
                <w:t>0</w:t>
              </w:r>
              <w:r w:rsidRPr="00A80BCC">
                <w:rPr>
                  <w:rFonts w:asciiTheme="minorEastAsia" w:eastAsiaTheme="minorEastAsia" w:hAnsiTheme="minorEastAsia"/>
                  <w:color w:val="000000" w:themeColor="text1"/>
                  <w:szCs w:val="21"/>
                </w:rPr>
                <w:t xml:space="preserve">日上海证券交易所网站 </w:t>
              </w:r>
              <w:hyperlink r:id="rId34" w:history="1">
                <w:r w:rsidRPr="00E87545">
                  <w:rPr>
                    <w:rStyle w:val="a3"/>
                    <w:rFonts w:asciiTheme="minorEastAsia" w:eastAsiaTheme="minorEastAsia" w:hAnsiTheme="minorEastAsia" w:cs="宋体"/>
                    <w:szCs w:val="21"/>
                  </w:rPr>
                  <w:t>http://www.sse.com.cn</w:t>
                </w:r>
              </w:hyperlink>
              <w:r w:rsidRPr="00A80BCC">
                <w:rPr>
                  <w:rFonts w:asciiTheme="minorEastAsia" w:eastAsiaTheme="minorEastAsia" w:hAnsiTheme="minorEastAsia" w:hint="eastAsia"/>
                  <w:color w:val="000000" w:themeColor="text1"/>
                  <w:szCs w:val="21"/>
                </w:rPr>
                <w:t>。</w:t>
              </w:r>
            </w:p>
            <w:p w:rsidR="00805EA1" w:rsidRDefault="002C17C6">
              <w:pPr>
                <w:rPr>
                  <w:szCs w:val="21"/>
                </w:rPr>
              </w:pPr>
            </w:p>
          </w:sdtContent>
        </w:sdt>
        <w:p w:rsidR="00805EA1" w:rsidRDefault="003E5FFC">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8849EA">
                <w:rPr>
                  <w:szCs w:val="21"/>
                </w:rPr>
                <w:t>是</w:t>
              </w:r>
            </w:sdtContent>
          </w:sdt>
        </w:p>
      </w:sdtContent>
    </w:sdt>
    <w:p w:rsidR="00805EA1" w:rsidRPr="008849EA" w:rsidRDefault="00805EA1">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805EA1" w:rsidRDefault="003E5FFC">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Content>
            <w:p w:rsidR="00805EA1" w:rsidRDefault="002C17C6" w:rsidP="008849EA">
              <w:pPr>
                <w:rPr>
                  <w:szCs w:val="21"/>
                </w:rPr>
              </w:pPr>
              <w:r>
                <w:rPr>
                  <w:szCs w:val="21"/>
                </w:rPr>
                <w:fldChar w:fldCharType="begin"/>
              </w:r>
              <w:r w:rsidR="008849EA">
                <w:rPr>
                  <w:szCs w:val="21"/>
                </w:rPr>
                <w:instrText>MACROBUTTON  SnrToggleCheckbox □适用</w:instrText>
              </w:r>
              <w:r>
                <w:rPr>
                  <w:szCs w:val="21"/>
                </w:rPr>
                <w:fldChar w:fldCharType="end"/>
              </w:r>
              <w:r w:rsidR="008151F4">
                <w:rPr>
                  <w:rFonts w:hint="eastAsia"/>
                  <w:szCs w:val="21"/>
                </w:rPr>
                <w:t xml:space="preserve"> </w:t>
              </w:r>
              <w:r>
                <w:rPr>
                  <w:szCs w:val="21"/>
                </w:rPr>
                <w:fldChar w:fldCharType="begin"/>
              </w:r>
              <w:r w:rsidR="008849EA">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849EA" w:rsidRDefault="008849EA">
      <w:pPr>
        <w:rPr>
          <w:szCs w:val="21"/>
        </w:rPr>
      </w:pPr>
    </w:p>
    <w:p w:rsidR="00805EA1" w:rsidRDefault="003E5FFC">
      <w:pPr>
        <w:pStyle w:val="10"/>
        <w:numPr>
          <w:ilvl w:val="0"/>
          <w:numId w:val="3"/>
        </w:numPr>
        <w:rPr>
          <w:bCs w:val="0"/>
          <w:szCs w:val="28"/>
        </w:rPr>
      </w:pPr>
      <w:bookmarkStart w:id="69" w:name="_Toc437440717"/>
      <w:bookmarkStart w:id="70" w:name="_Toc469563084"/>
      <w:r>
        <w:rPr>
          <w:rFonts w:hint="eastAsia"/>
          <w:bCs w:val="0"/>
          <w:szCs w:val="28"/>
        </w:rPr>
        <w:t>公司债券相关情况</w:t>
      </w:r>
      <w:bookmarkEnd w:id="69"/>
      <w:bookmarkEnd w:id="70"/>
    </w:p>
    <w:sdt>
      <w:sdtPr>
        <w:rPr>
          <w:szCs w:val="21"/>
        </w:rPr>
        <w:alias w:val="是否适用：公司债券相关情况[双击切换]"/>
        <w:tag w:val="_GBC_32d9236dab27420da942341e2a9af317"/>
        <w:id w:val="21564162"/>
        <w:lock w:val="sdtLocked"/>
        <w:placeholder>
          <w:docPart w:val="GBC22222222222222222222222222222"/>
        </w:placeholder>
      </w:sdtPr>
      <w:sdtContent>
        <w:p w:rsidR="008849EA" w:rsidRDefault="002C17C6" w:rsidP="008849EA">
          <w:pPr>
            <w:rPr>
              <w:u w:val="single"/>
            </w:rPr>
          </w:pPr>
          <w:r>
            <w:rPr>
              <w:szCs w:val="21"/>
            </w:rPr>
            <w:fldChar w:fldCharType="begin"/>
          </w:r>
          <w:r w:rsidR="008849EA">
            <w:rPr>
              <w:szCs w:val="21"/>
            </w:rPr>
            <w:instrText xml:space="preserve"> MACROBUTTON  SnrToggleCheckbox □适用 </w:instrText>
          </w:r>
          <w:r>
            <w:rPr>
              <w:szCs w:val="21"/>
            </w:rPr>
            <w:fldChar w:fldCharType="end"/>
          </w:r>
          <w:r>
            <w:rPr>
              <w:szCs w:val="21"/>
            </w:rPr>
            <w:fldChar w:fldCharType="begin"/>
          </w:r>
          <w:r w:rsidR="008849EA">
            <w:rPr>
              <w:szCs w:val="21"/>
            </w:rPr>
            <w:instrText xml:space="preserve"> MACROBUTTON  SnrToggleCheckbox √不适用 </w:instrText>
          </w:r>
          <w:r>
            <w:rPr>
              <w:szCs w:val="21"/>
            </w:rPr>
            <w:fldChar w:fldCharType="end"/>
          </w:r>
        </w:p>
      </w:sdtContent>
    </w:sdt>
    <w:p w:rsidR="00805EA1" w:rsidRDefault="00805EA1">
      <w:pPr>
        <w:rPr>
          <w:u w:val="single"/>
        </w:rPr>
      </w:pPr>
    </w:p>
    <w:p w:rsidR="00805EA1" w:rsidRDefault="00805EA1">
      <w:pPr>
        <w:rPr>
          <w:u w:val="single"/>
        </w:rPr>
      </w:pPr>
    </w:p>
    <w:p w:rsidR="00805EA1" w:rsidRDefault="00805EA1">
      <w:pPr>
        <w:rPr>
          <w:rFonts w:hAnsi="Arial" w:cs="Times New Roman"/>
          <w:bCs/>
          <w:kern w:val="2"/>
          <w:szCs w:val="21"/>
        </w:rPr>
        <w:sectPr w:rsidR="00805EA1" w:rsidSect="007D5CB5">
          <w:pgSz w:w="11906" w:h="16838"/>
          <w:pgMar w:top="1525" w:right="1276" w:bottom="1440" w:left="1797" w:header="851" w:footer="992" w:gutter="0"/>
          <w:cols w:space="425"/>
          <w:docGrid w:linePitch="312"/>
        </w:sectPr>
      </w:pPr>
    </w:p>
    <w:p w:rsidR="00805EA1" w:rsidRDefault="003E5FFC">
      <w:pPr>
        <w:pStyle w:val="10"/>
        <w:numPr>
          <w:ilvl w:val="0"/>
          <w:numId w:val="3"/>
        </w:numPr>
        <w:rPr>
          <w:rFonts w:ascii="宋体" w:eastAsia="宋体" w:hAnsi="宋体"/>
          <w:bCs w:val="0"/>
          <w:szCs w:val="28"/>
        </w:rPr>
      </w:pPr>
      <w:bookmarkStart w:id="71" w:name="_Toc407111364"/>
      <w:bookmarkStart w:id="72" w:name="_Toc469563085"/>
      <w:r>
        <w:rPr>
          <w:rFonts w:ascii="宋体" w:eastAsia="宋体" w:hAnsi="宋体"/>
          <w:bCs w:val="0"/>
          <w:szCs w:val="28"/>
        </w:rPr>
        <w:lastRenderedPageBreak/>
        <w:t>财务报告</w:t>
      </w:r>
      <w:bookmarkEnd w:id="71"/>
      <w:bookmarkEnd w:id="72"/>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805EA1" w:rsidRDefault="003E5FFC">
          <w:pPr>
            <w:pStyle w:val="2"/>
            <w:numPr>
              <w:ilvl w:val="0"/>
              <w:numId w:val="4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805EA1" w:rsidRDefault="002C17C6">
              <w:r>
                <w:fldChar w:fldCharType="begin"/>
              </w:r>
              <w:r w:rsidR="008849EA">
                <w:instrText xml:space="preserve"> MACROBUTTON  SnrToggleCheckbox √适用 </w:instrText>
              </w:r>
              <w:r>
                <w:fldChar w:fldCharType="end"/>
              </w:r>
              <w:r>
                <w:fldChar w:fldCharType="begin"/>
              </w:r>
              <w:r w:rsidR="008849EA">
                <w:instrText xml:space="preserve"> MACROBUTTON  SnrToggleCheckbox □不适用 </w:instrText>
              </w:r>
              <w:r>
                <w:fldChar w:fldCharType="end"/>
              </w:r>
            </w:p>
          </w:sdtContent>
        </w:sdt>
        <w:sdt>
          <w:sdtPr>
            <w:rPr>
              <w:rFonts w:hint="eastAsia"/>
              <w:sz w:val="21"/>
            </w:rPr>
            <w:alias w:val="审计报告全文"/>
            <w:tag w:val="_GBC_08aaee8d8997491cb4fc7ef77b493e65"/>
            <w:id w:val="2095425307"/>
            <w:lock w:val="sdtLocked"/>
            <w:placeholder>
              <w:docPart w:val="GBC22222222222222222222222222222"/>
            </w:placeholder>
          </w:sdtPr>
          <w:sdtContent>
            <w:p w:rsidR="000653E8" w:rsidRDefault="000653E8" w:rsidP="000653E8">
              <w:pPr>
                <w:pStyle w:val="af8"/>
                <w:snapToGrid w:val="0"/>
                <w:spacing w:before="0" w:beforeAutospacing="0" w:after="0" w:afterAutospacing="0"/>
                <w:jc w:val="center"/>
                <w:rPr>
                  <w:rStyle w:val="afd"/>
                  <w:rFonts w:asciiTheme="minorEastAsia" w:eastAsiaTheme="minorEastAsia" w:hAnsiTheme="minorEastAsia"/>
                  <w:bCs/>
                  <w:sz w:val="21"/>
                  <w:szCs w:val="21"/>
                </w:rPr>
              </w:pPr>
              <w:r w:rsidRPr="00627F43">
                <w:rPr>
                  <w:rStyle w:val="afd"/>
                  <w:rFonts w:asciiTheme="minorEastAsia" w:eastAsiaTheme="minorEastAsia" w:hAnsiTheme="minorEastAsia" w:hint="eastAsia"/>
                  <w:bCs/>
                  <w:sz w:val="21"/>
                  <w:szCs w:val="21"/>
                </w:rPr>
                <w:t>审计报告</w:t>
              </w:r>
            </w:p>
            <w:p w:rsidR="000653E8" w:rsidRPr="00627F43" w:rsidRDefault="000653E8" w:rsidP="000653E8">
              <w:pPr>
                <w:pStyle w:val="af8"/>
                <w:snapToGrid w:val="0"/>
                <w:spacing w:before="0" w:beforeAutospacing="0" w:after="0" w:afterAutospacing="0"/>
                <w:jc w:val="center"/>
                <w:rPr>
                  <w:rStyle w:val="afd"/>
                  <w:rFonts w:asciiTheme="minorEastAsia" w:eastAsiaTheme="minorEastAsia" w:hAnsiTheme="minorEastAsia"/>
                  <w:bCs/>
                  <w:sz w:val="21"/>
                  <w:szCs w:val="21"/>
                </w:rPr>
              </w:pPr>
            </w:p>
            <w:p w:rsidR="000653E8" w:rsidRPr="008C26CA" w:rsidRDefault="000653E8" w:rsidP="000653E8">
              <w:pPr>
                <w:pStyle w:val="af8"/>
                <w:wordWrap w:val="0"/>
                <w:snapToGrid w:val="0"/>
                <w:spacing w:before="0" w:beforeAutospacing="0" w:after="0" w:afterAutospacing="0"/>
                <w:jc w:val="right"/>
                <w:rPr>
                  <w:rFonts w:asciiTheme="minorEastAsia" w:eastAsiaTheme="minorEastAsia" w:hAnsiTheme="minorEastAsia"/>
                  <w:sz w:val="21"/>
                  <w:szCs w:val="21"/>
                </w:rPr>
              </w:pPr>
              <w:r w:rsidRPr="008C26CA">
                <w:rPr>
                  <w:rFonts w:asciiTheme="minorEastAsia" w:eastAsiaTheme="minorEastAsia" w:hAnsiTheme="minorEastAsia" w:hint="eastAsia"/>
                  <w:bCs/>
                  <w:sz w:val="21"/>
                  <w:szCs w:val="21"/>
                </w:rPr>
                <w:t>闽华兴所（2017）审字C-0</w:t>
              </w:r>
              <w:r w:rsidR="008C26CA" w:rsidRPr="008C26CA">
                <w:rPr>
                  <w:rFonts w:asciiTheme="minorEastAsia" w:eastAsiaTheme="minorEastAsia" w:hAnsiTheme="minorEastAsia" w:hint="eastAsia"/>
                  <w:bCs/>
                  <w:sz w:val="21"/>
                  <w:szCs w:val="21"/>
                </w:rPr>
                <w:t>99</w:t>
              </w:r>
              <w:r w:rsidRPr="008C26CA">
                <w:rPr>
                  <w:rFonts w:asciiTheme="minorEastAsia" w:eastAsiaTheme="minorEastAsia" w:hAnsiTheme="minorEastAsia" w:hint="eastAsia"/>
                  <w:bCs/>
                  <w:sz w:val="21"/>
                  <w:szCs w:val="21"/>
                </w:rPr>
                <w:t>号</w:t>
              </w:r>
            </w:p>
            <w:p w:rsidR="000653E8" w:rsidRPr="00627F43" w:rsidRDefault="000653E8" w:rsidP="000653E8">
              <w:pPr>
                <w:pStyle w:val="af8"/>
                <w:adjustRightInd w:val="0"/>
                <w:snapToGrid w:val="0"/>
                <w:spacing w:before="0" w:beforeAutospacing="0" w:after="0" w:afterAutospacing="0"/>
                <w:jc w:val="both"/>
                <w:rPr>
                  <w:rFonts w:asciiTheme="minorEastAsia" w:eastAsiaTheme="minorEastAsia" w:hAnsiTheme="minorEastAsia"/>
                  <w:b/>
                  <w:bCs/>
                  <w:sz w:val="21"/>
                  <w:szCs w:val="21"/>
                </w:rPr>
              </w:pPr>
              <w:r w:rsidRPr="00627F43">
                <w:rPr>
                  <w:rFonts w:asciiTheme="minorEastAsia" w:eastAsiaTheme="minorEastAsia" w:hAnsiTheme="minorEastAsia" w:hint="eastAsia"/>
                  <w:b/>
                  <w:bCs/>
                  <w:sz w:val="21"/>
                  <w:szCs w:val="21"/>
                </w:rPr>
                <w:t>中闽能源股份有限公司全体股东：</w:t>
              </w:r>
            </w:p>
            <w:p w:rsidR="000653E8" w:rsidRPr="00627F43" w:rsidRDefault="000653E8" w:rsidP="000653E8">
              <w:pPr>
                <w:tabs>
                  <w:tab w:val="left" w:pos="2800"/>
                </w:tabs>
                <w:snapToGrid w:val="0"/>
                <w:ind w:firstLineChars="200" w:firstLine="420"/>
                <w:contextualSpacing/>
                <w:rPr>
                  <w:rFonts w:asciiTheme="minorEastAsia" w:eastAsiaTheme="minorEastAsia" w:hAnsiTheme="minorEastAsia"/>
                  <w:szCs w:val="21"/>
                </w:rPr>
              </w:pPr>
              <w:r w:rsidRPr="00627F43">
                <w:rPr>
                  <w:rFonts w:asciiTheme="minorEastAsia" w:eastAsiaTheme="minorEastAsia" w:hAnsiTheme="minorEastAsia" w:hint="eastAsia"/>
                  <w:szCs w:val="21"/>
                </w:rPr>
                <w:t>我们审计了后附的中闽能源股份有限公司（以下简称贵公司）财务报表，包括201</w:t>
              </w:r>
              <w:r>
                <w:rPr>
                  <w:rFonts w:asciiTheme="minorEastAsia" w:eastAsiaTheme="minorEastAsia" w:hAnsiTheme="minorEastAsia" w:hint="eastAsia"/>
                  <w:szCs w:val="21"/>
                </w:rPr>
                <w:t>6</w:t>
              </w:r>
              <w:r w:rsidRPr="00627F43">
                <w:rPr>
                  <w:rFonts w:asciiTheme="minorEastAsia" w:eastAsiaTheme="minorEastAsia" w:hAnsiTheme="minorEastAsia" w:hint="eastAsia"/>
                  <w:szCs w:val="21"/>
                </w:rPr>
                <w:t>年12月31日的合并及母公司资产负债表，201</w:t>
              </w:r>
              <w:r>
                <w:rPr>
                  <w:rFonts w:asciiTheme="minorEastAsia" w:eastAsiaTheme="minorEastAsia" w:hAnsiTheme="minorEastAsia" w:hint="eastAsia"/>
                  <w:szCs w:val="21"/>
                </w:rPr>
                <w:t>6</w:t>
              </w:r>
              <w:r w:rsidRPr="00627F43">
                <w:rPr>
                  <w:rFonts w:asciiTheme="minorEastAsia" w:eastAsiaTheme="minorEastAsia" w:hAnsiTheme="minorEastAsia" w:hint="eastAsia"/>
                  <w:szCs w:val="21"/>
                </w:rPr>
                <w:t>年度的合并及母公司利润表、现金流量表和所有者权益变动表以及财务报表附注。</w:t>
              </w:r>
            </w:p>
            <w:p w:rsidR="000653E8" w:rsidRPr="00627F43" w:rsidRDefault="000653E8" w:rsidP="000653E8">
              <w:pPr>
                <w:tabs>
                  <w:tab w:val="left" w:pos="2800"/>
                </w:tabs>
                <w:snapToGrid w:val="0"/>
                <w:ind w:firstLineChars="200" w:firstLine="422"/>
                <w:contextualSpacing/>
                <w:outlineLvl w:val="0"/>
                <w:rPr>
                  <w:rFonts w:asciiTheme="minorEastAsia" w:eastAsiaTheme="minorEastAsia" w:hAnsiTheme="minorEastAsia"/>
                  <w:b/>
                  <w:szCs w:val="21"/>
                </w:rPr>
              </w:pPr>
              <w:r w:rsidRPr="00627F43">
                <w:rPr>
                  <w:rFonts w:asciiTheme="minorEastAsia" w:eastAsiaTheme="minorEastAsia" w:hAnsiTheme="minorEastAsia" w:hint="eastAsia"/>
                  <w:b/>
                  <w:szCs w:val="21"/>
                </w:rPr>
                <w:t>一、管理层对财务报表的责任</w:t>
              </w:r>
            </w:p>
            <w:p w:rsidR="000653E8" w:rsidRPr="00627F43" w:rsidRDefault="000653E8" w:rsidP="000653E8">
              <w:pPr>
                <w:tabs>
                  <w:tab w:val="left" w:pos="2800"/>
                </w:tabs>
                <w:snapToGrid w:val="0"/>
                <w:ind w:firstLineChars="200" w:firstLine="420"/>
                <w:contextualSpacing/>
                <w:rPr>
                  <w:rFonts w:asciiTheme="minorEastAsia" w:eastAsiaTheme="minorEastAsia" w:hAnsiTheme="minorEastAsia"/>
                  <w:szCs w:val="21"/>
                </w:rPr>
              </w:pPr>
              <w:r w:rsidRPr="00627F43">
                <w:rPr>
                  <w:rFonts w:asciiTheme="minorEastAsia" w:eastAsiaTheme="minorEastAsia" w:hAnsiTheme="minorEastAsia" w:hint="eastAsia"/>
                  <w:szCs w:val="21"/>
                </w:rPr>
                <w:t>编制和公允列报财务报表是贵公司管理层的责任，这种责任包括：（1）按照企业会计准则的规定编制财务报表，并使其实现公允反映；（2）设计、执行和维护必要的内部控制，以使财务报表不存在由于舞弊或错误导致的重大错报。</w:t>
              </w:r>
            </w:p>
            <w:p w:rsidR="000653E8" w:rsidRPr="00627F43" w:rsidRDefault="000653E8" w:rsidP="000653E8">
              <w:pPr>
                <w:tabs>
                  <w:tab w:val="left" w:pos="2800"/>
                </w:tabs>
                <w:snapToGrid w:val="0"/>
                <w:ind w:firstLineChars="200" w:firstLine="422"/>
                <w:contextualSpacing/>
                <w:outlineLvl w:val="0"/>
                <w:rPr>
                  <w:rFonts w:asciiTheme="minorEastAsia" w:eastAsiaTheme="minorEastAsia" w:hAnsiTheme="minorEastAsia"/>
                  <w:b/>
                  <w:szCs w:val="21"/>
                </w:rPr>
              </w:pPr>
              <w:r w:rsidRPr="00627F43">
                <w:rPr>
                  <w:rFonts w:asciiTheme="minorEastAsia" w:eastAsiaTheme="minorEastAsia" w:hAnsiTheme="minorEastAsia" w:hint="eastAsia"/>
                  <w:b/>
                  <w:szCs w:val="21"/>
                </w:rPr>
                <w:t>二、注册会计师的责任</w:t>
              </w:r>
            </w:p>
            <w:p w:rsidR="000653E8" w:rsidRPr="00627F43" w:rsidRDefault="000653E8" w:rsidP="000653E8">
              <w:pPr>
                <w:tabs>
                  <w:tab w:val="left" w:pos="2800"/>
                </w:tabs>
                <w:snapToGrid w:val="0"/>
                <w:ind w:firstLineChars="200" w:firstLine="420"/>
                <w:contextualSpacing/>
                <w:rPr>
                  <w:rFonts w:asciiTheme="minorEastAsia" w:eastAsiaTheme="minorEastAsia" w:hAnsiTheme="minorEastAsia"/>
                  <w:szCs w:val="21"/>
                </w:rPr>
              </w:pPr>
              <w:r w:rsidRPr="00627F43">
                <w:rPr>
                  <w:rFonts w:asciiTheme="minorEastAsia" w:eastAsiaTheme="minorEastAsia" w:hAnsiTheme="minorEastAsia" w:hint="eastAsia"/>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0653E8" w:rsidRPr="00627F43" w:rsidRDefault="000653E8" w:rsidP="000653E8">
              <w:pPr>
                <w:tabs>
                  <w:tab w:val="left" w:pos="2800"/>
                </w:tabs>
                <w:snapToGrid w:val="0"/>
                <w:ind w:firstLineChars="200" w:firstLine="420"/>
                <w:contextualSpacing/>
                <w:rPr>
                  <w:rFonts w:asciiTheme="minorEastAsia" w:eastAsiaTheme="minorEastAsia" w:hAnsiTheme="minorEastAsia"/>
                  <w:szCs w:val="21"/>
                </w:rPr>
              </w:pPr>
              <w:r w:rsidRPr="00627F43">
                <w:rPr>
                  <w:rFonts w:asciiTheme="minorEastAsia" w:eastAsiaTheme="minorEastAsia" w:hAnsiTheme="minorEastAsia"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rsidR="000653E8" w:rsidRPr="00627F43" w:rsidRDefault="000653E8" w:rsidP="000653E8">
              <w:pPr>
                <w:tabs>
                  <w:tab w:val="left" w:pos="2800"/>
                </w:tabs>
                <w:snapToGrid w:val="0"/>
                <w:ind w:firstLineChars="200" w:firstLine="420"/>
                <w:contextualSpacing/>
                <w:rPr>
                  <w:rFonts w:asciiTheme="minorEastAsia" w:eastAsiaTheme="minorEastAsia" w:hAnsiTheme="minorEastAsia"/>
                  <w:szCs w:val="21"/>
                </w:rPr>
              </w:pPr>
              <w:r w:rsidRPr="00627F43">
                <w:rPr>
                  <w:rFonts w:asciiTheme="minorEastAsia" w:eastAsiaTheme="minorEastAsia" w:hAnsiTheme="minorEastAsia" w:hint="eastAsia"/>
                  <w:szCs w:val="21"/>
                </w:rPr>
                <w:t>我们相信，我们获取的审计证据是充分、适当的，为发表审计意见提供了基础。</w:t>
              </w:r>
            </w:p>
            <w:p w:rsidR="000653E8" w:rsidRPr="00627F43" w:rsidRDefault="000653E8" w:rsidP="000653E8">
              <w:pPr>
                <w:tabs>
                  <w:tab w:val="left" w:pos="2800"/>
                </w:tabs>
                <w:snapToGrid w:val="0"/>
                <w:ind w:firstLineChars="200" w:firstLine="422"/>
                <w:contextualSpacing/>
                <w:outlineLvl w:val="0"/>
                <w:rPr>
                  <w:rFonts w:asciiTheme="minorEastAsia" w:eastAsiaTheme="minorEastAsia" w:hAnsiTheme="minorEastAsia"/>
                  <w:b/>
                  <w:szCs w:val="21"/>
                </w:rPr>
              </w:pPr>
              <w:r w:rsidRPr="00627F43">
                <w:rPr>
                  <w:rFonts w:asciiTheme="minorEastAsia" w:eastAsiaTheme="minorEastAsia" w:hAnsiTheme="minorEastAsia" w:hint="eastAsia"/>
                  <w:b/>
                  <w:szCs w:val="21"/>
                </w:rPr>
                <w:t>三、审计意见</w:t>
              </w:r>
            </w:p>
            <w:p w:rsidR="000653E8" w:rsidRPr="00627F43" w:rsidRDefault="000653E8" w:rsidP="000653E8">
              <w:pPr>
                <w:pStyle w:val="af8"/>
                <w:snapToGrid w:val="0"/>
                <w:spacing w:before="0" w:beforeAutospacing="0" w:after="0" w:afterAutospacing="0"/>
                <w:ind w:firstLineChars="196" w:firstLine="412"/>
                <w:jc w:val="both"/>
                <w:rPr>
                  <w:rFonts w:asciiTheme="minorEastAsia" w:eastAsiaTheme="minorEastAsia" w:hAnsiTheme="minorEastAsia"/>
                  <w:sz w:val="21"/>
                  <w:szCs w:val="21"/>
                </w:rPr>
              </w:pPr>
              <w:r w:rsidRPr="00627F43">
                <w:rPr>
                  <w:rFonts w:asciiTheme="minorEastAsia" w:eastAsiaTheme="minorEastAsia" w:hAnsiTheme="minorEastAsia" w:hint="eastAsia"/>
                  <w:sz w:val="21"/>
                  <w:szCs w:val="21"/>
                </w:rPr>
                <w:t>我们认为，贵公司财务报表在所有重大方面按照企业会计准则的规定编制，公允反映了贵公司201</w:t>
              </w:r>
              <w:r>
                <w:rPr>
                  <w:rFonts w:asciiTheme="minorEastAsia" w:eastAsiaTheme="minorEastAsia" w:hAnsiTheme="minorEastAsia" w:hint="eastAsia"/>
                  <w:sz w:val="21"/>
                  <w:szCs w:val="21"/>
                </w:rPr>
                <w:t>6</w:t>
              </w:r>
              <w:r w:rsidRPr="00627F43">
                <w:rPr>
                  <w:rFonts w:asciiTheme="minorEastAsia" w:eastAsiaTheme="minorEastAsia" w:hAnsiTheme="minorEastAsia" w:hint="eastAsia"/>
                  <w:sz w:val="21"/>
                  <w:szCs w:val="21"/>
                </w:rPr>
                <w:t>年12月31日的合并及母公司财务状况以及201</w:t>
              </w:r>
              <w:r>
                <w:rPr>
                  <w:rFonts w:asciiTheme="minorEastAsia" w:eastAsiaTheme="minorEastAsia" w:hAnsiTheme="minorEastAsia" w:hint="eastAsia"/>
                  <w:sz w:val="21"/>
                  <w:szCs w:val="21"/>
                </w:rPr>
                <w:t>6</w:t>
              </w:r>
              <w:r w:rsidRPr="00627F43">
                <w:rPr>
                  <w:rFonts w:asciiTheme="minorEastAsia" w:eastAsiaTheme="minorEastAsia" w:hAnsiTheme="minorEastAsia" w:hint="eastAsia"/>
                  <w:sz w:val="21"/>
                  <w:szCs w:val="21"/>
                </w:rPr>
                <w:t>年度的合并及母公司经营成果和现金流量。</w:t>
              </w:r>
            </w:p>
            <w:p w:rsidR="000653E8" w:rsidRPr="00627F43" w:rsidRDefault="000653E8" w:rsidP="000653E8">
              <w:pPr>
                <w:tabs>
                  <w:tab w:val="left" w:pos="1575"/>
                </w:tabs>
                <w:snapToGrid w:val="0"/>
                <w:rPr>
                  <w:rFonts w:asciiTheme="minorEastAsia" w:eastAsiaTheme="minorEastAsia" w:hAnsiTheme="minorEastAsia"/>
                  <w:szCs w:val="21"/>
                </w:rPr>
              </w:pPr>
            </w:p>
            <w:tbl>
              <w:tblPr>
                <w:tblW w:w="8859" w:type="dxa"/>
                <w:tblInd w:w="122" w:type="dxa"/>
                <w:tblLook w:val="0000"/>
              </w:tblPr>
              <w:tblGrid>
                <w:gridCol w:w="4097"/>
                <w:gridCol w:w="992"/>
                <w:gridCol w:w="3770"/>
              </w:tblGrid>
              <w:tr w:rsidR="000653E8" w:rsidRPr="00627F43" w:rsidTr="007F5F19">
                <w:trPr>
                  <w:trHeight w:val="872"/>
                </w:trPr>
                <w:tc>
                  <w:tcPr>
                    <w:tcW w:w="4097" w:type="dxa"/>
                  </w:tcPr>
                  <w:p w:rsidR="000653E8" w:rsidRPr="00627F43" w:rsidRDefault="000653E8" w:rsidP="007F5F19">
                    <w:pPr>
                      <w:snapToGrid w:val="0"/>
                      <w:contextualSpacing/>
                      <w:jc w:val="center"/>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福建华兴会计师事务所</w:t>
                    </w:r>
                  </w:p>
                  <w:p w:rsidR="000653E8" w:rsidRPr="00627F43" w:rsidRDefault="000653E8" w:rsidP="007F5F19">
                    <w:pPr>
                      <w:snapToGrid w:val="0"/>
                      <w:ind w:leftChars="-71" w:left="-149"/>
                      <w:jc w:val="center"/>
                      <w:rPr>
                        <w:rFonts w:asciiTheme="minorEastAsia" w:eastAsiaTheme="minorEastAsia" w:hAnsiTheme="minorEastAsia"/>
                        <w:snapToGrid w:val="0"/>
                        <w:kern w:val="28"/>
                        <w:szCs w:val="21"/>
                      </w:rPr>
                    </w:pPr>
                    <w:r w:rsidRPr="00627F43">
                      <w:rPr>
                        <w:rFonts w:asciiTheme="minorEastAsia" w:eastAsiaTheme="minorEastAsia" w:hAnsiTheme="minorEastAsia" w:hint="eastAsia"/>
                        <w:b/>
                        <w:bCs/>
                        <w:snapToGrid w:val="0"/>
                        <w:kern w:val="28"/>
                        <w:szCs w:val="21"/>
                      </w:rPr>
                      <w:t>（特殊普通合伙）</w:t>
                    </w:r>
                  </w:p>
                </w:tc>
                <w:tc>
                  <w:tcPr>
                    <w:tcW w:w="992" w:type="dxa"/>
                  </w:tcPr>
                  <w:p w:rsidR="000653E8" w:rsidRPr="00627F43" w:rsidRDefault="000653E8" w:rsidP="007F5F19">
                    <w:pPr>
                      <w:snapToGrid w:val="0"/>
                      <w:jc w:val="center"/>
                      <w:rPr>
                        <w:rFonts w:asciiTheme="minorEastAsia" w:eastAsiaTheme="minorEastAsia" w:hAnsiTheme="minorEastAsia"/>
                        <w:snapToGrid w:val="0"/>
                        <w:kern w:val="28"/>
                        <w:szCs w:val="21"/>
                      </w:rPr>
                    </w:pPr>
                  </w:p>
                </w:tc>
                <w:tc>
                  <w:tcPr>
                    <w:tcW w:w="3770" w:type="dxa"/>
                  </w:tcPr>
                  <w:p w:rsidR="000653E8" w:rsidRPr="00627F43" w:rsidRDefault="000653E8" w:rsidP="007F5F19">
                    <w:pPr>
                      <w:snapToGrid w:val="0"/>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中国注册会计师：</w:t>
                    </w:r>
                    <w:r>
                      <w:rPr>
                        <w:rFonts w:asciiTheme="minorEastAsia" w:eastAsiaTheme="minorEastAsia" w:hAnsiTheme="minorEastAsia" w:hint="eastAsia"/>
                        <w:b/>
                        <w:bCs/>
                        <w:snapToGrid w:val="0"/>
                        <w:kern w:val="28"/>
                        <w:szCs w:val="21"/>
                      </w:rPr>
                      <w:t>陈蓁</w:t>
                    </w:r>
                  </w:p>
                  <w:p w:rsidR="000653E8" w:rsidRPr="00627F43" w:rsidRDefault="000653E8" w:rsidP="007F5F19">
                    <w:pPr>
                      <w:snapToGrid w:val="0"/>
                      <w:rPr>
                        <w:rFonts w:asciiTheme="minorEastAsia" w:eastAsiaTheme="minorEastAsia" w:hAnsiTheme="minorEastAsia"/>
                        <w:snapToGrid w:val="0"/>
                        <w:kern w:val="28"/>
                        <w:szCs w:val="21"/>
                      </w:rPr>
                    </w:pPr>
                  </w:p>
                </w:tc>
              </w:tr>
              <w:tr w:rsidR="000653E8" w:rsidRPr="00627F43" w:rsidTr="007F5F19">
                <w:trPr>
                  <w:cantSplit/>
                  <w:trHeight w:val="377"/>
                </w:trPr>
                <w:tc>
                  <w:tcPr>
                    <w:tcW w:w="4097" w:type="dxa"/>
                    <w:vAlign w:val="center"/>
                  </w:tcPr>
                  <w:p w:rsidR="000653E8" w:rsidRPr="00627F43" w:rsidRDefault="000653E8" w:rsidP="007F5F19">
                    <w:pPr>
                      <w:snapToGrid w:val="0"/>
                      <w:ind w:leftChars="-71" w:left="-149"/>
                      <w:jc w:val="center"/>
                      <w:rPr>
                        <w:rFonts w:asciiTheme="minorEastAsia" w:eastAsiaTheme="minorEastAsia" w:hAnsiTheme="minorEastAsia"/>
                        <w:b/>
                        <w:bCs/>
                        <w:snapToGrid w:val="0"/>
                        <w:kern w:val="28"/>
                        <w:szCs w:val="21"/>
                      </w:rPr>
                    </w:pPr>
                  </w:p>
                </w:tc>
                <w:tc>
                  <w:tcPr>
                    <w:tcW w:w="992" w:type="dxa"/>
                    <w:vAlign w:val="center"/>
                  </w:tcPr>
                  <w:p w:rsidR="000653E8" w:rsidRPr="00627F43" w:rsidRDefault="000653E8" w:rsidP="007F5F19">
                    <w:pPr>
                      <w:snapToGrid w:val="0"/>
                      <w:rPr>
                        <w:rFonts w:asciiTheme="minorEastAsia" w:eastAsiaTheme="minorEastAsia" w:hAnsiTheme="minorEastAsia"/>
                        <w:snapToGrid w:val="0"/>
                        <w:kern w:val="28"/>
                        <w:szCs w:val="21"/>
                      </w:rPr>
                    </w:pPr>
                  </w:p>
                </w:tc>
                <w:tc>
                  <w:tcPr>
                    <w:tcW w:w="3770" w:type="dxa"/>
                    <w:vAlign w:val="center"/>
                  </w:tcPr>
                  <w:p w:rsidR="000653E8" w:rsidRDefault="000653E8" w:rsidP="007F5F19">
                    <w:pPr>
                      <w:snapToGrid w:val="0"/>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中国注册会计师：林招通</w:t>
                    </w:r>
                  </w:p>
                  <w:p w:rsidR="000653E8" w:rsidRPr="00627F43" w:rsidRDefault="000653E8" w:rsidP="007F5F19">
                    <w:pPr>
                      <w:snapToGrid w:val="0"/>
                      <w:rPr>
                        <w:rFonts w:asciiTheme="minorEastAsia" w:eastAsiaTheme="minorEastAsia" w:hAnsiTheme="minorEastAsia"/>
                        <w:b/>
                        <w:bCs/>
                        <w:snapToGrid w:val="0"/>
                        <w:kern w:val="28"/>
                        <w:szCs w:val="21"/>
                      </w:rPr>
                    </w:pPr>
                  </w:p>
                </w:tc>
              </w:tr>
              <w:tr w:rsidR="000653E8" w:rsidRPr="00627F43" w:rsidTr="007F5F19">
                <w:trPr>
                  <w:cantSplit/>
                  <w:trHeight w:val="564"/>
                </w:trPr>
                <w:tc>
                  <w:tcPr>
                    <w:tcW w:w="4097" w:type="dxa"/>
                  </w:tcPr>
                  <w:p w:rsidR="000653E8" w:rsidRPr="00627F43" w:rsidRDefault="000653E8" w:rsidP="007F5F19">
                    <w:pPr>
                      <w:snapToGrid w:val="0"/>
                      <w:ind w:leftChars="-58" w:left="-122"/>
                      <w:jc w:val="center"/>
                      <w:rPr>
                        <w:rFonts w:asciiTheme="minorEastAsia" w:eastAsiaTheme="minorEastAsia" w:hAnsiTheme="minorEastAsia"/>
                        <w:snapToGrid w:val="0"/>
                        <w:kern w:val="28"/>
                        <w:szCs w:val="21"/>
                      </w:rPr>
                    </w:pPr>
                    <w:r w:rsidRPr="00627F43">
                      <w:rPr>
                        <w:rFonts w:asciiTheme="minorEastAsia" w:eastAsiaTheme="minorEastAsia" w:hAnsiTheme="minorEastAsia" w:hint="eastAsia"/>
                        <w:b/>
                        <w:bCs/>
                        <w:snapToGrid w:val="0"/>
                        <w:kern w:val="28"/>
                        <w:szCs w:val="21"/>
                      </w:rPr>
                      <w:t>中国福州市</w:t>
                    </w:r>
                  </w:p>
                </w:tc>
                <w:tc>
                  <w:tcPr>
                    <w:tcW w:w="992" w:type="dxa"/>
                    <w:vAlign w:val="center"/>
                  </w:tcPr>
                  <w:p w:rsidR="000653E8" w:rsidRPr="00627F43" w:rsidRDefault="000653E8" w:rsidP="007F5F19">
                    <w:pPr>
                      <w:snapToGrid w:val="0"/>
                      <w:rPr>
                        <w:rFonts w:asciiTheme="minorEastAsia" w:eastAsiaTheme="minorEastAsia" w:hAnsiTheme="minorEastAsia"/>
                        <w:snapToGrid w:val="0"/>
                        <w:kern w:val="28"/>
                        <w:szCs w:val="21"/>
                      </w:rPr>
                    </w:pPr>
                  </w:p>
                </w:tc>
                <w:tc>
                  <w:tcPr>
                    <w:tcW w:w="3770" w:type="dxa"/>
                  </w:tcPr>
                  <w:p w:rsidR="000653E8" w:rsidRPr="00627F43" w:rsidRDefault="000653E8" w:rsidP="000653E8">
                    <w:pPr>
                      <w:snapToGrid w:val="0"/>
                      <w:ind w:firstLineChars="98" w:firstLine="207"/>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二○一</w:t>
                    </w:r>
                    <w:r>
                      <w:rPr>
                        <w:rFonts w:asciiTheme="minorEastAsia" w:eastAsiaTheme="minorEastAsia" w:hAnsiTheme="minorEastAsia" w:hint="eastAsia"/>
                        <w:b/>
                        <w:bCs/>
                        <w:snapToGrid w:val="0"/>
                        <w:kern w:val="28"/>
                        <w:szCs w:val="21"/>
                      </w:rPr>
                      <w:t>七</w:t>
                    </w:r>
                    <w:r w:rsidRPr="00627F43">
                      <w:rPr>
                        <w:rFonts w:asciiTheme="minorEastAsia" w:eastAsiaTheme="minorEastAsia" w:hAnsiTheme="minorEastAsia" w:hint="eastAsia"/>
                        <w:b/>
                        <w:bCs/>
                        <w:snapToGrid w:val="0"/>
                        <w:kern w:val="28"/>
                        <w:szCs w:val="21"/>
                      </w:rPr>
                      <w:t>年三月</w:t>
                    </w:r>
                    <w:r>
                      <w:rPr>
                        <w:rFonts w:asciiTheme="minorEastAsia" w:eastAsiaTheme="minorEastAsia" w:hAnsiTheme="minorEastAsia" w:hint="eastAsia"/>
                        <w:b/>
                        <w:bCs/>
                        <w:snapToGrid w:val="0"/>
                        <w:kern w:val="28"/>
                        <w:szCs w:val="21"/>
                      </w:rPr>
                      <w:t>二十</w:t>
                    </w:r>
                    <w:r w:rsidRPr="00627F43">
                      <w:rPr>
                        <w:rFonts w:asciiTheme="minorEastAsia" w:eastAsiaTheme="minorEastAsia" w:hAnsiTheme="minorEastAsia" w:hint="eastAsia"/>
                        <w:b/>
                        <w:bCs/>
                        <w:snapToGrid w:val="0"/>
                        <w:kern w:val="28"/>
                        <w:szCs w:val="21"/>
                      </w:rPr>
                      <w:t>八日</w:t>
                    </w:r>
                  </w:p>
                </w:tc>
              </w:tr>
            </w:tbl>
            <w:p w:rsidR="00805EA1" w:rsidRDefault="002C17C6"/>
          </w:sdtContent>
        </w:sdt>
      </w:sdtContent>
    </w:sdt>
    <w:p w:rsidR="00805EA1" w:rsidRDefault="003E5FFC">
      <w:pPr>
        <w:pStyle w:val="2"/>
        <w:numPr>
          <w:ilvl w:val="0"/>
          <w:numId w:val="46"/>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944D19" w:rsidRDefault="00944D19">
              <w:pPr>
                <w:snapToGrid w:val="0"/>
                <w:jc w:val="center"/>
                <w:rPr>
                  <w:b/>
                  <w:szCs w:val="21"/>
                </w:rPr>
              </w:pPr>
            </w:p>
            <w:p w:rsidR="00944D19" w:rsidRDefault="00944D19">
              <w:pPr>
                <w:rPr>
                  <w:b/>
                  <w:szCs w:val="21"/>
                </w:rPr>
              </w:pPr>
              <w:r>
                <w:rPr>
                  <w:b/>
                  <w:szCs w:val="21"/>
                </w:rPr>
                <w:br w:type="page"/>
              </w:r>
            </w:p>
            <w:p w:rsidR="00805EA1" w:rsidRDefault="003E5FFC">
              <w:pPr>
                <w:snapToGrid w:val="0"/>
                <w:jc w:val="center"/>
                <w:rPr>
                  <w:b/>
                  <w:szCs w:val="21"/>
                </w:rPr>
              </w:pPr>
              <w:r>
                <w:rPr>
                  <w:rFonts w:hint="eastAsia"/>
                  <w:b/>
                  <w:szCs w:val="21"/>
                </w:rPr>
                <w:lastRenderedPageBreak/>
                <w:t>合并资产负债表</w:t>
              </w:r>
            </w:p>
            <w:p w:rsidR="00805EA1" w:rsidRDefault="003E5FFC">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805EA1" w:rsidRDefault="003E5FFC">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中闽能源股份有限公司</w:t>
                  </w:r>
                </w:sdtContent>
              </w:sdt>
            </w:p>
            <w:p w:rsidR="00805EA1" w:rsidRDefault="003E5FFC">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501"/>
                <w:gridCol w:w="986"/>
                <w:gridCol w:w="1849"/>
                <w:gridCol w:w="1843"/>
              </w:tblGrid>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center"/>
                      <w:rPr>
                        <w:b/>
                        <w:sz w:val="18"/>
                        <w:szCs w:val="18"/>
                      </w:rPr>
                    </w:pPr>
                    <w:r w:rsidRPr="00944D19">
                      <w:rPr>
                        <w:b/>
                        <w:sz w:val="18"/>
                        <w:szCs w:val="18"/>
                      </w:rPr>
                      <w:t>项目</w:t>
                    </w:r>
                  </w:p>
                </w:tc>
                <w:tc>
                  <w:tcPr>
                    <w:tcW w:w="53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center"/>
                      <w:rPr>
                        <w:b/>
                        <w:sz w:val="18"/>
                        <w:szCs w:val="18"/>
                      </w:rPr>
                    </w:pPr>
                    <w:r w:rsidRPr="00944D19">
                      <w:rPr>
                        <w:rFonts w:hint="eastAsia"/>
                        <w:b/>
                        <w:sz w:val="18"/>
                        <w:szCs w:val="18"/>
                      </w:rPr>
                      <w:t>附注</w:t>
                    </w:r>
                  </w:p>
                </w:tc>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center"/>
                      <w:rPr>
                        <w:b/>
                        <w:sz w:val="18"/>
                        <w:szCs w:val="18"/>
                      </w:rPr>
                    </w:pPr>
                    <w:r w:rsidRPr="00944D19">
                      <w:rPr>
                        <w:b/>
                        <w:sz w:val="18"/>
                        <w:szCs w:val="18"/>
                      </w:rPr>
                      <w:t>期末余额</w:t>
                    </w:r>
                  </w:p>
                </w:tc>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center"/>
                      <w:rPr>
                        <w:b/>
                        <w:sz w:val="18"/>
                        <w:szCs w:val="18"/>
                      </w:rPr>
                    </w:pPr>
                    <w:r w:rsidRPr="00944D19">
                      <w:rPr>
                        <w:rFonts w:hint="eastAsia"/>
                        <w:b/>
                        <w:sz w:val="18"/>
                        <w:szCs w:val="18"/>
                      </w:rPr>
                      <w:t>期初</w:t>
                    </w:r>
                    <w:r w:rsidRPr="00944D19">
                      <w:rPr>
                        <w:b/>
                        <w:sz w:val="18"/>
                        <w:szCs w:val="18"/>
                      </w:rPr>
                      <w:t>余额</w:t>
                    </w:r>
                  </w:p>
                </w:tc>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rPr>
                        <w:sz w:val="18"/>
                        <w:szCs w:val="18"/>
                      </w:rPr>
                    </w:pPr>
                    <w:r w:rsidRPr="00944D19">
                      <w:rPr>
                        <w:rFonts w:hint="eastAsia"/>
                        <w:b/>
                        <w:bCs/>
                        <w:sz w:val="18"/>
                        <w:szCs w:val="18"/>
                      </w:rPr>
                      <w:t>流动资产：</w:t>
                    </w:r>
                  </w:p>
                </w:tc>
                <w:tc>
                  <w:tcPr>
                    <w:tcW w:w="2548" w:type="pct"/>
                    <w:gridSpan w:val="3"/>
                    <w:tcBorders>
                      <w:top w:val="outset" w:sz="6" w:space="0" w:color="auto"/>
                      <w:left w:val="outset" w:sz="6" w:space="0" w:color="auto"/>
                      <w:bottom w:val="outset" w:sz="6" w:space="0" w:color="auto"/>
                      <w:right w:val="outset" w:sz="6" w:space="0" w:color="auto"/>
                    </w:tcBorders>
                  </w:tcPr>
                  <w:p w:rsidR="00510650" w:rsidRPr="00944D19" w:rsidRDefault="00510650" w:rsidP="00510650">
                    <w:pPr>
                      <w:rPr>
                        <w:b/>
                        <w:color w:val="FF00FF"/>
                        <w:sz w:val="18"/>
                        <w:szCs w:val="18"/>
                      </w:rPr>
                    </w:pPr>
                  </w:p>
                </w:tc>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货币资金</w:t>
                    </w:r>
                  </w:p>
                </w:tc>
                <w:sdt>
                  <w:sdtPr>
                    <w:rPr>
                      <w:sz w:val="18"/>
                      <w:szCs w:val="18"/>
                    </w:rPr>
                    <w:alias w:val="附注_货币资金"/>
                    <w:tag w:val="_GBC_08a21be3e4ba40cc8dd1d7607613df46"/>
                    <w:id w:val="2069517"/>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1</w:t>
                        </w:r>
                      </w:p>
                    </w:tc>
                  </w:sdtContent>
                </w:sd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2C17C6" w:rsidP="00510650">
                    <w:pPr>
                      <w:jc w:val="right"/>
                      <w:rPr>
                        <w:color w:val="008000"/>
                        <w:sz w:val="18"/>
                        <w:szCs w:val="18"/>
                      </w:rPr>
                    </w:pPr>
                    <w:sdt>
                      <w:sdtPr>
                        <w:rPr>
                          <w:rFonts w:hint="eastAsia"/>
                          <w:sz w:val="18"/>
                          <w:szCs w:val="18"/>
                        </w:rPr>
                        <w:alias w:val="货币资金"/>
                        <w:tag w:val="_GBC_1650db7aab1744b6ab4af737c7887ace"/>
                        <w:id w:val="2069518"/>
                        <w:lock w:val="sdtLocked"/>
                      </w:sdtPr>
                      <w:sdtContent>
                        <w:r w:rsidR="00510650" w:rsidRPr="00944D19">
                          <w:rPr>
                            <w:rFonts w:hint="eastAsia"/>
                            <w:sz w:val="18"/>
                            <w:szCs w:val="18"/>
                          </w:rPr>
                          <w:t>396,847,004.23</w:t>
                        </w:r>
                      </w:sdtContent>
                    </w:sdt>
                  </w:p>
                </w:tc>
                <w:sdt>
                  <w:sdtPr>
                    <w:rPr>
                      <w:sz w:val="18"/>
                      <w:szCs w:val="18"/>
                    </w:rPr>
                    <w:alias w:val="货币资金"/>
                    <w:tag w:val="_GBC_8bd774c444c841718fe52ff24ab6849b"/>
                    <w:id w:val="206951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341,383,584.25</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结算备付金</w:t>
                    </w:r>
                  </w:p>
                </w:tc>
                <w:sdt>
                  <w:sdtPr>
                    <w:rPr>
                      <w:sz w:val="18"/>
                      <w:szCs w:val="18"/>
                    </w:rPr>
                    <w:alias w:val="附注_结算备付金"/>
                    <w:tag w:val="_GBC_e982ece264a44d7999c85fb805e4e0cb"/>
                    <w:id w:val="206952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结算备付金"/>
                    <w:tag w:val="_GBC_ecfd94164aaa454e8b5906a673a8224b"/>
                    <w:id w:val="206952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结算备付金"/>
                    <w:tag w:val="_GBC_94e618b2a7c0416880db076f53f1da43"/>
                    <w:id w:val="206952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拆出资金</w:t>
                    </w:r>
                  </w:p>
                </w:tc>
                <w:sdt>
                  <w:sdtPr>
                    <w:rPr>
                      <w:sz w:val="18"/>
                      <w:szCs w:val="18"/>
                    </w:rPr>
                    <w:alias w:val="附注_拆出资金"/>
                    <w:tag w:val="_GBC_05de025612e74f649c79c7a1c8501749"/>
                    <w:id w:val="206952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拆出资金"/>
                    <w:tag w:val="_GBC_660e6f0b2ed741b797081237c6c39824"/>
                    <w:id w:val="206952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拆出资金"/>
                    <w:tag w:val="_GBC_1b099e50af4b4dfba8845360d5ddac0f"/>
                    <w:id w:val="206952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以公允价值计量且其变动计入当期损益的金融资产</w:t>
                    </w:r>
                  </w:p>
                </w:tc>
                <w:sdt>
                  <w:sdtPr>
                    <w:rPr>
                      <w:sz w:val="18"/>
                      <w:szCs w:val="18"/>
                    </w:rPr>
                    <w:alias w:val="附注_以公允价值计量且其变动计入当期损益的金融资产"/>
                    <w:tag w:val="_GBC_9edfb1fbd33e40b0a8bddf54f1cfb7fe"/>
                    <w:id w:val="206952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以公允价值计量且其变动计入当期损益的金融资产"/>
                    <w:tag w:val="_GBC_ae45584f59e94a81abba85de35d0a60e"/>
                    <w:id w:val="206952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以公允价值计量且其变动计入当期损益的金融资产"/>
                    <w:tag w:val="_GBC_d1d8fc1cb07a4cd3b06d333c18864b33"/>
                    <w:id w:val="206952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衍生金融资产</w:t>
                    </w:r>
                  </w:p>
                </w:tc>
                <w:sdt>
                  <w:sdtPr>
                    <w:rPr>
                      <w:sz w:val="18"/>
                      <w:szCs w:val="18"/>
                    </w:rPr>
                    <w:alias w:val="附注_衍生金融资产"/>
                    <w:tag w:val="_GBC_3b4393700c904dfdbf0a8d7a2c70184d"/>
                    <w:id w:val="206952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衍生金融资产"/>
                    <w:tag w:val="_GBC_cb1ee266d7a145178f5f53c72a2f2b93"/>
                    <w:id w:val="206953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衍生金融资产"/>
                    <w:tag w:val="_GBC_d612adbd769448d8ba1e5bda35f39fb9"/>
                    <w:id w:val="206953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应收票据</w:t>
                    </w:r>
                  </w:p>
                </w:tc>
                <w:sdt>
                  <w:sdtPr>
                    <w:rPr>
                      <w:sz w:val="18"/>
                      <w:szCs w:val="18"/>
                    </w:rPr>
                    <w:alias w:val="附注_应收票据"/>
                    <w:tag w:val="_GBC_e9ef6bbea9b84b9f8903f351ae67fd23"/>
                    <w:id w:val="2069532"/>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收票据"/>
                    <w:tag w:val="_GBC_6ca0c9cdd28a48109698af199770dd0b"/>
                    <w:id w:val="206953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收票据"/>
                    <w:tag w:val="_GBC_89ef6070b3064fb286738b5c5ea3ac3d"/>
                    <w:id w:val="206953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应收账款</w:t>
                    </w:r>
                  </w:p>
                </w:tc>
                <w:sdt>
                  <w:sdtPr>
                    <w:rPr>
                      <w:sz w:val="18"/>
                      <w:szCs w:val="18"/>
                    </w:rPr>
                    <w:alias w:val="附注_应收帐款"/>
                    <w:tag w:val="_GBC_17b935e09cf749edab779d698a4110a6"/>
                    <w:id w:val="2069535"/>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5</w:t>
                        </w:r>
                      </w:p>
                    </w:tc>
                  </w:sdtContent>
                </w:sdt>
                <w:sdt>
                  <w:sdtPr>
                    <w:rPr>
                      <w:sz w:val="18"/>
                      <w:szCs w:val="18"/>
                    </w:rPr>
                    <w:alias w:val="应收帐款"/>
                    <w:tag w:val="_GBC_63036ddeadea41e2b6aabb959fa30b1c"/>
                    <w:id w:val="206953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188,458,797.58</w:t>
                        </w:r>
                      </w:p>
                    </w:tc>
                  </w:sdtContent>
                </w:sdt>
                <w:sdt>
                  <w:sdtPr>
                    <w:rPr>
                      <w:sz w:val="18"/>
                      <w:szCs w:val="18"/>
                    </w:rPr>
                    <w:alias w:val="应收帐款"/>
                    <w:tag w:val="_GBC_8c35ddce52cd4962b0afd7ac441f2146"/>
                    <w:id w:val="206953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90,160,615.46</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预付款项</w:t>
                    </w:r>
                  </w:p>
                </w:tc>
                <w:sdt>
                  <w:sdtPr>
                    <w:rPr>
                      <w:sz w:val="18"/>
                      <w:szCs w:val="18"/>
                    </w:rPr>
                    <w:alias w:val="附注_预付帐款"/>
                    <w:tag w:val="_GBC_e2d3d3df1cfb4aa3beb94ad74dbeb502"/>
                    <w:id w:val="2069538"/>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6</w:t>
                        </w:r>
                      </w:p>
                    </w:tc>
                  </w:sdtContent>
                </w:sdt>
                <w:sdt>
                  <w:sdtPr>
                    <w:rPr>
                      <w:sz w:val="18"/>
                      <w:szCs w:val="18"/>
                    </w:rPr>
                    <w:alias w:val="预付帐款"/>
                    <w:tag w:val="_GBC_d448d3ed95464bf5990b4e17a77c4a64"/>
                    <w:id w:val="206953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3,262,525.40</w:t>
                        </w:r>
                      </w:p>
                    </w:tc>
                  </w:sdtContent>
                </w:sdt>
                <w:sdt>
                  <w:sdtPr>
                    <w:rPr>
                      <w:sz w:val="18"/>
                      <w:szCs w:val="18"/>
                    </w:rPr>
                    <w:alias w:val="预付帐款"/>
                    <w:tag w:val="_GBC_b36b84e76c2d4e39b94482a2405abddf"/>
                    <w:id w:val="206954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1,505,166.55</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应收保费</w:t>
                    </w:r>
                  </w:p>
                </w:tc>
                <w:sdt>
                  <w:sdtPr>
                    <w:rPr>
                      <w:sz w:val="18"/>
                      <w:szCs w:val="18"/>
                    </w:rPr>
                    <w:alias w:val="附注_应收保费"/>
                    <w:tag w:val="_GBC_ad05fc0a16874095921cf1e6f728e429"/>
                    <w:id w:val="206954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收保费"/>
                    <w:tag w:val="_GBC_26bada35a98c4add975c36b09442c1fe"/>
                    <w:id w:val="206954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收保费"/>
                    <w:tag w:val="_GBC_f648cb49bfc54de2838581363447cb8c"/>
                    <w:id w:val="206954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应收分保账款</w:t>
                    </w:r>
                  </w:p>
                </w:tc>
                <w:sdt>
                  <w:sdtPr>
                    <w:rPr>
                      <w:sz w:val="18"/>
                      <w:szCs w:val="18"/>
                    </w:rPr>
                    <w:alias w:val="附注_应收分保账款"/>
                    <w:tag w:val="_GBC_628e4de8e43f418e9b5c546d3859bafb"/>
                    <w:id w:val="206954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收分保账款"/>
                    <w:tag w:val="_GBC_155aa317860f49199c837f0a960150f3"/>
                    <w:id w:val="206954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收分保账款"/>
                    <w:tag w:val="_GBC_dd6e2a3f6cb14ffb9988c8be3c833949"/>
                    <w:id w:val="206954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应收分保合同准备金</w:t>
                    </w:r>
                  </w:p>
                </w:tc>
                <w:sdt>
                  <w:sdtPr>
                    <w:rPr>
                      <w:sz w:val="18"/>
                      <w:szCs w:val="18"/>
                    </w:rPr>
                    <w:alias w:val="附注_应收分保合同准备金"/>
                    <w:tag w:val="_GBC_b4cb42e82932493d836e8ad50c7b5785"/>
                    <w:id w:val="206954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收分保合同准备金"/>
                    <w:tag w:val="_GBC_972c51bf035747abb78b50717c0bdc1c"/>
                    <w:id w:val="206954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收分保合同准备金"/>
                    <w:tag w:val="_GBC_52b658b3cebe4f40a5f44d7b0234b9d8"/>
                    <w:id w:val="206954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应收利息</w:t>
                    </w:r>
                  </w:p>
                </w:tc>
                <w:sdt>
                  <w:sdtPr>
                    <w:rPr>
                      <w:sz w:val="18"/>
                      <w:szCs w:val="18"/>
                    </w:rPr>
                    <w:alias w:val="附注_应收利息"/>
                    <w:tag w:val="_GBC_182f0b3e3abd47eab04a66d1ae914185"/>
                    <w:id w:val="206955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收利息"/>
                    <w:tag w:val="_GBC_78c4eed6fae04b3e8fe9d3c4f52ac293"/>
                    <w:id w:val="206955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收利息"/>
                    <w:tag w:val="_GBC_587d1beffc5a46f19a287c5bce7beb70"/>
                    <w:id w:val="206955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应收股利</w:t>
                    </w:r>
                  </w:p>
                </w:tc>
                <w:sdt>
                  <w:sdtPr>
                    <w:rPr>
                      <w:sz w:val="18"/>
                      <w:szCs w:val="18"/>
                    </w:rPr>
                    <w:alias w:val="附注_应收股利"/>
                    <w:tag w:val="_GBC_412e647ad71f471dabac1ef636aab597"/>
                    <w:id w:val="206955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收股利"/>
                    <w:tag w:val="_GBC_3cec2ea899104765bda49086a7fab073"/>
                    <w:id w:val="206955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收股利"/>
                    <w:tag w:val="_GBC_64536bdfaf674f12a763bc091d1b1f3e"/>
                    <w:id w:val="206955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其他应收款</w:t>
                    </w:r>
                  </w:p>
                </w:tc>
                <w:sdt>
                  <w:sdtPr>
                    <w:rPr>
                      <w:sz w:val="18"/>
                      <w:szCs w:val="18"/>
                    </w:rPr>
                    <w:alias w:val="附注_其他应收款"/>
                    <w:tag w:val="_GBC_d71b7decad3b486ea8a480bc41655f82"/>
                    <w:id w:val="2069556"/>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9</w:t>
                        </w:r>
                      </w:p>
                    </w:tc>
                  </w:sdtContent>
                </w:sdt>
                <w:sdt>
                  <w:sdtPr>
                    <w:rPr>
                      <w:sz w:val="18"/>
                      <w:szCs w:val="18"/>
                    </w:rPr>
                    <w:alias w:val="其他应收款"/>
                    <w:tag w:val="_GBC_91dcafa21d8d433792da7555ae2101d9"/>
                    <w:id w:val="206955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13,835,356.39</w:t>
                        </w:r>
                      </w:p>
                    </w:tc>
                  </w:sdtContent>
                </w:sdt>
                <w:sdt>
                  <w:sdtPr>
                    <w:rPr>
                      <w:sz w:val="18"/>
                      <w:szCs w:val="18"/>
                    </w:rPr>
                    <w:alias w:val="其他应收款"/>
                    <w:tag w:val="_GBC_0f38f795bedc4b8c9028e530375eed96"/>
                    <w:id w:val="206955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38,693,177.87</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买入返售金融资产</w:t>
                    </w:r>
                  </w:p>
                </w:tc>
                <w:sdt>
                  <w:sdtPr>
                    <w:rPr>
                      <w:sz w:val="18"/>
                      <w:szCs w:val="18"/>
                    </w:rPr>
                    <w:alias w:val="附注_买入返售金融资产"/>
                    <w:tag w:val="_GBC_38c86a970e6049b3be1614505888a077"/>
                    <w:id w:val="206955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买入返售金融资产"/>
                    <w:tag w:val="_GBC_70bba4abe8bc4536b71034eea9cd0cb0"/>
                    <w:id w:val="206956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买入返售金融资产"/>
                    <w:tag w:val="_GBC_d08de43c7b8c415f874d1819139f3681"/>
                    <w:id w:val="206956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存货</w:t>
                    </w:r>
                  </w:p>
                </w:tc>
                <w:sdt>
                  <w:sdtPr>
                    <w:rPr>
                      <w:sz w:val="18"/>
                      <w:szCs w:val="18"/>
                    </w:rPr>
                    <w:alias w:val="附注_存货"/>
                    <w:tag w:val="_GBC_d7985cfaaff849b8b86619bfc5c68d8d"/>
                    <w:id w:val="2069562"/>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10</w:t>
                        </w:r>
                      </w:p>
                    </w:tc>
                  </w:sdtContent>
                </w:sdt>
                <w:sdt>
                  <w:sdtPr>
                    <w:rPr>
                      <w:sz w:val="18"/>
                      <w:szCs w:val="18"/>
                    </w:rPr>
                    <w:alias w:val="存货"/>
                    <w:tag w:val="_GBC_654f2c8ff22e42b4a6a58b9144e3ad8e"/>
                    <w:id w:val="206956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10,274,620.69</w:t>
                        </w:r>
                      </w:p>
                    </w:tc>
                  </w:sdtContent>
                </w:sdt>
                <w:sdt>
                  <w:sdtPr>
                    <w:rPr>
                      <w:sz w:val="18"/>
                      <w:szCs w:val="18"/>
                    </w:rPr>
                    <w:alias w:val="存货"/>
                    <w:tag w:val="_GBC_2b83fc4523844ad2b40a8d282c2b13fb"/>
                    <w:id w:val="206956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6,136,173.33</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划分为持有待售的资产</w:t>
                    </w:r>
                  </w:p>
                </w:tc>
                <w:sdt>
                  <w:sdtPr>
                    <w:rPr>
                      <w:sz w:val="18"/>
                      <w:szCs w:val="18"/>
                    </w:rPr>
                    <w:alias w:val="附注_划分为持有待售的资产"/>
                    <w:tag w:val="_GBC_3db4fb1443f64732b4fb18337e7ecce9"/>
                    <w:id w:val="2069565"/>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划分为持有待售的资产"/>
                    <w:tag w:val="_GBC_c5ec051145b74076840bf6ec5cc3c54d"/>
                    <w:id w:val="206956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划分为持有待售的资产"/>
                    <w:tag w:val="_GBC_c0e6d7ac1dfa48bbbd5a5cb6e0395a71"/>
                    <w:id w:val="206956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一年内到期的非流动资产</w:t>
                    </w:r>
                  </w:p>
                </w:tc>
                <w:sdt>
                  <w:sdtPr>
                    <w:rPr>
                      <w:sz w:val="18"/>
                      <w:szCs w:val="18"/>
                    </w:rPr>
                    <w:alias w:val="附注_一年内到期的非流动资产"/>
                    <w:tag w:val="_GBC_b22ad6487b994ef68eeaa60aafdd8f88"/>
                    <w:id w:val="2069568"/>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一年内到期的非流动资产"/>
                    <w:tag w:val="_GBC_26775ab84dde431588ae5fd71f2b9c6c"/>
                    <w:id w:val="206956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一年内到期的非流动资产"/>
                    <w:tag w:val="_GBC_a664a1be0c424e60a3e59a08a7a45cbb"/>
                    <w:id w:val="206957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其他流动资产</w:t>
                    </w:r>
                  </w:p>
                </w:tc>
                <w:sdt>
                  <w:sdtPr>
                    <w:rPr>
                      <w:sz w:val="18"/>
                      <w:szCs w:val="18"/>
                    </w:rPr>
                    <w:alias w:val="附注_其他流动资产"/>
                    <w:tag w:val="_GBC_65e7411d4e9943f4b5ae472462b8e0b6"/>
                    <w:id w:val="2069571"/>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13</w:t>
                        </w:r>
                      </w:p>
                    </w:tc>
                  </w:sdtContent>
                </w:sdt>
                <w:sdt>
                  <w:sdtPr>
                    <w:rPr>
                      <w:sz w:val="18"/>
                      <w:szCs w:val="18"/>
                    </w:rPr>
                    <w:alias w:val="其他流动资产"/>
                    <w:tag w:val="_GBC_cb743162ff77424b937c4fb3c9dcf477"/>
                    <w:id w:val="206957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29,593,128.15</w:t>
                        </w:r>
                      </w:p>
                    </w:tc>
                  </w:sdtContent>
                </w:sdt>
                <w:sdt>
                  <w:sdtPr>
                    <w:rPr>
                      <w:sz w:val="18"/>
                      <w:szCs w:val="18"/>
                    </w:rPr>
                    <w:alias w:val="其他流动资产"/>
                    <w:tag w:val="_GBC_b2d2af6dd19e4878b056666134c9ea1b"/>
                    <w:id w:val="206957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176,527,004.96</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200" w:firstLine="360"/>
                      <w:rPr>
                        <w:sz w:val="18"/>
                        <w:szCs w:val="18"/>
                      </w:rPr>
                    </w:pPr>
                    <w:r w:rsidRPr="00944D19">
                      <w:rPr>
                        <w:rFonts w:hint="eastAsia"/>
                        <w:sz w:val="18"/>
                        <w:szCs w:val="18"/>
                      </w:rPr>
                      <w:t>流动资产合计</w:t>
                    </w:r>
                  </w:p>
                </w:tc>
                <w:sdt>
                  <w:sdtPr>
                    <w:rPr>
                      <w:sz w:val="18"/>
                      <w:szCs w:val="18"/>
                    </w:rPr>
                    <w:alias w:val="附注_流动资产合计"/>
                    <w:tag w:val="_GBC_63c81e360fdd40eb8602fefcac8dd496"/>
                    <w:id w:val="206957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流动资产合计"/>
                    <w:tag w:val="_GBC_1463011cc68c41ddb2a1cfc73f8a83fb"/>
                    <w:id w:val="206957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642,271,432.44</w:t>
                        </w:r>
                      </w:p>
                    </w:tc>
                  </w:sdtContent>
                </w:sdt>
                <w:sdt>
                  <w:sdtPr>
                    <w:rPr>
                      <w:sz w:val="18"/>
                      <w:szCs w:val="18"/>
                    </w:rPr>
                    <w:alias w:val="流动资产合计"/>
                    <w:tag w:val="_GBC_b319dfd2cf884078b71aba4386ab35f6"/>
                    <w:id w:val="206957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654,405,722.42</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rPr>
                        <w:sz w:val="18"/>
                        <w:szCs w:val="18"/>
                      </w:rPr>
                    </w:pPr>
                    <w:r w:rsidRPr="00944D19">
                      <w:rPr>
                        <w:rFonts w:hint="eastAsia"/>
                        <w:b/>
                        <w:bCs/>
                        <w:sz w:val="18"/>
                        <w:szCs w:val="18"/>
                      </w:rPr>
                      <w:t>非流动资产：</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color w:val="008000"/>
                        <w:sz w:val="18"/>
                        <w:szCs w:val="18"/>
                      </w:rPr>
                    </w:pPr>
                  </w:p>
                </w:tc>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发放贷款和垫款</w:t>
                    </w:r>
                  </w:p>
                </w:tc>
                <w:sdt>
                  <w:sdtPr>
                    <w:rPr>
                      <w:sz w:val="18"/>
                      <w:szCs w:val="18"/>
                    </w:rPr>
                    <w:alias w:val="附注_发放委托贷款及垫款"/>
                    <w:tag w:val="_GBC_7d15e2e3f2984cca977943af69e0b5ad"/>
                    <w:id w:val="206957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发放贷款和垫款"/>
                    <w:tag w:val="_GBC_e2688688f2824f83b7288b90da4af582"/>
                    <w:id w:val="206957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发放贷款和垫款"/>
                    <w:tag w:val="_GBC_30aa5a17894344ba88bdf1ef97ff99dc"/>
                    <w:id w:val="206957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可供出售金融资产</w:t>
                    </w:r>
                  </w:p>
                </w:tc>
                <w:sdt>
                  <w:sdtPr>
                    <w:rPr>
                      <w:sz w:val="18"/>
                      <w:szCs w:val="18"/>
                    </w:rPr>
                    <w:alias w:val="附注_可供出售金融资产"/>
                    <w:tag w:val="_GBC_60fd4fb9493749289ad1c0a823faa889"/>
                    <w:id w:val="206958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可供出售金融资产"/>
                    <w:tag w:val="_GBC_192b48d8bb8047a1b4adfeef4f082c14"/>
                    <w:id w:val="206958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可供出售金融资产"/>
                    <w:tag w:val="_GBC_2a8b2ff7084b411199963926c7a9ec74"/>
                    <w:id w:val="206958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持有至到期投资</w:t>
                    </w:r>
                  </w:p>
                </w:tc>
                <w:sdt>
                  <w:sdtPr>
                    <w:rPr>
                      <w:sz w:val="18"/>
                      <w:szCs w:val="18"/>
                    </w:rPr>
                    <w:alias w:val="附注_持有至到期投资"/>
                    <w:tag w:val="_GBC_366592866fff4fedad97c185647ad6af"/>
                    <w:id w:val="206958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持有至到期投资"/>
                    <w:tag w:val="_GBC_44ce95fbb8b242b1a94fc95c1b515bdf"/>
                    <w:id w:val="206958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持有至到期投资"/>
                    <w:tag w:val="_GBC_eb35c146f69e4c1389213d95f4c9c2c4"/>
                    <w:id w:val="206958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长期应收款</w:t>
                    </w:r>
                  </w:p>
                </w:tc>
                <w:sdt>
                  <w:sdtPr>
                    <w:rPr>
                      <w:sz w:val="18"/>
                      <w:szCs w:val="18"/>
                    </w:rPr>
                    <w:alias w:val="附注_长期应收款"/>
                    <w:tag w:val="_GBC_745766e062d34cf598ca7b2d7acbdcdc"/>
                    <w:id w:val="206958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长期应收款"/>
                    <w:tag w:val="_GBC_24e3020f3503434fb7ebf951525bb2a7"/>
                    <w:id w:val="206958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长期应收款"/>
                    <w:tag w:val="_GBC_911026695ad34110af732a38926a3e7d"/>
                    <w:id w:val="206958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长期股权投资</w:t>
                    </w:r>
                  </w:p>
                </w:tc>
                <w:sdt>
                  <w:sdtPr>
                    <w:rPr>
                      <w:sz w:val="18"/>
                      <w:szCs w:val="18"/>
                    </w:rPr>
                    <w:alias w:val="附注_长期股权投资"/>
                    <w:tag w:val="_GBC_480d1135d63f48cdb048003f6ebff45c"/>
                    <w:id w:val="206958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长期股权投资"/>
                    <w:tag w:val="_GBC_0bd7e246b1b94f5e82cbd5b27f9019fb"/>
                    <w:id w:val="206959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长期股权投资"/>
                    <w:tag w:val="_GBC_50f870990acf47b8b862d803c6ca63b7"/>
                    <w:id w:val="206959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投资性房地产</w:t>
                    </w:r>
                  </w:p>
                </w:tc>
                <w:sdt>
                  <w:sdtPr>
                    <w:rPr>
                      <w:sz w:val="18"/>
                      <w:szCs w:val="18"/>
                    </w:rPr>
                    <w:alias w:val="附注_投资性房地产"/>
                    <w:tag w:val="_GBC_c06c743f61f746b78e2b3d2e823df025"/>
                    <w:id w:val="2069592"/>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投资性房地产"/>
                    <w:tag w:val="_GBC_6044402c2c1243199c82a82b10c5c7d9"/>
                    <w:id w:val="206959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投资性房地产"/>
                    <w:tag w:val="_GBC_283f04661aae43e4b54b183dc2b26bde"/>
                    <w:id w:val="206959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固定资产</w:t>
                    </w:r>
                  </w:p>
                </w:tc>
                <w:sdt>
                  <w:sdtPr>
                    <w:rPr>
                      <w:sz w:val="18"/>
                      <w:szCs w:val="18"/>
                    </w:rPr>
                    <w:alias w:val="附注_固定资产净额"/>
                    <w:tag w:val="_GBC_083697257f1a48cd88ebedb5fcf59b5e"/>
                    <w:id w:val="2069595"/>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19</w:t>
                        </w:r>
                      </w:p>
                    </w:tc>
                  </w:sdtContent>
                </w:sdt>
                <w:sdt>
                  <w:sdtPr>
                    <w:rPr>
                      <w:sz w:val="18"/>
                      <w:szCs w:val="18"/>
                    </w:rPr>
                    <w:alias w:val="固定资产净额"/>
                    <w:tag w:val="_GBC_70744e272590491ebc4bd1c4684de756"/>
                    <w:id w:val="206959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2,099,311,413.69</w:t>
                        </w:r>
                      </w:p>
                    </w:tc>
                  </w:sdtContent>
                </w:sdt>
                <w:sdt>
                  <w:sdtPr>
                    <w:rPr>
                      <w:sz w:val="18"/>
                      <w:szCs w:val="18"/>
                    </w:rPr>
                    <w:alias w:val="固定资产净额"/>
                    <w:tag w:val="_GBC_7d20849367e5416986536438347d67f0"/>
                    <w:id w:val="206959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1,909,156,918.69</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在建工程</w:t>
                    </w:r>
                  </w:p>
                </w:tc>
                <w:sdt>
                  <w:sdtPr>
                    <w:rPr>
                      <w:sz w:val="18"/>
                      <w:szCs w:val="18"/>
                    </w:rPr>
                    <w:alias w:val="附注_在建工程"/>
                    <w:tag w:val="_GBC_b0b167e8a8e04e95b1cf3edf9fbc23fc"/>
                    <w:id w:val="2069598"/>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20</w:t>
                        </w:r>
                      </w:p>
                    </w:tc>
                  </w:sdtContent>
                </w:sdt>
                <w:sdt>
                  <w:sdtPr>
                    <w:rPr>
                      <w:sz w:val="18"/>
                      <w:szCs w:val="18"/>
                    </w:rPr>
                    <w:alias w:val="在建工程"/>
                    <w:tag w:val="_GBC_78557e9aa71a4bea990e8acce75735f2"/>
                    <w:id w:val="206959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145,978,617.48</w:t>
                        </w:r>
                      </w:p>
                    </w:tc>
                  </w:sdtContent>
                </w:sdt>
                <w:sdt>
                  <w:sdtPr>
                    <w:rPr>
                      <w:sz w:val="18"/>
                      <w:szCs w:val="18"/>
                    </w:rPr>
                    <w:alias w:val="在建工程"/>
                    <w:tag w:val="_GBC_5cf8e57fa6c14164afd12124697e4b82"/>
                    <w:id w:val="206960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321,747,231.58</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工程物资</w:t>
                    </w:r>
                  </w:p>
                </w:tc>
                <w:sdt>
                  <w:sdtPr>
                    <w:rPr>
                      <w:sz w:val="18"/>
                      <w:szCs w:val="18"/>
                    </w:rPr>
                    <w:alias w:val="附注_工程物资"/>
                    <w:tag w:val="_GBC_5c9c659d92cf4724b01dc43a5fc25aa3"/>
                    <w:id w:val="206960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工程物资"/>
                    <w:tag w:val="_GBC_08be4944c9de426884582313f95a844e"/>
                    <w:id w:val="206960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工程物资"/>
                    <w:tag w:val="_GBC_25086bbbd14b4a00b676b3bcbb87f0b4"/>
                    <w:id w:val="206960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固定资产清理</w:t>
                    </w:r>
                  </w:p>
                </w:tc>
                <w:sdt>
                  <w:sdtPr>
                    <w:rPr>
                      <w:sz w:val="18"/>
                      <w:szCs w:val="18"/>
                    </w:rPr>
                    <w:alias w:val="附注_固定资产清理"/>
                    <w:tag w:val="_GBC_efc0fb9850e64090bac8d5c8ad2a2eac"/>
                    <w:id w:val="206960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固定资产清理"/>
                    <w:tag w:val="_GBC_923fad8908b74a2ba16e96c8fb9586e4"/>
                    <w:id w:val="206960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固定资产清理"/>
                    <w:tag w:val="_GBC_2330c5e22c6145cfaaf9e4ed41653486"/>
                    <w:id w:val="206960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生产性生物资产</w:t>
                    </w:r>
                  </w:p>
                </w:tc>
                <w:sdt>
                  <w:sdtPr>
                    <w:rPr>
                      <w:sz w:val="18"/>
                      <w:szCs w:val="18"/>
                    </w:rPr>
                    <w:alias w:val="附注_生产性生物资产"/>
                    <w:tag w:val="_GBC_4672f8b6c0dd44af96dca56d2ad52544"/>
                    <w:id w:val="206960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生产性生物资产"/>
                    <w:tag w:val="_GBC_4e83c99659e245ba8bc315e2f8167422"/>
                    <w:id w:val="206960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生产性生物资产"/>
                    <w:tag w:val="_GBC_9ec88db25464460889301c2484db528b"/>
                    <w:id w:val="206960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油气资产</w:t>
                    </w:r>
                  </w:p>
                </w:tc>
                <w:sdt>
                  <w:sdtPr>
                    <w:rPr>
                      <w:sz w:val="18"/>
                      <w:szCs w:val="18"/>
                    </w:rPr>
                    <w:alias w:val="附注_油气资产"/>
                    <w:tag w:val="_GBC_112ece09284147c29949d7eb86144b47"/>
                    <w:id w:val="206961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油气资产"/>
                    <w:tag w:val="_GBC_b276c859ada34df4b67772fa5f3abf4f"/>
                    <w:id w:val="206961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油气资产"/>
                    <w:tag w:val="_GBC_271fc03969eb4828b2287496ad578a2b"/>
                    <w:id w:val="206961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无形资产</w:t>
                    </w:r>
                  </w:p>
                </w:tc>
                <w:sdt>
                  <w:sdtPr>
                    <w:rPr>
                      <w:sz w:val="18"/>
                      <w:szCs w:val="18"/>
                    </w:rPr>
                    <w:alias w:val="附注_无形资产"/>
                    <w:tag w:val="_GBC_4870a845c4c7466084171dddbc9a1cdc"/>
                    <w:id w:val="2069613"/>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25</w:t>
                        </w:r>
                      </w:p>
                    </w:tc>
                  </w:sdtContent>
                </w:sdt>
                <w:sdt>
                  <w:sdtPr>
                    <w:rPr>
                      <w:sz w:val="18"/>
                      <w:szCs w:val="18"/>
                    </w:rPr>
                    <w:alias w:val="无形资产"/>
                    <w:tag w:val="_GBC_f9a166c26ed94237b1d38e461c00fe6f"/>
                    <w:id w:val="206961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28,921,382.65</w:t>
                        </w:r>
                      </w:p>
                    </w:tc>
                  </w:sdtContent>
                </w:sdt>
                <w:sdt>
                  <w:sdtPr>
                    <w:rPr>
                      <w:sz w:val="18"/>
                      <w:szCs w:val="18"/>
                    </w:rPr>
                    <w:alias w:val="无形资产"/>
                    <w:tag w:val="_GBC_8b4ebd26860140cbbb10cd247d686ba1"/>
                    <w:id w:val="206961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26,171,898.49</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开发支出</w:t>
                    </w:r>
                  </w:p>
                </w:tc>
                <w:sdt>
                  <w:sdtPr>
                    <w:rPr>
                      <w:sz w:val="18"/>
                      <w:szCs w:val="18"/>
                    </w:rPr>
                    <w:alias w:val="附注_开发支出"/>
                    <w:tag w:val="_GBC_c6fd8550abcd4d9e923c240ef1af8ae7"/>
                    <w:id w:val="206961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开发支出"/>
                    <w:tag w:val="_GBC_d9f6634447b541b7b80c0210d05e580f"/>
                    <w:id w:val="206961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开发支出"/>
                    <w:tag w:val="_GBC_ed0e4df111354af2ac628cdbf7367db2"/>
                    <w:id w:val="206961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商誉</w:t>
                    </w:r>
                  </w:p>
                </w:tc>
                <w:sdt>
                  <w:sdtPr>
                    <w:rPr>
                      <w:sz w:val="18"/>
                      <w:szCs w:val="18"/>
                    </w:rPr>
                    <w:alias w:val="附注_商誉"/>
                    <w:tag w:val="_GBC_6af3a9ffa5024c47901710378fc07f20"/>
                    <w:id w:val="206961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商誉"/>
                    <w:tag w:val="_GBC_d49f7312e04f476cab0229555f159b25"/>
                    <w:id w:val="206962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商誉"/>
                    <w:tag w:val="_GBC_fbcd69b89490458fae090884be075a2d"/>
                    <w:id w:val="206962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长期待摊费用</w:t>
                    </w:r>
                  </w:p>
                </w:tc>
                <w:sdt>
                  <w:sdtPr>
                    <w:rPr>
                      <w:sz w:val="18"/>
                      <w:szCs w:val="18"/>
                    </w:rPr>
                    <w:alias w:val="附注_长期待摊费用"/>
                    <w:tag w:val="_GBC_a149dfec768f4dd6bc0c542e2fde0e3c"/>
                    <w:id w:val="2069622"/>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28</w:t>
                        </w:r>
                      </w:p>
                    </w:tc>
                  </w:sdtContent>
                </w:sdt>
                <w:sdt>
                  <w:sdtPr>
                    <w:rPr>
                      <w:sz w:val="18"/>
                      <w:szCs w:val="18"/>
                    </w:rPr>
                    <w:alias w:val="长期待摊费用"/>
                    <w:tag w:val="_GBC_d53841160d514796a81f8cb529e039e7"/>
                    <w:id w:val="206962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7,972,842.54</w:t>
                        </w:r>
                      </w:p>
                    </w:tc>
                  </w:sdtContent>
                </w:sdt>
                <w:sdt>
                  <w:sdtPr>
                    <w:rPr>
                      <w:sz w:val="18"/>
                      <w:szCs w:val="18"/>
                    </w:rPr>
                    <w:alias w:val="长期待摊费用"/>
                    <w:tag w:val="_GBC_2dff544b981f467ca187cfc8175771ac"/>
                    <w:id w:val="206962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270,825.14</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递延所得税资产</w:t>
                    </w:r>
                  </w:p>
                </w:tc>
                <w:sdt>
                  <w:sdtPr>
                    <w:rPr>
                      <w:sz w:val="18"/>
                      <w:szCs w:val="18"/>
                    </w:rPr>
                    <w:alias w:val="附注_递延税款借项合计"/>
                    <w:tag w:val="_GBC_a4811706e99c421c9e19d0065e7b2891"/>
                    <w:id w:val="2069625"/>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29</w:t>
                        </w:r>
                      </w:p>
                    </w:tc>
                  </w:sdtContent>
                </w:sdt>
                <w:sdt>
                  <w:sdtPr>
                    <w:rPr>
                      <w:sz w:val="18"/>
                      <w:szCs w:val="18"/>
                    </w:rPr>
                    <w:alias w:val="递延税款借项合计"/>
                    <w:tag w:val="_GBC_7180c0e9176f4bd6bc1a202ed49711c1"/>
                    <w:id w:val="206962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1,002,738.06</w:t>
                        </w:r>
                      </w:p>
                    </w:tc>
                  </w:sdtContent>
                </w:sdt>
                <w:sdt>
                  <w:sdtPr>
                    <w:rPr>
                      <w:sz w:val="18"/>
                      <w:szCs w:val="18"/>
                    </w:rPr>
                    <w:alias w:val="递延税款借项合计"/>
                    <w:tag w:val="_GBC_e31dbcb3f9964df6ac24de23743d4222"/>
                    <w:id w:val="206962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845,863.95</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其他非流动资产</w:t>
                    </w:r>
                  </w:p>
                </w:tc>
                <w:sdt>
                  <w:sdtPr>
                    <w:rPr>
                      <w:sz w:val="18"/>
                      <w:szCs w:val="18"/>
                    </w:rPr>
                    <w:alias w:val="附注_其他长期资产"/>
                    <w:tag w:val="_GBC_92aad48f16ee40fca86d8d88c628ba9e"/>
                    <w:id w:val="2069628"/>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30</w:t>
                        </w:r>
                      </w:p>
                    </w:tc>
                  </w:sdtContent>
                </w:sdt>
                <w:sdt>
                  <w:sdtPr>
                    <w:rPr>
                      <w:sz w:val="18"/>
                      <w:szCs w:val="18"/>
                    </w:rPr>
                    <w:alias w:val="其他长期资产"/>
                    <w:tag w:val="_GBC_b6c38e30877e49efb3d8f69697e18166"/>
                    <w:id w:val="206962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179,062,309.30</w:t>
                        </w:r>
                      </w:p>
                    </w:tc>
                  </w:sdtContent>
                </w:sdt>
                <w:sdt>
                  <w:sdtPr>
                    <w:rPr>
                      <w:sz w:val="18"/>
                      <w:szCs w:val="18"/>
                    </w:rPr>
                    <w:alias w:val="其他长期资产"/>
                    <w:tag w:val="_GBC_0ab27e64ef414be6a8e05eebb388ba2a"/>
                    <w:id w:val="206963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60,580,320.00</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200" w:firstLine="360"/>
                      <w:rPr>
                        <w:sz w:val="18"/>
                        <w:szCs w:val="18"/>
                      </w:rPr>
                    </w:pPr>
                    <w:r w:rsidRPr="00944D19">
                      <w:rPr>
                        <w:rFonts w:hint="eastAsia"/>
                        <w:sz w:val="18"/>
                        <w:szCs w:val="18"/>
                      </w:rPr>
                      <w:t>非流动资产合计</w:t>
                    </w:r>
                  </w:p>
                </w:tc>
                <w:sdt>
                  <w:sdtPr>
                    <w:rPr>
                      <w:sz w:val="18"/>
                      <w:szCs w:val="18"/>
                    </w:rPr>
                    <w:alias w:val="附注_非流动资产合计"/>
                    <w:tag w:val="_GBC_d0af3d31d5e74613945d6d39445fadce"/>
                    <w:id w:val="206963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非流动资产合计"/>
                    <w:tag w:val="_GBC_022d733c330745299fa8dfe9da404635"/>
                    <w:id w:val="206963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2,462,249,303.72</w:t>
                        </w:r>
                      </w:p>
                    </w:tc>
                  </w:sdtContent>
                </w:sdt>
                <w:sdt>
                  <w:sdtPr>
                    <w:rPr>
                      <w:sz w:val="18"/>
                      <w:szCs w:val="18"/>
                    </w:rPr>
                    <w:alias w:val="非流动资产合计"/>
                    <w:tag w:val="_GBC_7cc29793fc3d420ea6ae74a1833f837d"/>
                    <w:id w:val="206963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2,318,773,057.85</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300" w:firstLine="540"/>
                      <w:rPr>
                        <w:sz w:val="18"/>
                        <w:szCs w:val="18"/>
                      </w:rPr>
                    </w:pPr>
                    <w:r w:rsidRPr="00944D19">
                      <w:rPr>
                        <w:rFonts w:hint="eastAsia"/>
                        <w:sz w:val="18"/>
                        <w:szCs w:val="18"/>
                      </w:rPr>
                      <w:t>资产总计</w:t>
                    </w:r>
                  </w:p>
                </w:tc>
                <w:sdt>
                  <w:sdtPr>
                    <w:rPr>
                      <w:sz w:val="18"/>
                      <w:szCs w:val="18"/>
                    </w:rPr>
                    <w:alias w:val="附注_资产总计"/>
                    <w:tag w:val="_GBC_6ea37cb49d0c4a989742bca81b86d549"/>
                    <w:id w:val="206963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资产总计"/>
                    <w:tag w:val="_GBC_32c5ad6bb0a34a5b817416f6e3b0deb0"/>
                    <w:id w:val="206963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3,104,520,736.16</w:t>
                        </w:r>
                      </w:p>
                    </w:tc>
                  </w:sdtContent>
                </w:sdt>
                <w:sdt>
                  <w:sdtPr>
                    <w:rPr>
                      <w:sz w:val="18"/>
                      <w:szCs w:val="18"/>
                    </w:rPr>
                    <w:alias w:val="资产总计"/>
                    <w:tag w:val="_GBC_83929280cfaf41fcbb0eff040d5781cd"/>
                    <w:id w:val="206963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2,973,178,780.27</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rPr>
                        <w:sz w:val="18"/>
                        <w:szCs w:val="18"/>
                      </w:rPr>
                    </w:pPr>
                    <w:r w:rsidRPr="00944D19">
                      <w:rPr>
                        <w:rFonts w:hint="eastAsia"/>
                        <w:b/>
                        <w:bCs/>
                        <w:sz w:val="18"/>
                        <w:szCs w:val="18"/>
                      </w:rPr>
                      <w:t>流动负债：</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color w:val="FF00FF"/>
                        <w:sz w:val="18"/>
                        <w:szCs w:val="18"/>
                      </w:rPr>
                    </w:pPr>
                  </w:p>
                </w:tc>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短期借款</w:t>
                    </w:r>
                  </w:p>
                </w:tc>
                <w:sdt>
                  <w:sdtPr>
                    <w:rPr>
                      <w:sz w:val="18"/>
                      <w:szCs w:val="18"/>
                    </w:rPr>
                    <w:alias w:val="附注_短期借款"/>
                    <w:tag w:val="_GBC_df8ac5c6c1c740b9bf165d17c6d98923"/>
                    <w:id w:val="206963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短期借款"/>
                    <w:tag w:val="_GBC_46b181ddb7114e3298018c8bc35a9af5"/>
                    <w:id w:val="2069638"/>
                    <w:lock w:val="sdtLocked"/>
                    <w:showingPlcHdr/>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D3168D" w:rsidP="00510650">
                        <w:pPr>
                          <w:jc w:val="right"/>
                          <w:rPr>
                            <w:sz w:val="18"/>
                            <w:szCs w:val="18"/>
                          </w:rPr>
                        </w:pPr>
                        <w:r>
                          <w:rPr>
                            <w:sz w:val="18"/>
                            <w:szCs w:val="18"/>
                          </w:rPr>
                          <w:t xml:space="preserve">     </w:t>
                        </w:r>
                      </w:p>
                    </w:tc>
                  </w:sdtContent>
                </w:sdt>
                <w:sdt>
                  <w:sdtPr>
                    <w:rPr>
                      <w:sz w:val="18"/>
                      <w:szCs w:val="18"/>
                    </w:rPr>
                    <w:alias w:val="短期借款"/>
                    <w:tag w:val="_GBC_256a27a1cc574f649042284bc61d0e39"/>
                    <w:id w:val="206963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向中央银行借款</w:t>
                    </w:r>
                  </w:p>
                </w:tc>
                <w:sdt>
                  <w:sdtPr>
                    <w:rPr>
                      <w:sz w:val="18"/>
                      <w:szCs w:val="18"/>
                    </w:rPr>
                    <w:alias w:val="附注_向中央银行借款"/>
                    <w:tag w:val="_GBC_284eab39be0343b38e4d62b1e62b891e"/>
                    <w:id w:val="206964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向中央银行借款"/>
                    <w:tag w:val="_GBC_43cd36340a4144c0a9d6f67634f340b8"/>
                    <w:id w:val="206964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向中央银行借款"/>
                    <w:tag w:val="_GBC_27a0872e446a45ca91f4d972d44c9aa9"/>
                    <w:id w:val="206964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吸收存款及同业存放</w:t>
                    </w:r>
                  </w:p>
                </w:tc>
                <w:sdt>
                  <w:sdtPr>
                    <w:rPr>
                      <w:sz w:val="18"/>
                      <w:szCs w:val="18"/>
                    </w:rPr>
                    <w:alias w:val="附注_吸收存款及同业存放"/>
                    <w:tag w:val="_GBC_46b552b6f62d45b0b4a2db258b030266"/>
                    <w:id w:val="206964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吸收存款及同业存放"/>
                    <w:tag w:val="_GBC_a930dc60308a490b90e99129de7fd0d5"/>
                    <w:id w:val="206964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吸收存款及同业存放"/>
                    <w:tag w:val="_GBC_d53b48a4231b493d86a174b0d7d76d8d"/>
                    <w:id w:val="206964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拆入资金</w:t>
                    </w:r>
                  </w:p>
                </w:tc>
                <w:sdt>
                  <w:sdtPr>
                    <w:rPr>
                      <w:sz w:val="18"/>
                      <w:szCs w:val="18"/>
                    </w:rPr>
                    <w:alias w:val="附注_拆入资金"/>
                    <w:tag w:val="_GBC_49a7e0ea9a1347c69ad5ace18c45ad29"/>
                    <w:id w:val="206964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拆入资金"/>
                    <w:tag w:val="_GBC_ce76078ee0924bd38eaea07b86ec8ded"/>
                    <w:id w:val="206964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拆入资金"/>
                    <w:tag w:val="_GBC_4af90d2100ea4f6b88371d387558edeb"/>
                    <w:id w:val="206964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以公允价值计量且其变动计入当期损益的金融负债</w:t>
                    </w:r>
                  </w:p>
                </w:tc>
                <w:sdt>
                  <w:sdtPr>
                    <w:rPr>
                      <w:sz w:val="18"/>
                      <w:szCs w:val="18"/>
                    </w:rPr>
                    <w:alias w:val="附注_以公允价值计量且其变动计入当期损益的金融负债"/>
                    <w:tag w:val="_GBC_f3dd1fec615d4f0d9ed538d914fc48c6"/>
                    <w:id w:val="206964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以公允价值计量且其变动计入当期损益的金融负债"/>
                    <w:tag w:val="_GBC_5cb9187ed96f4fe9aa3de3e2260e3960"/>
                    <w:id w:val="206965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以公允价值计量且其变动计入当期损益的金融负债"/>
                    <w:tag w:val="_GBC_b8d781a2d5d34dbd8032378db20699c2"/>
                    <w:id w:val="206965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衍生金融负债</w:t>
                    </w:r>
                  </w:p>
                </w:tc>
                <w:sdt>
                  <w:sdtPr>
                    <w:rPr>
                      <w:sz w:val="18"/>
                      <w:szCs w:val="18"/>
                    </w:rPr>
                    <w:alias w:val="附注_衍生金融负债"/>
                    <w:tag w:val="_GBC_97e8d8e58f3143aaa3983e6a01544ac6"/>
                    <w:id w:val="2069652"/>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衍生金融负债"/>
                    <w:tag w:val="_GBC_689789bc00c44dab8e8a4911d2818568"/>
                    <w:id w:val="206965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衍生金融负债"/>
                    <w:tag w:val="_GBC_64fb5fba2e464e49b014a1fd6a06f1d1"/>
                    <w:id w:val="206965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应付票据</w:t>
                    </w:r>
                  </w:p>
                </w:tc>
                <w:sdt>
                  <w:sdtPr>
                    <w:rPr>
                      <w:sz w:val="18"/>
                      <w:szCs w:val="18"/>
                    </w:rPr>
                    <w:alias w:val="附注_应付票据"/>
                    <w:tag w:val="_GBC_0aad1c53fed14527be42a0665c829294"/>
                    <w:id w:val="2069655"/>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付票据"/>
                    <w:tag w:val="_GBC_b7e10ae5dd4a47c7963b3455d112c7b9"/>
                    <w:id w:val="206965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付票据"/>
                    <w:tag w:val="_GBC_1f3155f66f9b4eb1ac7422682aed458d"/>
                    <w:id w:val="206965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lastRenderedPageBreak/>
                      <w:t>应付账款</w:t>
                    </w:r>
                  </w:p>
                </w:tc>
                <w:sdt>
                  <w:sdtPr>
                    <w:rPr>
                      <w:sz w:val="18"/>
                      <w:szCs w:val="18"/>
                    </w:rPr>
                    <w:alias w:val="附注_应付帐款"/>
                    <w:tag w:val="_GBC_bdc3173f6cf7448d965ccfdad2dc5432"/>
                    <w:id w:val="2069658"/>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35</w:t>
                        </w:r>
                      </w:p>
                    </w:tc>
                  </w:sdtContent>
                </w:sdt>
                <w:sdt>
                  <w:sdtPr>
                    <w:rPr>
                      <w:sz w:val="18"/>
                      <w:szCs w:val="18"/>
                    </w:rPr>
                    <w:alias w:val="应付帐款"/>
                    <w:tag w:val="_GBC_9dc60ae5c8e249499d8d95169ed78ec9"/>
                    <w:id w:val="206965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169,693,318.60</w:t>
                        </w:r>
                      </w:p>
                    </w:tc>
                  </w:sdtContent>
                </w:sdt>
                <w:sdt>
                  <w:sdtPr>
                    <w:rPr>
                      <w:sz w:val="18"/>
                      <w:szCs w:val="18"/>
                    </w:rPr>
                    <w:alias w:val="应付帐款"/>
                    <w:tag w:val="_GBC_79eff5cbdd4c44129254a16d50a34331"/>
                    <w:id w:val="206966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154,462,838.64</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预收款项</w:t>
                    </w:r>
                  </w:p>
                </w:tc>
                <w:sdt>
                  <w:sdtPr>
                    <w:rPr>
                      <w:sz w:val="18"/>
                      <w:szCs w:val="18"/>
                    </w:rPr>
                    <w:alias w:val="附注_预收帐款"/>
                    <w:tag w:val="_GBC_e4b14f8473794fbdb93f93e44020eaec"/>
                    <w:id w:val="206966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预收帐款"/>
                    <w:tag w:val="_GBC_f20c02115ffd4297862efc12b566cfeb"/>
                    <w:id w:val="206966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预收帐款"/>
                    <w:tag w:val="_GBC_2aeef32fbc6e47678f344a48a2965dff"/>
                    <w:id w:val="206966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卖出回购金融资产款</w:t>
                    </w:r>
                  </w:p>
                </w:tc>
                <w:sdt>
                  <w:sdtPr>
                    <w:rPr>
                      <w:sz w:val="18"/>
                      <w:szCs w:val="18"/>
                    </w:rPr>
                    <w:alias w:val="附注_卖出回购金融资产款"/>
                    <w:tag w:val="_GBC_0fb3b078bced4f99935b46996ffa3c77"/>
                    <w:id w:val="206966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卖出回购金融资产款"/>
                    <w:tag w:val="_GBC_239a34ab54ad4fff9c16cd0dfd3216d0"/>
                    <w:id w:val="206966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卖出回购金融资产款"/>
                    <w:tag w:val="_GBC_ad16934cfb684aeb96f76c4a5dc7a4e1"/>
                    <w:id w:val="206966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应付手续费及佣金</w:t>
                    </w:r>
                  </w:p>
                </w:tc>
                <w:sdt>
                  <w:sdtPr>
                    <w:rPr>
                      <w:sz w:val="18"/>
                      <w:szCs w:val="18"/>
                    </w:rPr>
                    <w:alias w:val="附注_应付手续费及佣金"/>
                    <w:tag w:val="_GBC_49d88194c6fe43f78661fe876b48809d"/>
                    <w:id w:val="206966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付手续费及佣金"/>
                    <w:tag w:val="_GBC_75e9e9a4dc6e4210b4875aea6147fc5a"/>
                    <w:id w:val="206966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付手续费及佣金"/>
                    <w:tag w:val="_GBC_95e23198e4a34295b8e819779c67a801"/>
                    <w:id w:val="206966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应付职工薪酬</w:t>
                    </w:r>
                  </w:p>
                </w:tc>
                <w:sdt>
                  <w:sdtPr>
                    <w:rPr>
                      <w:sz w:val="18"/>
                      <w:szCs w:val="18"/>
                    </w:rPr>
                    <w:alias w:val="附注_应付职工薪酬"/>
                    <w:tag w:val="_GBC_e622533e114942eea16d5f7cb3e011a6"/>
                    <w:id w:val="2069670"/>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37</w:t>
                        </w:r>
                      </w:p>
                    </w:tc>
                  </w:sdtContent>
                </w:sdt>
                <w:sdt>
                  <w:sdtPr>
                    <w:rPr>
                      <w:sz w:val="18"/>
                      <w:szCs w:val="18"/>
                    </w:rPr>
                    <w:alias w:val="应付职工薪酬"/>
                    <w:tag w:val="_GBC_63575ba5992e47688c02476b86e87815"/>
                    <w:id w:val="206967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11,179,696.61</w:t>
                        </w:r>
                      </w:p>
                    </w:tc>
                  </w:sdtContent>
                </w:sdt>
                <w:sdt>
                  <w:sdtPr>
                    <w:rPr>
                      <w:sz w:val="18"/>
                      <w:szCs w:val="18"/>
                    </w:rPr>
                    <w:alias w:val="应付职工薪酬"/>
                    <w:tag w:val="_GBC_563a214f497a4165b97fdc838d3f5b7f"/>
                    <w:id w:val="206967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9,217,248.35</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应交税费</w:t>
                    </w:r>
                  </w:p>
                </w:tc>
                <w:sdt>
                  <w:sdtPr>
                    <w:rPr>
                      <w:sz w:val="18"/>
                      <w:szCs w:val="18"/>
                    </w:rPr>
                    <w:alias w:val="附注_应交税金"/>
                    <w:tag w:val="_GBC_2339184b172c42b089bdc959064d23d2"/>
                    <w:id w:val="2069673"/>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38</w:t>
                        </w:r>
                      </w:p>
                    </w:tc>
                  </w:sdtContent>
                </w:sdt>
                <w:sdt>
                  <w:sdtPr>
                    <w:rPr>
                      <w:sz w:val="18"/>
                      <w:szCs w:val="18"/>
                    </w:rPr>
                    <w:alias w:val="应交税金"/>
                    <w:tag w:val="_GBC_7c1398034382449ab61dcf2adfe81021"/>
                    <w:id w:val="206967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21,251,739.46</w:t>
                        </w:r>
                      </w:p>
                    </w:tc>
                  </w:sdtContent>
                </w:sdt>
                <w:sdt>
                  <w:sdtPr>
                    <w:rPr>
                      <w:sz w:val="18"/>
                      <w:szCs w:val="18"/>
                    </w:rPr>
                    <w:alias w:val="应交税金"/>
                    <w:tag w:val="_GBC_740c6c5c024d437a9c6540bc0cbf0ceb"/>
                    <w:id w:val="206967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14,417,636.62</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应付利息</w:t>
                    </w:r>
                  </w:p>
                </w:tc>
                <w:sdt>
                  <w:sdtPr>
                    <w:rPr>
                      <w:sz w:val="18"/>
                      <w:szCs w:val="18"/>
                    </w:rPr>
                    <w:alias w:val="附注_应付利息"/>
                    <w:tag w:val="_GBC_cb34360490a643a68ca45362340d8de3"/>
                    <w:id w:val="2069676"/>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39</w:t>
                        </w:r>
                      </w:p>
                    </w:tc>
                  </w:sdtContent>
                </w:sdt>
                <w:sdt>
                  <w:sdtPr>
                    <w:rPr>
                      <w:sz w:val="18"/>
                      <w:szCs w:val="18"/>
                    </w:rPr>
                    <w:alias w:val="应付利息"/>
                    <w:tag w:val="_GBC_e935ed7988fa44c58b49a2644de29a99"/>
                    <w:id w:val="206967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1,805,670.99</w:t>
                        </w:r>
                      </w:p>
                    </w:tc>
                  </w:sdtContent>
                </w:sdt>
                <w:sdt>
                  <w:sdtPr>
                    <w:rPr>
                      <w:sz w:val="18"/>
                      <w:szCs w:val="18"/>
                    </w:rPr>
                    <w:alias w:val="应付利息"/>
                    <w:tag w:val="_GBC_888db896342e4acc9213ea3086585dd4"/>
                    <w:id w:val="206967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1,669,142.07</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应付股利</w:t>
                    </w:r>
                  </w:p>
                </w:tc>
                <w:sdt>
                  <w:sdtPr>
                    <w:rPr>
                      <w:sz w:val="18"/>
                      <w:szCs w:val="18"/>
                    </w:rPr>
                    <w:alias w:val="附注_应付股利"/>
                    <w:tag w:val="_GBC_a5490ab5185848558d596143c594b946"/>
                    <w:id w:val="206967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付股利"/>
                    <w:tag w:val="_GBC_7f671a5c926d474eb238dc064871f59d"/>
                    <w:id w:val="206968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付股利"/>
                    <w:tag w:val="_GBC_6eeba8577a39400ea7342e62375f2a20"/>
                    <w:id w:val="206968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其他应付款</w:t>
                    </w:r>
                  </w:p>
                </w:tc>
                <w:sdt>
                  <w:sdtPr>
                    <w:rPr>
                      <w:sz w:val="18"/>
                      <w:szCs w:val="18"/>
                    </w:rPr>
                    <w:alias w:val="附注_其他应付款"/>
                    <w:tag w:val="_GBC_b86818e97cd640d2adaa6f42d30c2b7e"/>
                    <w:id w:val="2069682"/>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41</w:t>
                        </w:r>
                      </w:p>
                    </w:tc>
                  </w:sdtContent>
                </w:sdt>
                <w:sdt>
                  <w:sdtPr>
                    <w:rPr>
                      <w:sz w:val="18"/>
                      <w:szCs w:val="18"/>
                    </w:rPr>
                    <w:alias w:val="其他应付款"/>
                    <w:tag w:val="_GBC_efa46651baaa4b15a386ff37f3ce1ea0"/>
                    <w:id w:val="206968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654,958.12</w:t>
                        </w:r>
                      </w:p>
                    </w:tc>
                  </w:sdtContent>
                </w:sdt>
                <w:sdt>
                  <w:sdtPr>
                    <w:rPr>
                      <w:sz w:val="18"/>
                      <w:szCs w:val="18"/>
                    </w:rPr>
                    <w:alias w:val="其他应付款"/>
                    <w:tag w:val="_GBC_bdf7e90027f445968c94a584e5bfde6a"/>
                    <w:id w:val="206968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3,525,580.03</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应付分保账款</w:t>
                    </w:r>
                  </w:p>
                </w:tc>
                <w:sdt>
                  <w:sdtPr>
                    <w:rPr>
                      <w:sz w:val="18"/>
                      <w:szCs w:val="18"/>
                    </w:rPr>
                    <w:alias w:val="附注_应付分保账款"/>
                    <w:tag w:val="_GBC_31280829b5e643719751b2a1921a268b"/>
                    <w:id w:val="2069685"/>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付分保账款"/>
                    <w:tag w:val="_GBC_61421a861c1442e0bac51d7792822e6f"/>
                    <w:id w:val="206968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付分保账款"/>
                    <w:tag w:val="_GBC_bcac85cb350d402e938c810fd6871ecb"/>
                    <w:id w:val="206968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保险合同准备金</w:t>
                    </w:r>
                  </w:p>
                </w:tc>
                <w:sdt>
                  <w:sdtPr>
                    <w:rPr>
                      <w:sz w:val="18"/>
                      <w:szCs w:val="18"/>
                    </w:rPr>
                    <w:alias w:val="附注_保险合同准备金"/>
                    <w:tag w:val="_GBC_f89409fdf35440129b37f9616677f963"/>
                    <w:id w:val="2069688"/>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保险合同准备金"/>
                    <w:tag w:val="_GBC_0bb0b42097134e04a75735ab08bdae9a"/>
                    <w:id w:val="206968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保险合同准备金"/>
                    <w:tag w:val="_GBC_f76694be0baf4d9fa7ae66881e447f3e"/>
                    <w:id w:val="206969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代理买卖证券款</w:t>
                    </w:r>
                  </w:p>
                </w:tc>
                <w:sdt>
                  <w:sdtPr>
                    <w:rPr>
                      <w:sz w:val="18"/>
                      <w:szCs w:val="18"/>
                    </w:rPr>
                    <w:alias w:val="附注_代理买卖证券款"/>
                    <w:tag w:val="_GBC_4df96e85bdb54266b2ceff94431c2c2f"/>
                    <w:id w:val="206969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代理买卖证券款"/>
                    <w:tag w:val="_GBC_88374533f8064bb88c7e1b406517d2d2"/>
                    <w:id w:val="206969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代理买卖证券款"/>
                    <w:tag w:val="_GBC_dbd82224d43c4b318565b5d38854341b"/>
                    <w:id w:val="206969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代理承销证券款</w:t>
                    </w:r>
                  </w:p>
                </w:tc>
                <w:sdt>
                  <w:sdtPr>
                    <w:rPr>
                      <w:sz w:val="18"/>
                      <w:szCs w:val="18"/>
                    </w:rPr>
                    <w:alias w:val="附注_代理承销证券款"/>
                    <w:tag w:val="_GBC_f2be007a383c4eb586f16d4853df0b48"/>
                    <w:id w:val="206969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代理承销证券款"/>
                    <w:tag w:val="_GBC_02b4474b605443658f4468c143a7fb86"/>
                    <w:id w:val="206969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代理承销证券款"/>
                    <w:tag w:val="_GBC_254c4c50f16b4e898d2273946f7831f1"/>
                    <w:id w:val="206969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划分为持有待售的负债</w:t>
                    </w:r>
                  </w:p>
                </w:tc>
                <w:sdt>
                  <w:sdtPr>
                    <w:rPr>
                      <w:sz w:val="18"/>
                      <w:szCs w:val="18"/>
                    </w:rPr>
                    <w:alias w:val="附注_划分为持有待售的负债"/>
                    <w:tag w:val="_GBC_286597432a3443d3b0a207d3cc544b4f"/>
                    <w:id w:val="206969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划分为持有待售的负债"/>
                    <w:tag w:val="_GBC_28ad852152934bd5b4bcd5f0886b96e2"/>
                    <w:id w:val="206969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划分为持有待售的负债"/>
                    <w:tag w:val="_GBC_fc0a41d9091b4db7b6f7ae39dcd16c3d"/>
                    <w:id w:val="206969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一年内到期的非流动负债</w:t>
                    </w:r>
                  </w:p>
                </w:tc>
                <w:sdt>
                  <w:sdtPr>
                    <w:rPr>
                      <w:sz w:val="18"/>
                      <w:szCs w:val="18"/>
                    </w:rPr>
                    <w:alias w:val="附注_一年内到期的长期负债"/>
                    <w:tag w:val="_GBC_96072b5f8927490dbc3b0fd4660ce310"/>
                    <w:id w:val="2069700"/>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43</w:t>
                        </w:r>
                      </w:p>
                    </w:tc>
                  </w:sdtContent>
                </w:sdt>
                <w:sdt>
                  <w:sdtPr>
                    <w:rPr>
                      <w:sz w:val="18"/>
                      <w:szCs w:val="18"/>
                    </w:rPr>
                    <w:alias w:val="一年内到期的长期负债"/>
                    <w:tag w:val="_GBC_bfc6928d48ef4ba08a75d5514049c632"/>
                    <w:id w:val="206970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151,994,792.00</w:t>
                        </w:r>
                      </w:p>
                    </w:tc>
                  </w:sdtContent>
                </w:sdt>
                <w:sdt>
                  <w:sdtPr>
                    <w:rPr>
                      <w:sz w:val="18"/>
                      <w:szCs w:val="18"/>
                    </w:rPr>
                    <w:alias w:val="一年内到期的长期负债"/>
                    <w:tag w:val="_GBC_793766ce8ddd485f81c37ce4489ac87f"/>
                    <w:id w:val="206970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142,494,792.00</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其他流动负债</w:t>
                    </w:r>
                  </w:p>
                </w:tc>
                <w:sdt>
                  <w:sdtPr>
                    <w:rPr>
                      <w:sz w:val="18"/>
                      <w:szCs w:val="18"/>
                    </w:rPr>
                    <w:alias w:val="附注_其他流动负债"/>
                    <w:tag w:val="_GBC_cdd3cfaf9f3a444a9d5f011f29ccbed0"/>
                    <w:id w:val="206970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其他流动负债"/>
                    <w:tag w:val="_GBC_78856be9e114442980c34a4dec3e185a"/>
                    <w:id w:val="206970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他流动负债"/>
                    <w:tag w:val="_GBC_d843039c1b7945e09217e6db81908831"/>
                    <w:id w:val="206970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200" w:firstLine="360"/>
                      <w:rPr>
                        <w:sz w:val="18"/>
                        <w:szCs w:val="18"/>
                      </w:rPr>
                    </w:pPr>
                    <w:r w:rsidRPr="00944D19">
                      <w:rPr>
                        <w:rFonts w:hint="eastAsia"/>
                        <w:sz w:val="18"/>
                        <w:szCs w:val="18"/>
                      </w:rPr>
                      <w:t>流动负债合计</w:t>
                    </w:r>
                  </w:p>
                </w:tc>
                <w:sdt>
                  <w:sdtPr>
                    <w:rPr>
                      <w:sz w:val="18"/>
                      <w:szCs w:val="18"/>
                    </w:rPr>
                    <w:alias w:val="附注_流动负债合计"/>
                    <w:tag w:val="_GBC_8153301f9d384314959a45b527f09b42"/>
                    <w:id w:val="206970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流动负债合计"/>
                    <w:tag w:val="_GBC_5caca7099de04df1be54f6c2ad3cd01f"/>
                    <w:id w:val="206970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356,580,175.78</w:t>
                        </w:r>
                      </w:p>
                    </w:tc>
                  </w:sdtContent>
                </w:sdt>
                <w:sdt>
                  <w:sdtPr>
                    <w:rPr>
                      <w:sz w:val="18"/>
                      <w:szCs w:val="18"/>
                    </w:rPr>
                    <w:alias w:val="流动负债合计"/>
                    <w:tag w:val="_GBC_eb2ca3f906bd4f9b80639dcccf7a9b06"/>
                    <w:id w:val="206970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325,787,237.71</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rPr>
                        <w:sz w:val="18"/>
                        <w:szCs w:val="18"/>
                      </w:rPr>
                    </w:pPr>
                    <w:r w:rsidRPr="00944D19">
                      <w:rPr>
                        <w:rFonts w:hint="eastAsia"/>
                        <w:b/>
                        <w:bCs/>
                        <w:sz w:val="18"/>
                        <w:szCs w:val="18"/>
                      </w:rPr>
                      <w:t>非流动负债：</w:t>
                    </w:r>
                  </w:p>
                </w:tc>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p>
                </w:tc>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right="210"/>
                      <w:jc w:val="right"/>
                      <w:rPr>
                        <w:color w:val="008000"/>
                        <w:sz w:val="18"/>
                        <w:szCs w:val="18"/>
                      </w:rPr>
                    </w:pPr>
                  </w:p>
                </w:tc>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color w:val="008000"/>
                        <w:sz w:val="18"/>
                        <w:szCs w:val="18"/>
                      </w:rPr>
                    </w:pPr>
                  </w:p>
                </w:tc>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长期借款</w:t>
                    </w:r>
                  </w:p>
                </w:tc>
                <w:sdt>
                  <w:sdtPr>
                    <w:rPr>
                      <w:sz w:val="18"/>
                      <w:szCs w:val="18"/>
                    </w:rPr>
                    <w:alias w:val="附注_长期借款"/>
                    <w:tag w:val="_GBC_825daf50b9e44bc9b6c66ce27643e56e"/>
                    <w:id w:val="2069709"/>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45</w:t>
                        </w:r>
                      </w:p>
                    </w:tc>
                  </w:sdtContent>
                </w:sdt>
                <w:sdt>
                  <w:sdtPr>
                    <w:rPr>
                      <w:sz w:val="18"/>
                      <w:szCs w:val="18"/>
                    </w:rPr>
                    <w:alias w:val="长期借款"/>
                    <w:tag w:val="_GBC_bfb4dfac552a446faa84f08012059e4c"/>
                    <w:id w:val="206971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1,097,733,018.62</w:t>
                        </w:r>
                      </w:p>
                    </w:tc>
                  </w:sdtContent>
                </w:sdt>
                <w:sdt>
                  <w:sdtPr>
                    <w:rPr>
                      <w:sz w:val="18"/>
                      <w:szCs w:val="18"/>
                    </w:rPr>
                    <w:alias w:val="长期借款"/>
                    <w:tag w:val="_GBC_40a0f3abde7b490985dabb36cca6fc2b"/>
                    <w:id w:val="206971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1,102,077,811.54</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应付债券</w:t>
                    </w:r>
                  </w:p>
                </w:tc>
                <w:sdt>
                  <w:sdtPr>
                    <w:rPr>
                      <w:sz w:val="18"/>
                      <w:szCs w:val="18"/>
                    </w:rPr>
                    <w:alias w:val="附注_应付债券"/>
                    <w:tag w:val="_GBC_6357393a4caa47abbf509fac0d3915ca"/>
                    <w:id w:val="2069712"/>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应付债券"/>
                    <w:tag w:val="_GBC_85677fcf9b924b4db082bee354e8063c"/>
                    <w:id w:val="206971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应付债券"/>
                    <w:tag w:val="_GBC_ffed37c075294d22ba54adb27334d473"/>
                    <w:id w:val="206971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其中：优先股</w:t>
                    </w:r>
                  </w:p>
                </w:tc>
                <w:sdt>
                  <w:sdtPr>
                    <w:rPr>
                      <w:sz w:val="18"/>
                      <w:szCs w:val="18"/>
                    </w:rPr>
                    <w:alias w:val="附注_其中：优先股"/>
                    <w:tag w:val="_GBC_59b0560065de4537bcb158106081249b"/>
                    <w:id w:val="2069715"/>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其中：优先股"/>
                    <w:tag w:val="_GBC_6a8f5ae1e7b6421e9e22e0a4585cbf1b"/>
                    <w:id w:val="206971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中：优先股"/>
                    <w:tag w:val="_GBC_12686e5828d7459fb10b4ff188433646"/>
                    <w:id w:val="206971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leftChars="300" w:left="630" w:firstLineChars="100" w:firstLine="180"/>
                      <w:rPr>
                        <w:sz w:val="18"/>
                        <w:szCs w:val="18"/>
                      </w:rPr>
                    </w:pPr>
                    <w:r w:rsidRPr="00944D19">
                      <w:rPr>
                        <w:rFonts w:hint="eastAsia"/>
                        <w:sz w:val="18"/>
                        <w:szCs w:val="18"/>
                      </w:rPr>
                      <w:t>永续债</w:t>
                    </w:r>
                  </w:p>
                </w:tc>
                <w:sdt>
                  <w:sdtPr>
                    <w:rPr>
                      <w:sz w:val="18"/>
                      <w:szCs w:val="18"/>
                    </w:rPr>
                    <w:alias w:val="附注_永续债"/>
                    <w:tag w:val="_GBC_e41e059fa0444345b5bfcb2117d801a2"/>
                    <w:id w:val="2069718"/>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永续债"/>
                    <w:tag w:val="_GBC_6b8f43f1fa174a7a8c858f4a9a3c3fe6"/>
                    <w:id w:val="206971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永续债"/>
                    <w:tag w:val="_GBC_3598c99e9ddb446e992c9d16b73e6509"/>
                    <w:id w:val="206972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长期应付款</w:t>
                    </w:r>
                  </w:p>
                </w:tc>
                <w:sdt>
                  <w:sdtPr>
                    <w:rPr>
                      <w:sz w:val="18"/>
                      <w:szCs w:val="18"/>
                    </w:rPr>
                    <w:alias w:val="附注_长期应付款"/>
                    <w:tag w:val="_GBC_a6ab1943df3b4e4199c5446cd0faa6da"/>
                    <w:id w:val="206972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长期应付款"/>
                    <w:tag w:val="_GBC_ef369b79886c480da9b60fcbbc88e27b"/>
                    <w:id w:val="206972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长期应付款"/>
                    <w:tag w:val="_GBC_ae298b627a85429aa58ac081daa3ad53"/>
                    <w:id w:val="206972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长期应付职工薪酬</w:t>
                    </w:r>
                  </w:p>
                </w:tc>
                <w:sdt>
                  <w:sdtPr>
                    <w:rPr>
                      <w:sz w:val="18"/>
                      <w:szCs w:val="18"/>
                    </w:rPr>
                    <w:alias w:val="附注_长期应付职工薪酬"/>
                    <w:tag w:val="_GBC_c694577bff97479e8313ff2888bc4667"/>
                    <w:id w:val="206972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长期应付职工薪酬"/>
                    <w:tag w:val="_GBC_f494f7149bc84cf4b97d0cc377e3c322"/>
                    <w:id w:val="206972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长期应付职工薪酬"/>
                    <w:tag w:val="_GBC_51663446008a4e978c3e3d86222de656"/>
                    <w:id w:val="206972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专项应付款</w:t>
                    </w:r>
                  </w:p>
                </w:tc>
                <w:sdt>
                  <w:sdtPr>
                    <w:rPr>
                      <w:sz w:val="18"/>
                      <w:szCs w:val="18"/>
                    </w:rPr>
                    <w:alias w:val="附注_专项应付款"/>
                    <w:tag w:val="_GBC_29921b12958148baa0d39e1ec3ace1aa"/>
                    <w:id w:val="206972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专项应付款"/>
                    <w:tag w:val="_GBC_49d3c7195bc043e083f267e82703e061"/>
                    <w:id w:val="206972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专项应付款"/>
                    <w:tag w:val="_GBC_7600370b282b48938950a7df721ab5ad"/>
                    <w:id w:val="206972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预计负债</w:t>
                    </w:r>
                  </w:p>
                </w:tc>
                <w:sdt>
                  <w:sdtPr>
                    <w:rPr>
                      <w:sz w:val="18"/>
                      <w:szCs w:val="18"/>
                    </w:rPr>
                    <w:alias w:val="附注_预计负债"/>
                    <w:tag w:val="_GBC_4bb65f42816c48b7bd7022d5fecf133f"/>
                    <w:id w:val="206973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预计负债"/>
                    <w:tag w:val="_GBC_cd2391bf698d46518e1b3a5200d4726d"/>
                    <w:id w:val="206973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预计负债"/>
                    <w:tag w:val="_GBC_332753455a6c47ca81c0543c26e83e23"/>
                    <w:id w:val="206973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递延收益</w:t>
                    </w:r>
                  </w:p>
                </w:tc>
                <w:sdt>
                  <w:sdtPr>
                    <w:rPr>
                      <w:sz w:val="18"/>
                      <w:szCs w:val="18"/>
                    </w:rPr>
                    <w:alias w:val="附注_递延收益"/>
                    <w:tag w:val="_GBC_0991678877014bb28cf6a4b431b0d04e"/>
                    <w:id w:val="206973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递延收益"/>
                    <w:tag w:val="_GBC_7e7fb4deb4ae41a290883820e0738564"/>
                    <w:id w:val="206973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递延收益"/>
                    <w:tag w:val="_GBC_a8cc901e20014cf9a069e58c0d513057"/>
                    <w:id w:val="206973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递延所得税负债</w:t>
                    </w:r>
                  </w:p>
                </w:tc>
                <w:sdt>
                  <w:sdtPr>
                    <w:rPr>
                      <w:sz w:val="18"/>
                      <w:szCs w:val="18"/>
                    </w:rPr>
                    <w:alias w:val="附注_递延税款贷项合计"/>
                    <w:tag w:val="_GBC_1b56fee7084344c6a9878feccbae6a1b"/>
                    <w:id w:val="206973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递延税款贷项合计"/>
                    <w:tag w:val="_GBC_ce70ad84e03f4c97b74f4e320db6f98d"/>
                    <w:id w:val="206973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递延税款贷项合计"/>
                    <w:tag w:val="_GBC_2346ac77c9a9499b8b2730432b472b86"/>
                    <w:id w:val="206973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其他非流动负债</w:t>
                    </w:r>
                  </w:p>
                </w:tc>
                <w:sdt>
                  <w:sdtPr>
                    <w:rPr>
                      <w:sz w:val="18"/>
                      <w:szCs w:val="18"/>
                    </w:rPr>
                    <w:alias w:val="附注_其他长期负债"/>
                    <w:tag w:val="_GBC_b8a7515e291a44ca80f54e95547a3732"/>
                    <w:id w:val="206973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其他长期负债"/>
                    <w:tag w:val="_GBC_f1538bc01bf54640b609bf8c43113a1f"/>
                    <w:id w:val="206974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他长期负债"/>
                    <w:tag w:val="_GBC_68b7718f8fbd4984997b772ca3ea7be9"/>
                    <w:id w:val="206974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200" w:firstLine="360"/>
                      <w:rPr>
                        <w:sz w:val="18"/>
                        <w:szCs w:val="18"/>
                      </w:rPr>
                    </w:pPr>
                    <w:r w:rsidRPr="00944D19">
                      <w:rPr>
                        <w:rFonts w:hint="eastAsia"/>
                        <w:sz w:val="18"/>
                        <w:szCs w:val="18"/>
                      </w:rPr>
                      <w:t>非流动负债合计</w:t>
                    </w:r>
                  </w:p>
                </w:tc>
                <w:sdt>
                  <w:sdtPr>
                    <w:rPr>
                      <w:sz w:val="18"/>
                      <w:szCs w:val="18"/>
                    </w:rPr>
                    <w:alias w:val="附注_长期负债合计"/>
                    <w:tag w:val="_GBC_cff18651c62c400e8bf62815b9b68052"/>
                    <w:id w:val="2069742"/>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长期负债合计"/>
                    <w:tag w:val="_GBC_942a8435074440a6901ae947c8fee373"/>
                    <w:id w:val="206974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1,097,733,018.62</w:t>
                        </w:r>
                      </w:p>
                    </w:tc>
                  </w:sdtContent>
                </w:sdt>
                <w:sdt>
                  <w:sdtPr>
                    <w:rPr>
                      <w:sz w:val="18"/>
                      <w:szCs w:val="18"/>
                    </w:rPr>
                    <w:alias w:val="长期负债合计"/>
                    <w:tag w:val="_GBC_d58e0314275b422a802d892da240de16"/>
                    <w:id w:val="206974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1,102,077,811.54</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300" w:firstLine="540"/>
                      <w:rPr>
                        <w:sz w:val="18"/>
                        <w:szCs w:val="18"/>
                      </w:rPr>
                    </w:pPr>
                    <w:r w:rsidRPr="00944D19">
                      <w:rPr>
                        <w:rFonts w:hint="eastAsia"/>
                        <w:sz w:val="18"/>
                        <w:szCs w:val="18"/>
                      </w:rPr>
                      <w:t>负债合计</w:t>
                    </w:r>
                  </w:p>
                </w:tc>
                <w:sdt>
                  <w:sdtPr>
                    <w:rPr>
                      <w:sz w:val="18"/>
                      <w:szCs w:val="18"/>
                    </w:rPr>
                    <w:alias w:val="附注_负债合计"/>
                    <w:tag w:val="_GBC_9786e1dff9fd4c9580b9649556ced58b"/>
                    <w:id w:val="2069745"/>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负债合计"/>
                    <w:tag w:val="_GBC_3915c08b106d4a43bc1f8ea9f903c70c"/>
                    <w:id w:val="206974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1,454,313,194.40</w:t>
                        </w:r>
                      </w:p>
                    </w:tc>
                  </w:sdtContent>
                </w:sdt>
                <w:sdt>
                  <w:sdtPr>
                    <w:rPr>
                      <w:sz w:val="18"/>
                      <w:szCs w:val="18"/>
                    </w:rPr>
                    <w:alias w:val="负债合计"/>
                    <w:tag w:val="_GBC_bdec02799dfe4a18a4c5f1b175f9126e"/>
                    <w:id w:val="206974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1,427,865,049.25</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rPr>
                        <w:sz w:val="18"/>
                        <w:szCs w:val="18"/>
                      </w:rPr>
                    </w:pPr>
                    <w:r w:rsidRPr="00944D19">
                      <w:rPr>
                        <w:rFonts w:hint="eastAsia"/>
                        <w:b/>
                        <w:bCs/>
                        <w:sz w:val="18"/>
                        <w:szCs w:val="18"/>
                      </w:rPr>
                      <w:t>所有者权益</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color w:val="008000"/>
                        <w:sz w:val="18"/>
                        <w:szCs w:val="18"/>
                      </w:rPr>
                    </w:pPr>
                  </w:p>
                </w:tc>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股本</w:t>
                    </w:r>
                  </w:p>
                </w:tc>
                <w:sdt>
                  <w:sdtPr>
                    <w:rPr>
                      <w:sz w:val="18"/>
                      <w:szCs w:val="18"/>
                    </w:rPr>
                    <w:alias w:val="附注_股本"/>
                    <w:tag w:val="_GBC_76ce82bbaaa3482d93135b36d377390c"/>
                    <w:id w:val="2069748"/>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53</w:t>
                        </w:r>
                      </w:p>
                    </w:tc>
                  </w:sdtContent>
                </w:sdt>
                <w:sdt>
                  <w:sdtPr>
                    <w:rPr>
                      <w:sz w:val="18"/>
                      <w:szCs w:val="18"/>
                    </w:rPr>
                    <w:alias w:val="股本"/>
                    <w:tag w:val="_GBC_b9a1f09931884abd9e1c1646e78aedac"/>
                    <w:id w:val="206974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999,465,230.00</w:t>
                        </w:r>
                      </w:p>
                    </w:tc>
                  </w:sdtContent>
                </w:sdt>
                <w:sdt>
                  <w:sdtPr>
                    <w:rPr>
                      <w:sz w:val="18"/>
                      <w:szCs w:val="18"/>
                    </w:rPr>
                    <w:alias w:val="股本"/>
                    <w:tag w:val="_GBC_298e900cfc804c779f4f4f80ff232e42"/>
                    <w:id w:val="206975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999,465,230.00</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其他权益工具</w:t>
                    </w:r>
                  </w:p>
                </w:tc>
                <w:sdt>
                  <w:sdtPr>
                    <w:rPr>
                      <w:sz w:val="18"/>
                      <w:szCs w:val="18"/>
                    </w:rPr>
                    <w:alias w:val="附注_其他权益工具"/>
                    <w:tag w:val="_GBC_9ec07c0e6c534d1794ac8cc9f8954232"/>
                    <w:id w:val="206975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其他权益工具"/>
                    <w:tag w:val="_GBC_378f17ad6dea49e2a86990d0f543a567"/>
                    <w:id w:val="206975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他权益工具"/>
                    <w:tag w:val="_GBC_21754499c5a442af9cab424ce796f65c"/>
                    <w:id w:val="206975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其中：优先股</w:t>
                    </w:r>
                  </w:p>
                </w:tc>
                <w:sdt>
                  <w:sdtPr>
                    <w:rPr>
                      <w:sz w:val="18"/>
                      <w:szCs w:val="18"/>
                    </w:rPr>
                    <w:alias w:val="附注_其他权益工具-其中：优先股"/>
                    <w:tag w:val="_GBC_d92858c798b84da6b14fb55a82f49411"/>
                    <w:id w:val="206975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其他权益工具-其中：优先股"/>
                    <w:tag w:val="_GBC_5f934952214e40dd87392b4a3cb1beb9"/>
                    <w:id w:val="206975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他权益工具-其中：优先股"/>
                    <w:tag w:val="_GBC_019db6d76d14458da9c4a66e1c87d825"/>
                    <w:id w:val="206975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leftChars="300" w:left="630" w:firstLineChars="100" w:firstLine="180"/>
                      <w:rPr>
                        <w:sz w:val="18"/>
                        <w:szCs w:val="18"/>
                      </w:rPr>
                    </w:pPr>
                    <w:r w:rsidRPr="00944D19">
                      <w:rPr>
                        <w:rFonts w:hint="eastAsia"/>
                        <w:sz w:val="18"/>
                        <w:szCs w:val="18"/>
                      </w:rPr>
                      <w:t>永续债</w:t>
                    </w:r>
                  </w:p>
                </w:tc>
                <w:sdt>
                  <w:sdtPr>
                    <w:rPr>
                      <w:sz w:val="18"/>
                      <w:szCs w:val="18"/>
                    </w:rPr>
                    <w:alias w:val="附注_其他权益工具-永续债"/>
                    <w:tag w:val="_GBC_7ae5d4282ecb404d9cd70ab7cbdcb87e"/>
                    <w:id w:val="206975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其他权益工具-永续债"/>
                    <w:tag w:val="_GBC_4c539b2132fa4a0a8a71af13c1e96898"/>
                    <w:id w:val="206975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他权益工具-永续债"/>
                    <w:tag w:val="_GBC_64c06042e60046d580fdffa2889a6d1a"/>
                    <w:id w:val="206975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资本公积</w:t>
                    </w:r>
                  </w:p>
                </w:tc>
                <w:sdt>
                  <w:sdtPr>
                    <w:rPr>
                      <w:sz w:val="18"/>
                      <w:szCs w:val="18"/>
                    </w:rPr>
                    <w:alias w:val="附注_资本公积"/>
                    <w:tag w:val="_GBC_52f3913fdc0b4b1eb708535a4f039682"/>
                    <w:id w:val="2069760"/>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55</w:t>
                        </w:r>
                      </w:p>
                    </w:tc>
                  </w:sdtContent>
                </w:sdt>
                <w:sdt>
                  <w:sdtPr>
                    <w:rPr>
                      <w:sz w:val="18"/>
                      <w:szCs w:val="18"/>
                    </w:rPr>
                    <w:alias w:val="资本公积"/>
                    <w:tag w:val="_GBC_3fe7753869284b599f84f46dba18f571"/>
                    <w:id w:val="206976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2,091,744,182.89</w:t>
                        </w:r>
                      </w:p>
                    </w:tc>
                  </w:sdtContent>
                </w:sdt>
                <w:sdt>
                  <w:sdtPr>
                    <w:rPr>
                      <w:sz w:val="18"/>
                      <w:szCs w:val="18"/>
                    </w:rPr>
                    <w:alias w:val="资本公积"/>
                    <w:tag w:val="_GBC_b52e142a054a447188ff1c76f9434d41"/>
                    <w:id w:val="206976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2,091,744,182.89</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减：库存股</w:t>
                    </w:r>
                  </w:p>
                </w:tc>
                <w:sdt>
                  <w:sdtPr>
                    <w:rPr>
                      <w:sz w:val="18"/>
                      <w:szCs w:val="18"/>
                    </w:rPr>
                    <w:alias w:val="附注_减：库存股"/>
                    <w:tag w:val="_GBC_f6da35bd57fd4d29b6697759c88e40db"/>
                    <w:id w:val="2069763"/>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库存股"/>
                    <w:tag w:val="_GBC_7614119bb7e843d9aee735e9c79670e4"/>
                    <w:id w:val="2069764"/>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库存股"/>
                    <w:tag w:val="_GBC_da18b474eaa34ad1ab7f2355a96f40ae"/>
                    <w:id w:val="2069765"/>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其他综合收益</w:t>
                    </w:r>
                  </w:p>
                </w:tc>
                <w:sdt>
                  <w:sdtPr>
                    <w:rPr>
                      <w:sz w:val="18"/>
                      <w:szCs w:val="18"/>
                    </w:rPr>
                    <w:alias w:val="附注_其他综合收益（资产负债表项目）"/>
                    <w:tag w:val="_GBC_6031c6898a064cd1a8a4aa3b5737d99c"/>
                    <w:id w:val="2069766"/>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sz w:val="18"/>
                            <w:szCs w:val="18"/>
                          </w:rPr>
                        </w:pPr>
                        <w:r w:rsidRPr="00944D19">
                          <w:rPr>
                            <w:rFonts w:hint="eastAsia"/>
                            <w:color w:val="333399"/>
                            <w:sz w:val="18"/>
                            <w:szCs w:val="18"/>
                          </w:rPr>
                          <w:t xml:space="preserve">　</w:t>
                        </w:r>
                      </w:p>
                    </w:tc>
                  </w:sdtContent>
                </w:sdt>
                <w:sdt>
                  <w:sdtPr>
                    <w:rPr>
                      <w:sz w:val="18"/>
                      <w:szCs w:val="18"/>
                    </w:rPr>
                    <w:alias w:val="其他综合收益（资产负债表项目）"/>
                    <w:tag w:val="_GBC_0c8204e0db6c4ee5bbd8db21c6f55acb"/>
                    <w:id w:val="2069767"/>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其他综合收益（资产负债表项目）"/>
                    <w:tag w:val="_GBC_c4e3a4693e934c1c880e69e96ab00c63"/>
                    <w:id w:val="2069768"/>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专项储备</w:t>
                    </w:r>
                  </w:p>
                </w:tc>
                <w:sdt>
                  <w:sdtPr>
                    <w:rPr>
                      <w:sz w:val="18"/>
                      <w:szCs w:val="18"/>
                    </w:rPr>
                    <w:alias w:val="附注_专项储备"/>
                    <w:tag w:val="_GBC_4e0552fe8c364947bbfa5c0b58502aab"/>
                    <w:id w:val="2069769"/>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专项储备"/>
                    <w:tag w:val="_GBC_cfb368cb7b034761a9e2bcbbe8e82497"/>
                    <w:id w:val="2069770"/>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专项储备"/>
                    <w:tag w:val="_GBC_fe392760a9e64a469af4c151c8b6ede1"/>
                    <w:id w:val="2069771"/>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盈余公积</w:t>
                    </w:r>
                  </w:p>
                </w:tc>
                <w:sdt>
                  <w:sdtPr>
                    <w:rPr>
                      <w:sz w:val="18"/>
                      <w:szCs w:val="18"/>
                    </w:rPr>
                    <w:alias w:val="附注_盈余公积"/>
                    <w:tag w:val="_GBC_818a7e6528884322a9888e8ee5966e5e"/>
                    <w:id w:val="2069772"/>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59</w:t>
                        </w:r>
                      </w:p>
                    </w:tc>
                  </w:sdtContent>
                </w:sdt>
                <w:sdt>
                  <w:sdtPr>
                    <w:rPr>
                      <w:sz w:val="18"/>
                      <w:szCs w:val="18"/>
                    </w:rPr>
                    <w:alias w:val="盈余公积"/>
                    <w:tag w:val="_GBC_ea5db01b100a4006a7dfc249d3d9e0a9"/>
                    <w:id w:val="2069773"/>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70,724,893.09</w:t>
                        </w:r>
                      </w:p>
                    </w:tc>
                  </w:sdtContent>
                </w:sdt>
                <w:sdt>
                  <w:sdtPr>
                    <w:rPr>
                      <w:sz w:val="18"/>
                      <w:szCs w:val="18"/>
                    </w:rPr>
                    <w:alias w:val="盈余公积"/>
                    <w:tag w:val="_GBC_c8a80db78f1f44fa87dc36b8812b32a5"/>
                    <w:id w:val="2069774"/>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70,724,893.09</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一般风险准备</w:t>
                    </w:r>
                  </w:p>
                </w:tc>
                <w:sdt>
                  <w:sdtPr>
                    <w:rPr>
                      <w:sz w:val="18"/>
                      <w:szCs w:val="18"/>
                    </w:rPr>
                    <w:alias w:val="附注_一般风险准备"/>
                    <w:tag w:val="_GBC_9d0eca7f8ff346e78eeb7e3e0819d16d"/>
                    <w:id w:val="2069775"/>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一般风险准备"/>
                    <w:tag w:val="_GBC_eaf28c48885546f7b10656b717b32af6"/>
                    <w:id w:val="2069776"/>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sdt>
                  <w:sdtPr>
                    <w:rPr>
                      <w:sz w:val="18"/>
                      <w:szCs w:val="18"/>
                    </w:rPr>
                    <w:alias w:val="一般风险准备"/>
                    <w:tag w:val="_GBC_caae8a52dade4acc9315cbf1fc6b0d30"/>
                    <w:id w:val="2069777"/>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未分配利润</w:t>
                    </w:r>
                  </w:p>
                </w:tc>
                <w:sdt>
                  <w:sdtPr>
                    <w:rPr>
                      <w:sz w:val="18"/>
                      <w:szCs w:val="18"/>
                    </w:rPr>
                    <w:alias w:val="附注_未分配利润"/>
                    <w:tag w:val="_GBC_d02a8f5b3a214402969e34cc0ef54249"/>
                    <w:id w:val="2069778"/>
                    <w:lock w:val="sdtLocked"/>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FA34A6" w:rsidP="00FA34A6">
                        <w:pPr>
                          <w:jc w:val="center"/>
                          <w:rPr>
                            <w:color w:val="008000"/>
                            <w:sz w:val="18"/>
                            <w:szCs w:val="18"/>
                          </w:rPr>
                        </w:pPr>
                        <w:r>
                          <w:rPr>
                            <w:rFonts w:hint="eastAsia"/>
                            <w:sz w:val="18"/>
                            <w:szCs w:val="18"/>
                          </w:rPr>
                          <w:t>七、</w:t>
                        </w:r>
                        <w:r>
                          <w:rPr>
                            <w:sz w:val="18"/>
                            <w:szCs w:val="18"/>
                          </w:rPr>
                          <w:t>60</w:t>
                        </w:r>
                      </w:p>
                    </w:tc>
                  </w:sdtContent>
                </w:sdt>
                <w:sdt>
                  <w:sdtPr>
                    <w:rPr>
                      <w:sz w:val="18"/>
                      <w:szCs w:val="18"/>
                    </w:rPr>
                    <w:alias w:val="未分配利润"/>
                    <w:tag w:val="_GBC_a7d7c2efbd0c4f8a921609669b352616"/>
                    <w:id w:val="2069779"/>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-1,581,579,241.57</w:t>
                        </w:r>
                      </w:p>
                    </w:tc>
                  </w:sdtContent>
                </w:sdt>
                <w:sdt>
                  <w:sdtPr>
                    <w:rPr>
                      <w:sz w:val="18"/>
                      <w:szCs w:val="18"/>
                    </w:rPr>
                    <w:alias w:val="未分配利润"/>
                    <w:tag w:val="_GBC_4d56d41d550f484a9f3f18b62f3c908f"/>
                    <w:id w:val="2069780"/>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-1,687,057,775.50</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归属于母公司所有者权益合计</w:t>
                    </w:r>
                  </w:p>
                </w:tc>
                <w:sdt>
                  <w:sdtPr>
                    <w:rPr>
                      <w:sz w:val="18"/>
                      <w:szCs w:val="18"/>
                    </w:rPr>
                    <w:alias w:val="附注_归属于母公司所有者权益合计"/>
                    <w:tag w:val="_GBC_c2c329b5464445518f2a88363dd45c8d"/>
                    <w:id w:val="2069781"/>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归属于母公司所有者权益合计"/>
                    <w:tag w:val="_GBC_97bd9ee638db4ff392f8092deadd95b0"/>
                    <w:id w:val="2069782"/>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1,580,355,064.41</w:t>
                        </w:r>
                      </w:p>
                    </w:tc>
                  </w:sdtContent>
                </w:sdt>
                <w:sdt>
                  <w:sdtPr>
                    <w:rPr>
                      <w:sz w:val="18"/>
                      <w:szCs w:val="18"/>
                    </w:rPr>
                    <w:alias w:val="归属于母公司所有者权益合计"/>
                    <w:tag w:val="_GBC_54ca9a65b06643159fe3fc2c70870a61"/>
                    <w:id w:val="2069783"/>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1,474,876,530.48</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100" w:firstLine="180"/>
                      <w:rPr>
                        <w:sz w:val="18"/>
                        <w:szCs w:val="18"/>
                      </w:rPr>
                    </w:pPr>
                    <w:r w:rsidRPr="00944D19">
                      <w:rPr>
                        <w:rFonts w:hint="eastAsia"/>
                        <w:sz w:val="18"/>
                        <w:szCs w:val="18"/>
                      </w:rPr>
                      <w:t>少数股东权益</w:t>
                    </w:r>
                  </w:p>
                </w:tc>
                <w:sdt>
                  <w:sdtPr>
                    <w:rPr>
                      <w:sz w:val="18"/>
                      <w:szCs w:val="18"/>
                    </w:rPr>
                    <w:alias w:val="附注_少数股东权益"/>
                    <w:tag w:val="_GBC_75001fe3499c4b3c9bff264dcd402fdc"/>
                    <w:id w:val="2069784"/>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少数股东权益"/>
                    <w:tag w:val="_GBC_e6568ff2e9d34664a93d042ed90a242c"/>
                    <w:id w:val="2069785"/>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69,852,477.35</w:t>
                        </w:r>
                      </w:p>
                    </w:tc>
                  </w:sdtContent>
                </w:sdt>
                <w:sdt>
                  <w:sdtPr>
                    <w:rPr>
                      <w:sz w:val="18"/>
                      <w:szCs w:val="18"/>
                    </w:rPr>
                    <w:alias w:val="少数股东权益"/>
                    <w:tag w:val="_GBC_b7a91544a8704b5988800da6b0983581"/>
                    <w:id w:val="2069786"/>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70,437,200.54</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200" w:firstLine="360"/>
                      <w:rPr>
                        <w:sz w:val="18"/>
                        <w:szCs w:val="18"/>
                      </w:rPr>
                    </w:pPr>
                    <w:r w:rsidRPr="00944D19">
                      <w:rPr>
                        <w:rFonts w:hint="eastAsia"/>
                        <w:sz w:val="18"/>
                        <w:szCs w:val="18"/>
                      </w:rPr>
                      <w:t>所有者权益合计</w:t>
                    </w:r>
                  </w:p>
                </w:tc>
                <w:sdt>
                  <w:sdtPr>
                    <w:rPr>
                      <w:sz w:val="18"/>
                      <w:szCs w:val="18"/>
                    </w:rPr>
                    <w:alias w:val="附注_股东权益合计"/>
                    <w:tag w:val="_GBC_c435856c9d4e40bb9e537ab4678a61a5"/>
                    <w:id w:val="2069787"/>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股东权益合计"/>
                    <w:tag w:val="_GBC_bb07066692f644269ee1b6727ccdab03"/>
                    <w:id w:val="2069788"/>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1,650,207,541.76</w:t>
                        </w:r>
                      </w:p>
                    </w:tc>
                  </w:sdtContent>
                </w:sdt>
                <w:sdt>
                  <w:sdtPr>
                    <w:rPr>
                      <w:sz w:val="18"/>
                      <w:szCs w:val="18"/>
                    </w:rPr>
                    <w:alias w:val="股东权益合计"/>
                    <w:tag w:val="_GBC_d111d89a58154364857a9eff965dfbb6"/>
                    <w:id w:val="2069789"/>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1,545,313,731.02</w:t>
                        </w:r>
                      </w:p>
                    </w:tc>
                  </w:sdtContent>
                </w:sdt>
              </w:tr>
              <w:tr w:rsidR="00510650" w:rsidRPr="00944D19" w:rsidTr="00510650">
                <w:trPr>
                  <w:trHeight w:val="227"/>
                </w:trPr>
                <w:tc>
                  <w:tcPr>
                    <w:tcW w:w="2452"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ind w:firstLineChars="300" w:firstLine="540"/>
                      <w:rPr>
                        <w:sz w:val="18"/>
                        <w:szCs w:val="18"/>
                      </w:rPr>
                    </w:pPr>
                    <w:r w:rsidRPr="00944D19">
                      <w:rPr>
                        <w:rFonts w:hint="eastAsia"/>
                        <w:sz w:val="18"/>
                        <w:szCs w:val="18"/>
                      </w:rPr>
                      <w:t>负债和所有者权益总计</w:t>
                    </w:r>
                  </w:p>
                </w:tc>
                <w:sdt>
                  <w:sdtPr>
                    <w:rPr>
                      <w:sz w:val="18"/>
                      <w:szCs w:val="18"/>
                    </w:rPr>
                    <w:alias w:val="附注_负债和股东权益合计"/>
                    <w:tag w:val="_GBC_0a3a80cd32ce420fa20ea5b4b2460441"/>
                    <w:id w:val="2069790"/>
                    <w:lock w:val="sdtLocked"/>
                    <w:showingPlcHdr/>
                  </w:sdtPr>
                  <w:sdtContent>
                    <w:tc>
                      <w:tcPr>
                        <w:tcW w:w="537" w:type="pct"/>
                        <w:tcBorders>
                          <w:top w:val="outset" w:sz="6" w:space="0" w:color="auto"/>
                          <w:left w:val="outset" w:sz="6" w:space="0" w:color="auto"/>
                          <w:bottom w:val="outset" w:sz="6" w:space="0" w:color="auto"/>
                          <w:right w:val="outset" w:sz="6" w:space="0" w:color="auto"/>
                        </w:tcBorders>
                      </w:tcPr>
                      <w:p w:rsidR="00510650" w:rsidRPr="00944D19" w:rsidRDefault="00510650" w:rsidP="00510650">
                        <w:pPr>
                          <w:rPr>
                            <w:color w:val="008000"/>
                            <w:sz w:val="18"/>
                            <w:szCs w:val="18"/>
                          </w:rPr>
                        </w:pPr>
                        <w:r w:rsidRPr="00944D19">
                          <w:rPr>
                            <w:rFonts w:hint="eastAsia"/>
                            <w:color w:val="333399"/>
                            <w:sz w:val="18"/>
                            <w:szCs w:val="18"/>
                          </w:rPr>
                          <w:t xml:space="preserve">　</w:t>
                        </w:r>
                      </w:p>
                    </w:tc>
                  </w:sdtContent>
                </w:sdt>
                <w:sdt>
                  <w:sdtPr>
                    <w:rPr>
                      <w:sz w:val="18"/>
                      <w:szCs w:val="18"/>
                    </w:rPr>
                    <w:alias w:val="负债和股东权益合计"/>
                    <w:tag w:val="_GBC_cf2b035327b645ada09f700f6d7fbb6a"/>
                    <w:id w:val="2069791"/>
                    <w:lock w:val="sdtLocked"/>
                  </w:sdtPr>
                  <w:sdtContent>
                    <w:tc>
                      <w:tcPr>
                        <w:tcW w:w="1007"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3,104,520,736.16</w:t>
                        </w:r>
                      </w:p>
                    </w:tc>
                  </w:sdtContent>
                </w:sdt>
                <w:sdt>
                  <w:sdtPr>
                    <w:rPr>
                      <w:sz w:val="18"/>
                      <w:szCs w:val="18"/>
                    </w:rPr>
                    <w:alias w:val="负债和股东权益合计"/>
                    <w:tag w:val="_GBC_7452e0a3fba547c796ad1c5182fe963c"/>
                    <w:id w:val="2069792"/>
                    <w:lock w:val="sdtLocked"/>
                  </w:sdtPr>
                  <w:sdtContent>
                    <w:tc>
                      <w:tcPr>
                        <w:tcW w:w="1004" w:type="pct"/>
                        <w:tcBorders>
                          <w:top w:val="outset" w:sz="6" w:space="0" w:color="auto"/>
                          <w:left w:val="outset" w:sz="6" w:space="0" w:color="auto"/>
                          <w:bottom w:val="outset" w:sz="6" w:space="0" w:color="auto"/>
                          <w:right w:val="outset" w:sz="6" w:space="0" w:color="auto"/>
                        </w:tcBorders>
                        <w:vAlign w:val="center"/>
                      </w:tcPr>
                      <w:p w:rsidR="00510650" w:rsidRPr="00944D19" w:rsidRDefault="00510650" w:rsidP="00510650">
                        <w:pPr>
                          <w:jc w:val="right"/>
                          <w:rPr>
                            <w:sz w:val="18"/>
                            <w:szCs w:val="18"/>
                          </w:rPr>
                        </w:pPr>
                        <w:r w:rsidRPr="00944D19">
                          <w:rPr>
                            <w:sz w:val="18"/>
                            <w:szCs w:val="18"/>
                          </w:rPr>
                          <w:t>2,973,178,780.27</w:t>
                        </w:r>
                      </w:p>
                    </w:tc>
                  </w:sdtContent>
                </w:sdt>
              </w:tr>
            </w:tbl>
            <w:p w:rsidR="00510650" w:rsidRDefault="00510650"/>
            <w:p w:rsidR="00805EA1" w:rsidRDefault="003E5FFC">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D67F68">
                    <w:rPr>
                      <w:rFonts w:hint="eastAsia"/>
                      <w:szCs w:val="21"/>
                    </w:rPr>
                    <w:t>张骏</w:t>
                  </w:r>
                </w:sdtContent>
              </w:sdt>
              <w:r w:rsidR="00944D19">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hint="eastAsia"/>
                      <w:szCs w:val="21"/>
                    </w:rPr>
                    <w:t>潘炳信</w:t>
                  </w:r>
                </w:sdtContent>
              </w:sdt>
              <w:r w:rsidR="00944D19">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hint="eastAsia"/>
                      <w:szCs w:val="21"/>
                    </w:rPr>
                    <w:t>张荔平</w:t>
                  </w:r>
                </w:sdtContent>
              </w:sdt>
            </w:p>
            <w:p w:rsidR="00805EA1" w:rsidRDefault="002C17C6">
              <w:pPr>
                <w:ind w:rightChars="-73" w:right="-153"/>
                <w:rPr>
                  <w:b/>
                  <w:bCs/>
                  <w:color w:val="008000"/>
                  <w:szCs w:val="21"/>
                  <w:u w:val="single"/>
                </w:rPr>
              </w:pPr>
            </w:p>
          </w:sdtContent>
        </w:sdt>
        <w:p w:rsidR="00805EA1" w:rsidRDefault="00805EA1">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944D19" w:rsidRDefault="00944D19" w:rsidP="00D3168D">
              <w:pPr>
                <w:jc w:val="center"/>
                <w:rPr>
                  <w:b/>
                  <w:bCs/>
                  <w:szCs w:val="21"/>
                </w:rPr>
              </w:pPr>
            </w:p>
            <w:p w:rsidR="00D3168D" w:rsidRDefault="00D3168D">
              <w:pPr>
                <w:rPr>
                  <w:b/>
                  <w:bCs/>
                  <w:szCs w:val="21"/>
                </w:rPr>
              </w:pPr>
              <w:r>
                <w:rPr>
                  <w:b/>
                  <w:bCs/>
                  <w:szCs w:val="21"/>
                </w:rPr>
                <w:br w:type="page"/>
              </w:r>
            </w:p>
            <w:p w:rsidR="00805EA1" w:rsidRDefault="003E5FFC">
              <w:pPr>
                <w:jc w:val="center"/>
                <w:rPr>
                  <w:b/>
                  <w:bCs/>
                  <w:szCs w:val="21"/>
                </w:rPr>
              </w:pPr>
              <w:r>
                <w:rPr>
                  <w:rFonts w:hint="eastAsia"/>
                  <w:b/>
                  <w:bCs/>
                  <w:szCs w:val="21"/>
                </w:rPr>
                <w:lastRenderedPageBreak/>
                <w:t>母公司</w:t>
              </w:r>
              <w:r>
                <w:rPr>
                  <w:b/>
                  <w:bCs/>
                  <w:szCs w:val="21"/>
                </w:rPr>
                <w:t>资产负债表</w:t>
              </w:r>
            </w:p>
            <w:p w:rsidR="00805EA1" w:rsidRDefault="003E5FFC">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805EA1" w:rsidRDefault="003E5FFC">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中闽能源股份有限公司</w:t>
                  </w:r>
                </w:sdtContent>
              </w:sdt>
              <w:r>
                <w:rPr>
                  <w:szCs w:val="21"/>
                </w:rPr>
                <w:t> </w:t>
              </w:r>
            </w:p>
            <w:p w:rsidR="00805EA1" w:rsidRDefault="003E5FFC">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501"/>
                <w:gridCol w:w="955"/>
                <w:gridCol w:w="1878"/>
                <w:gridCol w:w="1845"/>
              </w:tblGrid>
              <w:tr w:rsidR="0071162C" w:rsidRPr="00944D19" w:rsidTr="00484FF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jc w:val="center"/>
                      <w:rPr>
                        <w:b/>
                        <w:sz w:val="18"/>
                        <w:szCs w:val="18"/>
                      </w:rPr>
                    </w:pPr>
                    <w:r w:rsidRPr="00944D19">
                      <w:rPr>
                        <w:b/>
                        <w:sz w:val="18"/>
                        <w:szCs w:val="18"/>
                      </w:rPr>
                      <w:t>项目</w:t>
                    </w:r>
                  </w:p>
                </w:tc>
                <w:tc>
                  <w:tcPr>
                    <w:tcW w:w="520"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jc w:val="center"/>
                      <w:rPr>
                        <w:b/>
                        <w:sz w:val="18"/>
                        <w:szCs w:val="18"/>
                      </w:rPr>
                    </w:pPr>
                    <w:r w:rsidRPr="00944D19">
                      <w:rPr>
                        <w:rFonts w:hint="eastAsia"/>
                        <w:b/>
                        <w:sz w:val="18"/>
                        <w:szCs w:val="18"/>
                      </w:rPr>
                      <w:t>附注</w:t>
                    </w:r>
                  </w:p>
                </w:tc>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jc w:val="center"/>
                      <w:rPr>
                        <w:b/>
                        <w:sz w:val="18"/>
                        <w:szCs w:val="18"/>
                      </w:rPr>
                    </w:pPr>
                    <w:r w:rsidRPr="00944D19">
                      <w:rPr>
                        <w:b/>
                        <w:sz w:val="18"/>
                        <w:szCs w:val="18"/>
                      </w:rPr>
                      <w:t>期末余额</w:t>
                    </w:r>
                  </w:p>
                </w:tc>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jc w:val="center"/>
                      <w:rPr>
                        <w:b/>
                        <w:sz w:val="18"/>
                        <w:szCs w:val="18"/>
                      </w:rPr>
                    </w:pPr>
                    <w:r w:rsidRPr="00944D19">
                      <w:rPr>
                        <w:rFonts w:hint="eastAsia"/>
                        <w:b/>
                        <w:sz w:val="18"/>
                        <w:szCs w:val="18"/>
                      </w:rPr>
                      <w:t>期初</w:t>
                    </w:r>
                    <w:r w:rsidRPr="00944D19">
                      <w:rPr>
                        <w:b/>
                        <w:sz w:val="18"/>
                        <w:szCs w:val="18"/>
                      </w:rPr>
                      <w:t>余额</w:t>
                    </w:r>
                  </w:p>
                </w:tc>
              </w:tr>
              <w:tr w:rsidR="0071162C" w:rsidRPr="00944D19" w:rsidTr="00484FF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rPr>
                        <w:sz w:val="18"/>
                        <w:szCs w:val="18"/>
                      </w:rPr>
                    </w:pPr>
                    <w:r w:rsidRPr="00944D19">
                      <w:rPr>
                        <w:rFonts w:hint="eastAsia"/>
                        <w:b/>
                        <w:bCs/>
                        <w:sz w:val="18"/>
                        <w:szCs w:val="18"/>
                      </w:rPr>
                      <w:t>流动资产：</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rPr>
                        <w:sz w:val="18"/>
                        <w:szCs w:val="18"/>
                      </w:rPr>
                    </w:pPr>
                  </w:p>
                </w:tc>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货币资金</w:t>
                    </w:r>
                  </w:p>
                </w:tc>
                <w:sdt>
                  <w:sdtPr>
                    <w:rPr>
                      <w:sz w:val="18"/>
                      <w:szCs w:val="18"/>
                    </w:rPr>
                    <w:alias w:val="附注_货币资金"/>
                    <w:tag w:val="_GBC_e2075e3ca3994d829ae93f59e23bf680"/>
                    <w:id w:val="1122601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货币资金"/>
                    <w:tag w:val="_GBC_cad1e0002d1d4f94ab8166b2213a3d05"/>
                    <w:id w:val="1122601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108,350,061.01</w:t>
                        </w:r>
                      </w:p>
                    </w:tc>
                  </w:sdtContent>
                </w:sdt>
                <w:sdt>
                  <w:sdtPr>
                    <w:rPr>
                      <w:sz w:val="18"/>
                      <w:szCs w:val="18"/>
                    </w:rPr>
                    <w:alias w:val="货币资金"/>
                    <w:tag w:val="_GBC_991339345b0247abb1ccbbce1769b9bd"/>
                    <w:id w:val="1122601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137,687,368.90</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以公允价值计量且其变动计入当期损益的金融资产</w:t>
                    </w:r>
                  </w:p>
                </w:tc>
                <w:sdt>
                  <w:sdtPr>
                    <w:rPr>
                      <w:sz w:val="18"/>
                      <w:szCs w:val="18"/>
                    </w:rPr>
                    <w:alias w:val="附注_以公允价值计量且其变动计入当期损益的金融资产"/>
                    <w:tag w:val="_GBC_110bc67b0021478fb4b3c695ae1db516"/>
                    <w:id w:val="1122601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以公允价值计量且其变动计入当期损益的金融资产"/>
                    <w:tag w:val="_GBC_029bf5c9ab0a4bdb8960e6f8e460c16d"/>
                    <w:id w:val="1122602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以公允价值计量且其变动计入当期损益的金融资产"/>
                    <w:tag w:val="_GBC_0d3d9a199eb249c58ba3ca12bbc2f042"/>
                    <w:id w:val="1122602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衍生金融资产</w:t>
                    </w:r>
                  </w:p>
                </w:tc>
                <w:sdt>
                  <w:sdtPr>
                    <w:rPr>
                      <w:sz w:val="18"/>
                      <w:szCs w:val="18"/>
                    </w:rPr>
                    <w:alias w:val="附注_衍生金融资产"/>
                    <w:tag w:val="_GBC_5df88345c34144fdb8426d9fa36fed58"/>
                    <w:id w:val="1122602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衍生金融资产"/>
                    <w:tag w:val="_GBC_e624400816794c3fa90a44955dfde069"/>
                    <w:id w:val="1122602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衍生金融资产"/>
                    <w:tag w:val="_GBC_28053c863c194f1cbbc2fb9ae2048671"/>
                    <w:id w:val="1122602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应收票据</w:t>
                    </w:r>
                  </w:p>
                </w:tc>
                <w:sdt>
                  <w:sdtPr>
                    <w:rPr>
                      <w:sz w:val="18"/>
                      <w:szCs w:val="18"/>
                    </w:rPr>
                    <w:alias w:val="附注_应收票据"/>
                    <w:tag w:val="_GBC_d3c39f5dcaba463cb9e5c850c79df6b7"/>
                    <w:id w:val="1122602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收票据"/>
                    <w:tag w:val="_GBC_334dfef64df44a9baa50eb80152a8b5c"/>
                    <w:id w:val="11226026"/>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收票据"/>
                    <w:tag w:val="_GBC_bff4cdbd2f184969968b8267920573a7"/>
                    <w:id w:val="1122602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应收账款</w:t>
                    </w:r>
                  </w:p>
                </w:tc>
                <w:sdt>
                  <w:sdtPr>
                    <w:rPr>
                      <w:sz w:val="18"/>
                      <w:szCs w:val="18"/>
                    </w:rPr>
                    <w:alias w:val="附注_应收帐款"/>
                    <w:tag w:val="_GBC_a7811f41439348f8801da43ef9bd3bee"/>
                    <w:id w:val="1122602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收帐款"/>
                    <w:tag w:val="_GBC_02cb2dfcb8504c4b9fe401ccd48aa96a"/>
                    <w:id w:val="1122602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收帐款"/>
                    <w:tag w:val="_GBC_5a26642fd7c34fd9957b8315c37f60be"/>
                    <w:id w:val="1122603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预付款项</w:t>
                    </w:r>
                  </w:p>
                </w:tc>
                <w:sdt>
                  <w:sdtPr>
                    <w:rPr>
                      <w:sz w:val="18"/>
                      <w:szCs w:val="18"/>
                    </w:rPr>
                    <w:alias w:val="附注_预付帐款"/>
                    <w:tag w:val="_GBC_b4703eb752064e82b5a91d08b0731a53"/>
                    <w:id w:val="1122603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预付帐款"/>
                    <w:tag w:val="_GBC_bce312dff0394735bab7c54634dc3e88"/>
                    <w:id w:val="1122603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932,075.47</w:t>
                        </w:r>
                      </w:p>
                    </w:tc>
                  </w:sdtContent>
                </w:sdt>
                <w:sdt>
                  <w:sdtPr>
                    <w:rPr>
                      <w:sz w:val="18"/>
                      <w:szCs w:val="18"/>
                    </w:rPr>
                    <w:alias w:val="预付帐款"/>
                    <w:tag w:val="_GBC_64942ee4978447da905258e890637330"/>
                    <w:id w:val="1122603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应收利息</w:t>
                    </w:r>
                  </w:p>
                </w:tc>
                <w:sdt>
                  <w:sdtPr>
                    <w:rPr>
                      <w:sz w:val="18"/>
                      <w:szCs w:val="18"/>
                    </w:rPr>
                    <w:alias w:val="附注_应收利息"/>
                    <w:tag w:val="_GBC_1c2da067f87945a3bc0d5703e6661d33"/>
                    <w:id w:val="1122603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收利息"/>
                    <w:tag w:val="_GBC_ecf7317be57e4094af96f11a5d855c77"/>
                    <w:id w:val="1122603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收利息"/>
                    <w:tag w:val="_GBC_be0dd381a5a84c9fa04813e9f3eddf1c"/>
                    <w:id w:val="1122603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应收股利</w:t>
                    </w:r>
                  </w:p>
                </w:tc>
                <w:sdt>
                  <w:sdtPr>
                    <w:rPr>
                      <w:sz w:val="18"/>
                      <w:szCs w:val="18"/>
                    </w:rPr>
                    <w:alias w:val="附注_应收股利"/>
                    <w:tag w:val="_GBC_e3ab28843bdd4f0cae0e101457f689fb"/>
                    <w:id w:val="11226037"/>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收股利"/>
                    <w:tag w:val="_GBC_e151e619644b433e8e8b2636d1d1174e"/>
                    <w:id w:val="1122603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收股利"/>
                    <w:tag w:val="_GBC_b4554527460348b7a32d6aaf8eff860e"/>
                    <w:id w:val="11226039"/>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其他应收款</w:t>
                    </w:r>
                  </w:p>
                </w:tc>
                <w:sdt>
                  <w:sdtPr>
                    <w:rPr>
                      <w:sz w:val="18"/>
                      <w:szCs w:val="18"/>
                    </w:rPr>
                    <w:alias w:val="附注_其他应收款"/>
                    <w:tag w:val="_GBC_143fadb5ac724cb3959cfafece00df39"/>
                    <w:id w:val="1122604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其他应收款"/>
                    <w:tag w:val="_GBC_6d69befcbc5646e2a64303180fd87947"/>
                    <w:id w:val="1122604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应收款"/>
                    <w:tag w:val="_GBC_7f3ddb5211114255b1b8a851acbcae63"/>
                    <w:id w:val="11226042"/>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存货</w:t>
                    </w:r>
                  </w:p>
                </w:tc>
                <w:sdt>
                  <w:sdtPr>
                    <w:rPr>
                      <w:sz w:val="18"/>
                      <w:szCs w:val="18"/>
                    </w:rPr>
                    <w:alias w:val="附注_存货"/>
                    <w:tag w:val="_GBC_8b4ac5ee3a2248cbb4afc04150fc1b86"/>
                    <w:id w:val="1122604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存货"/>
                    <w:tag w:val="_GBC_2ee027fc557a4e4089a66079bf637a1b"/>
                    <w:id w:val="1122604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存货"/>
                    <w:tag w:val="_GBC_f85a8480623e47e39db4508ab4d778cb"/>
                    <w:id w:val="1122604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划分为持有待售的资产</w:t>
                    </w:r>
                  </w:p>
                </w:tc>
                <w:sdt>
                  <w:sdtPr>
                    <w:rPr>
                      <w:sz w:val="18"/>
                      <w:szCs w:val="18"/>
                    </w:rPr>
                    <w:alias w:val="附注_划分为持有待售的资产"/>
                    <w:tag w:val="_GBC_55f38d20e52d437cb261926dbb168e3d"/>
                    <w:id w:val="1122604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划分为持有待售的资产"/>
                    <w:tag w:val="_GBC_4b037e48a8e947679f92f6b9d7047be7"/>
                    <w:id w:val="1122604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划分为持有待售的资产"/>
                    <w:tag w:val="_GBC_be982a15033b4ed5bfaa5d33116ba67e"/>
                    <w:id w:val="1122604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一年内到期的非流动资产</w:t>
                    </w:r>
                  </w:p>
                </w:tc>
                <w:sdt>
                  <w:sdtPr>
                    <w:rPr>
                      <w:sz w:val="18"/>
                      <w:szCs w:val="18"/>
                    </w:rPr>
                    <w:alias w:val="附注_一年内到期的非流动资产"/>
                    <w:tag w:val="_GBC_24ff394505dc4a058b093dce55562ddf"/>
                    <w:id w:val="1122604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一年内到期的非流动资产"/>
                    <w:tag w:val="_GBC_956a0363ba1a477b883557dd782a21ab"/>
                    <w:id w:val="1122605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一年内到期的非流动资产"/>
                    <w:tag w:val="_GBC_900fe487920f4b2895a6d8aedab52b1f"/>
                    <w:id w:val="1122605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其他流动资产</w:t>
                    </w:r>
                  </w:p>
                </w:tc>
                <w:sdt>
                  <w:sdtPr>
                    <w:rPr>
                      <w:sz w:val="18"/>
                      <w:szCs w:val="18"/>
                    </w:rPr>
                    <w:alias w:val="附注_其他流动资产"/>
                    <w:tag w:val="_GBC_f057bca026934bbd88969043e627bdac"/>
                    <w:id w:val="1122605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其他流动资产"/>
                    <w:tag w:val="_GBC_18b0217d4efa4ec3bafa6d74ef2fdd42"/>
                    <w:id w:val="1122605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289,393.75</w:t>
                        </w:r>
                      </w:p>
                    </w:tc>
                  </w:sdtContent>
                </w:sdt>
                <w:sdt>
                  <w:sdtPr>
                    <w:rPr>
                      <w:sz w:val="18"/>
                      <w:szCs w:val="18"/>
                    </w:rPr>
                    <w:alias w:val="其他流动资产"/>
                    <w:tag w:val="_GBC_714a9236ef5a4fe0b07267c09c4b6545"/>
                    <w:id w:val="1122605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200" w:firstLine="360"/>
                      <w:rPr>
                        <w:sz w:val="18"/>
                        <w:szCs w:val="18"/>
                      </w:rPr>
                    </w:pPr>
                    <w:r w:rsidRPr="00944D19">
                      <w:rPr>
                        <w:rFonts w:hint="eastAsia"/>
                        <w:sz w:val="18"/>
                        <w:szCs w:val="18"/>
                      </w:rPr>
                      <w:t>流动资产合计</w:t>
                    </w:r>
                  </w:p>
                </w:tc>
                <w:sdt>
                  <w:sdtPr>
                    <w:rPr>
                      <w:sz w:val="18"/>
                      <w:szCs w:val="18"/>
                    </w:rPr>
                    <w:alias w:val="附注_流动资产合计"/>
                    <w:tag w:val="_GBC_347694dd4489407fa6a1129ca8715579"/>
                    <w:id w:val="1122605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流动资产合计"/>
                    <w:tag w:val="_GBC_e01738935f4047fd869155e56099d825"/>
                    <w:id w:val="11226056"/>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109,571,530.23</w:t>
                        </w:r>
                      </w:p>
                    </w:tc>
                  </w:sdtContent>
                </w:sdt>
                <w:sdt>
                  <w:sdtPr>
                    <w:rPr>
                      <w:sz w:val="18"/>
                      <w:szCs w:val="18"/>
                    </w:rPr>
                    <w:alias w:val="流动资产合计"/>
                    <w:tag w:val="_GBC_f4f8c50bca534d98bb2d549a8d4923ec"/>
                    <w:id w:val="1122605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137,687,368.90</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rPr>
                        <w:sz w:val="18"/>
                        <w:szCs w:val="18"/>
                      </w:rPr>
                    </w:pPr>
                    <w:r w:rsidRPr="00944D19">
                      <w:rPr>
                        <w:rFonts w:hint="eastAsia"/>
                        <w:b/>
                        <w:bCs/>
                        <w:sz w:val="18"/>
                        <w:szCs w:val="18"/>
                      </w:rPr>
                      <w:t>非流动资产：</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color w:val="008000"/>
                        <w:sz w:val="18"/>
                        <w:szCs w:val="18"/>
                      </w:rPr>
                    </w:pPr>
                  </w:p>
                </w:tc>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可供出售金融资产</w:t>
                    </w:r>
                  </w:p>
                </w:tc>
                <w:sdt>
                  <w:sdtPr>
                    <w:rPr>
                      <w:sz w:val="18"/>
                      <w:szCs w:val="18"/>
                    </w:rPr>
                    <w:alias w:val="附注_可供出售金融资产"/>
                    <w:tag w:val="_GBC_85ad021e7cd14568825841090372ae64"/>
                    <w:id w:val="1122605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可供出售金融资产"/>
                    <w:tag w:val="_GBC_9c7517292c6641b7904bf108d8e97b0b"/>
                    <w:id w:val="1122605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可供出售金融资产"/>
                    <w:tag w:val="_GBC_5341340f0fe14b8a839b1f01a58e50b6"/>
                    <w:id w:val="1122606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持有至到期投资</w:t>
                    </w:r>
                  </w:p>
                </w:tc>
                <w:sdt>
                  <w:sdtPr>
                    <w:rPr>
                      <w:sz w:val="18"/>
                      <w:szCs w:val="18"/>
                    </w:rPr>
                    <w:alias w:val="附注_持有至到期投资"/>
                    <w:tag w:val="_GBC_977b39522b6e4f6fb48a03f9fb0286d1"/>
                    <w:id w:val="1122606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持有至到期投资"/>
                    <w:tag w:val="_GBC_d344653deb864db3b7cf10e5d1db80f2"/>
                    <w:id w:val="1122606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持有至到期投资"/>
                    <w:tag w:val="_GBC_33c99522bf5b48fba942d034818c056c"/>
                    <w:id w:val="1122606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长期应收款</w:t>
                    </w:r>
                  </w:p>
                </w:tc>
                <w:sdt>
                  <w:sdtPr>
                    <w:rPr>
                      <w:sz w:val="18"/>
                      <w:szCs w:val="18"/>
                    </w:rPr>
                    <w:alias w:val="附注_长期应收款"/>
                    <w:tag w:val="_GBC_c65fd7d5aa934ba0b84763f6c260b984"/>
                    <w:id w:val="1122606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长期应收款"/>
                    <w:tag w:val="_GBC_27682942e6a24ba198c695dd65e81449"/>
                    <w:id w:val="1122606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长期应收款"/>
                    <w:tag w:val="_GBC_744a54e311a2491ab5fc1b50bf585ae5"/>
                    <w:id w:val="1122606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长期股权投资</w:t>
                    </w:r>
                  </w:p>
                </w:tc>
                <w:sdt>
                  <w:sdtPr>
                    <w:rPr>
                      <w:sz w:val="18"/>
                      <w:szCs w:val="18"/>
                    </w:rPr>
                    <w:alias w:val="附注_长期股权投资"/>
                    <w:tag w:val="_GBC_553137ced198446b83182777c9ffd215"/>
                    <w:id w:val="11226067"/>
                    <w:lock w:val="sdtLocked"/>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FA34A6" w:rsidP="00FA34A6">
                        <w:pPr>
                          <w:jc w:val="center"/>
                          <w:rPr>
                            <w:color w:val="008000"/>
                            <w:sz w:val="18"/>
                            <w:szCs w:val="18"/>
                          </w:rPr>
                        </w:pPr>
                        <w:r>
                          <w:rPr>
                            <w:rFonts w:hint="eastAsia"/>
                            <w:sz w:val="18"/>
                            <w:szCs w:val="18"/>
                          </w:rPr>
                          <w:t>十七、</w:t>
                        </w:r>
                        <w:r>
                          <w:rPr>
                            <w:sz w:val="18"/>
                            <w:szCs w:val="18"/>
                          </w:rPr>
                          <w:t>3</w:t>
                        </w:r>
                      </w:p>
                    </w:tc>
                  </w:sdtContent>
                </w:sdt>
                <w:sdt>
                  <w:sdtPr>
                    <w:rPr>
                      <w:sz w:val="18"/>
                      <w:szCs w:val="18"/>
                    </w:rPr>
                    <w:alias w:val="长期股权投资"/>
                    <w:tag w:val="_GBC_006400a320874fee932b3e16eda116b3"/>
                    <w:id w:val="1122606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1,417,336,636.32</w:t>
                        </w:r>
                      </w:p>
                    </w:tc>
                  </w:sdtContent>
                </w:sdt>
                <w:sdt>
                  <w:sdtPr>
                    <w:rPr>
                      <w:sz w:val="18"/>
                      <w:szCs w:val="18"/>
                    </w:rPr>
                    <w:alias w:val="长期股权投资"/>
                    <w:tag w:val="_GBC_e86a9adc5e1c44238b65065270363c5c"/>
                    <w:id w:val="11226069"/>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1,257,336,636.32</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投资性房地产</w:t>
                    </w:r>
                  </w:p>
                </w:tc>
                <w:sdt>
                  <w:sdtPr>
                    <w:rPr>
                      <w:sz w:val="18"/>
                      <w:szCs w:val="18"/>
                    </w:rPr>
                    <w:alias w:val="附注_投资性房地产"/>
                    <w:tag w:val="_GBC_ee956fba5b334a6ca2448e5b21a6c620"/>
                    <w:id w:val="1122607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投资性房地产"/>
                    <w:tag w:val="_GBC_4f470fd282824233ad7a0584e9bed687"/>
                    <w:id w:val="1122607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投资性房地产"/>
                    <w:tag w:val="_GBC_7c5a60fed82540d4b903c56194495854"/>
                    <w:id w:val="11226072"/>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固定资产</w:t>
                    </w:r>
                  </w:p>
                </w:tc>
                <w:sdt>
                  <w:sdtPr>
                    <w:rPr>
                      <w:sz w:val="18"/>
                      <w:szCs w:val="18"/>
                    </w:rPr>
                    <w:alias w:val="附注_固定资产净额"/>
                    <w:tag w:val="_GBC_f770983437e54c62a1a39146cae7e62e"/>
                    <w:id w:val="1122607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固定资产净额"/>
                    <w:tag w:val="_GBC_3085b6fc737d42908853b76dbba0cf90"/>
                    <w:id w:val="1122607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2,935.62</w:t>
                        </w:r>
                      </w:p>
                    </w:tc>
                  </w:sdtContent>
                </w:sdt>
                <w:sdt>
                  <w:sdtPr>
                    <w:rPr>
                      <w:sz w:val="18"/>
                      <w:szCs w:val="18"/>
                    </w:rPr>
                    <w:alias w:val="固定资产净额"/>
                    <w:tag w:val="_GBC_d9d62366ef5246e08645bf47353d1c05"/>
                    <w:id w:val="1122607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在建工程</w:t>
                    </w:r>
                  </w:p>
                </w:tc>
                <w:sdt>
                  <w:sdtPr>
                    <w:rPr>
                      <w:sz w:val="18"/>
                      <w:szCs w:val="18"/>
                    </w:rPr>
                    <w:alias w:val="附注_在建工程"/>
                    <w:tag w:val="_GBC_3534fcea8dc44ad39ffb2b96b5fbc358"/>
                    <w:id w:val="1122607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在建工程"/>
                    <w:tag w:val="_GBC_a0aebd4d4a6a4591bee3881bbb11591c"/>
                    <w:id w:val="1122607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464,957.25</w:t>
                        </w:r>
                      </w:p>
                    </w:tc>
                  </w:sdtContent>
                </w:sdt>
                <w:sdt>
                  <w:sdtPr>
                    <w:rPr>
                      <w:sz w:val="18"/>
                      <w:szCs w:val="18"/>
                    </w:rPr>
                    <w:alias w:val="在建工程"/>
                    <w:tag w:val="_GBC_45d5593c3eb045e9970e284ed08257b2"/>
                    <w:id w:val="1122607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工程物资</w:t>
                    </w:r>
                  </w:p>
                </w:tc>
                <w:sdt>
                  <w:sdtPr>
                    <w:rPr>
                      <w:sz w:val="18"/>
                      <w:szCs w:val="18"/>
                    </w:rPr>
                    <w:alias w:val="附注_工程物资"/>
                    <w:tag w:val="_GBC_8f7edf330aec48aabf1e0f884660dc06"/>
                    <w:id w:val="1122607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工程物资"/>
                    <w:tag w:val="_GBC_18d2c1b1a80b4d49a638c3e132d86d64"/>
                    <w:id w:val="1122608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工程物资"/>
                    <w:tag w:val="_GBC_1503771aa11e45c1bbcbf2ad34c5f22d"/>
                    <w:id w:val="1122608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固定资产清理</w:t>
                    </w:r>
                  </w:p>
                </w:tc>
                <w:sdt>
                  <w:sdtPr>
                    <w:rPr>
                      <w:sz w:val="18"/>
                      <w:szCs w:val="18"/>
                    </w:rPr>
                    <w:alias w:val="附注_固定资产清理"/>
                    <w:tag w:val="_GBC_6b38a36b34c24c33876e5eab295bd699"/>
                    <w:id w:val="1122608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固定资产清理"/>
                    <w:tag w:val="_GBC_c351e2245e94401a9453582632a2883d"/>
                    <w:id w:val="1122608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固定资产清理"/>
                    <w:tag w:val="_GBC_a5925a56ee914b4b9c55421134663c20"/>
                    <w:id w:val="1122608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生产性生物资产</w:t>
                    </w:r>
                  </w:p>
                </w:tc>
                <w:sdt>
                  <w:sdtPr>
                    <w:rPr>
                      <w:sz w:val="18"/>
                      <w:szCs w:val="18"/>
                    </w:rPr>
                    <w:alias w:val="附注_生产性生物资产"/>
                    <w:tag w:val="_GBC_dffaad6a5ff34dada1cbebd872043304"/>
                    <w:id w:val="1122608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生产性生物资产"/>
                    <w:tag w:val="_GBC_80607f63c65f441f8675fdbcfa135274"/>
                    <w:id w:val="11226086"/>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生产性生物资产"/>
                    <w:tag w:val="_GBC_b69dff5116fa49a586292a5688a463a9"/>
                    <w:id w:val="1122608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油气资产</w:t>
                    </w:r>
                  </w:p>
                </w:tc>
                <w:sdt>
                  <w:sdtPr>
                    <w:rPr>
                      <w:sz w:val="18"/>
                      <w:szCs w:val="18"/>
                    </w:rPr>
                    <w:alias w:val="附注_油气资产"/>
                    <w:tag w:val="_GBC_40e8fcb6c29b4549b829166accbc875b"/>
                    <w:id w:val="1122608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油气资产"/>
                    <w:tag w:val="_GBC_96262b0ce1b64c1694599511d83489ca"/>
                    <w:id w:val="1122608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油气资产"/>
                    <w:tag w:val="_GBC_35738d85af4a47729ac48ba76a9305d7"/>
                    <w:id w:val="1122609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无形资产</w:t>
                    </w:r>
                  </w:p>
                </w:tc>
                <w:sdt>
                  <w:sdtPr>
                    <w:rPr>
                      <w:sz w:val="18"/>
                      <w:szCs w:val="18"/>
                    </w:rPr>
                    <w:alias w:val="附注_无形资产"/>
                    <w:tag w:val="_GBC_a53bbc966bb248078dda5b56f81182c3"/>
                    <w:id w:val="1122609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无形资产"/>
                    <w:tag w:val="_GBC_a4fa9a914e764eb5b700d9d7f049d050"/>
                    <w:id w:val="1122609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无形资产"/>
                    <w:tag w:val="_GBC_b2750a6462204b788f71c62a4cf6bb6f"/>
                    <w:id w:val="1122609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开发支出</w:t>
                    </w:r>
                  </w:p>
                </w:tc>
                <w:sdt>
                  <w:sdtPr>
                    <w:rPr>
                      <w:sz w:val="18"/>
                      <w:szCs w:val="18"/>
                    </w:rPr>
                    <w:alias w:val="附注_开发支出"/>
                    <w:tag w:val="_GBC_7c9160e876604be2848491bf9285f14f"/>
                    <w:id w:val="1122609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开发支出"/>
                    <w:tag w:val="_GBC_4b753ac5042247f9817336f64409a392"/>
                    <w:id w:val="1122609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开发支出"/>
                    <w:tag w:val="_GBC_3dadda8b62a046e0ac4da7696adafa47"/>
                    <w:id w:val="1122609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商誉</w:t>
                    </w:r>
                  </w:p>
                </w:tc>
                <w:sdt>
                  <w:sdtPr>
                    <w:rPr>
                      <w:sz w:val="18"/>
                      <w:szCs w:val="18"/>
                    </w:rPr>
                    <w:alias w:val="附注_商誉"/>
                    <w:tag w:val="_GBC_996631bcef4646429856ee6382ee04f9"/>
                    <w:id w:val="11226097"/>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商誉"/>
                    <w:tag w:val="_GBC_fcd47c77e0e249fab148a27ce843bd1a"/>
                    <w:id w:val="1122609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商誉"/>
                    <w:tag w:val="_GBC_e5b22cbd0e98438cb2caa782ac3183d8"/>
                    <w:id w:val="11226099"/>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长期待摊费用</w:t>
                    </w:r>
                  </w:p>
                </w:tc>
                <w:sdt>
                  <w:sdtPr>
                    <w:rPr>
                      <w:sz w:val="18"/>
                      <w:szCs w:val="18"/>
                    </w:rPr>
                    <w:alias w:val="附注_长期待摊费用"/>
                    <w:tag w:val="_GBC_dd97edd1eb1e4a8495467e6d5d85e295"/>
                    <w:id w:val="1122610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长期待摊费用"/>
                    <w:tag w:val="_GBC_7b14730f068f47d1b8dafbad2032af5a"/>
                    <w:id w:val="1122610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长期待摊费用"/>
                    <w:tag w:val="_GBC_84ab0c8ff59a46af91f21d565a1f388c"/>
                    <w:id w:val="11226102"/>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递延所得税资产</w:t>
                    </w:r>
                  </w:p>
                </w:tc>
                <w:sdt>
                  <w:sdtPr>
                    <w:rPr>
                      <w:sz w:val="18"/>
                      <w:szCs w:val="18"/>
                    </w:rPr>
                    <w:alias w:val="附注_递延税款借项合计"/>
                    <w:tag w:val="_GBC_9275787feb9049d59bf9eabf41e052cd"/>
                    <w:id w:val="1122610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递延税款借项合计"/>
                    <w:tag w:val="_GBC_466c94c1eb8242b784038f09db3f65aa"/>
                    <w:id w:val="1122610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递延税款借项合计"/>
                    <w:tag w:val="_GBC_8d9e1285d2274832b97490ae9be0ce31"/>
                    <w:id w:val="1122610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其他非流动资产</w:t>
                    </w:r>
                  </w:p>
                </w:tc>
                <w:sdt>
                  <w:sdtPr>
                    <w:rPr>
                      <w:sz w:val="18"/>
                      <w:szCs w:val="18"/>
                    </w:rPr>
                    <w:alias w:val="附注_其他长期资产"/>
                    <w:tag w:val="_GBC_123ae6ee30fd428188183ffef5498854"/>
                    <w:id w:val="1122610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其他长期资产"/>
                    <w:tag w:val="_GBC_299ca1595c454dd0a8dd09be2c35fc19"/>
                    <w:id w:val="1122610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60,000,000.00</w:t>
                        </w:r>
                      </w:p>
                    </w:tc>
                  </w:sdtContent>
                </w:sdt>
                <w:sdt>
                  <w:sdtPr>
                    <w:rPr>
                      <w:sz w:val="18"/>
                      <w:szCs w:val="18"/>
                    </w:rPr>
                    <w:alias w:val="其他长期资产"/>
                    <w:tag w:val="_GBC_ad991823600d4db39f3023c1a9989c5c"/>
                    <w:id w:val="1122610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200" w:firstLine="360"/>
                      <w:rPr>
                        <w:sz w:val="18"/>
                        <w:szCs w:val="18"/>
                      </w:rPr>
                    </w:pPr>
                    <w:r w:rsidRPr="00944D19">
                      <w:rPr>
                        <w:rFonts w:hint="eastAsia"/>
                        <w:sz w:val="18"/>
                        <w:szCs w:val="18"/>
                      </w:rPr>
                      <w:t>非流动资产合计</w:t>
                    </w:r>
                  </w:p>
                </w:tc>
                <w:sdt>
                  <w:sdtPr>
                    <w:rPr>
                      <w:sz w:val="18"/>
                      <w:szCs w:val="18"/>
                    </w:rPr>
                    <w:alias w:val="附注_非流动资产合计"/>
                    <w:tag w:val="_GBC_88c1cdbb5dbe4b48b83296b890b90756"/>
                    <w:id w:val="1122610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非流动资产合计"/>
                    <w:tag w:val="_GBC_6f519ff4049e4eb4bc92f5208c0f5264"/>
                    <w:id w:val="1122611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1,477,804,529.19</w:t>
                        </w:r>
                      </w:p>
                    </w:tc>
                  </w:sdtContent>
                </w:sdt>
                <w:sdt>
                  <w:sdtPr>
                    <w:rPr>
                      <w:sz w:val="18"/>
                      <w:szCs w:val="18"/>
                    </w:rPr>
                    <w:alias w:val="非流动资产合计"/>
                    <w:tag w:val="_GBC_945c186ec6624e529ee5dbb424f1ffef"/>
                    <w:id w:val="1122611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1,257,336,636.32</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300" w:firstLine="540"/>
                      <w:rPr>
                        <w:sz w:val="18"/>
                        <w:szCs w:val="18"/>
                      </w:rPr>
                    </w:pPr>
                    <w:r w:rsidRPr="00944D19">
                      <w:rPr>
                        <w:rFonts w:hint="eastAsia"/>
                        <w:sz w:val="18"/>
                        <w:szCs w:val="18"/>
                      </w:rPr>
                      <w:t>资产总计</w:t>
                    </w:r>
                  </w:p>
                </w:tc>
                <w:sdt>
                  <w:sdtPr>
                    <w:rPr>
                      <w:sz w:val="18"/>
                      <w:szCs w:val="18"/>
                    </w:rPr>
                    <w:alias w:val="附注_资产总计"/>
                    <w:tag w:val="_GBC_95ec390a72724a9d87b1b8c6dfb7bf52"/>
                    <w:id w:val="1122611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资产总计"/>
                    <w:tag w:val="_GBC_4a4e3bce8f7743d78375ab0eac6c546f"/>
                    <w:id w:val="1122611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1,587,376,059.42</w:t>
                        </w:r>
                      </w:p>
                    </w:tc>
                  </w:sdtContent>
                </w:sdt>
                <w:sdt>
                  <w:sdtPr>
                    <w:rPr>
                      <w:sz w:val="18"/>
                      <w:szCs w:val="18"/>
                    </w:rPr>
                    <w:alias w:val="资产总计"/>
                    <w:tag w:val="_GBC_7e6ee69406d8433cb5b2c9cd103b2e38"/>
                    <w:id w:val="1122611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1,395,024,005.22</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rPr>
                        <w:sz w:val="18"/>
                        <w:szCs w:val="18"/>
                      </w:rPr>
                    </w:pPr>
                    <w:r w:rsidRPr="00944D19">
                      <w:rPr>
                        <w:rFonts w:hint="eastAsia"/>
                        <w:b/>
                        <w:bCs/>
                        <w:sz w:val="18"/>
                        <w:szCs w:val="18"/>
                      </w:rPr>
                      <w:t>流动负债：</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color w:val="008000"/>
                        <w:sz w:val="18"/>
                        <w:szCs w:val="18"/>
                      </w:rPr>
                    </w:pPr>
                  </w:p>
                </w:tc>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短期借款</w:t>
                    </w:r>
                  </w:p>
                </w:tc>
                <w:sdt>
                  <w:sdtPr>
                    <w:rPr>
                      <w:sz w:val="18"/>
                      <w:szCs w:val="18"/>
                    </w:rPr>
                    <w:alias w:val="附注_短期借款"/>
                    <w:tag w:val="_GBC_3ed4a6690d8f4082b88d4ddbcbd79fcc"/>
                    <w:id w:val="1122611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短期借款"/>
                    <w:tag w:val="_GBC_c5f4e7d617d24b17a57a3c601f33e312"/>
                    <w:id w:val="11226116"/>
                    <w:lock w:val="sdtLocked"/>
                    <w:showingPlcHdr/>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 xml:space="preserve">     </w:t>
                        </w:r>
                      </w:p>
                    </w:tc>
                  </w:sdtContent>
                </w:sdt>
                <w:sdt>
                  <w:sdtPr>
                    <w:rPr>
                      <w:sz w:val="18"/>
                      <w:szCs w:val="18"/>
                    </w:rPr>
                    <w:alias w:val="短期借款"/>
                    <w:tag w:val="_GBC_538c48ce306949cab758e44112b520b3"/>
                    <w:id w:val="1122611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以公允价值计量且其变动计入当期损益的金融负债</w:t>
                    </w:r>
                  </w:p>
                </w:tc>
                <w:sdt>
                  <w:sdtPr>
                    <w:rPr>
                      <w:sz w:val="18"/>
                      <w:szCs w:val="18"/>
                    </w:rPr>
                    <w:alias w:val="附注_以公允价值计量且其变动计入当期损益的金融负债"/>
                    <w:tag w:val="_GBC_e04a81628058407daa8bdd2bb08aa931"/>
                    <w:id w:val="1122611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以公允价值计量且其变动计入当期损益的金融负债"/>
                    <w:tag w:val="_GBC_a10a5bcff0844135996ee136ea5557eb"/>
                    <w:id w:val="1122611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以公允价值计量且其变动计入当期损益的金融负债"/>
                    <w:tag w:val="_GBC_c540c775810040659af4dd5e7921db15"/>
                    <w:id w:val="1122612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衍生金融负债</w:t>
                    </w:r>
                  </w:p>
                </w:tc>
                <w:sdt>
                  <w:sdtPr>
                    <w:rPr>
                      <w:sz w:val="18"/>
                      <w:szCs w:val="18"/>
                    </w:rPr>
                    <w:alias w:val="附注_衍生金融负债"/>
                    <w:tag w:val="_GBC_d65fc32eb18c431fbf9d7769e18af645"/>
                    <w:id w:val="1122612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衍生金融负债"/>
                    <w:tag w:val="_GBC_6756fca7ab534bedabc615290bb32e7e"/>
                    <w:id w:val="1122612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衍生金融负债"/>
                    <w:tag w:val="_GBC_a55aff7ad4424230b9db7d10a5d2c96b"/>
                    <w:id w:val="1122612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应付票据</w:t>
                    </w:r>
                  </w:p>
                </w:tc>
                <w:sdt>
                  <w:sdtPr>
                    <w:rPr>
                      <w:sz w:val="18"/>
                      <w:szCs w:val="18"/>
                    </w:rPr>
                    <w:alias w:val="附注_应付票据"/>
                    <w:tag w:val="_GBC_6217836f9f344d1b91e86854f1ac979c"/>
                    <w:id w:val="1122612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付票据"/>
                    <w:tag w:val="_GBC_c365de90dce24150bf915b9fb59f3e06"/>
                    <w:id w:val="1122612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付票据"/>
                    <w:tag w:val="_GBC_11bda6622a9a486f93ea9f2d48ba97e2"/>
                    <w:id w:val="1122612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应付账款</w:t>
                    </w:r>
                  </w:p>
                </w:tc>
                <w:sdt>
                  <w:sdtPr>
                    <w:rPr>
                      <w:sz w:val="18"/>
                      <w:szCs w:val="18"/>
                    </w:rPr>
                    <w:alias w:val="附注_应付帐款"/>
                    <w:tag w:val="_GBC_89de26754fb24a0cb11fc218d4c298e4"/>
                    <w:id w:val="11226127"/>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付帐款"/>
                    <w:tag w:val="_GBC_1521a95ddb4d49f9a00fba30b6ee734b"/>
                    <w:id w:val="1122612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27,200.00</w:t>
                        </w:r>
                      </w:p>
                    </w:tc>
                  </w:sdtContent>
                </w:sdt>
                <w:sdt>
                  <w:sdtPr>
                    <w:rPr>
                      <w:sz w:val="18"/>
                      <w:szCs w:val="18"/>
                    </w:rPr>
                    <w:alias w:val="应付帐款"/>
                    <w:tag w:val="_GBC_aab080803d514beb876f0d243309e6d5"/>
                    <w:id w:val="11226129"/>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lastRenderedPageBreak/>
                      <w:t>预收款项</w:t>
                    </w:r>
                  </w:p>
                </w:tc>
                <w:sdt>
                  <w:sdtPr>
                    <w:rPr>
                      <w:sz w:val="18"/>
                      <w:szCs w:val="18"/>
                    </w:rPr>
                    <w:alias w:val="附注_预收帐款"/>
                    <w:tag w:val="_GBC_028d30e7a5dc44b7828f27a8aab478bd"/>
                    <w:id w:val="1122613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预收帐款"/>
                    <w:tag w:val="_GBC_45278441b393474c9c394dc013ff5b69"/>
                    <w:id w:val="1122613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预收帐款"/>
                    <w:tag w:val="_GBC_0b690e28270947f8bc84fb14699905c7"/>
                    <w:id w:val="11226132"/>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应付职工薪酬</w:t>
                    </w:r>
                  </w:p>
                </w:tc>
                <w:sdt>
                  <w:sdtPr>
                    <w:rPr>
                      <w:sz w:val="18"/>
                      <w:szCs w:val="18"/>
                    </w:rPr>
                    <w:alias w:val="附注_应付职工薪酬"/>
                    <w:tag w:val="_GBC_cd3ab390d010498c80bcba31ce0a56e5"/>
                    <w:id w:val="1122613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付职工薪酬"/>
                    <w:tag w:val="_GBC_411ca7f5c2c54866ad5ac4f9c0ab7ec7"/>
                    <w:id w:val="1122613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付职工薪酬"/>
                    <w:tag w:val="_GBC_e87314018e034a7a886458d86a5c5115"/>
                    <w:id w:val="1122613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应交税费</w:t>
                    </w:r>
                  </w:p>
                </w:tc>
                <w:sdt>
                  <w:sdtPr>
                    <w:rPr>
                      <w:sz w:val="18"/>
                      <w:szCs w:val="18"/>
                    </w:rPr>
                    <w:alias w:val="附注_应交税金"/>
                    <w:tag w:val="_GBC_f6897d5097474e5a8bbcf7a89b5447c6"/>
                    <w:id w:val="1122613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交税金"/>
                    <w:tag w:val="_GBC_0c1c8b9974bc4a4e9cea0b04188594d1"/>
                    <w:id w:val="1122613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2,892.01</w:t>
                        </w:r>
                      </w:p>
                    </w:tc>
                  </w:sdtContent>
                </w:sdt>
                <w:sdt>
                  <w:sdtPr>
                    <w:rPr>
                      <w:sz w:val="18"/>
                      <w:szCs w:val="18"/>
                    </w:rPr>
                    <w:alias w:val="应交税金"/>
                    <w:tag w:val="_GBC_a34afc154dfa4508abdad8bb921a2666"/>
                    <w:id w:val="1122613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875,478.05</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应付利息</w:t>
                    </w:r>
                  </w:p>
                </w:tc>
                <w:sdt>
                  <w:sdtPr>
                    <w:rPr>
                      <w:sz w:val="18"/>
                      <w:szCs w:val="18"/>
                    </w:rPr>
                    <w:alias w:val="附注_应付利息"/>
                    <w:tag w:val="_GBC_f91f43bed2ce4a55927f07321a1666c5"/>
                    <w:id w:val="1122613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付利息"/>
                    <w:tag w:val="_GBC_2f70417c8b444bb3a31b0d31dc894f1b"/>
                    <w:id w:val="1122614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付利息"/>
                    <w:tag w:val="_GBC_bfe1486cca9c4960a021f18bdd0bf94f"/>
                    <w:id w:val="1122614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应付股利</w:t>
                    </w:r>
                  </w:p>
                </w:tc>
                <w:sdt>
                  <w:sdtPr>
                    <w:rPr>
                      <w:sz w:val="18"/>
                      <w:szCs w:val="18"/>
                    </w:rPr>
                    <w:alias w:val="附注_应付股利"/>
                    <w:tag w:val="_GBC_7f5e0c427cb746d784dcf61f10510d34"/>
                    <w:id w:val="1122614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付股利"/>
                    <w:tag w:val="_GBC_a9462b30610e411e9d11584af2013091"/>
                    <w:id w:val="1122614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付股利"/>
                    <w:tag w:val="_GBC_0cbe271dbb094d5a91c7e3d35dd160eb"/>
                    <w:id w:val="1122614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其他应付款</w:t>
                    </w:r>
                  </w:p>
                </w:tc>
                <w:sdt>
                  <w:sdtPr>
                    <w:rPr>
                      <w:sz w:val="18"/>
                      <w:szCs w:val="18"/>
                    </w:rPr>
                    <w:alias w:val="附注_其他应付款"/>
                    <w:tag w:val="_GBC_39f83559fc8c48d9b84b8d42f244c76c"/>
                    <w:id w:val="1122614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其他应付款"/>
                    <w:tag w:val="_GBC_6b966daa1e6146dea15e927f65366008"/>
                    <w:id w:val="11226146"/>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197,400,080.00</w:t>
                        </w:r>
                      </w:p>
                    </w:tc>
                  </w:sdtContent>
                </w:sdt>
                <w:sdt>
                  <w:sdtPr>
                    <w:rPr>
                      <w:sz w:val="18"/>
                      <w:szCs w:val="18"/>
                    </w:rPr>
                    <w:alias w:val="其他应付款"/>
                    <w:tag w:val="_GBC_29763338b77c46c7beb89348af490ab1"/>
                    <w:id w:val="1122614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4,217,454.03</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划分为持有待售的负债</w:t>
                    </w:r>
                  </w:p>
                </w:tc>
                <w:sdt>
                  <w:sdtPr>
                    <w:rPr>
                      <w:sz w:val="18"/>
                      <w:szCs w:val="18"/>
                    </w:rPr>
                    <w:alias w:val="附注_划分为持有待售的负债"/>
                    <w:tag w:val="_GBC_f117ce28323e4b49a6d9888c59d98590"/>
                    <w:id w:val="1122614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划分为持有待售的负债"/>
                    <w:tag w:val="_GBC_dafe2e42301a4e9a92a53e4dd12e395a"/>
                    <w:id w:val="1122614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划分为持有待售的负债"/>
                    <w:tag w:val="_GBC_b478a06275354818931b02cf9df10132"/>
                    <w:id w:val="1122615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一年内到期的非流动负债</w:t>
                    </w:r>
                  </w:p>
                </w:tc>
                <w:sdt>
                  <w:sdtPr>
                    <w:rPr>
                      <w:sz w:val="18"/>
                      <w:szCs w:val="18"/>
                    </w:rPr>
                    <w:alias w:val="附注_一年内到期的长期负债"/>
                    <w:tag w:val="_GBC_dc600a84530344e8b9da19c791c6b602"/>
                    <w:id w:val="1122615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一年内到期的长期负债"/>
                    <w:tag w:val="_GBC_3c0ee06df69b4b3cb649072d1b3bbdfb"/>
                    <w:id w:val="1122615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一年内到期的长期负债"/>
                    <w:tag w:val="_GBC_341a262b48a94fd684a49cb349105eb4"/>
                    <w:id w:val="1122615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其他流动负债</w:t>
                    </w:r>
                  </w:p>
                </w:tc>
                <w:sdt>
                  <w:sdtPr>
                    <w:rPr>
                      <w:sz w:val="18"/>
                      <w:szCs w:val="18"/>
                    </w:rPr>
                    <w:alias w:val="附注_其他流动负债"/>
                    <w:tag w:val="_GBC_3c4a81cfd1c8414e83673bb37e52bd42"/>
                    <w:id w:val="1122615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其他流动负债"/>
                    <w:tag w:val="_GBC_31b78510624348ae9f8ae8189d1e721b"/>
                    <w:id w:val="1122615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流动负债"/>
                    <w:tag w:val="_GBC_06c7e6b6ad584b90b82b71ccab5d47d5"/>
                    <w:id w:val="1122615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200" w:firstLine="360"/>
                      <w:rPr>
                        <w:sz w:val="18"/>
                        <w:szCs w:val="18"/>
                      </w:rPr>
                    </w:pPr>
                    <w:r w:rsidRPr="00944D19">
                      <w:rPr>
                        <w:rFonts w:hint="eastAsia"/>
                        <w:sz w:val="18"/>
                        <w:szCs w:val="18"/>
                      </w:rPr>
                      <w:t>流动负债合计</w:t>
                    </w:r>
                  </w:p>
                </w:tc>
                <w:sdt>
                  <w:sdtPr>
                    <w:rPr>
                      <w:sz w:val="18"/>
                      <w:szCs w:val="18"/>
                    </w:rPr>
                    <w:alias w:val="附注_流动负债合计"/>
                    <w:tag w:val="_GBC_b661d02b4f4343f9811f1d6dc069747d"/>
                    <w:id w:val="11226157"/>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流动负债合计"/>
                    <w:tag w:val="_GBC_fecdfaa6ea804322a41a8644049a0967"/>
                    <w:id w:val="1122615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197,430,172.01</w:t>
                        </w:r>
                      </w:p>
                    </w:tc>
                  </w:sdtContent>
                </w:sdt>
                <w:sdt>
                  <w:sdtPr>
                    <w:rPr>
                      <w:sz w:val="18"/>
                      <w:szCs w:val="18"/>
                    </w:rPr>
                    <w:alias w:val="流动负债合计"/>
                    <w:tag w:val="_GBC_f195cbddf35d486cabe59e7b86132be0"/>
                    <w:id w:val="11226159"/>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5,092,932.08</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rPr>
                        <w:sz w:val="18"/>
                        <w:szCs w:val="18"/>
                      </w:rPr>
                    </w:pPr>
                    <w:r w:rsidRPr="00944D19">
                      <w:rPr>
                        <w:rFonts w:hint="eastAsia"/>
                        <w:b/>
                        <w:bCs/>
                        <w:sz w:val="18"/>
                        <w:szCs w:val="18"/>
                      </w:rPr>
                      <w:t>非流动负债：</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color w:val="008000"/>
                        <w:sz w:val="18"/>
                        <w:szCs w:val="18"/>
                      </w:rPr>
                    </w:pPr>
                  </w:p>
                </w:tc>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长期借款</w:t>
                    </w:r>
                  </w:p>
                </w:tc>
                <w:sdt>
                  <w:sdtPr>
                    <w:rPr>
                      <w:sz w:val="18"/>
                      <w:szCs w:val="18"/>
                    </w:rPr>
                    <w:alias w:val="附注_长期借款"/>
                    <w:tag w:val="_GBC_768b707115eb48d78b7be085706f55db"/>
                    <w:id w:val="1122616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长期借款"/>
                    <w:tag w:val="_GBC_7929ae597e9b4e42873f9fe49595905e"/>
                    <w:id w:val="1122616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长期借款"/>
                    <w:tag w:val="_GBC_e90923dc4f204f64bf3440d7cf1e41c2"/>
                    <w:id w:val="11226162"/>
                    <w:lock w:val="sdtLocked"/>
                    <w:showingPlcHdr/>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087408" w:rsidP="001C4F86">
                        <w:pPr>
                          <w:jc w:val="right"/>
                          <w:rPr>
                            <w:sz w:val="18"/>
                            <w:szCs w:val="18"/>
                          </w:rPr>
                        </w:pPr>
                        <w:r>
                          <w:rPr>
                            <w:sz w:val="18"/>
                            <w:szCs w:val="18"/>
                          </w:rPr>
                          <w:t xml:space="preserve">     </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应付债券</w:t>
                    </w:r>
                  </w:p>
                </w:tc>
                <w:sdt>
                  <w:sdtPr>
                    <w:rPr>
                      <w:sz w:val="18"/>
                      <w:szCs w:val="18"/>
                    </w:rPr>
                    <w:alias w:val="附注_应付债券"/>
                    <w:tag w:val="_GBC_b5ae7a4d182a42d18b822c53f1dfb4a1"/>
                    <w:id w:val="1122616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应付债券"/>
                    <w:tag w:val="_GBC_8bca5ccc3f974e39b2a862de1fc9776d"/>
                    <w:id w:val="1122616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应付债券"/>
                    <w:tag w:val="_GBC_8d77a8f2a8034004bbff285bfb137bb8"/>
                    <w:id w:val="1122616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其中：优先股</w:t>
                    </w:r>
                  </w:p>
                </w:tc>
                <w:sdt>
                  <w:sdtPr>
                    <w:rPr>
                      <w:sz w:val="18"/>
                      <w:szCs w:val="18"/>
                    </w:rPr>
                    <w:alias w:val="附注_其中：优先股"/>
                    <w:tag w:val="_GBC_7b5741a3e0dd41728703130764cdcf8c"/>
                    <w:id w:val="1122616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其中：优先股"/>
                    <w:tag w:val="_GBC_c6d27554245147c4a567d544a9085b88"/>
                    <w:id w:val="1122616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中：优先股"/>
                    <w:tag w:val="_GBC_d22996b89a5a4c85aa747ce89534c87e"/>
                    <w:id w:val="1122616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leftChars="300" w:left="630" w:firstLineChars="100" w:firstLine="180"/>
                      <w:rPr>
                        <w:sz w:val="18"/>
                        <w:szCs w:val="18"/>
                      </w:rPr>
                    </w:pPr>
                    <w:r w:rsidRPr="00944D19">
                      <w:rPr>
                        <w:rFonts w:hint="eastAsia"/>
                        <w:sz w:val="18"/>
                        <w:szCs w:val="18"/>
                      </w:rPr>
                      <w:t>永续债</w:t>
                    </w:r>
                  </w:p>
                </w:tc>
                <w:sdt>
                  <w:sdtPr>
                    <w:rPr>
                      <w:sz w:val="18"/>
                      <w:szCs w:val="18"/>
                    </w:rPr>
                    <w:alias w:val="附注_永续债"/>
                    <w:tag w:val="_GBC_d8fef8a2a80a4f7eaba0302a8f4150b9"/>
                    <w:id w:val="1122616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永续债"/>
                    <w:tag w:val="_GBC_0f8512a288464610ab2554c2b6727ff0"/>
                    <w:id w:val="1122617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永续债"/>
                    <w:tag w:val="_GBC_95ca95a3aaf541b5beb70dd651d8594f"/>
                    <w:id w:val="1122617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长期应付款</w:t>
                    </w:r>
                  </w:p>
                </w:tc>
                <w:sdt>
                  <w:sdtPr>
                    <w:rPr>
                      <w:sz w:val="18"/>
                      <w:szCs w:val="18"/>
                    </w:rPr>
                    <w:alias w:val="附注_长期应付款"/>
                    <w:tag w:val="_GBC_60d043588d284791905bd2bb623a8456"/>
                    <w:id w:val="1122617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长期应付款"/>
                    <w:tag w:val="_GBC_df7975445a3d4a27a546cb5ac2c989a0"/>
                    <w:id w:val="1122617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长期应付款"/>
                    <w:tag w:val="_GBC_cc70c00af0a847cfa9b0e1c1c250c5bf"/>
                    <w:id w:val="1122617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长期应付职工薪酬</w:t>
                    </w:r>
                  </w:p>
                </w:tc>
                <w:sdt>
                  <w:sdtPr>
                    <w:rPr>
                      <w:sz w:val="18"/>
                      <w:szCs w:val="18"/>
                    </w:rPr>
                    <w:alias w:val="附注_长期应付职工薪酬"/>
                    <w:tag w:val="_GBC_e5beb02a42ee4296bab6e29680c16943"/>
                    <w:id w:val="1122617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长期应付职工薪酬"/>
                    <w:tag w:val="_GBC_737a5946ea76404d84e43aaab74851e8"/>
                    <w:id w:val="11226176"/>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长期应付职工薪酬"/>
                    <w:tag w:val="_GBC_2ca61a96e81d4df0be6eaabe6b4a1549"/>
                    <w:id w:val="1122617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专项应付款</w:t>
                    </w:r>
                  </w:p>
                </w:tc>
                <w:sdt>
                  <w:sdtPr>
                    <w:rPr>
                      <w:sz w:val="18"/>
                      <w:szCs w:val="18"/>
                    </w:rPr>
                    <w:alias w:val="附注_专项应付款"/>
                    <w:tag w:val="_GBC_7578a775f6774f1685d622a7fe5554da"/>
                    <w:id w:val="1122617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专项应付款"/>
                    <w:tag w:val="_GBC_58167ff824b74715bb9b34429ac203f8"/>
                    <w:id w:val="1122617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专项应付款"/>
                    <w:tag w:val="_GBC_12cff8eea9174dce858f36b924f5a914"/>
                    <w:id w:val="1122618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预计负债</w:t>
                    </w:r>
                  </w:p>
                </w:tc>
                <w:sdt>
                  <w:sdtPr>
                    <w:rPr>
                      <w:sz w:val="18"/>
                      <w:szCs w:val="18"/>
                    </w:rPr>
                    <w:alias w:val="附注_预计负债"/>
                    <w:tag w:val="_GBC_43c6c0651b4141008feeea93a0f402d8"/>
                    <w:id w:val="1122618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预计负债"/>
                    <w:tag w:val="_GBC_302238c8ce52421abc68464da2734038"/>
                    <w:id w:val="1122618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预计负债"/>
                    <w:tag w:val="_GBC_e0eab3b487c5482ca30ba817648e168b"/>
                    <w:id w:val="1122618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递延收益</w:t>
                    </w:r>
                  </w:p>
                </w:tc>
                <w:sdt>
                  <w:sdtPr>
                    <w:rPr>
                      <w:sz w:val="18"/>
                      <w:szCs w:val="18"/>
                    </w:rPr>
                    <w:alias w:val="附注_递延收益"/>
                    <w:tag w:val="_GBC_5218262d6de84eb7b3cca00bd974564b"/>
                    <w:id w:val="1122618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递延收益"/>
                    <w:tag w:val="_GBC_fb7b578865ee409eaf6d8c9a9eec80af"/>
                    <w:id w:val="1122618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递延收益"/>
                    <w:tag w:val="_GBC_3ac546028058455695af15f4a4bbf4a8"/>
                    <w:id w:val="1122618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递延所得税负债</w:t>
                    </w:r>
                  </w:p>
                </w:tc>
                <w:sdt>
                  <w:sdtPr>
                    <w:rPr>
                      <w:sz w:val="18"/>
                      <w:szCs w:val="18"/>
                    </w:rPr>
                    <w:alias w:val="附注_递延税款贷项合计"/>
                    <w:tag w:val="_GBC_727cb3552ab945f595904d19df900e2c"/>
                    <w:id w:val="11226187"/>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递延税款贷项合计"/>
                    <w:tag w:val="_GBC_c08305e690b74caf8fb4dc6ba54a0c07"/>
                    <w:id w:val="1122618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递延税款贷项合计"/>
                    <w:tag w:val="_GBC_b2bb0f997c314000a6506507dae160ba"/>
                    <w:id w:val="11226189"/>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其他非流动负债</w:t>
                    </w:r>
                  </w:p>
                </w:tc>
                <w:sdt>
                  <w:sdtPr>
                    <w:rPr>
                      <w:sz w:val="18"/>
                      <w:szCs w:val="18"/>
                    </w:rPr>
                    <w:alias w:val="附注_其他长期负债"/>
                    <w:tag w:val="_GBC_549774016d7e4cd9ae790a55c20800c7"/>
                    <w:id w:val="1122619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其他长期负债"/>
                    <w:tag w:val="_GBC_ba6c0b78a01a4c788dcd8a28a47c6345"/>
                    <w:id w:val="1122619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长期负债"/>
                    <w:tag w:val="_GBC_f8d9355ffc8f4d82a67aaea66cde6b86"/>
                    <w:id w:val="11226192"/>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200" w:firstLine="360"/>
                      <w:rPr>
                        <w:sz w:val="18"/>
                        <w:szCs w:val="18"/>
                      </w:rPr>
                    </w:pPr>
                    <w:r w:rsidRPr="00944D19">
                      <w:rPr>
                        <w:rFonts w:hint="eastAsia"/>
                        <w:sz w:val="18"/>
                        <w:szCs w:val="18"/>
                      </w:rPr>
                      <w:t>非流动负债合计</w:t>
                    </w:r>
                  </w:p>
                </w:tc>
                <w:sdt>
                  <w:sdtPr>
                    <w:rPr>
                      <w:sz w:val="18"/>
                      <w:szCs w:val="18"/>
                    </w:rPr>
                    <w:alias w:val="附注_长期负债合计"/>
                    <w:tag w:val="_GBC_02ba7f3bf7b642e1878cc44a5bfd379d"/>
                    <w:id w:val="1122619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长期负债合计"/>
                    <w:tag w:val="_GBC_8cfa77efe820410980b6e17d2dad27b4"/>
                    <w:id w:val="1122619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长期负债合计"/>
                    <w:tag w:val="_GBC_fe0832625e9048b0943f879931fe4c58"/>
                    <w:id w:val="1122619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300" w:firstLine="540"/>
                      <w:rPr>
                        <w:sz w:val="18"/>
                        <w:szCs w:val="18"/>
                      </w:rPr>
                    </w:pPr>
                    <w:r w:rsidRPr="00944D19">
                      <w:rPr>
                        <w:rFonts w:hint="eastAsia"/>
                        <w:sz w:val="18"/>
                        <w:szCs w:val="18"/>
                      </w:rPr>
                      <w:t>负债合计</w:t>
                    </w:r>
                  </w:p>
                </w:tc>
                <w:sdt>
                  <w:sdtPr>
                    <w:rPr>
                      <w:sz w:val="18"/>
                      <w:szCs w:val="18"/>
                    </w:rPr>
                    <w:alias w:val="附注_负债合计"/>
                    <w:tag w:val="_GBC_237f346af43149de90120584eaa2af66"/>
                    <w:id w:val="1122619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负债合计"/>
                    <w:tag w:val="_GBC_d1ead45aa003474594aad141c66509d3"/>
                    <w:id w:val="1122619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197,430,172.01</w:t>
                        </w:r>
                      </w:p>
                    </w:tc>
                  </w:sdtContent>
                </w:sdt>
                <w:sdt>
                  <w:sdtPr>
                    <w:rPr>
                      <w:sz w:val="18"/>
                      <w:szCs w:val="18"/>
                    </w:rPr>
                    <w:alias w:val="负债合计"/>
                    <w:tag w:val="_GBC_79fcf0e651ee4a2d8cc2c4b5cde6b216"/>
                    <w:id w:val="1122619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5,092,932.08</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rPr>
                        <w:sz w:val="18"/>
                        <w:szCs w:val="18"/>
                      </w:rPr>
                    </w:pPr>
                    <w:r w:rsidRPr="00944D19">
                      <w:rPr>
                        <w:rFonts w:hint="eastAsia"/>
                        <w:b/>
                        <w:bCs/>
                        <w:sz w:val="18"/>
                        <w:szCs w:val="18"/>
                      </w:rPr>
                      <w:t>所有者权益：</w:t>
                    </w:r>
                  </w:p>
                </w:tc>
                <w:tc>
                  <w:tcPr>
                    <w:tcW w:w="2548" w:type="pct"/>
                    <w:gridSpan w:val="3"/>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color w:val="008000"/>
                        <w:sz w:val="18"/>
                        <w:szCs w:val="18"/>
                      </w:rPr>
                    </w:pPr>
                  </w:p>
                </w:tc>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股本</w:t>
                    </w:r>
                  </w:p>
                </w:tc>
                <w:sdt>
                  <w:sdtPr>
                    <w:rPr>
                      <w:sz w:val="18"/>
                      <w:szCs w:val="18"/>
                    </w:rPr>
                    <w:alias w:val="附注_股本"/>
                    <w:tag w:val="_GBC_7c451a063b1a4af2b3013bf50285f4fa"/>
                    <w:id w:val="1122619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股本"/>
                    <w:tag w:val="_GBC_63eaa9e080434846bc98e06a3ed7ff26"/>
                    <w:id w:val="1122620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999,465,230.00</w:t>
                        </w:r>
                      </w:p>
                    </w:tc>
                  </w:sdtContent>
                </w:sdt>
                <w:sdt>
                  <w:sdtPr>
                    <w:rPr>
                      <w:sz w:val="18"/>
                      <w:szCs w:val="18"/>
                    </w:rPr>
                    <w:alias w:val="股本"/>
                    <w:tag w:val="_GBC_ba234827b0884bb29c8593a8039ff403"/>
                    <w:id w:val="1122620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999,465,230.00</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其他权益工具</w:t>
                    </w:r>
                  </w:p>
                </w:tc>
                <w:sdt>
                  <w:sdtPr>
                    <w:rPr>
                      <w:sz w:val="18"/>
                      <w:szCs w:val="18"/>
                    </w:rPr>
                    <w:alias w:val="附注_其他权益工具"/>
                    <w:tag w:val="_GBC_fe313ff1d91f4742b74606fb85c5f0a5"/>
                    <w:id w:val="1122620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其他权益工具"/>
                    <w:tag w:val="_GBC_c2631367c4064d1e967b09107f167262"/>
                    <w:id w:val="1122620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权益工具"/>
                    <w:tag w:val="_GBC_d55ae9d556764dbfa81bb7537df6d68e"/>
                    <w:id w:val="1122620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其中：优先股</w:t>
                    </w:r>
                  </w:p>
                </w:tc>
                <w:sdt>
                  <w:sdtPr>
                    <w:rPr>
                      <w:sz w:val="18"/>
                      <w:szCs w:val="18"/>
                    </w:rPr>
                    <w:alias w:val="附注_其他权益工具-其中：优先股"/>
                    <w:tag w:val="_GBC_2943d58f2f8743c5a12724b80ecde6cb"/>
                    <w:id w:val="11226205"/>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其他权益工具-其中：优先股"/>
                    <w:tag w:val="_GBC_b8fb10084f9d40a18d042ee53dc1a217"/>
                    <w:id w:val="11226206"/>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权益工具-其中：优先股"/>
                    <w:tag w:val="_GBC_61b23476eebc428aaa699fccdecffeb4"/>
                    <w:id w:val="11226207"/>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leftChars="300" w:left="630" w:firstLineChars="100" w:firstLine="180"/>
                      <w:rPr>
                        <w:sz w:val="18"/>
                        <w:szCs w:val="18"/>
                      </w:rPr>
                    </w:pPr>
                    <w:r w:rsidRPr="00944D19">
                      <w:rPr>
                        <w:rFonts w:hint="eastAsia"/>
                        <w:sz w:val="18"/>
                        <w:szCs w:val="18"/>
                      </w:rPr>
                      <w:t>永续债</w:t>
                    </w:r>
                  </w:p>
                </w:tc>
                <w:sdt>
                  <w:sdtPr>
                    <w:rPr>
                      <w:sz w:val="18"/>
                      <w:szCs w:val="18"/>
                    </w:rPr>
                    <w:alias w:val="附注_其他权益工具-永续债"/>
                    <w:tag w:val="_GBC_3c39a285ff5c41ccb88efa9669d2b0d3"/>
                    <w:id w:val="11226208"/>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其他权益工具-永续债"/>
                    <w:tag w:val="_GBC_446305e7e2cc4d7d871a6276c3a3e2a0"/>
                    <w:id w:val="11226209"/>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权益工具-永续债"/>
                    <w:tag w:val="_GBC_0cb5ac34b37943c2a121de3174699166"/>
                    <w:id w:val="11226210"/>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资本公积</w:t>
                    </w:r>
                  </w:p>
                </w:tc>
                <w:sdt>
                  <w:sdtPr>
                    <w:rPr>
                      <w:sz w:val="18"/>
                      <w:szCs w:val="18"/>
                    </w:rPr>
                    <w:alias w:val="附注_资本公积"/>
                    <w:tag w:val="_GBC_27d9d9e9fbb647e18e29dbb9e1021510"/>
                    <w:id w:val="11226211"/>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资本公积"/>
                    <w:tag w:val="_GBC_14bfeba8cbd249c2a3cfd708c56169a6"/>
                    <w:id w:val="11226212"/>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2,306,220,354.54</w:t>
                        </w:r>
                      </w:p>
                    </w:tc>
                  </w:sdtContent>
                </w:sdt>
                <w:sdt>
                  <w:sdtPr>
                    <w:rPr>
                      <w:sz w:val="18"/>
                      <w:szCs w:val="18"/>
                    </w:rPr>
                    <w:alias w:val="资本公积"/>
                    <w:tag w:val="_GBC_c3e9828940d44707992a84e4aa660467"/>
                    <w:id w:val="11226213"/>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2,306,220,354.54</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减：库存股</w:t>
                    </w:r>
                  </w:p>
                </w:tc>
                <w:sdt>
                  <w:sdtPr>
                    <w:rPr>
                      <w:sz w:val="18"/>
                      <w:szCs w:val="18"/>
                    </w:rPr>
                    <w:alias w:val="附注_减：库存股"/>
                    <w:tag w:val="_GBC_552afd109a104e49994e5b85b6476cd1"/>
                    <w:id w:val="11226214"/>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库存股"/>
                    <w:tag w:val="_GBC_ff43ef51049e41f788caeefc2ac5d1dd"/>
                    <w:id w:val="11226215"/>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库存股"/>
                    <w:tag w:val="_GBC_061092e5a5e741338c24ff83227517d1"/>
                    <w:id w:val="11226216"/>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其他综合收益</w:t>
                    </w:r>
                  </w:p>
                </w:tc>
                <w:sdt>
                  <w:sdtPr>
                    <w:rPr>
                      <w:sz w:val="18"/>
                      <w:szCs w:val="18"/>
                    </w:rPr>
                    <w:alias w:val="附注_其他综合收益（资产负债表项目）"/>
                    <w:tag w:val="_GBC_ce27865c780748358b283258d07f031a"/>
                    <w:id w:val="11226217"/>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sz w:val="18"/>
                            <w:szCs w:val="18"/>
                          </w:rPr>
                        </w:pPr>
                        <w:r w:rsidRPr="00944D19">
                          <w:rPr>
                            <w:rFonts w:hint="eastAsia"/>
                            <w:color w:val="333399"/>
                            <w:sz w:val="18"/>
                            <w:szCs w:val="18"/>
                          </w:rPr>
                          <w:t xml:space="preserve">　</w:t>
                        </w:r>
                      </w:p>
                    </w:tc>
                  </w:sdtContent>
                </w:sdt>
                <w:sdt>
                  <w:sdtPr>
                    <w:rPr>
                      <w:sz w:val="18"/>
                      <w:szCs w:val="18"/>
                    </w:rPr>
                    <w:alias w:val="其他综合收益（资产负债表项目）"/>
                    <w:tag w:val="_GBC_5d25653cc7a24f0db9a56bc2e4381cdd"/>
                    <w:id w:val="1122621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其他综合收益（资产负债表项目）"/>
                    <w:tag w:val="_GBC_df2beeec9a2e402ead48ef95b42f0921"/>
                    <w:id w:val="11226219"/>
                    <w:lock w:val="sdtLocked"/>
                    <w:showingPlcHdr/>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E8022C" w:rsidP="001C4F86">
                        <w:pPr>
                          <w:jc w:val="right"/>
                          <w:rPr>
                            <w:sz w:val="18"/>
                            <w:szCs w:val="18"/>
                          </w:rPr>
                        </w:pPr>
                        <w:r>
                          <w:rPr>
                            <w:sz w:val="18"/>
                            <w:szCs w:val="18"/>
                          </w:rPr>
                          <w:t xml:space="preserve">     </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专项储备</w:t>
                    </w:r>
                  </w:p>
                </w:tc>
                <w:sdt>
                  <w:sdtPr>
                    <w:rPr>
                      <w:sz w:val="18"/>
                      <w:szCs w:val="18"/>
                    </w:rPr>
                    <w:alias w:val="附注_专项储备"/>
                    <w:tag w:val="_GBC_f8ea08abf0af4a139b58cd1dc53d9d08"/>
                    <w:id w:val="11226220"/>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专项储备"/>
                    <w:tag w:val="_GBC_df35d88fac594af68cfb85a02ec9f5c7"/>
                    <w:id w:val="11226221"/>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sdt>
                  <w:sdtPr>
                    <w:rPr>
                      <w:sz w:val="18"/>
                      <w:szCs w:val="18"/>
                    </w:rPr>
                    <w:alias w:val="专项储备"/>
                    <w:tag w:val="_GBC_3f2000afa16449f6843adcbddd5acbd6"/>
                    <w:id w:val="11226222"/>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盈余公积</w:t>
                    </w:r>
                  </w:p>
                </w:tc>
                <w:sdt>
                  <w:sdtPr>
                    <w:rPr>
                      <w:sz w:val="18"/>
                      <w:szCs w:val="18"/>
                    </w:rPr>
                    <w:alias w:val="附注_盈余公积"/>
                    <w:tag w:val="_GBC_ec170e34f2ce45168ddfd54c101e8f0e"/>
                    <w:id w:val="11226223"/>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盈余公积"/>
                    <w:tag w:val="_GBC_9cd8c9049219443f8aecb208a95654bc"/>
                    <w:id w:val="11226224"/>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70,724,893.09</w:t>
                        </w:r>
                      </w:p>
                    </w:tc>
                  </w:sdtContent>
                </w:sdt>
                <w:sdt>
                  <w:sdtPr>
                    <w:rPr>
                      <w:sz w:val="18"/>
                      <w:szCs w:val="18"/>
                    </w:rPr>
                    <w:alias w:val="盈余公积"/>
                    <w:tag w:val="_GBC_613f09f87568418e868d44cfe2dbdd80"/>
                    <w:id w:val="11226225"/>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70,724,893.09</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100" w:firstLine="180"/>
                      <w:rPr>
                        <w:sz w:val="18"/>
                        <w:szCs w:val="18"/>
                      </w:rPr>
                    </w:pPr>
                    <w:r w:rsidRPr="00944D19">
                      <w:rPr>
                        <w:rFonts w:hint="eastAsia"/>
                        <w:sz w:val="18"/>
                        <w:szCs w:val="18"/>
                      </w:rPr>
                      <w:t>未分配利润</w:t>
                    </w:r>
                  </w:p>
                </w:tc>
                <w:sdt>
                  <w:sdtPr>
                    <w:rPr>
                      <w:sz w:val="18"/>
                      <w:szCs w:val="18"/>
                    </w:rPr>
                    <w:alias w:val="附注_未分配利润"/>
                    <w:tag w:val="_GBC_ad347f4df290455a9c938fd219b7358c"/>
                    <w:id w:val="11226226"/>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未分配利润"/>
                    <w:tag w:val="_GBC_913070de2eb84b3991b1a5404230fe1e"/>
                    <w:id w:val="11226227"/>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-1,986,464,590.22</w:t>
                        </w:r>
                      </w:p>
                    </w:tc>
                  </w:sdtContent>
                </w:sdt>
                <w:sdt>
                  <w:sdtPr>
                    <w:rPr>
                      <w:sz w:val="18"/>
                      <w:szCs w:val="18"/>
                    </w:rPr>
                    <w:alias w:val="未分配利润"/>
                    <w:tag w:val="_GBC_72dc4fdb6c3a4fda8028a3cab99dd1e9"/>
                    <w:id w:val="11226228"/>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-1,986,479,404.49</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200" w:firstLine="360"/>
                      <w:rPr>
                        <w:sz w:val="18"/>
                        <w:szCs w:val="18"/>
                      </w:rPr>
                    </w:pPr>
                    <w:r w:rsidRPr="00944D19">
                      <w:rPr>
                        <w:rFonts w:hint="eastAsia"/>
                        <w:sz w:val="18"/>
                        <w:szCs w:val="18"/>
                      </w:rPr>
                      <w:t>所有者权益合计</w:t>
                    </w:r>
                  </w:p>
                </w:tc>
                <w:sdt>
                  <w:sdtPr>
                    <w:rPr>
                      <w:sz w:val="18"/>
                      <w:szCs w:val="18"/>
                    </w:rPr>
                    <w:alias w:val="附注_股东权益合计"/>
                    <w:tag w:val="_GBC_cd6861b1de824b639aefc0747ccd6785"/>
                    <w:id w:val="11226229"/>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股东权益合计"/>
                    <w:tag w:val="_GBC_06e0a0ab59604a818ed18a393205b94d"/>
                    <w:id w:val="11226230"/>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1,389,945,887.41</w:t>
                        </w:r>
                      </w:p>
                    </w:tc>
                  </w:sdtContent>
                </w:sdt>
                <w:sdt>
                  <w:sdtPr>
                    <w:rPr>
                      <w:sz w:val="18"/>
                      <w:szCs w:val="18"/>
                    </w:rPr>
                    <w:alias w:val="股东权益合计"/>
                    <w:tag w:val="_GBC_02469732ccae4503b18fed0f3c02a4b5"/>
                    <w:id w:val="11226231"/>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1,389,931,073.14</w:t>
                        </w:r>
                      </w:p>
                    </w:tc>
                  </w:sdtContent>
                </w:sdt>
              </w:tr>
              <w:tr w:rsidR="0071162C" w:rsidRPr="00944D19" w:rsidTr="001C4F86">
                <w:trPr>
                  <w:trHeight w:val="284"/>
                </w:trPr>
                <w:tc>
                  <w:tcPr>
                    <w:tcW w:w="2452"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5E3349">
                    <w:pPr>
                      <w:ind w:firstLineChars="300" w:firstLine="540"/>
                      <w:rPr>
                        <w:sz w:val="18"/>
                        <w:szCs w:val="18"/>
                      </w:rPr>
                    </w:pPr>
                    <w:r w:rsidRPr="00944D19">
                      <w:rPr>
                        <w:rFonts w:hint="eastAsia"/>
                        <w:sz w:val="18"/>
                        <w:szCs w:val="18"/>
                      </w:rPr>
                      <w:t>负债和所有者权益总计</w:t>
                    </w:r>
                  </w:p>
                </w:tc>
                <w:sdt>
                  <w:sdtPr>
                    <w:rPr>
                      <w:sz w:val="18"/>
                      <w:szCs w:val="18"/>
                    </w:rPr>
                    <w:alias w:val="附注_负债和股东权益合计"/>
                    <w:tag w:val="_GBC_e0eb76e430a64a7c84a4ac4905de5e2c"/>
                    <w:id w:val="11226232"/>
                    <w:lock w:val="sdtLocked"/>
                    <w:showingPlcHdr/>
                  </w:sdtPr>
                  <w:sdtContent>
                    <w:tc>
                      <w:tcPr>
                        <w:tcW w:w="520" w:type="pct"/>
                        <w:tcBorders>
                          <w:top w:val="outset" w:sz="6" w:space="0" w:color="auto"/>
                          <w:left w:val="outset" w:sz="6" w:space="0" w:color="auto"/>
                          <w:bottom w:val="outset" w:sz="6" w:space="0" w:color="auto"/>
                          <w:right w:val="outset" w:sz="6" w:space="0" w:color="auto"/>
                        </w:tcBorders>
                      </w:tcPr>
                      <w:p w:rsidR="0071162C" w:rsidRPr="00944D19" w:rsidRDefault="0071162C" w:rsidP="005E3349">
                        <w:pPr>
                          <w:rPr>
                            <w:color w:val="008000"/>
                            <w:sz w:val="18"/>
                            <w:szCs w:val="18"/>
                          </w:rPr>
                        </w:pPr>
                        <w:r w:rsidRPr="00944D19">
                          <w:rPr>
                            <w:rFonts w:hint="eastAsia"/>
                            <w:color w:val="333399"/>
                            <w:sz w:val="18"/>
                            <w:szCs w:val="18"/>
                          </w:rPr>
                          <w:t xml:space="preserve">　</w:t>
                        </w:r>
                      </w:p>
                    </w:tc>
                  </w:sdtContent>
                </w:sdt>
                <w:sdt>
                  <w:sdtPr>
                    <w:rPr>
                      <w:sz w:val="18"/>
                      <w:szCs w:val="18"/>
                    </w:rPr>
                    <w:alias w:val="负债和股东权益合计"/>
                    <w:tag w:val="_GBC_28509a01ce6747029e4d8302bb1fa1ce"/>
                    <w:id w:val="11226233"/>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1,587,376,059.42</w:t>
                        </w:r>
                      </w:p>
                    </w:tc>
                  </w:sdtContent>
                </w:sdt>
                <w:sdt>
                  <w:sdtPr>
                    <w:rPr>
                      <w:sz w:val="18"/>
                      <w:szCs w:val="18"/>
                    </w:rPr>
                    <w:alias w:val="负债和股东权益合计"/>
                    <w:tag w:val="_GBC_07fecb08812041a0a8fc0bdde0b9f079"/>
                    <w:id w:val="11226234"/>
                    <w:lock w:val="sdtLocked"/>
                  </w:sdtPr>
                  <w:sdtContent>
                    <w:tc>
                      <w:tcPr>
                        <w:tcW w:w="1005" w:type="pct"/>
                        <w:tcBorders>
                          <w:top w:val="outset" w:sz="6" w:space="0" w:color="auto"/>
                          <w:left w:val="outset" w:sz="6" w:space="0" w:color="auto"/>
                          <w:bottom w:val="outset" w:sz="6" w:space="0" w:color="auto"/>
                          <w:right w:val="outset" w:sz="6" w:space="0" w:color="auto"/>
                        </w:tcBorders>
                        <w:vAlign w:val="center"/>
                      </w:tcPr>
                      <w:p w:rsidR="0071162C" w:rsidRPr="00944D19" w:rsidRDefault="0071162C" w:rsidP="001C4F86">
                        <w:pPr>
                          <w:jc w:val="right"/>
                          <w:rPr>
                            <w:sz w:val="18"/>
                            <w:szCs w:val="18"/>
                          </w:rPr>
                        </w:pPr>
                        <w:r w:rsidRPr="00944D19">
                          <w:rPr>
                            <w:sz w:val="18"/>
                            <w:szCs w:val="18"/>
                          </w:rPr>
                          <w:t>1,395,024,005.22</w:t>
                        </w:r>
                      </w:p>
                    </w:tc>
                  </w:sdtContent>
                </w:sdt>
              </w:tr>
            </w:tbl>
            <w:p w:rsidR="0071162C" w:rsidRDefault="0071162C"/>
            <w:p w:rsidR="00805EA1" w:rsidRDefault="003E5FFC">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D67F68">
                    <w:rPr>
                      <w:rFonts w:hint="eastAsia"/>
                      <w:szCs w:val="21"/>
                    </w:rPr>
                    <w:t>张骏</w:t>
                  </w:r>
                </w:sdtContent>
              </w:sdt>
              <w:r w:rsidR="00944D19">
                <w:rPr>
                  <w:rFonts w:hint="eastAsia"/>
                  <w:szCs w:val="21"/>
                </w:rPr>
                <w:t xml:space="preserve">      </w:t>
              </w:r>
              <w:r w:rsidR="00E8022C">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hint="eastAsia"/>
                      <w:szCs w:val="21"/>
                    </w:rPr>
                    <w:t>潘炳信</w:t>
                  </w:r>
                </w:sdtContent>
              </w:sdt>
              <w:r w:rsidR="00E8022C">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hint="eastAsia"/>
                      <w:szCs w:val="21"/>
                    </w:rPr>
                    <w:t>张荔平</w:t>
                  </w:r>
                </w:sdtContent>
              </w:sdt>
            </w:p>
          </w:sdtContent>
        </w:sdt>
        <w:p w:rsidR="00805EA1" w:rsidRDefault="002C17C6">
          <w:pPr>
            <w:snapToGrid w:val="0"/>
            <w:rPr>
              <w:szCs w:val="21"/>
            </w:rPr>
          </w:pPr>
        </w:p>
      </w:sdtContent>
    </w:sdt>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b w:val="0"/>
          <w:szCs w:val="24"/>
        </w:rPr>
      </w:sdtEndPr>
      <w:sdtContent>
        <w:p w:rsidR="00592311" w:rsidRDefault="00592311">
          <w:pPr>
            <w:jc w:val="center"/>
            <w:rPr>
              <w:b/>
              <w:szCs w:val="21"/>
            </w:rPr>
          </w:pPr>
        </w:p>
        <w:sdt>
          <w:sdtPr>
            <w:rPr>
              <w:rFonts w:hint="eastAsia"/>
              <w:b/>
              <w:szCs w:val="21"/>
            </w:rPr>
            <w:tag w:val="_GBC_cc363e9840a448cbaf363887668cbe2a"/>
            <w:id w:val="521594129"/>
            <w:lock w:val="sdtLocked"/>
          </w:sdtPr>
          <w:sdtEndPr>
            <w:rPr>
              <w:b w:val="0"/>
            </w:rPr>
          </w:sdtEndPr>
          <w:sdtContent>
            <w:p w:rsidR="0029401E" w:rsidRDefault="0029401E">
              <w:pPr>
                <w:jc w:val="center"/>
                <w:rPr>
                  <w:b/>
                  <w:szCs w:val="21"/>
                </w:rPr>
              </w:pPr>
            </w:p>
            <w:p w:rsidR="0029401E" w:rsidRDefault="0029401E">
              <w:pPr>
                <w:rPr>
                  <w:b/>
                  <w:szCs w:val="21"/>
                </w:rPr>
              </w:pPr>
              <w:r>
                <w:rPr>
                  <w:b/>
                  <w:szCs w:val="21"/>
                </w:rPr>
                <w:br w:type="page"/>
              </w:r>
            </w:p>
            <w:p w:rsidR="00592311" w:rsidRPr="0029401E" w:rsidRDefault="00592311">
              <w:pPr>
                <w:jc w:val="center"/>
                <w:rPr>
                  <w:b/>
                  <w:bCs/>
                  <w:sz w:val="18"/>
                  <w:szCs w:val="18"/>
                </w:rPr>
              </w:pPr>
              <w:r w:rsidRPr="0029401E">
                <w:rPr>
                  <w:rFonts w:hint="eastAsia"/>
                  <w:b/>
                  <w:sz w:val="18"/>
                  <w:szCs w:val="18"/>
                </w:rPr>
                <w:lastRenderedPageBreak/>
                <w:t>合并</w:t>
              </w:r>
              <w:r w:rsidRPr="0029401E">
                <w:rPr>
                  <w:b/>
                  <w:bCs/>
                  <w:sz w:val="18"/>
                  <w:szCs w:val="18"/>
                </w:rPr>
                <w:t>利润表</w:t>
              </w:r>
            </w:p>
            <w:p w:rsidR="00592311" w:rsidRPr="0029401E" w:rsidRDefault="00592311">
              <w:pPr>
                <w:jc w:val="center"/>
                <w:rPr>
                  <w:b/>
                  <w:bCs/>
                  <w:sz w:val="18"/>
                  <w:szCs w:val="18"/>
                </w:rPr>
              </w:pPr>
              <w:r w:rsidRPr="0029401E">
                <w:rPr>
                  <w:sz w:val="18"/>
                  <w:szCs w:val="18"/>
                </w:rPr>
                <w:t>201</w:t>
              </w:r>
              <w:r w:rsidRPr="0029401E">
                <w:rPr>
                  <w:rFonts w:hint="eastAsia"/>
                  <w:sz w:val="18"/>
                  <w:szCs w:val="18"/>
                </w:rPr>
                <w:t>6</w:t>
              </w:r>
              <w:r w:rsidRPr="0029401E">
                <w:rPr>
                  <w:sz w:val="18"/>
                  <w:szCs w:val="18"/>
                </w:rPr>
                <w:t>年</w:t>
              </w:r>
              <w:r w:rsidRPr="0029401E">
                <w:rPr>
                  <w:rFonts w:hint="eastAsia"/>
                  <w:sz w:val="18"/>
                  <w:szCs w:val="18"/>
                </w:rPr>
                <w:t>1—12</w:t>
              </w:r>
              <w:r w:rsidRPr="0029401E">
                <w:rPr>
                  <w:sz w:val="18"/>
                  <w:szCs w:val="18"/>
                </w:rPr>
                <w:t>月</w:t>
              </w:r>
            </w:p>
            <w:p w:rsidR="00592311" w:rsidRPr="0029401E" w:rsidRDefault="00592311">
              <w:pPr>
                <w:jc w:val="right"/>
                <w:rPr>
                  <w:sz w:val="18"/>
                  <w:szCs w:val="18"/>
                </w:rPr>
              </w:pPr>
              <w:r w:rsidRPr="0029401E">
                <w:rPr>
                  <w:sz w:val="18"/>
                  <w:szCs w:val="18"/>
                </w:rPr>
                <w:t>单位:</w:t>
              </w:r>
              <w:sdt>
                <w:sdtPr>
                  <w:rPr>
                    <w:sz w:val="18"/>
                    <w:szCs w:val="18"/>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9401E">
                    <w:rPr>
                      <w:sz w:val="18"/>
                      <w:szCs w:val="18"/>
                    </w:rPr>
                    <w:t>元</w:t>
                  </w:r>
                </w:sdtContent>
              </w:sdt>
              <w:r w:rsidRPr="0029401E">
                <w:rPr>
                  <w:sz w:val="18"/>
                  <w:szCs w:val="18"/>
                </w:rPr>
                <w:t xml:space="preserve">  币种:</w:t>
              </w:r>
              <w:sdt>
                <w:sdtPr>
                  <w:rPr>
                    <w:sz w:val="18"/>
                    <w:szCs w:val="18"/>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9401E">
                    <w:rPr>
                      <w:sz w:val="18"/>
                      <w:szCs w:val="18"/>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503"/>
                <w:gridCol w:w="966"/>
                <w:gridCol w:w="1871"/>
                <w:gridCol w:w="1839"/>
              </w:tblGrid>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leftChars="-19" w:left="-6" w:hangingChars="19" w:hanging="34"/>
                      <w:jc w:val="center"/>
                      <w:rPr>
                        <w:b/>
                        <w:sz w:val="18"/>
                        <w:szCs w:val="18"/>
                      </w:rPr>
                    </w:pPr>
                    <w:r w:rsidRPr="0029401E">
                      <w:rPr>
                        <w:b/>
                        <w:sz w:val="18"/>
                        <w:szCs w:val="18"/>
                      </w:rPr>
                      <w:t>项目</w:t>
                    </w:r>
                  </w:p>
                </w:tc>
                <w:tc>
                  <w:tcPr>
                    <w:tcW w:w="526"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666A2C">
                    <w:pPr>
                      <w:spacing w:line="240" w:lineRule="exact"/>
                      <w:jc w:val="center"/>
                      <w:rPr>
                        <w:b/>
                        <w:sz w:val="18"/>
                        <w:szCs w:val="18"/>
                      </w:rPr>
                    </w:pPr>
                    <w:r w:rsidRPr="0029401E">
                      <w:rPr>
                        <w:rFonts w:hint="eastAsia"/>
                        <w:b/>
                        <w:sz w:val="18"/>
                        <w:szCs w:val="18"/>
                      </w:rPr>
                      <w:t>附注</w:t>
                    </w:r>
                  </w:p>
                </w:tc>
                <w:tc>
                  <w:tcPr>
                    <w:tcW w:w="1019"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jc w:val="center"/>
                      <w:rPr>
                        <w:b/>
                        <w:sz w:val="18"/>
                        <w:szCs w:val="18"/>
                      </w:rPr>
                    </w:pPr>
                    <w:r w:rsidRPr="0029401E">
                      <w:rPr>
                        <w:b/>
                        <w:sz w:val="18"/>
                        <w:szCs w:val="18"/>
                      </w:rPr>
                      <w:t>本期</w:t>
                    </w:r>
                    <w:r w:rsidRPr="0029401E">
                      <w:rPr>
                        <w:rFonts w:hint="eastAsia"/>
                        <w:b/>
                        <w:sz w:val="18"/>
                        <w:szCs w:val="18"/>
                      </w:rPr>
                      <w:t>发生额</w:t>
                    </w:r>
                  </w:p>
                </w:tc>
                <w:tc>
                  <w:tcPr>
                    <w:tcW w:w="100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jc w:val="center"/>
                      <w:rPr>
                        <w:b/>
                        <w:sz w:val="18"/>
                        <w:szCs w:val="18"/>
                      </w:rPr>
                    </w:pPr>
                    <w:r w:rsidRPr="0029401E">
                      <w:rPr>
                        <w:b/>
                        <w:sz w:val="18"/>
                        <w:szCs w:val="18"/>
                      </w:rPr>
                      <w:t>上期</w:t>
                    </w:r>
                    <w:r w:rsidRPr="0029401E">
                      <w:rPr>
                        <w:rFonts w:hint="eastAsia"/>
                        <w:b/>
                        <w:sz w:val="18"/>
                        <w:szCs w:val="18"/>
                      </w:rPr>
                      <w:t>发生额</w:t>
                    </w:r>
                  </w:p>
                </w:tc>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一、营业总收入</w:t>
                    </w:r>
                  </w:p>
                </w:tc>
                <w:sdt>
                  <w:sdtPr>
                    <w:rPr>
                      <w:sz w:val="18"/>
                      <w:szCs w:val="18"/>
                    </w:rPr>
                    <w:alias w:val="附注_营业总收入"/>
                    <w:tag w:val="_GBC_63a82a8a6c4e42b7afa0c5c31478e0f6"/>
                    <w:id w:val="-199540175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营业总收入"/>
                    <w:tag w:val="_GBC_1219f04da5f14f189d97c5a2d7a5e2ea"/>
                    <w:id w:val="1819148552"/>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394,217,439.29</w:t>
                        </w:r>
                      </w:p>
                    </w:tc>
                  </w:sdtContent>
                </w:sdt>
                <w:sdt>
                  <w:sdtPr>
                    <w:rPr>
                      <w:sz w:val="18"/>
                      <w:szCs w:val="18"/>
                    </w:rPr>
                    <w:alias w:val="营业总收入"/>
                    <w:tag w:val="_GBC_af4bb6a84c6f4b41970413dc3905f0b3"/>
                    <w:id w:val="-489952335"/>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679,000,018.26</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其中：营业收入</w:t>
                    </w:r>
                  </w:p>
                </w:tc>
                <w:sdt>
                  <w:sdtPr>
                    <w:rPr>
                      <w:sz w:val="18"/>
                      <w:szCs w:val="18"/>
                    </w:rPr>
                    <w:alias w:val="附注_营业收入"/>
                    <w:tag w:val="_GBC_2e7df889f3194114ad4f7804c29a1c53"/>
                    <w:id w:val="1240827019"/>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七、61</w:t>
                        </w:r>
                      </w:p>
                    </w:tc>
                  </w:sdtContent>
                </w:sdt>
                <w:sdt>
                  <w:sdtPr>
                    <w:rPr>
                      <w:sz w:val="18"/>
                      <w:szCs w:val="18"/>
                    </w:rPr>
                    <w:alias w:val="营业收入"/>
                    <w:tag w:val="_GBC_f43db05ff5614aa99d3729846fc2ebc7"/>
                    <w:id w:val="61009758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394,217,439.29</w:t>
                        </w:r>
                      </w:p>
                    </w:tc>
                  </w:sdtContent>
                </w:sdt>
                <w:sdt>
                  <w:sdtPr>
                    <w:rPr>
                      <w:sz w:val="18"/>
                      <w:szCs w:val="18"/>
                    </w:rPr>
                    <w:alias w:val="营业收入"/>
                    <w:tag w:val="_GBC_8d227a3748ce4a6ba5792c6ff8b63a13"/>
                    <w:id w:val="2091426676"/>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679,000,018.26</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color w:val="000000"/>
                        <w:sz w:val="18"/>
                        <w:szCs w:val="18"/>
                      </w:rPr>
                    </w:pPr>
                    <w:r w:rsidRPr="0029401E">
                      <w:rPr>
                        <w:rFonts w:hint="eastAsia"/>
                        <w:sz w:val="18"/>
                        <w:szCs w:val="18"/>
                      </w:rPr>
                      <w:t>利息收入</w:t>
                    </w:r>
                  </w:p>
                </w:tc>
                <w:sdt>
                  <w:sdtPr>
                    <w:rPr>
                      <w:sz w:val="18"/>
                      <w:szCs w:val="18"/>
                    </w:rPr>
                    <w:alias w:val="附注_利息收入"/>
                    <w:tag w:val="_GBC_4550e84e530540ae870393ca595fc98a"/>
                    <w:id w:val="-30492533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金融资产利息收入"/>
                    <w:tag w:val="_GBC_f30b3bbf9ea24aef940b873f8a2384c1"/>
                    <w:id w:val="-58152738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金融资产利息收入"/>
                    <w:tag w:val="_GBC_a7f48217a001435d9de712d18fbc2cae"/>
                    <w:id w:val="1488208722"/>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已赚保费</w:t>
                    </w:r>
                  </w:p>
                </w:tc>
                <w:sdt>
                  <w:sdtPr>
                    <w:rPr>
                      <w:sz w:val="18"/>
                      <w:szCs w:val="18"/>
                    </w:rPr>
                    <w:alias w:val="附注_已赚保费"/>
                    <w:tag w:val="_GBC_e554f1b9c88d4a35b2b6ae2985e707da"/>
                    <w:id w:val="11479674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已赚保费"/>
                    <w:tag w:val="_GBC_69e3f926ef484911864144e01ef010e9"/>
                    <w:id w:val="128385377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已赚保费"/>
                    <w:tag w:val="_GBC_57a28c61087548be8164d7738f6c04ab"/>
                    <w:id w:val="591364662"/>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手续费及佣金收入</w:t>
                    </w:r>
                  </w:p>
                </w:tc>
                <w:sdt>
                  <w:sdtPr>
                    <w:rPr>
                      <w:sz w:val="18"/>
                      <w:szCs w:val="18"/>
                    </w:rPr>
                    <w:alias w:val="附注_手续费及佣金收入"/>
                    <w:tag w:val="_GBC_0066fd118b134a499c5160feab4d9a86"/>
                    <w:id w:val="-132019040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手续费及佣金收入"/>
                    <w:tag w:val="_GBC_fd005913d2544c929273109478246f3c"/>
                    <w:id w:val="112959560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手续费及佣金收入"/>
                    <w:tag w:val="_GBC_623cf090059c4808bdcd84183b77c7c5"/>
                    <w:id w:val="500621763"/>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二、营业总成本</w:t>
                    </w:r>
                  </w:p>
                </w:tc>
                <w:sdt>
                  <w:sdtPr>
                    <w:rPr>
                      <w:sz w:val="18"/>
                      <w:szCs w:val="18"/>
                    </w:rPr>
                    <w:alias w:val="附注_营业总成本"/>
                    <w:tag w:val="_GBC_87ed6c2bc5f240f5a0a671d65e9bb211"/>
                    <w:id w:val="182438851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营业总成本"/>
                    <w:tag w:val="_GBC_531f0985123942ddb5b845bcc2107fc9"/>
                    <w:id w:val="2140838739"/>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269,690,431.76</w:t>
                        </w:r>
                      </w:p>
                    </w:tc>
                  </w:sdtContent>
                </w:sdt>
                <w:sdt>
                  <w:sdtPr>
                    <w:rPr>
                      <w:sz w:val="18"/>
                      <w:szCs w:val="18"/>
                    </w:rPr>
                    <w:alias w:val="营业总成本"/>
                    <w:tag w:val="_GBC_ec4f14d683e94e3ca23ea26b8334272c"/>
                    <w:id w:val="266741456"/>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651,084,110.11</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其中：营业成本</w:t>
                    </w:r>
                  </w:p>
                </w:tc>
                <w:sdt>
                  <w:sdtPr>
                    <w:rPr>
                      <w:sz w:val="18"/>
                      <w:szCs w:val="18"/>
                    </w:rPr>
                    <w:alias w:val="附注_营业成本"/>
                    <w:tag w:val="_GBC_2441063dd486457ca8e05e0b4b8c8c54"/>
                    <w:id w:val="918594301"/>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七、61</w:t>
                        </w:r>
                      </w:p>
                    </w:tc>
                  </w:sdtContent>
                </w:sdt>
                <w:sdt>
                  <w:sdtPr>
                    <w:rPr>
                      <w:sz w:val="18"/>
                      <w:szCs w:val="18"/>
                    </w:rPr>
                    <w:alias w:val="营业成本"/>
                    <w:tag w:val="_GBC_6a896395eb0348b0899b114030b45b3f"/>
                    <w:id w:val="935094953"/>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157,879,654.77</w:t>
                        </w:r>
                      </w:p>
                    </w:tc>
                  </w:sdtContent>
                </w:sdt>
                <w:sdt>
                  <w:sdtPr>
                    <w:rPr>
                      <w:sz w:val="18"/>
                      <w:szCs w:val="18"/>
                    </w:rPr>
                    <w:alias w:val="营业成本"/>
                    <w:tag w:val="_GBC_24b057eae2cb416181894a5f3737d46e"/>
                    <w:id w:val="467781077"/>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444,400,680.85</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利息支出</w:t>
                    </w:r>
                  </w:p>
                </w:tc>
                <w:sdt>
                  <w:sdtPr>
                    <w:rPr>
                      <w:sz w:val="18"/>
                      <w:szCs w:val="18"/>
                    </w:rPr>
                    <w:alias w:val="附注_利息支出"/>
                    <w:tag w:val="_GBC_b2482cb727f4400ba25f6ad9b23b2d71"/>
                    <w:id w:val="-17643648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金融资产利息支出"/>
                    <w:tag w:val="_GBC_c9c7406ca7cb4f7db2bfa30585ce9056"/>
                    <w:id w:val="-48547621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金融资产利息支出"/>
                    <w:tag w:val="_GBC_aa56063e21c942b1a9f81c10197d22c5"/>
                    <w:id w:val="-1126317146"/>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手续费及佣金支出</w:t>
                    </w:r>
                  </w:p>
                </w:tc>
                <w:sdt>
                  <w:sdtPr>
                    <w:rPr>
                      <w:sz w:val="18"/>
                      <w:szCs w:val="18"/>
                    </w:rPr>
                    <w:alias w:val="附注_手续费及佣金支出"/>
                    <w:tag w:val="_GBC_83619179d9b849eeacf78cfde44abfa7"/>
                    <w:id w:val="44004036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手续费及佣金支出"/>
                    <w:tag w:val="_GBC_6f8d93ce15a6450a885c0a4ee28cb314"/>
                    <w:id w:val="-70625728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手续费及佣金支出"/>
                    <w:tag w:val="_GBC_ce11c6d5551f4bb79e0a096be8a157ca"/>
                    <w:id w:val="1458063852"/>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退保金</w:t>
                    </w:r>
                  </w:p>
                </w:tc>
                <w:sdt>
                  <w:sdtPr>
                    <w:rPr>
                      <w:sz w:val="18"/>
                      <w:szCs w:val="18"/>
                    </w:rPr>
                    <w:alias w:val="附注_退保金"/>
                    <w:tag w:val="_GBC_45bf27abf08e47f7a53f5d9ca7674ad4"/>
                    <w:id w:val="904883270"/>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退保金"/>
                    <w:tag w:val="_GBC_5abbcfd3a36d47fda5ab145d03351138"/>
                    <w:id w:val="14286149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退保金"/>
                    <w:tag w:val="_GBC_1fcd9d023de14929aeed6b62eeb62b8c"/>
                    <w:id w:val="-812561997"/>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赔付支出净额</w:t>
                    </w:r>
                  </w:p>
                </w:tc>
                <w:sdt>
                  <w:sdtPr>
                    <w:rPr>
                      <w:sz w:val="18"/>
                      <w:szCs w:val="18"/>
                    </w:rPr>
                    <w:alias w:val="附注_赔付支出净额"/>
                    <w:tag w:val="_GBC_181c34892b084f028cb460d31be1b6f9"/>
                    <w:id w:val="-168720770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赔付支出净额"/>
                    <w:tag w:val="_GBC_3c3345d16c6c473186154bdb32573b9e"/>
                    <w:id w:val="-100567338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赔付支出净额"/>
                    <w:tag w:val="_GBC_523241994de540ce97cbc010407727f8"/>
                    <w:id w:val="-41801805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提取保险合同准备金净额</w:t>
                    </w:r>
                  </w:p>
                </w:tc>
                <w:sdt>
                  <w:sdtPr>
                    <w:rPr>
                      <w:sz w:val="18"/>
                      <w:szCs w:val="18"/>
                    </w:rPr>
                    <w:alias w:val="附注_提取保险合同准备金净额"/>
                    <w:tag w:val="_GBC_7350d3147b3a4c3a8b619a54dce46640"/>
                    <w:id w:val="81985577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提取保险合同准备金净额"/>
                    <w:tag w:val="_GBC_8deef2ba4b264a66bb7d05aaa4dacf4f"/>
                    <w:id w:val="-47514584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提取保险合同准备金净额"/>
                    <w:tag w:val="_GBC_2e72f4e4ca5f49bfbb74ee3f2bbb3fe8"/>
                    <w:id w:val="-159754906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保单红利支出</w:t>
                    </w:r>
                  </w:p>
                </w:tc>
                <w:sdt>
                  <w:sdtPr>
                    <w:rPr>
                      <w:sz w:val="18"/>
                      <w:szCs w:val="18"/>
                    </w:rPr>
                    <w:alias w:val="附注_保单红利支出"/>
                    <w:tag w:val="_GBC_dc89f9b17c7441b39376f2637abbdd56"/>
                    <w:id w:val="-86358971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保单红利支出"/>
                    <w:tag w:val="_GBC_e4de0d0317ab449aa4cb6febd57f7c3f"/>
                    <w:id w:val="-134184073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保单红利支出"/>
                    <w:tag w:val="_GBC_7f58b331c1e14efab67ada69521f3543"/>
                    <w:id w:val="1341584058"/>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分保费用</w:t>
                    </w:r>
                  </w:p>
                </w:tc>
                <w:sdt>
                  <w:sdtPr>
                    <w:rPr>
                      <w:sz w:val="18"/>
                      <w:szCs w:val="18"/>
                    </w:rPr>
                    <w:alias w:val="附注_分保费用"/>
                    <w:tag w:val="_GBC_7efe936f5fb8495c99ccf8de7380a690"/>
                    <w:id w:val="91520485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分保费用"/>
                    <w:tag w:val="_GBC_6a52bdd99de048f4bf1a33d512ba9183"/>
                    <w:id w:val="31761871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分保费用"/>
                    <w:tag w:val="_GBC_bf7723e2fe1d44a98256c822cb5ac9c1"/>
                    <w:id w:val="550499399"/>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税金及附加</w:t>
                    </w:r>
                  </w:p>
                </w:tc>
                <w:sdt>
                  <w:sdtPr>
                    <w:rPr>
                      <w:sz w:val="18"/>
                      <w:szCs w:val="18"/>
                    </w:rPr>
                    <w:alias w:val="附注_税金及附加"/>
                    <w:tag w:val="_GBC_b58d0d702ff4475b80b7b4f2f7c55705"/>
                    <w:id w:val="-1409992754"/>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七、62</w:t>
                        </w:r>
                      </w:p>
                    </w:tc>
                  </w:sdtContent>
                </w:sdt>
                <w:sdt>
                  <w:sdtPr>
                    <w:rPr>
                      <w:sz w:val="18"/>
                      <w:szCs w:val="18"/>
                    </w:rPr>
                    <w:alias w:val="税金及附加"/>
                    <w:tag w:val="_GBC_3fddf0d6ca2f4ca7bb52e367e6b0045f"/>
                    <w:id w:val="63607428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6,031,475.04</w:t>
                        </w:r>
                      </w:p>
                    </w:tc>
                  </w:sdtContent>
                </w:sdt>
                <w:sdt>
                  <w:sdtPr>
                    <w:rPr>
                      <w:sz w:val="18"/>
                      <w:szCs w:val="18"/>
                    </w:rPr>
                    <w:alias w:val="税金及附加"/>
                    <w:tag w:val="_GBC_1ba2c8dcce604bd88a53c51d4dc16c6b"/>
                    <w:id w:val="-157102797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660,845.94</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销售费用</w:t>
                    </w:r>
                  </w:p>
                </w:tc>
                <w:sdt>
                  <w:sdtPr>
                    <w:rPr>
                      <w:sz w:val="18"/>
                      <w:szCs w:val="18"/>
                    </w:rPr>
                    <w:alias w:val="附注_销售费用"/>
                    <w:tag w:val="_GBC_54dad74ba0964263b697b1679a1e2d64"/>
                    <w:id w:val="-582139562"/>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七、63</w:t>
                        </w:r>
                      </w:p>
                    </w:tc>
                  </w:sdtContent>
                </w:sdt>
                <w:sdt>
                  <w:sdtPr>
                    <w:rPr>
                      <w:sz w:val="18"/>
                      <w:szCs w:val="18"/>
                    </w:rPr>
                    <w:alias w:val="销售费用"/>
                    <w:tag w:val="_GBC_5fafd54967da46608f9d7de2d94b4f7d"/>
                    <w:id w:val="-81563736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销售费用"/>
                    <w:tag w:val="_GBC_9431abc814d742c5afe546ada63e7910"/>
                    <w:id w:val="730743478"/>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19,044,179.99</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管理费用</w:t>
                    </w:r>
                  </w:p>
                </w:tc>
                <w:sdt>
                  <w:sdtPr>
                    <w:rPr>
                      <w:sz w:val="18"/>
                      <w:szCs w:val="18"/>
                    </w:rPr>
                    <w:alias w:val="附注_管理费用"/>
                    <w:tag w:val="_GBC_aa5cda2c591a47a4adb4290212e14a2b"/>
                    <w:id w:val="-1918324099"/>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七、64</w:t>
                        </w:r>
                      </w:p>
                    </w:tc>
                  </w:sdtContent>
                </w:sdt>
                <w:sdt>
                  <w:sdtPr>
                    <w:rPr>
                      <w:sz w:val="18"/>
                      <w:szCs w:val="18"/>
                    </w:rPr>
                    <w:alias w:val="管理费用"/>
                    <w:tag w:val="_GBC_d1d2d9d7e09341a9bf742827b0be4e08"/>
                    <w:id w:val="-1204488141"/>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30,926,456.39</w:t>
                        </w:r>
                      </w:p>
                    </w:tc>
                  </w:sdtContent>
                </w:sdt>
                <w:sdt>
                  <w:sdtPr>
                    <w:rPr>
                      <w:sz w:val="18"/>
                      <w:szCs w:val="18"/>
                    </w:rPr>
                    <w:alias w:val="管理费用"/>
                    <w:tag w:val="_GBC_7ff42c0b66dd4ee3b21e5de491fc31e1"/>
                    <w:id w:val="667678545"/>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80,437,265.37</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财务费用</w:t>
                    </w:r>
                  </w:p>
                </w:tc>
                <w:sdt>
                  <w:sdtPr>
                    <w:rPr>
                      <w:sz w:val="18"/>
                      <w:szCs w:val="18"/>
                    </w:rPr>
                    <w:alias w:val="附注_财务费用"/>
                    <w:tag w:val="_GBC_2ae44708da11477ab28fb5dbcd612a37"/>
                    <w:id w:val="1000391551"/>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七、65</w:t>
                        </w:r>
                      </w:p>
                    </w:tc>
                  </w:sdtContent>
                </w:sdt>
                <w:sdt>
                  <w:sdtPr>
                    <w:rPr>
                      <w:sz w:val="18"/>
                      <w:szCs w:val="18"/>
                    </w:rPr>
                    <w:alias w:val="财务费用"/>
                    <w:tag w:val="_GBC_1a1cec60c9c34d179f761cd07a0854d8"/>
                    <w:id w:val="907729747"/>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52,969,846.77</w:t>
                        </w:r>
                      </w:p>
                    </w:tc>
                  </w:sdtContent>
                </w:sdt>
                <w:sdt>
                  <w:sdtPr>
                    <w:rPr>
                      <w:sz w:val="18"/>
                      <w:szCs w:val="18"/>
                    </w:rPr>
                    <w:alias w:val="财务费用"/>
                    <w:tag w:val="_GBC_6fc95dd2285347029a9707b960617271"/>
                    <w:id w:val="163830055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98,691,048.67</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资产减值损失</w:t>
                    </w:r>
                  </w:p>
                </w:tc>
                <w:sdt>
                  <w:sdtPr>
                    <w:rPr>
                      <w:sz w:val="18"/>
                      <w:szCs w:val="18"/>
                    </w:rPr>
                    <w:alias w:val="附注_资产减值损失"/>
                    <w:tag w:val="_GBC_e4a28d4cb95d4a6f9c963ac9f7ea03dc"/>
                    <w:id w:val="-392506261"/>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七、66</w:t>
                        </w:r>
                      </w:p>
                    </w:tc>
                  </w:sdtContent>
                </w:sdt>
                <w:sdt>
                  <w:sdtPr>
                    <w:rPr>
                      <w:sz w:val="18"/>
                      <w:szCs w:val="18"/>
                    </w:rPr>
                    <w:alias w:val="资产减值损失"/>
                    <w:tag w:val="_GBC_f91749f3bcc74673b2d824f87fc803cf"/>
                    <w:id w:val="1687784907"/>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21,882,998.79</w:t>
                        </w:r>
                      </w:p>
                    </w:tc>
                  </w:sdtContent>
                </w:sdt>
                <w:sdt>
                  <w:sdtPr>
                    <w:rPr>
                      <w:sz w:val="18"/>
                      <w:szCs w:val="18"/>
                    </w:rPr>
                    <w:alias w:val="资产减值损失"/>
                    <w:tag w:val="_GBC_277157e704b74f29a1efa7c7b5563d39"/>
                    <w:id w:val="254025973"/>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7,850,089.29</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color w:val="000000"/>
                        <w:sz w:val="18"/>
                        <w:szCs w:val="18"/>
                      </w:rPr>
                    </w:pPr>
                    <w:r w:rsidRPr="0029401E">
                      <w:rPr>
                        <w:rFonts w:hint="eastAsia"/>
                        <w:sz w:val="18"/>
                        <w:szCs w:val="18"/>
                      </w:rPr>
                      <w:t>加：公允价值变动收益（损失以“－”号填列）</w:t>
                    </w:r>
                  </w:p>
                </w:tc>
                <w:sdt>
                  <w:sdtPr>
                    <w:rPr>
                      <w:sz w:val="18"/>
                      <w:szCs w:val="18"/>
                    </w:rPr>
                    <w:alias w:val="附注_公允价值变动收益"/>
                    <w:tag w:val="_GBC_a5fbd9cd2b954392ac76fb26608cf172"/>
                    <w:id w:val="-161767296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公允价值变动收益"/>
                    <w:tag w:val="_GBC_30eeb526db7c44d0993660393cb293f9"/>
                    <w:id w:val="-129227906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公允价值变动收益"/>
                    <w:tag w:val="_GBC_224b7a2141b2429db993fdc627cc0424"/>
                    <w:id w:val="834959294"/>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投资收益（损失以“－”号填列）</w:t>
                    </w:r>
                  </w:p>
                </w:tc>
                <w:sdt>
                  <w:sdtPr>
                    <w:rPr>
                      <w:sz w:val="18"/>
                      <w:szCs w:val="18"/>
                    </w:rPr>
                    <w:alias w:val="附注_投资收益"/>
                    <w:tag w:val="_GBC_97b5650f675f4edd8232924c0d329166"/>
                    <w:id w:val="430326137"/>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七、68</w:t>
                        </w:r>
                      </w:p>
                    </w:tc>
                  </w:sdtContent>
                </w:sdt>
                <w:sdt>
                  <w:sdtPr>
                    <w:rPr>
                      <w:sz w:val="18"/>
                      <w:szCs w:val="18"/>
                    </w:rPr>
                    <w:alias w:val="投资收益"/>
                    <w:tag w:val="_GBC_211c45ace2394115946ee52cde0bc76f"/>
                    <w:id w:val="314466099"/>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1,415,916.67</w:t>
                        </w:r>
                      </w:p>
                    </w:tc>
                  </w:sdtContent>
                </w:sdt>
                <w:sdt>
                  <w:sdtPr>
                    <w:rPr>
                      <w:sz w:val="18"/>
                      <w:szCs w:val="18"/>
                    </w:rPr>
                    <w:alias w:val="投资收益"/>
                    <w:tag w:val="_GBC_fb7394a2b1444b56a09356bc9a69001c"/>
                    <w:id w:val="-196842485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18,198,875.01</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其中：对联营企业和合营企业的投资收益</w:t>
                    </w:r>
                  </w:p>
                </w:tc>
                <w:sdt>
                  <w:sdtPr>
                    <w:rPr>
                      <w:sz w:val="18"/>
                      <w:szCs w:val="18"/>
                    </w:rPr>
                    <w:alias w:val="附注_对联营企业和合营企业的投资收益"/>
                    <w:tag w:val="_GBC_7211564d7d244b92976a6d27783e7109"/>
                    <w:id w:val="-93473525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对联营企业和合营企业的投资收益"/>
                    <w:tag w:val="_GBC_6d221c4aa5d343f288a7112d0f791757"/>
                    <w:id w:val="71115326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对联营企业和合营企业的投资收益"/>
                    <w:tag w:val="_GBC_0a433da6569a40fe9372d2ef25fd7223"/>
                    <w:id w:val="1649170767"/>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汇兑收益（损失以“－”号填列）</w:t>
                    </w:r>
                  </w:p>
                </w:tc>
                <w:sdt>
                  <w:sdtPr>
                    <w:rPr>
                      <w:sz w:val="18"/>
                      <w:szCs w:val="18"/>
                    </w:rPr>
                    <w:alias w:val="附注_汇兑收益"/>
                    <w:tag w:val="_GBC_3d58241d4586454788f9b53f0a307a82"/>
                    <w:id w:val="-1993166147"/>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汇兑收益"/>
                    <w:tag w:val="_GBC_c4432259b0f948c6be43e13eab702c58"/>
                    <w:id w:val="148050110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汇兑收益"/>
                    <w:tag w:val="_GBC_3755cc09d70f4bbe9f5a56b3e179d505"/>
                    <w:id w:val="-1642955850"/>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三、营业利润（亏损以“－”号填列）</w:t>
                    </w:r>
                  </w:p>
                </w:tc>
                <w:sdt>
                  <w:sdtPr>
                    <w:rPr>
                      <w:sz w:val="18"/>
                      <w:szCs w:val="18"/>
                    </w:rPr>
                    <w:alias w:val="附注_营业利润"/>
                    <w:tag w:val="_GBC_a3610a70777c473883a986661878edb5"/>
                    <w:id w:val="148697524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营业利润"/>
                    <w:tag w:val="_GBC_5127ac5276744a1bb1d580464c30f408"/>
                    <w:id w:val="-115267535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125,942,924.20</w:t>
                        </w:r>
                      </w:p>
                    </w:tc>
                  </w:sdtContent>
                </w:sdt>
                <w:sdt>
                  <w:sdtPr>
                    <w:rPr>
                      <w:sz w:val="18"/>
                      <w:szCs w:val="18"/>
                    </w:rPr>
                    <w:alias w:val="营业利润"/>
                    <w:tag w:val="_GBC_7f8ab2408cdf4d289aa813960d6f88c4"/>
                    <w:id w:val="62274090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46,114,783.16</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加：营业外收入</w:t>
                    </w:r>
                  </w:p>
                </w:tc>
                <w:sdt>
                  <w:sdtPr>
                    <w:rPr>
                      <w:sz w:val="18"/>
                      <w:szCs w:val="18"/>
                    </w:rPr>
                    <w:alias w:val="附注_营业外收入"/>
                    <w:tag w:val="_GBC_308b73ef5e5a46888a2bacb3bf52fe82"/>
                    <w:id w:val="1491522649"/>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七、69</w:t>
                        </w:r>
                      </w:p>
                    </w:tc>
                  </w:sdtContent>
                </w:sdt>
                <w:sdt>
                  <w:sdtPr>
                    <w:rPr>
                      <w:sz w:val="18"/>
                      <w:szCs w:val="18"/>
                    </w:rPr>
                    <w:alias w:val="营业外收入"/>
                    <w:tag w:val="_GBC_86e9a1974f4349cfb89fff7ca07f7f16"/>
                    <w:id w:val="-1269851987"/>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19,678,926.36</w:t>
                        </w:r>
                      </w:p>
                    </w:tc>
                  </w:sdtContent>
                </w:sdt>
                <w:sdt>
                  <w:sdtPr>
                    <w:rPr>
                      <w:sz w:val="18"/>
                      <w:szCs w:val="18"/>
                    </w:rPr>
                    <w:alias w:val="营业外收入"/>
                    <w:tag w:val="_GBC_8f7e328feaee4254b1264735d020c8d1"/>
                    <w:id w:val="-187407693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2,956,843.33</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其中：非流动资产处置利得</w:t>
                    </w:r>
                  </w:p>
                </w:tc>
                <w:sdt>
                  <w:sdtPr>
                    <w:rPr>
                      <w:sz w:val="18"/>
                      <w:szCs w:val="18"/>
                    </w:rPr>
                    <w:alias w:val="附注_其中：非流动资产处置利得"/>
                    <w:tag w:val="_GBC_71ccd2e44591419f92a0f94ba58106bf"/>
                    <w:id w:val="114701981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sz w:val="18"/>
                            <w:szCs w:val="18"/>
                          </w:rPr>
                        </w:pPr>
                        <w:r w:rsidRPr="0029401E">
                          <w:rPr>
                            <w:rFonts w:hint="eastAsia"/>
                            <w:color w:val="333399"/>
                            <w:sz w:val="18"/>
                            <w:szCs w:val="18"/>
                          </w:rPr>
                          <w:t xml:space="preserve">　</w:t>
                        </w:r>
                      </w:p>
                    </w:tc>
                  </w:sdtContent>
                </w:sdt>
                <w:sdt>
                  <w:sdtPr>
                    <w:rPr>
                      <w:sz w:val="18"/>
                      <w:szCs w:val="18"/>
                    </w:rPr>
                    <w:alias w:val="其中：非流动资产处置利得"/>
                    <w:tag w:val="_GBC_98a68f0ca00c4720ab57ef5e2fccc87f"/>
                    <w:id w:val="418444268"/>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sz w:val="18"/>
                            <w:szCs w:val="18"/>
                          </w:rPr>
                          <w:t>87,523.69</w:t>
                        </w:r>
                      </w:p>
                    </w:tc>
                  </w:sdtContent>
                </w:sdt>
                <w:sdt>
                  <w:sdtPr>
                    <w:rPr>
                      <w:sz w:val="18"/>
                      <w:szCs w:val="18"/>
                    </w:rPr>
                    <w:alias w:val="其中：非流动资产处置利得"/>
                    <w:tag w:val="_GBC_fae72810bba74913baf01ec3e3247ba5"/>
                    <w:id w:val="377984008"/>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sz w:val="18"/>
                            <w:szCs w:val="18"/>
                          </w:rPr>
                          <w:t>31,005.00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减：营业外支出</w:t>
                    </w:r>
                  </w:p>
                </w:tc>
                <w:sdt>
                  <w:sdtPr>
                    <w:rPr>
                      <w:sz w:val="18"/>
                      <w:szCs w:val="18"/>
                    </w:rPr>
                    <w:alias w:val="附注_营业外支出"/>
                    <w:tag w:val="_GBC_bcedf6979f9b42d9b73aaf999afcbedf"/>
                    <w:id w:val="1322543435"/>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七、70</w:t>
                        </w:r>
                      </w:p>
                    </w:tc>
                  </w:sdtContent>
                </w:sdt>
                <w:sdt>
                  <w:sdtPr>
                    <w:rPr>
                      <w:sz w:val="18"/>
                      <w:szCs w:val="18"/>
                    </w:rPr>
                    <w:alias w:val="营业外支出"/>
                    <w:tag w:val="_GBC_8d0f93645d8a4ea28fab2f1b207aedd7"/>
                    <w:id w:val="-95348731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1,043,484.65</w:t>
                        </w:r>
                      </w:p>
                    </w:tc>
                  </w:sdtContent>
                </w:sdt>
                <w:sdt>
                  <w:sdtPr>
                    <w:rPr>
                      <w:sz w:val="18"/>
                      <w:szCs w:val="18"/>
                    </w:rPr>
                    <w:alias w:val="营业外支出"/>
                    <w:tag w:val="_GBC_12c096235ab64f7c9d3d8dedf5d85eca"/>
                    <w:id w:val="699208780"/>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1,414,823.00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rFonts w:hint="eastAsia"/>
                        <w:sz w:val="18"/>
                        <w:szCs w:val="18"/>
                      </w:rPr>
                      <w:t>其中：非流动资产处置损失</w:t>
                    </w:r>
                  </w:p>
                </w:tc>
                <w:sdt>
                  <w:sdtPr>
                    <w:rPr>
                      <w:sz w:val="18"/>
                      <w:szCs w:val="18"/>
                    </w:rPr>
                    <w:alias w:val="附注_非流动资产处置净损"/>
                    <w:tag w:val="_GBC_9330653260bc4c9e8da4b97003536150"/>
                    <w:id w:val="-44053139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非流动资产处置净损失"/>
                    <w:tag w:val="_GBC_dbdee61fadac4dfd88658d95f8aa9486"/>
                    <w:id w:val="-214272291"/>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1,005,000.26</w:t>
                        </w:r>
                      </w:p>
                    </w:tc>
                  </w:sdtContent>
                </w:sdt>
                <w:sdt>
                  <w:sdtPr>
                    <w:rPr>
                      <w:sz w:val="18"/>
                      <w:szCs w:val="18"/>
                    </w:rPr>
                    <w:alias w:val="非流动资产处置净损失"/>
                    <w:tag w:val="_GBC_b6823a54d13a4933b784e104cf27633f"/>
                    <w:id w:val="171708047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860,377.74</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四、利润总额（亏损总额以</w:t>
                    </w:r>
                    <w:r w:rsidRPr="0029401E">
                      <w:rPr>
                        <w:sz w:val="18"/>
                        <w:szCs w:val="18"/>
                      </w:rPr>
                      <w:t>“</w:t>
                    </w:r>
                    <w:r w:rsidRPr="0029401E">
                      <w:rPr>
                        <w:rFonts w:hint="eastAsia"/>
                        <w:sz w:val="18"/>
                        <w:szCs w:val="18"/>
                      </w:rPr>
                      <w:t>－</w:t>
                    </w:r>
                    <w:r w:rsidRPr="0029401E">
                      <w:rPr>
                        <w:sz w:val="18"/>
                        <w:szCs w:val="18"/>
                      </w:rPr>
                      <w:t>”</w:t>
                    </w:r>
                    <w:r w:rsidRPr="0029401E">
                      <w:rPr>
                        <w:rFonts w:hint="eastAsia"/>
                        <w:sz w:val="18"/>
                        <w:szCs w:val="18"/>
                      </w:rPr>
                      <w:t>号填列）</w:t>
                    </w:r>
                  </w:p>
                </w:tc>
                <w:sdt>
                  <w:sdtPr>
                    <w:rPr>
                      <w:sz w:val="18"/>
                      <w:szCs w:val="18"/>
                    </w:rPr>
                    <w:alias w:val="附注_利润总额"/>
                    <w:tag w:val="_GBC_4340d28a7b3a4eea85bf3e2ac261ddff"/>
                    <w:id w:val="-62693604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利润总额"/>
                    <w:tag w:val="_GBC_3f2db206bbfb4939a3022c62594e5269"/>
                    <w:id w:val="-743331568"/>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144,578,365.91</w:t>
                        </w:r>
                      </w:p>
                    </w:tc>
                  </w:sdtContent>
                </w:sdt>
                <w:sdt>
                  <w:sdtPr>
                    <w:rPr>
                      <w:sz w:val="18"/>
                      <w:szCs w:val="18"/>
                    </w:rPr>
                    <w:alias w:val="利润总额"/>
                    <w:tag w:val="_GBC_2f40b6dccd744365a34fcb40dc6a7e03"/>
                    <w:id w:val="92654875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47,656,803.49</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color w:val="000000"/>
                        <w:sz w:val="18"/>
                        <w:szCs w:val="18"/>
                      </w:rPr>
                    </w:pPr>
                    <w:r w:rsidRPr="0029401E">
                      <w:rPr>
                        <w:rFonts w:hint="eastAsia"/>
                        <w:sz w:val="18"/>
                        <w:szCs w:val="18"/>
                      </w:rPr>
                      <w:t>减：所得税费用</w:t>
                    </w:r>
                  </w:p>
                </w:tc>
                <w:sdt>
                  <w:sdtPr>
                    <w:rPr>
                      <w:sz w:val="18"/>
                      <w:szCs w:val="18"/>
                    </w:rPr>
                    <w:alias w:val="附注_所得税"/>
                    <w:tag w:val="_GBC_7691fe5ee0ce4cc3a8a56baa3d0065f4"/>
                    <w:id w:val="320087724"/>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sz w:val="18"/>
                            <w:szCs w:val="18"/>
                          </w:rPr>
                          <w:t>七、71</w:t>
                        </w:r>
                      </w:p>
                    </w:tc>
                  </w:sdtContent>
                </w:sdt>
                <w:sdt>
                  <w:sdtPr>
                    <w:rPr>
                      <w:sz w:val="18"/>
                      <w:szCs w:val="18"/>
                    </w:rPr>
                    <w:alias w:val="所得税"/>
                    <w:tag w:val="_GBC_c73515505aad4daf9145457747598afc"/>
                    <w:id w:val="-439676225"/>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25,770,468.02</w:t>
                        </w:r>
                      </w:p>
                    </w:tc>
                  </w:sdtContent>
                </w:sdt>
                <w:sdt>
                  <w:sdtPr>
                    <w:rPr>
                      <w:sz w:val="18"/>
                      <w:szCs w:val="18"/>
                    </w:rPr>
                    <w:alias w:val="所得税"/>
                    <w:tag w:val="_GBC_f4444f847fb7489596ffe29e6eb983e4"/>
                    <w:id w:val="187133936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17,219,029.29</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五、净利润（净亏损以</w:t>
                    </w:r>
                    <w:r w:rsidRPr="0029401E">
                      <w:rPr>
                        <w:sz w:val="18"/>
                        <w:szCs w:val="18"/>
                      </w:rPr>
                      <w:t>“</w:t>
                    </w:r>
                    <w:r w:rsidRPr="0029401E">
                      <w:rPr>
                        <w:rFonts w:hint="eastAsia"/>
                        <w:sz w:val="18"/>
                        <w:szCs w:val="18"/>
                      </w:rPr>
                      <w:t>－</w:t>
                    </w:r>
                    <w:r w:rsidRPr="0029401E">
                      <w:rPr>
                        <w:sz w:val="18"/>
                        <w:szCs w:val="18"/>
                      </w:rPr>
                      <w:t>”</w:t>
                    </w:r>
                    <w:r w:rsidRPr="0029401E">
                      <w:rPr>
                        <w:rFonts w:hint="eastAsia"/>
                        <w:sz w:val="18"/>
                        <w:szCs w:val="18"/>
                      </w:rPr>
                      <w:t>号填列）</w:t>
                    </w:r>
                  </w:p>
                </w:tc>
                <w:sdt>
                  <w:sdtPr>
                    <w:rPr>
                      <w:sz w:val="18"/>
                      <w:szCs w:val="18"/>
                    </w:rPr>
                    <w:alias w:val="附注_净利润"/>
                    <w:tag w:val="_GBC_d9d7818439e841debac69eab893f7ca2"/>
                    <w:id w:val="-148915978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净利润"/>
                    <w:tag w:val="_GBC_bd7bb57818b84ee1b544edce91ab69ba"/>
                    <w:id w:val="132439266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118,807,897.89</w:t>
                        </w:r>
                      </w:p>
                    </w:tc>
                  </w:sdtContent>
                </w:sdt>
                <w:sdt>
                  <w:sdtPr>
                    <w:rPr>
                      <w:sz w:val="18"/>
                      <w:szCs w:val="18"/>
                    </w:rPr>
                    <w:alias w:val="净利润"/>
                    <w:tag w:val="_GBC_d398266e35ef421e92ddd5f9feb5deb4"/>
                    <w:id w:val="995848290"/>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30,437,774.20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归属于母公司所有者的净利润</w:t>
                    </w:r>
                  </w:p>
                </w:tc>
                <w:sdt>
                  <w:sdtPr>
                    <w:rPr>
                      <w:sz w:val="18"/>
                      <w:szCs w:val="18"/>
                    </w:rPr>
                    <w:alias w:val="附注_归属于母公司所有者的净利润"/>
                    <w:tag w:val="_GBC_9c08baf52347499f92b232230b5f1a03"/>
                    <w:id w:val="-961800047"/>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归属于母公司所有者的净利润"/>
                    <w:tag w:val="_GBC_a36c8c8fce2945a2be161a60267b7c51"/>
                    <w:id w:val="-768476352"/>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105,478,533.93</w:t>
                        </w:r>
                      </w:p>
                    </w:tc>
                  </w:sdtContent>
                </w:sdt>
                <w:sdt>
                  <w:sdtPr>
                    <w:rPr>
                      <w:sz w:val="18"/>
                      <w:szCs w:val="18"/>
                    </w:rPr>
                    <w:alias w:val="归属于母公司所有者的净利润"/>
                    <w:tag w:val="_GBC_ec9419dc4781422f8249d0dbc4387f94"/>
                    <w:id w:val="667983721"/>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5,784,748.64</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少数股东损益</w:t>
                    </w:r>
                  </w:p>
                </w:tc>
                <w:sdt>
                  <w:sdtPr>
                    <w:rPr>
                      <w:sz w:val="18"/>
                      <w:szCs w:val="18"/>
                    </w:rPr>
                    <w:alias w:val="附注_少数股东损益"/>
                    <w:tag w:val="_GBC_1706de5451cb41e8b4356253d8b312e7"/>
                    <w:id w:val="-637030676"/>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少数股东损益"/>
                    <w:tag w:val="_GBC_990a44fe187b4f20a29f5c62f3120b13"/>
                    <w:id w:val="-34124136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13,329,363.96</w:t>
                        </w:r>
                      </w:p>
                    </w:tc>
                  </w:sdtContent>
                </w:sdt>
                <w:sdt>
                  <w:sdtPr>
                    <w:rPr>
                      <w:sz w:val="18"/>
                      <w:szCs w:val="18"/>
                    </w:rPr>
                    <w:alias w:val="少数股东损益"/>
                    <w:tag w:val="_GBC_1ad6fdafbe4b423d8ed0a937fdeafbed"/>
                    <w:id w:val="1815835423"/>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24,653,025.56</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sz w:val="18"/>
                        <w:szCs w:val="18"/>
                      </w:rPr>
                    </w:pPr>
                    <w:r w:rsidRPr="0029401E">
                      <w:rPr>
                        <w:rFonts w:hint="eastAsia"/>
                        <w:sz w:val="18"/>
                        <w:szCs w:val="18"/>
                      </w:rPr>
                      <w:t>六、其他综合收益的税后净额</w:t>
                    </w:r>
                  </w:p>
                </w:tc>
                <w:sdt>
                  <w:sdtPr>
                    <w:rPr>
                      <w:sz w:val="18"/>
                      <w:szCs w:val="18"/>
                    </w:rPr>
                    <w:alias w:val="附注_其他综合收益的税后净额"/>
                    <w:tag w:val="_GBC_6a8bdbbda65e46b290114c8a8d9652c9"/>
                    <w:id w:val="-101862618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sz w:val="18"/>
                            <w:szCs w:val="18"/>
                          </w:rPr>
                        </w:pPr>
                        <w:r w:rsidRPr="0029401E">
                          <w:rPr>
                            <w:rFonts w:hint="eastAsia"/>
                            <w:color w:val="333399"/>
                            <w:sz w:val="18"/>
                            <w:szCs w:val="18"/>
                          </w:rPr>
                          <w:t xml:space="preserve">　</w:t>
                        </w:r>
                      </w:p>
                    </w:tc>
                  </w:sdtContent>
                </w:sdt>
                <w:sdt>
                  <w:sdtPr>
                    <w:rPr>
                      <w:sz w:val="18"/>
                      <w:szCs w:val="18"/>
                    </w:rPr>
                    <w:alias w:val="其他综合收益的税后净额"/>
                    <w:tag w:val="_GBC_26f943e1f6704a5f9410d7ad0eb2a402"/>
                    <w:id w:val="117452722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rFonts w:hint="eastAsia"/>
                            <w:color w:val="333399"/>
                            <w:sz w:val="18"/>
                            <w:szCs w:val="18"/>
                          </w:rPr>
                          <w:t xml:space="preserve">　</w:t>
                        </w:r>
                      </w:p>
                    </w:tc>
                  </w:sdtContent>
                </w:sdt>
                <w:sdt>
                  <w:sdtPr>
                    <w:rPr>
                      <w:sz w:val="18"/>
                      <w:szCs w:val="18"/>
                    </w:rPr>
                    <w:alias w:val="其他综合收益的税后净额"/>
                    <w:tag w:val="_GBC_300fb3d8c08c426db238eb0b7e15501f"/>
                    <w:id w:val="-364137893"/>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sz w:val="18"/>
                            <w:szCs w:val="18"/>
                          </w:rPr>
                          <w:t>-6,067,619.20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归属母公司所有者的其他综合收益的税后净额</w:t>
                    </w:r>
                  </w:p>
                </w:tc>
                <w:sdt>
                  <w:sdtPr>
                    <w:rPr>
                      <w:sz w:val="18"/>
                      <w:szCs w:val="18"/>
                    </w:rPr>
                    <w:alias w:val="附注_归属母公司所有者的其他综合收益的税后净额"/>
                    <w:tag w:val="_GBC_6b98c211f082429baef82e47a4e4c3a9"/>
                    <w:id w:val="-90352410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sz w:val="18"/>
                            <w:szCs w:val="18"/>
                          </w:rPr>
                        </w:pPr>
                        <w:r w:rsidRPr="0029401E">
                          <w:rPr>
                            <w:rFonts w:hint="eastAsia"/>
                            <w:color w:val="333399"/>
                            <w:sz w:val="18"/>
                            <w:szCs w:val="18"/>
                          </w:rPr>
                          <w:t xml:space="preserve">　</w:t>
                        </w:r>
                      </w:p>
                    </w:tc>
                  </w:sdtContent>
                </w:sdt>
                <w:sdt>
                  <w:sdtPr>
                    <w:rPr>
                      <w:sz w:val="18"/>
                      <w:szCs w:val="18"/>
                    </w:rPr>
                    <w:alias w:val="归属母公司所有者的其他综合收益的税后净额"/>
                    <w:tag w:val="_GBC_f7bcd41099244337a7197bbfe7a2a6c8"/>
                    <w:id w:val="-28273317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rFonts w:hint="eastAsia"/>
                            <w:color w:val="333399"/>
                            <w:sz w:val="18"/>
                            <w:szCs w:val="18"/>
                          </w:rPr>
                          <w:t xml:space="preserve">　</w:t>
                        </w:r>
                      </w:p>
                    </w:tc>
                  </w:sdtContent>
                </w:sdt>
                <w:sdt>
                  <w:sdtPr>
                    <w:rPr>
                      <w:sz w:val="18"/>
                      <w:szCs w:val="18"/>
                    </w:rPr>
                    <w:alias w:val="归属母公司所有者的其他综合收益的税后净额"/>
                    <w:tag w:val="_GBC_817f1db5d94e4b45af88644380d9a9e6"/>
                    <w:id w:val="169457732"/>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sz w:val="18"/>
                            <w:szCs w:val="18"/>
                          </w:rPr>
                          <w:t>-6,067,619.20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200" w:firstLine="360"/>
                      <w:rPr>
                        <w:sz w:val="18"/>
                        <w:szCs w:val="18"/>
                      </w:rPr>
                    </w:pPr>
                    <w:r w:rsidRPr="0029401E">
                      <w:rPr>
                        <w:rFonts w:hint="eastAsia"/>
                        <w:sz w:val="18"/>
                        <w:szCs w:val="18"/>
                      </w:rPr>
                      <w:t>（一）以后不能重分类进损益的其他综合收益</w:t>
                    </w:r>
                  </w:p>
                </w:tc>
                <w:sdt>
                  <w:sdtPr>
                    <w:rPr>
                      <w:sz w:val="18"/>
                      <w:szCs w:val="18"/>
                    </w:rPr>
                    <w:alias w:val="附注_以后不能重分类进损益的其他综合收益"/>
                    <w:tag w:val="_GBC_0200c1d1a99145bfae1346f217c88e27"/>
                    <w:id w:val="-122468358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以后不能重分类进损益的其他综合收益"/>
                    <w:tag w:val="_GBC_9fb11af1a9474702b5d6c30d0d7795e4"/>
                    <w:id w:val="185622467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以后不能重分类进损益的其他综合收益"/>
                    <w:tag w:val="_GBC_b8da08ed479e4d47a248b8d7b6e17791"/>
                    <w:id w:val="517279700"/>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1.重新计量设定受益计划净负债或净资产的变动</w:t>
                    </w:r>
                  </w:p>
                </w:tc>
                <w:sdt>
                  <w:sdtPr>
                    <w:rPr>
                      <w:sz w:val="18"/>
                      <w:szCs w:val="18"/>
                    </w:rPr>
                    <w:alias w:val="附注_重新计量设定受益计划净负债或净资产的变动"/>
                    <w:tag w:val="_GBC_85adffab008a4d3c999911191a5efacc"/>
                    <w:id w:val="-190721251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重新计量设定受益计划净负债或净资产的变动"/>
                    <w:tag w:val="_GBC_0d26ee896e0841f0a3ed06a242f15677"/>
                    <w:id w:val="-930433061"/>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重新计量设定受益计划净负债或净资产的变动"/>
                    <w:tag w:val="_GBC_3f8c2ce0320b4c4a89324c1ff6eea37d"/>
                    <w:id w:val="-110835434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2.权益法下在被投资单位不能重分类进损益的其他综合收益中享有的份额</w:t>
                    </w:r>
                  </w:p>
                </w:tc>
                <w:sdt>
                  <w:sdtPr>
                    <w:rPr>
                      <w:sz w:val="18"/>
                      <w:szCs w:val="18"/>
                    </w:rPr>
                    <w:alias w:val="附注_权益法下在被投资单位不能重分类进损益的其他综合收益中享有的份额"/>
                    <w:tag w:val="_GBC_94e433235a034b969cdf9a667a35ddcb"/>
                    <w:id w:val="163752679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权益法下在被投资单位不能重分类进损益的其他综合收益中享有的份额"/>
                    <w:tag w:val="_GBC_74ff017646274b2db4f5956a35e67507"/>
                    <w:id w:val="92422696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权益法下在被投资单位不能重分类进损益的其他综合收益中享有的份额"/>
                    <w:tag w:val="_GBC_ce3ccb239c174c44ba91f0902e69b3c1"/>
                    <w:id w:val="351991993"/>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200" w:firstLine="360"/>
                      <w:rPr>
                        <w:sz w:val="18"/>
                        <w:szCs w:val="18"/>
                      </w:rPr>
                    </w:pPr>
                    <w:r w:rsidRPr="0029401E">
                      <w:rPr>
                        <w:rFonts w:hint="eastAsia"/>
                        <w:sz w:val="18"/>
                        <w:szCs w:val="18"/>
                      </w:rPr>
                      <w:t>（二）以后将重分类进损益的其他综合收益</w:t>
                    </w:r>
                  </w:p>
                </w:tc>
                <w:sdt>
                  <w:sdtPr>
                    <w:rPr>
                      <w:sz w:val="18"/>
                      <w:szCs w:val="18"/>
                    </w:rPr>
                    <w:alias w:val="附注_以后将重分类进损益的其他综合收益"/>
                    <w:tag w:val="_GBC_5bd2bdc7171842ae9c759e3617897658"/>
                    <w:id w:val="122017455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以后将重分类进损益的其他综合收益"/>
                    <w:tag w:val="_GBC_cdb45fa97b094c7c96ee7b1a56c985e9"/>
                    <w:id w:val="167298411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以后将重分类进损益的其他综合收益"/>
                    <w:tag w:val="_GBC_ad2b0338d9c44b68a4eb31b397bc0ad0"/>
                    <w:id w:val="1721397537"/>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-6,067,619.20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1.权益法下在被投资单位以后将重分类进损益的其他综合收益中享有的份额</w:t>
                    </w:r>
                  </w:p>
                </w:tc>
                <w:sdt>
                  <w:sdtPr>
                    <w:rPr>
                      <w:sz w:val="18"/>
                      <w:szCs w:val="18"/>
                    </w:rPr>
                    <w:alias w:val="附注_权益法下在被投资单位以后将重分类进损益的其他综合收益中享有的份额"/>
                    <w:tag w:val="_GBC_c5f18ec4e2d740e38851a65a85f683e6"/>
                    <w:id w:val="136062146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权益法下在被投资单位以后将重分类进损益的其他综合收益中享有的份额"/>
                    <w:tag w:val="_GBC_139686f5fd7c40b6b1e44ebbe2f5a855"/>
                    <w:id w:val="-199116442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权益法下在被投资单位以后将重分类进损益的其他综合收益中享有的份额"/>
                    <w:tag w:val="_GBC_72393ea0b3454d5c96f094dfc9341f03"/>
                    <w:id w:val="137735517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2.可供出售金融资产公允价值变动损益</w:t>
                    </w:r>
                  </w:p>
                </w:tc>
                <w:sdt>
                  <w:sdtPr>
                    <w:rPr>
                      <w:sz w:val="18"/>
                      <w:szCs w:val="18"/>
                    </w:rPr>
                    <w:alias w:val="附注_可供出售金融资产公允价值变动损益"/>
                    <w:tag w:val="_GBC_7867138770dc4865871d186ccd46607d"/>
                    <w:id w:val="174606567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可供出售金融资产公允价值变动损益"/>
                    <w:tag w:val="_GBC_f7932cd64ee44a8a9dcdee455f164d70"/>
                    <w:id w:val="132771053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可供出售金融资产公允价值变动损益"/>
                    <w:tag w:val="_GBC_5dd6330f429d4a83b253c279b37769d5"/>
                    <w:id w:val="605237990"/>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-6,067,619.20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lastRenderedPageBreak/>
                      <w:t>3.持有至到期投资重分类为可供出售金融资产损益</w:t>
                    </w:r>
                  </w:p>
                </w:tc>
                <w:sdt>
                  <w:sdtPr>
                    <w:rPr>
                      <w:sz w:val="18"/>
                      <w:szCs w:val="18"/>
                    </w:rPr>
                    <w:alias w:val="附注_持有至到期投资重分类为可供出售金融资产损益"/>
                    <w:tag w:val="_GBC_9d01ca544bf746398566710b5cbe6a15"/>
                    <w:id w:val="-153527306"/>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持有至到期投资重分类为可供出售金融资产损益"/>
                    <w:tag w:val="_GBC_b32459b963b646759b4f59adbd19177f"/>
                    <w:id w:val="82771020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持有至到期投资重分类为可供出售金融资产损益"/>
                    <w:tag w:val="_GBC_4415ce3330e54957ad454e6daafa89a0"/>
                    <w:id w:val="795798378"/>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4.现金流量套期损益的有效部分</w:t>
                    </w:r>
                  </w:p>
                </w:tc>
                <w:sdt>
                  <w:sdtPr>
                    <w:rPr>
                      <w:sz w:val="18"/>
                      <w:szCs w:val="18"/>
                    </w:rPr>
                    <w:alias w:val="附注_现金流量套期损益的有效部分"/>
                    <w:tag w:val="_GBC_b09ada5bf90d4b66b8e3207451947773"/>
                    <w:id w:val="-117024796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现金流量套期损益的有效部分"/>
                    <w:tag w:val="_GBC_3936e8cb9c484e19a69314a103c90edd"/>
                    <w:id w:val="-7166602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现金流量套期损益的有效部分"/>
                    <w:tag w:val="_GBC_9dde1da29a7b43fba70d7ea2eddec4d2"/>
                    <w:id w:val="-1410073215"/>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5.外币财务报表折算差额</w:t>
                    </w:r>
                  </w:p>
                </w:tc>
                <w:sdt>
                  <w:sdtPr>
                    <w:rPr>
                      <w:sz w:val="18"/>
                      <w:szCs w:val="18"/>
                    </w:rPr>
                    <w:alias w:val="附注_外币财务报表折算差额"/>
                    <w:tag w:val="_GBC_932f235b71984f50ac20f3a5b5237538"/>
                    <w:id w:val="-122529201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外币财务报表折算差额"/>
                    <w:tag w:val="_GBC_56c334a5f10a491b9d531c18a16f33ce"/>
                    <w:id w:val="1935163641"/>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sdt>
                  <w:sdtPr>
                    <w:rPr>
                      <w:sz w:val="18"/>
                      <w:szCs w:val="18"/>
                    </w:rPr>
                    <w:alias w:val="外币财务报表折算差额"/>
                    <w:tag w:val="_GBC_e825de71cd344b698cef5868e13d6faa"/>
                    <w:id w:val="-422260935"/>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300" w:firstLine="540"/>
                      <w:rPr>
                        <w:sz w:val="18"/>
                        <w:szCs w:val="18"/>
                      </w:rPr>
                    </w:pPr>
                    <w:r w:rsidRPr="0029401E">
                      <w:rPr>
                        <w:sz w:val="18"/>
                        <w:szCs w:val="18"/>
                      </w:rPr>
                      <w:t>6.其他</w:t>
                    </w:r>
                  </w:p>
                </w:tc>
                <w:sdt>
                  <w:sdtPr>
                    <w:rPr>
                      <w:sz w:val="18"/>
                      <w:szCs w:val="18"/>
                    </w:rPr>
                    <w:alias w:val="附注_以后将重分类进损益的其他综合收益-其他"/>
                    <w:tag w:val="_GBC_b46909bbefe1454b804ffb38f4d9ce06"/>
                    <w:id w:val="15280253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sz w:val="18"/>
                            <w:szCs w:val="18"/>
                          </w:rPr>
                        </w:pPr>
                        <w:r w:rsidRPr="0029401E">
                          <w:rPr>
                            <w:rFonts w:hint="eastAsia"/>
                            <w:color w:val="333399"/>
                            <w:sz w:val="18"/>
                            <w:szCs w:val="18"/>
                          </w:rPr>
                          <w:t xml:space="preserve">　</w:t>
                        </w:r>
                      </w:p>
                    </w:tc>
                  </w:sdtContent>
                </w:sdt>
                <w:sdt>
                  <w:sdtPr>
                    <w:rPr>
                      <w:sz w:val="18"/>
                      <w:szCs w:val="18"/>
                    </w:rPr>
                    <w:alias w:val="以后将重分类进损益的其他综合收益-其他"/>
                    <w:tag w:val="_GBC_362d0ffb15624a40bec572f1e356b9c5"/>
                    <w:id w:val="129540983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rFonts w:hint="eastAsia"/>
                            <w:color w:val="333399"/>
                            <w:sz w:val="18"/>
                            <w:szCs w:val="18"/>
                          </w:rPr>
                          <w:t xml:space="preserve">　</w:t>
                        </w:r>
                      </w:p>
                    </w:tc>
                  </w:sdtContent>
                </w:sdt>
                <w:sdt>
                  <w:sdtPr>
                    <w:rPr>
                      <w:sz w:val="18"/>
                      <w:szCs w:val="18"/>
                    </w:rPr>
                    <w:alias w:val="以后将重分类进损益的其他综合收益-其他"/>
                    <w:tag w:val="_GBC_d5b45a36e7474e76aac34cb5626dee6d"/>
                    <w:id w:val="-1352566694"/>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归属于少数股东的其他综合收益的税后净额</w:t>
                    </w:r>
                  </w:p>
                </w:tc>
                <w:sdt>
                  <w:sdtPr>
                    <w:rPr>
                      <w:sz w:val="18"/>
                      <w:szCs w:val="18"/>
                    </w:rPr>
                    <w:alias w:val="附注_归属于少数股东的其他综合收益的税后净额"/>
                    <w:tag w:val="_GBC_c05cf9f7611e4c4aa4754e218173fbe0"/>
                    <w:id w:val="-92757160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sz w:val="18"/>
                            <w:szCs w:val="18"/>
                          </w:rPr>
                        </w:pPr>
                        <w:r w:rsidRPr="0029401E">
                          <w:rPr>
                            <w:rFonts w:hint="eastAsia"/>
                            <w:color w:val="333399"/>
                            <w:sz w:val="18"/>
                            <w:szCs w:val="18"/>
                          </w:rPr>
                          <w:t xml:space="preserve">　</w:t>
                        </w:r>
                      </w:p>
                    </w:tc>
                  </w:sdtContent>
                </w:sdt>
                <w:sdt>
                  <w:sdtPr>
                    <w:rPr>
                      <w:sz w:val="18"/>
                      <w:szCs w:val="18"/>
                    </w:rPr>
                    <w:alias w:val="归属于少数股东的其他综合收益的税后净额"/>
                    <w:tag w:val="_GBC_8fe3dacca24c47b98af5f9017f561014"/>
                    <w:id w:val="84821651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rFonts w:hint="eastAsia"/>
                            <w:color w:val="333399"/>
                            <w:sz w:val="18"/>
                            <w:szCs w:val="18"/>
                          </w:rPr>
                          <w:t xml:space="preserve">　</w:t>
                        </w:r>
                      </w:p>
                    </w:tc>
                  </w:sdtContent>
                </w:sdt>
                <w:sdt>
                  <w:sdtPr>
                    <w:rPr>
                      <w:sz w:val="18"/>
                      <w:szCs w:val="18"/>
                    </w:rPr>
                    <w:alias w:val="归属于少数股东的其他综合收益的税后净额"/>
                    <w:tag w:val="_GBC_9a1b2eb1fe2d413ea601a949be52cb99"/>
                    <w:id w:val="-15901050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sz w:val="18"/>
                            <w:szCs w:val="18"/>
                          </w:rPr>
                        </w:pPr>
                        <w:r w:rsidRPr="0029401E">
                          <w:rPr>
                            <w:rFonts w:hint="eastAsia"/>
                            <w:color w:val="333399"/>
                            <w:sz w:val="18"/>
                            <w:szCs w:val="18"/>
                          </w:rPr>
                          <w:t xml:space="preserve">　</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sz w:val="18"/>
                        <w:szCs w:val="18"/>
                      </w:rPr>
                    </w:pPr>
                    <w:r w:rsidRPr="0029401E">
                      <w:rPr>
                        <w:rFonts w:hint="eastAsia"/>
                        <w:sz w:val="18"/>
                        <w:szCs w:val="18"/>
                      </w:rPr>
                      <w:t>七、综合收益总额</w:t>
                    </w:r>
                  </w:p>
                </w:tc>
                <w:sdt>
                  <w:sdtPr>
                    <w:rPr>
                      <w:sz w:val="18"/>
                      <w:szCs w:val="18"/>
                    </w:rPr>
                    <w:alias w:val="附注_综合收益总额"/>
                    <w:tag w:val="_GBC_4042d69cae3d4372bce00a02188bb94f"/>
                    <w:id w:val="35809816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综合收益总额"/>
                    <w:tag w:val="_GBC_86135b34faa745fcb9357f03f355184e"/>
                    <w:id w:val="-1244638511"/>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118,807,897.89</w:t>
                        </w:r>
                      </w:p>
                    </w:tc>
                  </w:sdtContent>
                </w:sdt>
                <w:sdt>
                  <w:sdtPr>
                    <w:rPr>
                      <w:sz w:val="18"/>
                      <w:szCs w:val="18"/>
                    </w:rPr>
                    <w:alias w:val="综合收益总额"/>
                    <w:tag w:val="_GBC_9e5624afa57841d68dc46b68e5e4c3ce"/>
                    <w:id w:val="1884592661"/>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24,370,155.00</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归属于母公司所有者的综合收益总额</w:t>
                    </w:r>
                  </w:p>
                </w:tc>
                <w:sdt>
                  <w:sdtPr>
                    <w:rPr>
                      <w:sz w:val="18"/>
                      <w:szCs w:val="18"/>
                    </w:rPr>
                    <w:alias w:val="附注_归属于母公司所有者的综合收益总额"/>
                    <w:tag w:val="_GBC_6a520beca36a47f2885f1281a1adc188"/>
                    <w:id w:val="185391851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归属于母公司所有者的综合收益总额"/>
                    <w:tag w:val="_GBC_d808a516c4a24805a3de5efd51036355"/>
                    <w:id w:val="-187492596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105,478,533.93</w:t>
                        </w:r>
                      </w:p>
                    </w:tc>
                  </w:sdtContent>
                </w:sdt>
                <w:sdt>
                  <w:sdtPr>
                    <w:rPr>
                      <w:sz w:val="18"/>
                      <w:szCs w:val="18"/>
                    </w:rPr>
                    <w:alias w:val="归属于母公司所有者的综合收益总额"/>
                    <w:tag w:val="_GBC_3b5c5d21370c455a95f3fc0e9259b344"/>
                    <w:id w:val="-5216705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-282,870.56</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rFonts w:hint="eastAsia"/>
                        <w:sz w:val="18"/>
                        <w:szCs w:val="18"/>
                      </w:rPr>
                      <w:t>归属于少数股东的综合收益总额</w:t>
                    </w:r>
                  </w:p>
                </w:tc>
                <w:sdt>
                  <w:sdtPr>
                    <w:rPr>
                      <w:sz w:val="18"/>
                      <w:szCs w:val="18"/>
                    </w:rPr>
                    <w:alias w:val="附注_归属于少数股东的综合收益总额"/>
                    <w:tag w:val="_GBC_660c0f73d5594ffaa887fd5a96411510"/>
                    <w:id w:val="-1212885397"/>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sdt>
                  <w:sdtPr>
                    <w:rPr>
                      <w:sz w:val="18"/>
                      <w:szCs w:val="18"/>
                    </w:rPr>
                    <w:alias w:val="归属于少数股东的综合收益总额"/>
                    <w:tag w:val="_GBC_16e60edda60d45b6b3ca4094a10ae36c"/>
                    <w:id w:val="541176629"/>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13,329,363.96</w:t>
                        </w:r>
                      </w:p>
                    </w:tc>
                  </w:sdtContent>
                </w:sdt>
                <w:sdt>
                  <w:sdtPr>
                    <w:rPr>
                      <w:sz w:val="18"/>
                      <w:szCs w:val="18"/>
                    </w:rPr>
                    <w:alias w:val="归属于少数股东的综合收益总额"/>
                    <w:tag w:val="_GBC_eec51dfcac9d429babc7b689631527f9"/>
                    <w:id w:val="1337040745"/>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r w:rsidRPr="0029401E">
                          <w:rPr>
                            <w:sz w:val="18"/>
                            <w:szCs w:val="18"/>
                          </w:rPr>
                          <w:t>24,653,025.56</w:t>
                        </w:r>
                      </w:p>
                    </w:tc>
                  </w:sdtContent>
                </w:sdt>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rPr>
                        <w:color w:val="000000"/>
                        <w:sz w:val="18"/>
                        <w:szCs w:val="18"/>
                      </w:rPr>
                    </w:pPr>
                    <w:r w:rsidRPr="0029401E">
                      <w:rPr>
                        <w:rFonts w:hint="eastAsia"/>
                        <w:sz w:val="18"/>
                        <w:szCs w:val="18"/>
                      </w:rPr>
                      <w:t>八、每股收益：</w:t>
                    </w:r>
                  </w:p>
                </w:tc>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p>
                </w:tc>
                <w:tc>
                  <w:tcPr>
                    <w:tcW w:w="1019"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p>
                </w:tc>
                <w:tc>
                  <w:tcPr>
                    <w:tcW w:w="1003" w:type="pct"/>
                    <w:tcBorders>
                      <w:top w:val="outset" w:sz="6" w:space="0" w:color="auto"/>
                      <w:left w:val="outset" w:sz="6" w:space="0" w:color="auto"/>
                      <w:bottom w:val="outset" w:sz="6" w:space="0" w:color="auto"/>
                      <w:right w:val="outset" w:sz="6" w:space="0" w:color="auto"/>
                    </w:tcBorders>
                  </w:tcPr>
                  <w:p w:rsidR="00592311" w:rsidRPr="0029401E" w:rsidRDefault="00592311" w:rsidP="0029401E">
                    <w:pPr>
                      <w:spacing w:line="240" w:lineRule="exact"/>
                      <w:jc w:val="right"/>
                      <w:rPr>
                        <w:color w:val="008000"/>
                        <w:sz w:val="18"/>
                        <w:szCs w:val="18"/>
                      </w:rPr>
                    </w:pPr>
                  </w:p>
                </w:tc>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sz w:val="18"/>
                        <w:szCs w:val="18"/>
                      </w:rPr>
                      <w:t>（一）基本每股收益</w:t>
                    </w:r>
                    <w:r w:rsidRPr="0029401E">
                      <w:rPr>
                        <w:rFonts w:hint="eastAsia"/>
                        <w:sz w:val="18"/>
                        <w:szCs w:val="18"/>
                      </w:rPr>
                      <w:t>(元/股)</w:t>
                    </w:r>
                  </w:p>
                </w:tc>
                <w:sdt>
                  <w:sdtPr>
                    <w:rPr>
                      <w:sz w:val="18"/>
                      <w:szCs w:val="18"/>
                    </w:rPr>
                    <w:alias w:val="附注_基本每股收益"/>
                    <w:tag w:val="_GBC_b1cce79383ea472394d2a66ccc7bdafd"/>
                    <w:id w:val="-50012068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tc>
                  <w:tcPr>
                    <w:tcW w:w="1019" w:type="pct"/>
                    <w:tcBorders>
                      <w:top w:val="outset" w:sz="6" w:space="0" w:color="auto"/>
                      <w:left w:val="outset" w:sz="6" w:space="0" w:color="auto"/>
                      <w:bottom w:val="outset" w:sz="6" w:space="0" w:color="auto"/>
                      <w:right w:val="outset" w:sz="6" w:space="0" w:color="auto"/>
                    </w:tcBorders>
                  </w:tcPr>
                  <w:sdt>
                    <w:sdtPr>
                      <w:rPr>
                        <w:sz w:val="18"/>
                        <w:szCs w:val="18"/>
                      </w:rPr>
                      <w:alias w:val="基本每股收益"/>
                      <w:tag w:val="_GBC_5c5d280b34fb42298e76e0435fe706fb"/>
                      <w:id w:val="-988942948"/>
                      <w:lock w:val="sdtLocked"/>
                    </w:sdtPr>
                    <w:sdtContent>
                      <w:p w:rsidR="00592311" w:rsidRPr="0029401E" w:rsidRDefault="00592311" w:rsidP="0029401E">
                        <w:pPr>
                          <w:spacing w:line="240" w:lineRule="exact"/>
                          <w:jc w:val="right"/>
                          <w:rPr>
                            <w:color w:val="FF0000"/>
                            <w:sz w:val="18"/>
                            <w:szCs w:val="18"/>
                          </w:rPr>
                        </w:pPr>
                        <w:r w:rsidRPr="0029401E">
                          <w:rPr>
                            <w:sz w:val="18"/>
                            <w:szCs w:val="18"/>
                          </w:rPr>
                          <w:t>0.106</w:t>
                        </w:r>
                      </w:p>
                    </w:sdtContent>
                  </w:sdt>
                </w:tc>
                <w:tc>
                  <w:tcPr>
                    <w:tcW w:w="1003" w:type="pct"/>
                    <w:tcBorders>
                      <w:top w:val="outset" w:sz="6" w:space="0" w:color="auto"/>
                      <w:left w:val="outset" w:sz="6" w:space="0" w:color="auto"/>
                      <w:bottom w:val="outset" w:sz="6" w:space="0" w:color="auto"/>
                      <w:right w:val="outset" w:sz="6" w:space="0" w:color="auto"/>
                    </w:tcBorders>
                  </w:tcPr>
                  <w:sdt>
                    <w:sdtPr>
                      <w:rPr>
                        <w:sz w:val="18"/>
                        <w:szCs w:val="18"/>
                      </w:rPr>
                      <w:alias w:val="基本每股收益"/>
                      <w:tag w:val="_GBC_85b39e8115824c6a89e87af7c94cef34"/>
                      <w:id w:val="-611980166"/>
                      <w:lock w:val="sdtLocked"/>
                    </w:sdtPr>
                    <w:sdtContent>
                      <w:p w:rsidR="00592311" w:rsidRPr="0029401E" w:rsidRDefault="00592311" w:rsidP="0029401E">
                        <w:pPr>
                          <w:spacing w:line="240" w:lineRule="exact"/>
                          <w:jc w:val="right"/>
                          <w:rPr>
                            <w:color w:val="008000"/>
                            <w:sz w:val="18"/>
                            <w:szCs w:val="18"/>
                          </w:rPr>
                        </w:pPr>
                        <w:r w:rsidRPr="0029401E">
                          <w:rPr>
                            <w:sz w:val="18"/>
                            <w:szCs w:val="18"/>
                          </w:rPr>
                          <w:t>0.006</w:t>
                        </w:r>
                      </w:p>
                    </w:sdtContent>
                  </w:sdt>
                </w:tc>
              </w:tr>
              <w:tr w:rsidR="00592311" w:rsidRPr="0029401E"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29401E" w:rsidRDefault="00592311" w:rsidP="0029401E">
                    <w:pPr>
                      <w:spacing w:line="240" w:lineRule="exact"/>
                      <w:ind w:firstLineChars="100" w:firstLine="180"/>
                      <w:rPr>
                        <w:sz w:val="18"/>
                        <w:szCs w:val="18"/>
                      </w:rPr>
                    </w:pPr>
                    <w:r w:rsidRPr="0029401E">
                      <w:rPr>
                        <w:sz w:val="18"/>
                        <w:szCs w:val="18"/>
                      </w:rPr>
                      <w:t>（二）稀释每股收益</w:t>
                    </w:r>
                    <w:r w:rsidRPr="0029401E">
                      <w:rPr>
                        <w:rFonts w:hint="eastAsia"/>
                        <w:sz w:val="18"/>
                        <w:szCs w:val="18"/>
                      </w:rPr>
                      <w:t>(元/股)</w:t>
                    </w:r>
                  </w:p>
                </w:tc>
                <w:sdt>
                  <w:sdtPr>
                    <w:rPr>
                      <w:sz w:val="18"/>
                      <w:szCs w:val="18"/>
                    </w:rPr>
                    <w:alias w:val="附注_稀释每股收益"/>
                    <w:tag w:val="_GBC_b16ba0a9c8684d6ab0a9e8b7fbe8ff73"/>
                    <w:id w:val="177666421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29401E" w:rsidRDefault="00592311" w:rsidP="00666A2C">
                        <w:pPr>
                          <w:spacing w:line="240" w:lineRule="exact"/>
                          <w:jc w:val="center"/>
                          <w:rPr>
                            <w:color w:val="008000"/>
                            <w:sz w:val="18"/>
                            <w:szCs w:val="18"/>
                          </w:rPr>
                        </w:pPr>
                        <w:r w:rsidRPr="0029401E">
                          <w:rPr>
                            <w:rFonts w:hint="eastAsia"/>
                            <w:color w:val="333399"/>
                            <w:sz w:val="18"/>
                            <w:szCs w:val="18"/>
                          </w:rPr>
                          <w:t xml:space="preserve">　</w:t>
                        </w:r>
                      </w:p>
                    </w:tc>
                  </w:sdtContent>
                </w:sdt>
                <w:tc>
                  <w:tcPr>
                    <w:tcW w:w="1019" w:type="pct"/>
                    <w:tcBorders>
                      <w:top w:val="outset" w:sz="6" w:space="0" w:color="auto"/>
                      <w:left w:val="outset" w:sz="6" w:space="0" w:color="auto"/>
                      <w:bottom w:val="outset" w:sz="6" w:space="0" w:color="auto"/>
                      <w:right w:val="outset" w:sz="6" w:space="0" w:color="auto"/>
                    </w:tcBorders>
                  </w:tcPr>
                  <w:sdt>
                    <w:sdtPr>
                      <w:rPr>
                        <w:sz w:val="18"/>
                        <w:szCs w:val="18"/>
                      </w:rPr>
                      <w:alias w:val="稀释每股收益"/>
                      <w:tag w:val="_GBC_fc327e54bffe449c97ebd726c118ab2e"/>
                      <w:id w:val="-985620297"/>
                      <w:lock w:val="sdtLocked"/>
                    </w:sdtPr>
                    <w:sdtContent>
                      <w:p w:rsidR="00592311" w:rsidRPr="0029401E" w:rsidRDefault="00592311" w:rsidP="0029401E">
                        <w:pPr>
                          <w:spacing w:line="240" w:lineRule="exact"/>
                          <w:jc w:val="right"/>
                          <w:rPr>
                            <w:color w:val="008000"/>
                            <w:sz w:val="18"/>
                            <w:szCs w:val="18"/>
                          </w:rPr>
                        </w:pPr>
                        <w:r w:rsidRPr="0029401E">
                          <w:rPr>
                            <w:sz w:val="18"/>
                            <w:szCs w:val="18"/>
                          </w:rPr>
                          <w:t>0.106</w:t>
                        </w:r>
                      </w:p>
                    </w:sdtContent>
                  </w:sdt>
                </w:tc>
                <w:tc>
                  <w:tcPr>
                    <w:tcW w:w="1003" w:type="pct"/>
                    <w:tcBorders>
                      <w:top w:val="outset" w:sz="6" w:space="0" w:color="auto"/>
                      <w:left w:val="outset" w:sz="6" w:space="0" w:color="auto"/>
                      <w:bottom w:val="outset" w:sz="6" w:space="0" w:color="auto"/>
                      <w:right w:val="outset" w:sz="6" w:space="0" w:color="auto"/>
                    </w:tcBorders>
                  </w:tcPr>
                  <w:sdt>
                    <w:sdtPr>
                      <w:rPr>
                        <w:rFonts w:hint="eastAsia"/>
                        <w:sz w:val="18"/>
                        <w:szCs w:val="18"/>
                      </w:rPr>
                      <w:alias w:val="稀释每股收益"/>
                      <w:tag w:val="_GBC_128c7ea90b9147069b596a3b1ed3580f"/>
                      <w:id w:val="-29419661"/>
                      <w:lock w:val="sdtLocked"/>
                    </w:sdtPr>
                    <w:sdtContent>
                      <w:p w:rsidR="00592311" w:rsidRPr="0029401E" w:rsidRDefault="00592311" w:rsidP="0029401E">
                        <w:pPr>
                          <w:spacing w:line="240" w:lineRule="exact"/>
                          <w:jc w:val="right"/>
                          <w:rPr>
                            <w:color w:val="008000"/>
                            <w:sz w:val="18"/>
                            <w:szCs w:val="18"/>
                          </w:rPr>
                        </w:pPr>
                        <w:r w:rsidRPr="0029401E">
                          <w:rPr>
                            <w:rFonts w:hint="eastAsia"/>
                            <w:sz w:val="18"/>
                            <w:szCs w:val="18"/>
                          </w:rPr>
                          <w:t>0.006</w:t>
                        </w:r>
                      </w:p>
                    </w:sdtContent>
                  </w:sdt>
                </w:tc>
              </w:tr>
            </w:tbl>
            <w:p w:rsidR="0058375E" w:rsidRDefault="0058375E" w:rsidP="0058375E">
              <w:pPr>
                <w:rPr>
                  <w:szCs w:val="21"/>
                </w:rPr>
              </w:pPr>
            </w:p>
            <w:p w:rsidR="00592311" w:rsidRDefault="00592311" w:rsidP="0058375E">
              <w:pPr>
                <w:rPr>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sdtPr>
                <w:sdtContent>
                  <w:r>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97050451"/>
                  <w:lock w:val="sdtLocked"/>
                </w:sdtPr>
                <w:sdtEndPr>
                  <w:rPr>
                    <w:rFonts w:hint="default"/>
                  </w:rPr>
                </w:sdtEndPr>
                <w:sdtContent>
                  <w:r>
                    <w:rPr>
                      <w:rFonts w:hint="eastAsia"/>
                      <w:szCs w:val="21"/>
                    </w:rPr>
                    <w:t>52,348,356.85</w:t>
                  </w:r>
                </w:sdtContent>
              </w:sdt>
              <w:r>
                <w:rPr>
                  <w:rFonts w:hint="eastAsia"/>
                  <w:szCs w:val="21"/>
                </w:rPr>
                <w:t xml:space="preserve"> 元。</w:t>
              </w:r>
            </w:p>
            <w:p w:rsidR="0029401E" w:rsidRDefault="0029401E">
              <w:pPr>
                <w:rPr>
                  <w:b/>
                  <w:bCs/>
                  <w:color w:val="FF0000"/>
                  <w:szCs w:val="21"/>
                </w:rPr>
              </w:pPr>
            </w:p>
            <w:p w:rsidR="00592311" w:rsidRDefault="00592311">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dataBinding w:prefixMappings="xmlns:clcid-cgi='clcid-cgi'" w:xpath="/*/clcid-cgi:GongSiFaDingDaiBiaoRen" w:storeItemID="{89EBAB94-44A0-46A2-B712-30D997D04A6D}"/>
                  <w:text/>
                </w:sdtPr>
                <w:sdtContent>
                  <w:r>
                    <w:rPr>
                      <w:rFonts w:hint="eastAsia"/>
                      <w:szCs w:val="21"/>
                    </w:rPr>
                    <w:t>张骏</w:t>
                  </w:r>
                </w:sdtContent>
              </w:sdt>
              <w:r w:rsidR="00EC4A36">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e958f3d59232458da90c4799548d15ea"/>
                  <w:id w:val="-675652227"/>
                  <w:lock w:val="sdtLocked"/>
                  <w:dataBinding w:prefixMappings="xmlns:clcid-mr='clcid-mr'" w:xpath="/*/clcid-mr:ZhuGuanKuaiJiGongZuoFuZeRenXingMing" w:storeItemID="{89EBAB94-44A0-46A2-B712-30D997D04A6D}"/>
                  <w:text/>
                </w:sdtPr>
                <w:sdtContent>
                  <w:r>
                    <w:rPr>
                      <w:rFonts w:hint="eastAsia"/>
                      <w:szCs w:val="21"/>
                    </w:rPr>
                    <w:t>潘炳信</w:t>
                  </w:r>
                </w:sdtContent>
              </w:sdt>
              <w:r w:rsidR="00EC4A36">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83eea96809554a8b86e8c53c6e3da040"/>
                  <w:id w:val="-465197979"/>
                  <w:lock w:val="sdtLocked"/>
                  <w:dataBinding w:prefixMappings="xmlns:clcid-mr='clcid-mr'" w:xpath="/*/clcid-mr:KuaiJiJiGouFuZeRenXingMing" w:storeItemID="{89EBAB94-44A0-46A2-B712-30D997D04A6D}"/>
                  <w:text/>
                </w:sdtPr>
                <w:sdtContent>
                  <w:r>
                    <w:rPr>
                      <w:rFonts w:hint="eastAsia"/>
                      <w:szCs w:val="21"/>
                    </w:rPr>
                    <w:t>张荔平</w:t>
                  </w:r>
                </w:sdtContent>
              </w:sdt>
            </w:p>
          </w:sdtContent>
        </w:sdt>
        <w:p w:rsidR="00592311" w:rsidRDefault="00592311">
          <w:pPr>
            <w:rPr>
              <w:color w:val="008000"/>
              <w:szCs w:val="21"/>
              <w:u w:val="single"/>
            </w:rPr>
          </w:pPr>
        </w:p>
        <w:sdt>
          <w:sdtPr>
            <w:rPr>
              <w:rFonts w:hint="eastAsia"/>
              <w:b/>
              <w:bCs/>
              <w:szCs w:val="21"/>
            </w:rPr>
            <w:tag w:val="_GBC_fab740d2e6854481af171030c14673b7"/>
            <w:id w:val="648402202"/>
            <w:lock w:val="sdtLocked"/>
          </w:sdtPr>
          <w:sdtEndPr>
            <w:rPr>
              <w:rFonts w:cs="宋体-方正超大字符集"/>
              <w:b w:val="0"/>
              <w:bCs w:val="0"/>
            </w:rPr>
          </w:sdtEndPr>
          <w:sdtContent>
            <w:p w:rsidR="0029401E" w:rsidRDefault="0029401E">
              <w:pPr>
                <w:jc w:val="center"/>
                <w:rPr>
                  <w:b/>
                  <w:bCs/>
                  <w:szCs w:val="21"/>
                </w:rPr>
              </w:pPr>
            </w:p>
            <w:p w:rsidR="00EC4A36" w:rsidRDefault="00EC4A36">
              <w:pPr>
                <w:rPr>
                  <w:b/>
                  <w:bCs/>
                  <w:szCs w:val="21"/>
                </w:rPr>
              </w:pPr>
              <w:r>
                <w:rPr>
                  <w:b/>
                  <w:bCs/>
                  <w:szCs w:val="21"/>
                </w:rPr>
                <w:br w:type="page"/>
              </w:r>
            </w:p>
            <w:p w:rsidR="00592311" w:rsidRDefault="00592311" w:rsidP="00EC4A36">
              <w:pPr>
                <w:jc w:val="center"/>
                <w:rPr>
                  <w:b/>
                  <w:bCs/>
                  <w:szCs w:val="21"/>
                </w:rPr>
              </w:pPr>
              <w:r>
                <w:rPr>
                  <w:rFonts w:hint="eastAsia"/>
                  <w:b/>
                  <w:bCs/>
                  <w:szCs w:val="21"/>
                </w:rPr>
                <w:lastRenderedPageBreak/>
                <w:t>母公司</w:t>
              </w:r>
              <w:r>
                <w:rPr>
                  <w:b/>
                  <w:bCs/>
                  <w:szCs w:val="21"/>
                </w:rPr>
                <w:t>利润表</w:t>
              </w:r>
            </w:p>
            <w:p w:rsidR="00592311" w:rsidRDefault="00592311">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592311" w:rsidRDefault="00592311">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503"/>
                <w:gridCol w:w="966"/>
                <w:gridCol w:w="1871"/>
                <w:gridCol w:w="1839"/>
              </w:tblGrid>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Chars="-19" w:left="-6" w:hangingChars="19" w:hanging="34"/>
                      <w:jc w:val="center"/>
                      <w:rPr>
                        <w:b/>
                        <w:sz w:val="18"/>
                        <w:szCs w:val="18"/>
                      </w:rPr>
                    </w:pPr>
                    <w:r w:rsidRPr="00EC4A36">
                      <w:rPr>
                        <w:b/>
                        <w:sz w:val="18"/>
                        <w:szCs w:val="18"/>
                      </w:rPr>
                      <w:t>项目</w:t>
                    </w:r>
                  </w:p>
                </w:tc>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jc w:val="center"/>
                      <w:rPr>
                        <w:b/>
                        <w:sz w:val="18"/>
                        <w:szCs w:val="18"/>
                      </w:rPr>
                    </w:pPr>
                    <w:r w:rsidRPr="00EC4A36">
                      <w:rPr>
                        <w:rFonts w:hint="eastAsia"/>
                        <w:b/>
                        <w:sz w:val="18"/>
                        <w:szCs w:val="18"/>
                      </w:rPr>
                      <w:t>附注</w:t>
                    </w:r>
                  </w:p>
                </w:tc>
                <w:tc>
                  <w:tcPr>
                    <w:tcW w:w="1019"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jc w:val="center"/>
                      <w:rPr>
                        <w:b/>
                        <w:sz w:val="18"/>
                        <w:szCs w:val="18"/>
                      </w:rPr>
                    </w:pPr>
                    <w:r w:rsidRPr="00EC4A36">
                      <w:rPr>
                        <w:b/>
                        <w:sz w:val="18"/>
                        <w:szCs w:val="18"/>
                      </w:rPr>
                      <w:t>本期</w:t>
                    </w:r>
                    <w:r w:rsidRPr="00EC4A36">
                      <w:rPr>
                        <w:rFonts w:hint="eastAsia"/>
                        <w:b/>
                        <w:sz w:val="18"/>
                        <w:szCs w:val="18"/>
                      </w:rPr>
                      <w:t>发生</w:t>
                    </w:r>
                    <w:r w:rsidRPr="00EC4A36">
                      <w:rPr>
                        <w:b/>
                        <w:sz w:val="18"/>
                        <w:szCs w:val="18"/>
                      </w:rPr>
                      <w:t>额</w:t>
                    </w:r>
                  </w:p>
                </w:tc>
                <w:tc>
                  <w:tcPr>
                    <w:tcW w:w="100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jc w:val="center"/>
                      <w:rPr>
                        <w:b/>
                        <w:sz w:val="18"/>
                        <w:szCs w:val="18"/>
                      </w:rPr>
                    </w:pPr>
                    <w:r w:rsidRPr="00EC4A36">
                      <w:rPr>
                        <w:b/>
                        <w:sz w:val="18"/>
                        <w:szCs w:val="18"/>
                      </w:rPr>
                      <w:t>上期</w:t>
                    </w:r>
                    <w:r w:rsidRPr="00EC4A36">
                      <w:rPr>
                        <w:rFonts w:hint="eastAsia"/>
                        <w:b/>
                        <w:sz w:val="18"/>
                        <w:szCs w:val="18"/>
                      </w:rPr>
                      <w:t>发生</w:t>
                    </w:r>
                    <w:r w:rsidRPr="00EC4A36">
                      <w:rPr>
                        <w:b/>
                        <w:sz w:val="18"/>
                        <w:szCs w:val="18"/>
                      </w:rPr>
                      <w:t>额</w:t>
                    </w:r>
                  </w:p>
                </w:tc>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ind w:left="-19"/>
                      <w:rPr>
                        <w:color w:val="000000"/>
                        <w:sz w:val="18"/>
                        <w:szCs w:val="18"/>
                      </w:rPr>
                    </w:pPr>
                    <w:r w:rsidRPr="00EC4A36">
                      <w:rPr>
                        <w:rFonts w:hint="eastAsia"/>
                        <w:sz w:val="18"/>
                        <w:szCs w:val="18"/>
                      </w:rPr>
                      <w:t>一、营业收入</w:t>
                    </w:r>
                  </w:p>
                </w:tc>
                <w:sdt>
                  <w:sdtPr>
                    <w:rPr>
                      <w:sz w:val="18"/>
                      <w:szCs w:val="18"/>
                    </w:rPr>
                    <w:alias w:val="附注_营业收入"/>
                    <w:tag w:val="_GBC_c38663d98e764ea394b8a246ef02a5df"/>
                    <w:id w:val="-152997070"/>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sz w:val="18"/>
                            <w:szCs w:val="18"/>
                          </w:rPr>
                          <w:t>十七、4</w:t>
                        </w:r>
                      </w:p>
                    </w:tc>
                  </w:sdtContent>
                </w:sdt>
                <w:sdt>
                  <w:sdtPr>
                    <w:rPr>
                      <w:sz w:val="18"/>
                      <w:szCs w:val="18"/>
                    </w:rPr>
                    <w:alias w:val="营业收入"/>
                    <w:tag w:val="_GBC_0743e2ea33e64edfa9f422ccf183ea75"/>
                    <w:id w:val="-1682352689"/>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营业收入"/>
                    <w:tag w:val="_GBC_c4404d8569c74a45bc584b0c1c6c0d23"/>
                    <w:id w:val="71509001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307,456,051.73</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100" w:firstLine="180"/>
                      <w:rPr>
                        <w:color w:val="000000"/>
                        <w:sz w:val="18"/>
                        <w:szCs w:val="18"/>
                      </w:rPr>
                    </w:pPr>
                    <w:r w:rsidRPr="00EC4A36">
                      <w:rPr>
                        <w:rFonts w:hint="eastAsia"/>
                        <w:sz w:val="18"/>
                        <w:szCs w:val="18"/>
                      </w:rPr>
                      <w:t>减：营业成本</w:t>
                    </w:r>
                  </w:p>
                </w:tc>
                <w:sdt>
                  <w:sdtPr>
                    <w:rPr>
                      <w:sz w:val="18"/>
                      <w:szCs w:val="18"/>
                    </w:rPr>
                    <w:alias w:val="附注_营业成本"/>
                    <w:tag w:val="_GBC_1f72050b44354aa8bcf6ba14490cd083"/>
                    <w:id w:val="-451633251"/>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sz w:val="18"/>
                            <w:szCs w:val="18"/>
                          </w:rPr>
                          <w:t>十七、4</w:t>
                        </w:r>
                      </w:p>
                    </w:tc>
                  </w:sdtContent>
                </w:sdt>
                <w:sdt>
                  <w:sdtPr>
                    <w:rPr>
                      <w:sz w:val="18"/>
                      <w:szCs w:val="18"/>
                    </w:rPr>
                    <w:alias w:val="营业成本"/>
                    <w:tag w:val="_GBC_fb8b72848f4947a8991872acff576c7f"/>
                    <w:id w:val="-121812867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营业成本"/>
                    <w:tag w:val="_GBC_9e663408a65b40dcba11efddbfd6ab29"/>
                    <w:id w:val="-78530708"/>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330,768,000.35</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税金及附加</w:t>
                    </w:r>
                  </w:p>
                </w:tc>
                <w:sdt>
                  <w:sdtPr>
                    <w:rPr>
                      <w:sz w:val="18"/>
                      <w:szCs w:val="18"/>
                    </w:rPr>
                    <w:alias w:val="附注_税金及附加"/>
                    <w:tag w:val="_GBC_fbc3d19bc5584c63b21cde8826aeb9a2"/>
                    <w:id w:val="33835786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税金及附加"/>
                    <w:tag w:val="_GBC_49aa71ca30d0438e971acc4ca96ae07e"/>
                    <w:id w:val="1667209225"/>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192,308.94</w:t>
                        </w:r>
                      </w:p>
                    </w:tc>
                  </w:sdtContent>
                </w:sdt>
                <w:sdt>
                  <w:sdtPr>
                    <w:rPr>
                      <w:sz w:val="18"/>
                      <w:szCs w:val="18"/>
                    </w:rPr>
                    <w:alias w:val="税金及附加"/>
                    <w:tag w:val="_GBC_d83446ded6334ca9a086715a38d61d6f"/>
                    <w:id w:val="-512602499"/>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445,531.10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销售费用</w:t>
                    </w:r>
                  </w:p>
                </w:tc>
                <w:sdt>
                  <w:sdtPr>
                    <w:rPr>
                      <w:sz w:val="18"/>
                      <w:szCs w:val="18"/>
                    </w:rPr>
                    <w:alias w:val="附注_销售费用"/>
                    <w:tag w:val="_GBC_bf16effa01244b01baef4634ea71b33c"/>
                    <w:id w:val="172031722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销售费用"/>
                    <w:tag w:val="_GBC_f431fb03c95b4516a2a50ad1a569f0d0"/>
                    <w:id w:val="1873797659"/>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销售费用"/>
                    <w:tag w:val="_GBC_711c3a26597b4306a37a6fc197f27c4c"/>
                    <w:id w:val="-1919082105"/>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18,974,275.89</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管理费用</w:t>
                    </w:r>
                  </w:p>
                </w:tc>
                <w:sdt>
                  <w:sdtPr>
                    <w:rPr>
                      <w:sz w:val="18"/>
                      <w:szCs w:val="18"/>
                    </w:rPr>
                    <w:alias w:val="附注_管理费用"/>
                    <w:tag w:val="_GBC_1771a4e537dd4fd48c7446a628ad996a"/>
                    <w:id w:val="2143383179"/>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管理费用"/>
                    <w:tag w:val="_GBC_644aaa5f146f47cbbd35a0698dd977ae"/>
                    <w:id w:val="543867578"/>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1,643,483.31</w:t>
                        </w:r>
                      </w:p>
                    </w:tc>
                  </w:sdtContent>
                </w:sdt>
                <w:sdt>
                  <w:sdtPr>
                    <w:rPr>
                      <w:sz w:val="18"/>
                      <w:szCs w:val="18"/>
                    </w:rPr>
                    <w:alias w:val="管理费用"/>
                    <w:tag w:val="_GBC_f6780517e266490a8c5a13abd705df5c"/>
                    <w:id w:val="-105530511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56,129,115.13</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财务费用</w:t>
                    </w:r>
                  </w:p>
                </w:tc>
                <w:sdt>
                  <w:sdtPr>
                    <w:rPr>
                      <w:sz w:val="18"/>
                      <w:szCs w:val="18"/>
                    </w:rPr>
                    <w:alias w:val="附注_财务费用"/>
                    <w:tag w:val="_GBC_b14bad5de2174d61a8d568520bf349e8"/>
                    <w:id w:val="159281915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财务费用"/>
                    <w:tag w:val="_GBC_b7f22d06371843239060908c8823da85"/>
                    <w:id w:val="336044807"/>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-1,848,623.64</w:t>
                        </w:r>
                      </w:p>
                    </w:tc>
                  </w:sdtContent>
                </w:sdt>
                <w:sdt>
                  <w:sdtPr>
                    <w:rPr>
                      <w:sz w:val="18"/>
                      <w:szCs w:val="18"/>
                    </w:rPr>
                    <w:alias w:val="财务费用"/>
                    <w:tag w:val="_GBC_488e01373a9b4e6eb243ed69d92412bf"/>
                    <w:id w:val="-1429959092"/>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31,508,667.40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资产减值损失</w:t>
                    </w:r>
                  </w:p>
                </w:tc>
                <w:sdt>
                  <w:sdtPr>
                    <w:rPr>
                      <w:sz w:val="18"/>
                      <w:szCs w:val="18"/>
                    </w:rPr>
                    <w:alias w:val="附注_资产减值损失"/>
                    <w:tag w:val="_GBC_4553ba626a8247f79b52b09cefae8618"/>
                    <w:id w:val="1515107610"/>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资产减值损失"/>
                    <w:tag w:val="_GBC_78ff082837324f8fbc29bc13bba9b287"/>
                    <w:id w:val="5725421"/>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资产减值损失"/>
                    <w:tag w:val="_GBC_04c931f3a95449ab8451d81ec80520f3"/>
                    <w:id w:val="876440150"/>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5,823,451.80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100" w:firstLine="180"/>
                      <w:rPr>
                        <w:color w:val="000000"/>
                        <w:sz w:val="18"/>
                        <w:szCs w:val="18"/>
                      </w:rPr>
                    </w:pPr>
                    <w:r w:rsidRPr="00EC4A36">
                      <w:rPr>
                        <w:rFonts w:hint="eastAsia"/>
                        <w:sz w:val="18"/>
                        <w:szCs w:val="18"/>
                      </w:rPr>
                      <w:t>加：公允价值变动收益（损失以“－”号填列）</w:t>
                    </w:r>
                  </w:p>
                </w:tc>
                <w:sdt>
                  <w:sdtPr>
                    <w:rPr>
                      <w:sz w:val="18"/>
                      <w:szCs w:val="18"/>
                    </w:rPr>
                    <w:alias w:val="附注_公允价值变动收益"/>
                    <w:tag w:val="_GBC_c6e1163390b14ec8bfe9977ab2dbf42d"/>
                    <w:id w:val="-801927480"/>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公允价值变动收益"/>
                    <w:tag w:val="_GBC_3f0bc11fd9b84e8a8b0f316cf548a4ef"/>
                    <w:id w:val="-41054398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公允价值变动收益"/>
                    <w:tag w:val="_GBC_a414d3d25b124b358456654d56d7c594"/>
                    <w:id w:val="-2100393883"/>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投资收益（损失以“－”号填列）</w:t>
                    </w:r>
                  </w:p>
                </w:tc>
                <w:sdt>
                  <w:sdtPr>
                    <w:rPr>
                      <w:sz w:val="18"/>
                      <w:szCs w:val="18"/>
                    </w:rPr>
                    <w:alias w:val="附注_投资收益"/>
                    <w:tag w:val="_GBC_9ff7c25db9cf41b7a6374b057780e673"/>
                    <w:id w:val="-445465537"/>
                    <w:lock w:val="sdtLocked"/>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sz w:val="18"/>
                            <w:szCs w:val="18"/>
                          </w:rPr>
                          <w:t>十七、5</w:t>
                        </w:r>
                      </w:p>
                    </w:tc>
                  </w:sdtContent>
                </w:sdt>
                <w:sdt>
                  <w:sdtPr>
                    <w:rPr>
                      <w:sz w:val="18"/>
                      <w:szCs w:val="18"/>
                    </w:rPr>
                    <w:alias w:val="投资收益"/>
                    <w:tag w:val="_GBC_597dc69f41b648d59c39ffaedd53a139"/>
                    <w:id w:val="646865019"/>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投资收益"/>
                    <w:tag w:val="_GBC_033ff2d588454955bd360b6d5fa25e90"/>
                    <w:id w:val="-1471278813"/>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16,513,252.40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其中：对联营企业和合营企业的投资收益</w:t>
                    </w:r>
                  </w:p>
                </w:tc>
                <w:sdt>
                  <w:sdtPr>
                    <w:rPr>
                      <w:sz w:val="18"/>
                      <w:szCs w:val="18"/>
                    </w:rPr>
                    <w:alias w:val="附注_对联营企业和合营企业的投资收益"/>
                    <w:tag w:val="_GBC_fe97de90baad435d94de2e99cc463dc4"/>
                    <w:id w:val="-145840714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对联营企业和合营企业的投资收益"/>
                    <w:tag w:val="_GBC_f9c3855718104cc99c8437ff9880cc3a"/>
                    <w:id w:val="1836372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对联营企业和合营企业的投资收益"/>
                    <w:tag w:val="_GBC_79f24ee31ca34b7d8b0fd5bfe6a73386"/>
                    <w:id w:val="-87151944"/>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ind w:left="-19"/>
                      <w:rPr>
                        <w:color w:val="000000"/>
                        <w:sz w:val="18"/>
                        <w:szCs w:val="18"/>
                      </w:rPr>
                    </w:pPr>
                    <w:r w:rsidRPr="00EC4A36">
                      <w:rPr>
                        <w:rFonts w:hint="eastAsia"/>
                        <w:sz w:val="18"/>
                        <w:szCs w:val="18"/>
                      </w:rPr>
                      <w:t>二、营业利润（亏损以“－”号填列）</w:t>
                    </w:r>
                  </w:p>
                </w:tc>
                <w:sdt>
                  <w:sdtPr>
                    <w:rPr>
                      <w:sz w:val="18"/>
                      <w:szCs w:val="18"/>
                    </w:rPr>
                    <w:alias w:val="附注_营业利润"/>
                    <w:tag w:val="_GBC_2262c0dc7a7a4ade9f5dd70ab8a861bc"/>
                    <w:id w:val="81984426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营业利润"/>
                    <w:tag w:val="_GBC_f285087f35ee4fa290b75c5dc58763ff"/>
                    <w:id w:val="-1112128438"/>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12,831.39</w:t>
                        </w:r>
                      </w:p>
                    </w:tc>
                  </w:sdtContent>
                </w:sdt>
                <w:sdt>
                  <w:sdtPr>
                    <w:rPr>
                      <w:sz w:val="18"/>
                      <w:szCs w:val="18"/>
                    </w:rPr>
                    <w:alias w:val="营业利润"/>
                    <w:tag w:val="_GBC_13528f70b7b2481a86c0c9edb0c9aef6"/>
                    <w:id w:val="253104845"/>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-119,679,737.54</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100" w:firstLine="180"/>
                      <w:rPr>
                        <w:color w:val="000000"/>
                        <w:sz w:val="18"/>
                        <w:szCs w:val="18"/>
                      </w:rPr>
                    </w:pPr>
                    <w:r w:rsidRPr="00EC4A36">
                      <w:rPr>
                        <w:rFonts w:hint="eastAsia"/>
                        <w:sz w:val="18"/>
                        <w:szCs w:val="18"/>
                      </w:rPr>
                      <w:t>加：营业外收入</w:t>
                    </w:r>
                  </w:p>
                </w:tc>
                <w:sdt>
                  <w:sdtPr>
                    <w:rPr>
                      <w:sz w:val="18"/>
                      <w:szCs w:val="18"/>
                    </w:rPr>
                    <w:alias w:val="附注_营业外收入"/>
                    <w:tag w:val="_GBC_3d2111e090204ccb94f74f3db3653ab1"/>
                    <w:id w:val="-159893212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营业外收入"/>
                    <w:tag w:val="_GBC_2c26fe104a174a4d8cd8e2fade325e33"/>
                    <w:id w:val="-1277563686"/>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4,991.66</w:t>
                        </w:r>
                      </w:p>
                    </w:tc>
                  </w:sdtContent>
                </w:sdt>
                <w:sdt>
                  <w:sdtPr>
                    <w:rPr>
                      <w:sz w:val="18"/>
                      <w:szCs w:val="18"/>
                    </w:rPr>
                    <w:alias w:val="营业外收入"/>
                    <w:tag w:val="_GBC_eafad9b90b7e46e19d2b61c960b48340"/>
                    <w:id w:val="-86644590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2,278,377.24</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sz w:val="18"/>
                        <w:szCs w:val="18"/>
                      </w:rPr>
                    </w:pPr>
                    <w:r w:rsidRPr="00EC4A36">
                      <w:rPr>
                        <w:rFonts w:hint="eastAsia"/>
                        <w:sz w:val="18"/>
                        <w:szCs w:val="18"/>
                      </w:rPr>
                      <w:t>其中：非流动资产处置利得</w:t>
                    </w:r>
                  </w:p>
                </w:tc>
                <w:sdt>
                  <w:sdtPr>
                    <w:rPr>
                      <w:sz w:val="18"/>
                      <w:szCs w:val="18"/>
                    </w:rPr>
                    <w:alias w:val="附注_其中：非流动资产处置利得"/>
                    <w:tag w:val="_GBC_f5c17ba482bc42509546c73bf41db0d0"/>
                    <w:id w:val="105035305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其中：非流动资产处置利得"/>
                    <w:tag w:val="_GBC_56dad11756804e64b37ef2d5364b5d11"/>
                    <w:id w:val="-121411187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其中：非流动资产处置利得"/>
                    <w:tag w:val="_GBC_aee7698c75fb434f9492302afa4d94fa"/>
                    <w:id w:val="-468433750"/>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100" w:firstLine="180"/>
                      <w:rPr>
                        <w:color w:val="000000"/>
                        <w:sz w:val="18"/>
                        <w:szCs w:val="18"/>
                      </w:rPr>
                    </w:pPr>
                    <w:r w:rsidRPr="00EC4A36">
                      <w:rPr>
                        <w:rFonts w:hint="eastAsia"/>
                        <w:sz w:val="18"/>
                        <w:szCs w:val="18"/>
                      </w:rPr>
                      <w:t>减：营业外支出</w:t>
                    </w:r>
                  </w:p>
                </w:tc>
                <w:sdt>
                  <w:sdtPr>
                    <w:rPr>
                      <w:sz w:val="18"/>
                      <w:szCs w:val="18"/>
                    </w:rPr>
                    <w:alias w:val="附注_营业外支出"/>
                    <w:tag w:val="_GBC_5824879a108f4eeb94f373fedd0873be"/>
                    <w:id w:val="185391674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营业外支出"/>
                    <w:tag w:val="_GBC_8871849ebf3b488da511052a0c7ed512"/>
                    <w:id w:val="-1597088936"/>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3,008.78</w:t>
                        </w:r>
                      </w:p>
                    </w:tc>
                  </w:sdtContent>
                </w:sdt>
                <w:sdt>
                  <w:sdtPr>
                    <w:rPr>
                      <w:sz w:val="18"/>
                      <w:szCs w:val="18"/>
                    </w:rPr>
                    <w:alias w:val="营业外支出"/>
                    <w:tag w:val="_GBC_5bf32227ae934ebb965c03c58a365674"/>
                    <w:id w:val="-1477758105"/>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532,120.18</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300" w:firstLine="540"/>
                      <w:rPr>
                        <w:color w:val="000000"/>
                        <w:sz w:val="18"/>
                        <w:szCs w:val="18"/>
                      </w:rPr>
                    </w:pPr>
                    <w:r w:rsidRPr="00EC4A36">
                      <w:rPr>
                        <w:rFonts w:hint="eastAsia"/>
                        <w:sz w:val="18"/>
                        <w:szCs w:val="18"/>
                      </w:rPr>
                      <w:t>其中：非流动资产处置损失</w:t>
                    </w:r>
                  </w:p>
                </w:tc>
                <w:sdt>
                  <w:sdtPr>
                    <w:rPr>
                      <w:sz w:val="18"/>
                      <w:szCs w:val="18"/>
                    </w:rPr>
                    <w:alias w:val="附注_非流动资产处置净损"/>
                    <w:tag w:val="_GBC_7ffeba6ced28484eaff6808911176de3"/>
                    <w:id w:val="1218705741"/>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非流动资产处置净损失"/>
                    <w:tag w:val="_GBC_eecac9a08521422baf96e1281df2daf4"/>
                    <w:id w:val="2140527491"/>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非流动资产处置净损失"/>
                    <w:tag w:val="_GBC_06678b2165db4979b9170d0fac6aa79f"/>
                    <w:id w:val="-1600718838"/>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ind w:left="-19"/>
                      <w:rPr>
                        <w:color w:val="000000"/>
                        <w:sz w:val="18"/>
                        <w:szCs w:val="18"/>
                      </w:rPr>
                    </w:pPr>
                    <w:r w:rsidRPr="00EC4A36">
                      <w:rPr>
                        <w:rFonts w:hint="eastAsia"/>
                        <w:sz w:val="18"/>
                        <w:szCs w:val="18"/>
                      </w:rPr>
                      <w:t>三、利润总额（亏损总额以“－”号填列）</w:t>
                    </w:r>
                  </w:p>
                </w:tc>
                <w:sdt>
                  <w:sdtPr>
                    <w:rPr>
                      <w:sz w:val="18"/>
                      <w:szCs w:val="18"/>
                    </w:rPr>
                    <w:alias w:val="附注_利润总额"/>
                    <w:tag w:val="_GBC_fdadfc5e659c43379aa215a1f634b7da"/>
                    <w:id w:val="26643500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利润总额"/>
                    <w:tag w:val="_GBC_40d37e620fdc43f998d3cfc1dd3ee17b"/>
                    <w:id w:val="-1813791283"/>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14,814.27</w:t>
                        </w:r>
                      </w:p>
                    </w:tc>
                  </w:sdtContent>
                </w:sdt>
                <w:sdt>
                  <w:sdtPr>
                    <w:rPr>
                      <w:sz w:val="18"/>
                      <w:szCs w:val="18"/>
                    </w:rPr>
                    <w:alias w:val="利润总额"/>
                    <w:tag w:val="_GBC_e38763ba86554405a5277dd78fdb006e"/>
                    <w:id w:val="-1000352446"/>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-117,933,480.48</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19" w:firstLineChars="200" w:firstLine="360"/>
                      <w:rPr>
                        <w:color w:val="000000"/>
                        <w:sz w:val="18"/>
                        <w:szCs w:val="18"/>
                      </w:rPr>
                    </w:pPr>
                    <w:r w:rsidRPr="00EC4A36">
                      <w:rPr>
                        <w:rFonts w:hint="eastAsia"/>
                        <w:sz w:val="18"/>
                        <w:szCs w:val="18"/>
                      </w:rPr>
                      <w:t>减：所得税费用</w:t>
                    </w:r>
                  </w:p>
                </w:tc>
                <w:sdt>
                  <w:sdtPr>
                    <w:rPr>
                      <w:sz w:val="18"/>
                      <w:szCs w:val="18"/>
                    </w:rPr>
                    <w:alias w:val="附注_所得税"/>
                    <w:tag w:val="_GBC_525966e3b7ea43a0812cbf32b23dc5a6"/>
                    <w:id w:val="-148176106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所得税"/>
                    <w:tag w:val="_GBC_52c71572d16b466ea24efade0493821d"/>
                    <w:id w:val="-85650354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sdt>
                  <w:sdtPr>
                    <w:rPr>
                      <w:sz w:val="18"/>
                      <w:szCs w:val="18"/>
                    </w:rPr>
                    <w:alias w:val="所得税"/>
                    <w:tag w:val="_GBC_4b882e4e8c05461eb1b9511a001c9c40"/>
                    <w:id w:val="-534109237"/>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ind w:left="-19"/>
                      <w:rPr>
                        <w:color w:val="000000"/>
                        <w:sz w:val="18"/>
                        <w:szCs w:val="18"/>
                      </w:rPr>
                    </w:pPr>
                    <w:r w:rsidRPr="00EC4A36">
                      <w:rPr>
                        <w:rFonts w:hint="eastAsia"/>
                        <w:sz w:val="18"/>
                        <w:szCs w:val="18"/>
                      </w:rPr>
                      <w:t>四、净利润（净亏损以“－”号填列）</w:t>
                    </w:r>
                  </w:p>
                </w:tc>
                <w:sdt>
                  <w:sdtPr>
                    <w:rPr>
                      <w:sz w:val="18"/>
                      <w:szCs w:val="18"/>
                    </w:rPr>
                    <w:alias w:val="附注_净利润"/>
                    <w:tag w:val="_GBC_10cf526cb60840fd903c70adf031036d"/>
                    <w:id w:val="159597098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净利润"/>
                    <w:tag w:val="_GBC_b4c6e1a407e846dab013587554bf7082"/>
                    <w:id w:val="-604804286"/>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14,814.27</w:t>
                        </w:r>
                      </w:p>
                    </w:tc>
                  </w:sdtContent>
                </w:sdt>
                <w:sdt>
                  <w:sdtPr>
                    <w:rPr>
                      <w:sz w:val="18"/>
                      <w:szCs w:val="18"/>
                    </w:rPr>
                    <w:alias w:val="净利润"/>
                    <w:tag w:val="_GBC_850d778d35f444908874bda50fbd3e99"/>
                    <w:id w:val="161218612"/>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-117,933,480.48</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Chars="-19" w:left="-6" w:hangingChars="19" w:hanging="34"/>
                      <w:rPr>
                        <w:sz w:val="18"/>
                        <w:szCs w:val="18"/>
                      </w:rPr>
                    </w:pPr>
                    <w:r w:rsidRPr="00EC4A36">
                      <w:rPr>
                        <w:rFonts w:hint="eastAsia"/>
                        <w:sz w:val="18"/>
                        <w:szCs w:val="18"/>
                      </w:rPr>
                      <w:t>五、其他综合收益的税后净额</w:t>
                    </w:r>
                  </w:p>
                </w:tc>
                <w:sdt>
                  <w:sdtPr>
                    <w:rPr>
                      <w:sz w:val="18"/>
                      <w:szCs w:val="18"/>
                    </w:rPr>
                    <w:alias w:val="附注_其他综合收益的税后净额"/>
                    <w:tag w:val="_GBC_0938382a88aa4a6594ce3dc9389f50b3"/>
                    <w:id w:val="450818975"/>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其他综合收益的税后净额"/>
                    <w:tag w:val="_GBC_835cf4ef9afc44dfb9b940a3e84c0865"/>
                    <w:id w:val="-170045805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其他综合收益的税后净额"/>
                    <w:tag w:val="_GBC_7b9060b40d384e659b02a1b98b7c6bc6"/>
                    <w:id w:val="-110572987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sz w:val="18"/>
                            <w:szCs w:val="18"/>
                          </w:rPr>
                          <w:t>-6,067,619.20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100" w:firstLine="180"/>
                      <w:rPr>
                        <w:sz w:val="18"/>
                        <w:szCs w:val="18"/>
                      </w:rPr>
                    </w:pPr>
                    <w:r w:rsidRPr="00EC4A36">
                      <w:rPr>
                        <w:rFonts w:hint="eastAsia"/>
                        <w:sz w:val="18"/>
                        <w:szCs w:val="18"/>
                      </w:rPr>
                      <w:t>（一）以后不能重分类进损益的其他综合收益</w:t>
                    </w:r>
                  </w:p>
                </w:tc>
                <w:sdt>
                  <w:sdtPr>
                    <w:rPr>
                      <w:sz w:val="18"/>
                      <w:szCs w:val="18"/>
                    </w:rPr>
                    <w:alias w:val="附注_以后不能重分类进损益的其他综合收益"/>
                    <w:tag w:val="_GBC_3c5deeb2c51143e290062be119af2cd8"/>
                    <w:id w:val="25263004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以后不能重分类进损益的其他综合收益"/>
                    <w:tag w:val="_GBC_2f32a633c2df4057b3c7c1e970b367fa"/>
                    <w:id w:val="-201746217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以后不能重分类进损益的其他综合收益"/>
                    <w:tag w:val="_GBC_02cc4dd2400f4f839d9f94094f9d400e"/>
                    <w:id w:val="187634688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1.重新计量设定受益计划净负债</w:t>
                    </w:r>
                    <w:r w:rsidRPr="00EC4A36">
                      <w:rPr>
                        <w:rFonts w:hint="eastAsia"/>
                        <w:sz w:val="18"/>
                        <w:szCs w:val="18"/>
                      </w:rPr>
                      <w:t>或</w:t>
                    </w:r>
                    <w:r w:rsidRPr="00EC4A36">
                      <w:rPr>
                        <w:sz w:val="18"/>
                        <w:szCs w:val="18"/>
                      </w:rPr>
                      <w:t>净资产的变动</w:t>
                    </w:r>
                  </w:p>
                </w:tc>
                <w:sdt>
                  <w:sdtPr>
                    <w:rPr>
                      <w:sz w:val="18"/>
                      <w:szCs w:val="18"/>
                    </w:rPr>
                    <w:alias w:val="附注_重新计量设定受益计划净负债或净资产的变动"/>
                    <w:tag w:val="_GBC_8a75b0ec9d164294bac02f277c7a768d"/>
                    <w:id w:val="91975402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重新计量设定受益计划净负债或净资产的变动"/>
                    <w:tag w:val="_GBC_9370ccbf282a461aba209871d16b8306"/>
                    <w:id w:val="-42488811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重新计量设定受益计划净负债或净资产的变动"/>
                    <w:tag w:val="_GBC_1fb1d471b97a4585960ea51f98cc6f4c"/>
                    <w:id w:val="524523025"/>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57" w:firstLineChars="200" w:firstLine="360"/>
                      <w:rPr>
                        <w:sz w:val="18"/>
                        <w:szCs w:val="18"/>
                      </w:rPr>
                    </w:pPr>
                    <w:r w:rsidRPr="00EC4A36">
                      <w:rPr>
                        <w:sz w:val="18"/>
                        <w:szCs w:val="18"/>
                      </w:rPr>
                      <w:t>2.权益法下在被投资单位不能重分类进损益的其他综合收益中享有的份额</w:t>
                    </w:r>
                  </w:p>
                </w:tc>
                <w:sdt>
                  <w:sdtPr>
                    <w:rPr>
                      <w:sz w:val="18"/>
                      <w:szCs w:val="18"/>
                    </w:rPr>
                    <w:alias w:val="附注_权益法下在被投资单位不能重分类进损益的其他综合收益中享有的份额"/>
                    <w:tag w:val="_GBC_3abda7750cea4759a2167d4e78df9616"/>
                    <w:id w:val="165124384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权益法下在被投资单位不能重分类进损益的其他综合收益中享有的份额"/>
                    <w:tag w:val="_GBC_5e9debc596764009a5a50ef809b5567a"/>
                    <w:id w:val="-147035269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权益法下在被投资单位不能重分类进损益的其他综合收益中享有的份额"/>
                    <w:tag w:val="_GBC_586fae6fb9144cd1bf8fbcd26cd3f8da"/>
                    <w:id w:val="-68074181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100" w:firstLine="180"/>
                      <w:rPr>
                        <w:sz w:val="18"/>
                        <w:szCs w:val="18"/>
                      </w:rPr>
                    </w:pPr>
                    <w:r w:rsidRPr="00EC4A36">
                      <w:rPr>
                        <w:rFonts w:hint="eastAsia"/>
                        <w:sz w:val="18"/>
                        <w:szCs w:val="18"/>
                      </w:rPr>
                      <w:t>（二）以后将重分类进损益的其他综合收益</w:t>
                    </w:r>
                  </w:p>
                </w:tc>
                <w:sdt>
                  <w:sdtPr>
                    <w:rPr>
                      <w:sz w:val="18"/>
                      <w:szCs w:val="18"/>
                    </w:rPr>
                    <w:alias w:val="附注_以后将重分类进损益的其他综合收益"/>
                    <w:tag w:val="_GBC_846f5b9cf0e2448484d8b2929192fb13"/>
                    <w:id w:val="157932319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以后将重分类进损益的其他综合收益"/>
                    <w:tag w:val="_GBC_fedf07c6e33f49a08eed71d7b99bb935"/>
                    <w:id w:val="-135627290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以后将重分类进损益的其他综合收益"/>
                    <w:tag w:val="_GBC_b31580b7aae34c81984972439bac7819"/>
                    <w:id w:val="-738017172"/>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sz w:val="18"/>
                            <w:szCs w:val="18"/>
                          </w:rPr>
                          <w:t>-6,067,619.20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1.权益法下在被投资单位以后将重分类进损益的其他综合收益中享有的份额</w:t>
                    </w:r>
                  </w:p>
                </w:tc>
                <w:sdt>
                  <w:sdtPr>
                    <w:rPr>
                      <w:sz w:val="18"/>
                      <w:szCs w:val="18"/>
                    </w:rPr>
                    <w:alias w:val="附注_权益法下在被投资单位以后将重分类进损益的其他综合收益中享有的份额"/>
                    <w:tag w:val="_GBC_3b437e077713492caeb4f7167fb822df"/>
                    <w:id w:val="1292860543"/>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权益法下在被投资单位以后将重分类进损益的其他综合收益中享有的份额"/>
                    <w:tag w:val="_GBC_9902f4a4e1ee43068ee2159cd3a15a42"/>
                    <w:id w:val="201903110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权益法下在被投资单位以后将重分类进损益的其他综合收益中享有的份额"/>
                    <w:tag w:val="_GBC_144cc0fbfab4481e87d69f827d9b2b03"/>
                    <w:id w:val="-887958679"/>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2.可供出售金融资产公允价值变动损益</w:t>
                    </w:r>
                  </w:p>
                </w:tc>
                <w:sdt>
                  <w:sdtPr>
                    <w:rPr>
                      <w:sz w:val="18"/>
                      <w:szCs w:val="18"/>
                    </w:rPr>
                    <w:alias w:val="附注_可供出售金融资产公允价值变动损益"/>
                    <w:tag w:val="_GBC_a49931ae883c497e835b10d24a1f1f6a"/>
                    <w:id w:val="-1078512568"/>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可供出售金融资产公允价值变动损益"/>
                    <w:tag w:val="_GBC_737da89fa1fa4e5398a9ebb2ddd06b88"/>
                    <w:id w:val="-28990060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可供出售金融资产公允价值变动损益"/>
                    <w:tag w:val="_GBC_0a2a129a5e96458a9e38e37938ebac2c"/>
                    <w:id w:val="2017188284"/>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sz w:val="18"/>
                            <w:szCs w:val="18"/>
                          </w:rPr>
                          <w:t>-6,067,619.20</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3.持有至到期投资重分类为可供出售金融资产损益</w:t>
                    </w:r>
                  </w:p>
                </w:tc>
                <w:sdt>
                  <w:sdtPr>
                    <w:rPr>
                      <w:sz w:val="18"/>
                      <w:szCs w:val="18"/>
                    </w:rPr>
                    <w:alias w:val="附注_持有至到期投资重分类为可供出售金融资产损益"/>
                    <w:tag w:val="_GBC_af1b9bf67f0e44e38a045e0d419166cc"/>
                    <w:id w:val="182624443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持有至到期投资重分类为可供出售金融资产损益"/>
                    <w:tag w:val="_GBC_a44e6b47066945889253e6998ac42e18"/>
                    <w:id w:val="49438595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持有至到期投资重分类为可供出售金融资产损益"/>
                    <w:tag w:val="_GBC_90c9373e84ed451ea3f6bc186e4c9edc"/>
                    <w:id w:val="-1121369089"/>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4.现金流量套期损益的有效部分</w:t>
                    </w:r>
                  </w:p>
                </w:tc>
                <w:sdt>
                  <w:sdtPr>
                    <w:rPr>
                      <w:sz w:val="18"/>
                      <w:szCs w:val="18"/>
                    </w:rPr>
                    <w:alias w:val="附注_现金流量套期损益的有效部分"/>
                    <w:tag w:val="_GBC_cb801651f5bb4c4c9f73798c9ecab2f4"/>
                    <w:id w:val="-282960506"/>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现金流量套期损益的有效部分"/>
                    <w:tag w:val="_GBC_5a4ff1b083544fdf8e1377d6faa98624"/>
                    <w:id w:val="77661392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现金流量套期损益的有效部分"/>
                    <w:tag w:val="_GBC_4e28f6c86cc6430e86ca171e54d93985"/>
                    <w:id w:val="-831987055"/>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5.外币财务报表折算差额</w:t>
                    </w:r>
                  </w:p>
                </w:tc>
                <w:sdt>
                  <w:sdtPr>
                    <w:rPr>
                      <w:sz w:val="18"/>
                      <w:szCs w:val="18"/>
                    </w:rPr>
                    <w:alias w:val="附注_外币财务报表折算差额"/>
                    <w:tag w:val="_GBC_f5e5cd67fd9e4fcfa6d117e5a0b8f997"/>
                    <w:id w:val="116004201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外币财务报表折算差额"/>
                    <w:tag w:val="_GBC_4435a19c6e31430ba222af7094357069"/>
                    <w:id w:val="-124363750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外币财务报表折算差额"/>
                    <w:tag w:val="_GBC_23d7fb3989ca49f1bb03fe7de8c9e15e"/>
                    <w:id w:val="-184099562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FF00FF"/>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firstLineChars="200" w:firstLine="360"/>
                      <w:rPr>
                        <w:sz w:val="18"/>
                        <w:szCs w:val="18"/>
                      </w:rPr>
                    </w:pPr>
                    <w:r w:rsidRPr="00EC4A36">
                      <w:rPr>
                        <w:sz w:val="18"/>
                        <w:szCs w:val="18"/>
                      </w:rPr>
                      <w:t>6.其他</w:t>
                    </w:r>
                  </w:p>
                </w:tc>
                <w:sdt>
                  <w:sdtPr>
                    <w:rPr>
                      <w:sz w:val="18"/>
                      <w:szCs w:val="18"/>
                    </w:rPr>
                    <w:alias w:val="附注_以后将重分类进损益的其他综合收益-其他"/>
                    <w:tag w:val="_GBC_4510e9aab9c342a89f9929dbd85a13f6"/>
                    <w:id w:val="-1673246497"/>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r w:rsidRPr="00EC4A36">
                          <w:rPr>
                            <w:rFonts w:hint="eastAsia"/>
                            <w:color w:val="333399"/>
                            <w:sz w:val="18"/>
                            <w:szCs w:val="18"/>
                          </w:rPr>
                          <w:t xml:space="preserve">　</w:t>
                        </w:r>
                      </w:p>
                    </w:tc>
                  </w:sdtContent>
                </w:sdt>
                <w:sdt>
                  <w:sdtPr>
                    <w:rPr>
                      <w:sz w:val="18"/>
                      <w:szCs w:val="18"/>
                    </w:rPr>
                    <w:alias w:val="以后将重分类进损益的其他综合收益-其他"/>
                    <w:tag w:val="_GBC_b5e95f80ad534cd4b3f3782661c88a72"/>
                    <w:id w:val="69481022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sdt>
                  <w:sdtPr>
                    <w:rPr>
                      <w:sz w:val="18"/>
                      <w:szCs w:val="18"/>
                    </w:rPr>
                    <w:alias w:val="以后将重分类进损益的其他综合收益-其他"/>
                    <w:tag w:val="_GBC_24919484c7624761bc21c9790fc0ffcd"/>
                    <w:id w:val="1412271361"/>
                    <w:lock w:val="sdtLocked"/>
                    <w:showingPlcHdr/>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r w:rsidRPr="00EC4A36">
                          <w:rPr>
                            <w:rFonts w:hint="eastAsia"/>
                            <w:color w:val="333399"/>
                            <w:sz w:val="18"/>
                            <w:szCs w:val="18"/>
                          </w:rPr>
                          <w:t xml:space="preserve">　</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pPr>
                      <w:ind w:left="-19"/>
                      <w:rPr>
                        <w:sz w:val="18"/>
                        <w:szCs w:val="18"/>
                      </w:rPr>
                    </w:pPr>
                    <w:r w:rsidRPr="00EC4A36">
                      <w:rPr>
                        <w:rFonts w:hint="eastAsia"/>
                        <w:sz w:val="18"/>
                        <w:szCs w:val="18"/>
                      </w:rPr>
                      <w:t>六、综合收益总额</w:t>
                    </w:r>
                  </w:p>
                </w:tc>
                <w:sdt>
                  <w:sdtPr>
                    <w:rPr>
                      <w:sz w:val="18"/>
                      <w:szCs w:val="18"/>
                    </w:rPr>
                    <w:alias w:val="附注_综合收益总额"/>
                    <w:tag w:val="_GBC_5e48bde075c54fceac92e3b81610f8cd"/>
                    <w:id w:val="537791384"/>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sdt>
                  <w:sdtPr>
                    <w:rPr>
                      <w:sz w:val="18"/>
                      <w:szCs w:val="18"/>
                    </w:rPr>
                    <w:alias w:val="综合收益总额"/>
                    <w:tag w:val="_GBC_845616ff45924da7832e04e4ba0a1980"/>
                    <w:id w:val="179322230"/>
                    <w:lock w:val="sdtLocked"/>
                  </w:sdtPr>
                  <w:sdtContent>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14,814.27</w:t>
                        </w:r>
                      </w:p>
                    </w:tc>
                  </w:sdtContent>
                </w:sdt>
                <w:sdt>
                  <w:sdtPr>
                    <w:rPr>
                      <w:sz w:val="18"/>
                      <w:szCs w:val="18"/>
                    </w:rPr>
                    <w:alias w:val="综合收益总额"/>
                    <w:tag w:val="_GBC_20444045a227484ba1412f37578b41e1"/>
                    <w:id w:val="891460167"/>
                    <w:lock w:val="sdtLocked"/>
                  </w:sdtPr>
                  <w:sdtContent>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color w:val="008000"/>
                            <w:sz w:val="18"/>
                            <w:szCs w:val="18"/>
                          </w:rPr>
                        </w:pPr>
                        <w:r w:rsidRPr="00EC4A36">
                          <w:rPr>
                            <w:sz w:val="18"/>
                            <w:szCs w:val="18"/>
                          </w:rPr>
                          <w:t>-124,001,099.68</w:t>
                        </w:r>
                      </w:p>
                    </w:tc>
                  </w:sdtContent>
                </w:sdt>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Chars="-19" w:left="-6" w:hangingChars="19" w:hanging="34"/>
                      <w:rPr>
                        <w:sz w:val="18"/>
                        <w:szCs w:val="18"/>
                      </w:rPr>
                    </w:pPr>
                    <w:r w:rsidRPr="00EC4A36">
                      <w:rPr>
                        <w:rFonts w:hint="eastAsia"/>
                        <w:sz w:val="18"/>
                        <w:szCs w:val="18"/>
                      </w:rPr>
                      <w:t>七</w:t>
                    </w:r>
                    <w:r w:rsidRPr="00EC4A36">
                      <w:rPr>
                        <w:sz w:val="18"/>
                        <w:szCs w:val="18"/>
                      </w:rPr>
                      <w:t>、每股收益：</w:t>
                    </w:r>
                  </w:p>
                </w:tc>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sz w:val="18"/>
                        <w:szCs w:val="18"/>
                      </w:rPr>
                    </w:pPr>
                  </w:p>
                </w:tc>
                <w:tc>
                  <w:tcPr>
                    <w:tcW w:w="1019"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p>
                </w:tc>
                <w:tc>
                  <w:tcPr>
                    <w:tcW w:w="1003" w:type="pct"/>
                    <w:tcBorders>
                      <w:top w:val="outset" w:sz="6" w:space="0" w:color="auto"/>
                      <w:left w:val="outset" w:sz="6" w:space="0" w:color="auto"/>
                      <w:bottom w:val="outset" w:sz="6" w:space="0" w:color="auto"/>
                      <w:right w:val="outset" w:sz="6" w:space="0" w:color="auto"/>
                    </w:tcBorders>
                  </w:tcPr>
                  <w:p w:rsidR="00592311" w:rsidRPr="00EC4A36" w:rsidRDefault="00592311">
                    <w:pPr>
                      <w:jc w:val="right"/>
                      <w:rPr>
                        <w:sz w:val="18"/>
                        <w:szCs w:val="18"/>
                      </w:rPr>
                    </w:pPr>
                  </w:p>
                </w:tc>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19" w:firstLineChars="200" w:firstLine="360"/>
                      <w:rPr>
                        <w:sz w:val="18"/>
                        <w:szCs w:val="18"/>
                      </w:rPr>
                    </w:pPr>
                    <w:r w:rsidRPr="00EC4A36">
                      <w:rPr>
                        <w:sz w:val="18"/>
                        <w:szCs w:val="18"/>
                      </w:rPr>
                      <w:t>（一）基本每股收益</w:t>
                    </w:r>
                    <w:r w:rsidRPr="00EC4A36">
                      <w:rPr>
                        <w:rFonts w:hint="eastAsia"/>
                        <w:sz w:val="18"/>
                        <w:szCs w:val="18"/>
                      </w:rPr>
                      <w:t>(元/股)</w:t>
                    </w:r>
                  </w:p>
                </w:tc>
                <w:sdt>
                  <w:sdtPr>
                    <w:rPr>
                      <w:sz w:val="18"/>
                      <w:szCs w:val="18"/>
                    </w:rPr>
                    <w:alias w:val="附注_基本每股收益"/>
                    <w:tag w:val="_GBC_d9092486a0614880b82e6c4afe12ce15"/>
                    <w:id w:val="-449701577"/>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tc>
                  <w:tcPr>
                    <w:tcW w:w="1019" w:type="pct"/>
                    <w:tcBorders>
                      <w:top w:val="outset" w:sz="6" w:space="0" w:color="auto"/>
                      <w:left w:val="outset" w:sz="6" w:space="0" w:color="auto"/>
                      <w:bottom w:val="outset" w:sz="6" w:space="0" w:color="auto"/>
                      <w:right w:val="outset" w:sz="6" w:space="0" w:color="auto"/>
                    </w:tcBorders>
                  </w:tcPr>
                  <w:sdt>
                    <w:sdtPr>
                      <w:rPr>
                        <w:sz w:val="18"/>
                        <w:szCs w:val="18"/>
                      </w:rPr>
                      <w:alias w:val="基本每股收益"/>
                      <w:tag w:val="_GBC_e01deffb1a9a4c63be47d31efbcaf338"/>
                      <w:id w:val="-1437287075"/>
                      <w:lock w:val="sdtLocked"/>
                      <w:showingPlcHdr/>
                    </w:sdtPr>
                    <w:sdtContent>
                      <w:p w:rsidR="00592311" w:rsidRPr="00EC4A36" w:rsidRDefault="00592311">
                        <w:pPr>
                          <w:jc w:val="right"/>
                          <w:rPr>
                            <w:color w:val="008000"/>
                            <w:sz w:val="18"/>
                            <w:szCs w:val="18"/>
                          </w:rPr>
                        </w:pPr>
                        <w:r w:rsidRPr="00EC4A36">
                          <w:rPr>
                            <w:rFonts w:hint="eastAsia"/>
                            <w:color w:val="333399"/>
                            <w:sz w:val="18"/>
                            <w:szCs w:val="18"/>
                          </w:rPr>
                          <w:t xml:space="preserve">　</w:t>
                        </w:r>
                      </w:p>
                    </w:sdtContent>
                  </w:sdt>
                </w:tc>
                <w:tc>
                  <w:tcPr>
                    <w:tcW w:w="1003" w:type="pct"/>
                    <w:tcBorders>
                      <w:top w:val="outset" w:sz="6" w:space="0" w:color="auto"/>
                      <w:left w:val="outset" w:sz="6" w:space="0" w:color="auto"/>
                      <w:bottom w:val="outset" w:sz="6" w:space="0" w:color="auto"/>
                      <w:right w:val="outset" w:sz="6" w:space="0" w:color="auto"/>
                    </w:tcBorders>
                  </w:tcPr>
                  <w:sdt>
                    <w:sdtPr>
                      <w:rPr>
                        <w:sz w:val="18"/>
                        <w:szCs w:val="18"/>
                      </w:rPr>
                      <w:alias w:val="基本每股收益"/>
                      <w:tag w:val="_GBC_cdd48a5a111842cd803721976b9e61ec"/>
                      <w:id w:val="254870684"/>
                      <w:lock w:val="sdtLocked"/>
                      <w:showingPlcHdr/>
                    </w:sdtPr>
                    <w:sdtContent>
                      <w:p w:rsidR="00592311" w:rsidRPr="00EC4A36" w:rsidRDefault="00592311">
                        <w:pPr>
                          <w:jc w:val="right"/>
                          <w:rPr>
                            <w:color w:val="008000"/>
                            <w:sz w:val="18"/>
                            <w:szCs w:val="18"/>
                          </w:rPr>
                        </w:pPr>
                        <w:r w:rsidRPr="00EC4A36">
                          <w:rPr>
                            <w:rFonts w:hint="eastAsia"/>
                            <w:color w:val="333399"/>
                            <w:sz w:val="18"/>
                            <w:szCs w:val="18"/>
                          </w:rPr>
                          <w:t xml:space="preserve">　</w:t>
                        </w:r>
                      </w:p>
                    </w:sdtContent>
                  </w:sdt>
                </w:tc>
              </w:tr>
              <w:tr w:rsidR="00592311" w:rsidRPr="00EC4A36" w:rsidTr="00EC4A36">
                <w:trPr>
                  <w:trHeight w:val="284"/>
                </w:trPr>
                <w:tc>
                  <w:tcPr>
                    <w:tcW w:w="2453" w:type="pct"/>
                    <w:tcBorders>
                      <w:top w:val="outset" w:sz="6" w:space="0" w:color="auto"/>
                      <w:left w:val="outset" w:sz="6" w:space="0" w:color="auto"/>
                      <w:bottom w:val="outset" w:sz="6" w:space="0" w:color="auto"/>
                      <w:right w:val="outset" w:sz="6" w:space="0" w:color="auto"/>
                    </w:tcBorders>
                    <w:vAlign w:val="center"/>
                  </w:tcPr>
                  <w:p w:rsidR="00592311" w:rsidRPr="00EC4A36" w:rsidRDefault="00592311" w:rsidP="00EC4A36">
                    <w:pPr>
                      <w:ind w:left="-19" w:firstLineChars="200" w:firstLine="360"/>
                      <w:rPr>
                        <w:sz w:val="18"/>
                        <w:szCs w:val="18"/>
                      </w:rPr>
                    </w:pPr>
                    <w:r w:rsidRPr="00EC4A36">
                      <w:rPr>
                        <w:sz w:val="18"/>
                        <w:szCs w:val="18"/>
                      </w:rPr>
                      <w:t>（二）稀释每股收益</w:t>
                    </w:r>
                    <w:r w:rsidRPr="00EC4A36">
                      <w:rPr>
                        <w:rFonts w:hint="eastAsia"/>
                        <w:sz w:val="18"/>
                        <w:szCs w:val="18"/>
                      </w:rPr>
                      <w:t>(元/股)</w:t>
                    </w:r>
                  </w:p>
                </w:tc>
                <w:sdt>
                  <w:sdtPr>
                    <w:rPr>
                      <w:sz w:val="18"/>
                      <w:szCs w:val="18"/>
                    </w:rPr>
                    <w:alias w:val="附注_稀释每股收益"/>
                    <w:tag w:val="_GBC_af90350f2e424f3eaec1ea13ae5f45c0"/>
                    <w:id w:val="646711502"/>
                    <w:lock w:val="sdtLocked"/>
                    <w:showingPlcHdr/>
                  </w:sdtPr>
                  <w:sdtContent>
                    <w:tc>
                      <w:tcPr>
                        <w:tcW w:w="526" w:type="pct"/>
                        <w:tcBorders>
                          <w:top w:val="outset" w:sz="6" w:space="0" w:color="auto"/>
                          <w:left w:val="outset" w:sz="6" w:space="0" w:color="auto"/>
                          <w:bottom w:val="outset" w:sz="6" w:space="0" w:color="auto"/>
                          <w:right w:val="outset" w:sz="6" w:space="0" w:color="auto"/>
                        </w:tcBorders>
                      </w:tcPr>
                      <w:p w:rsidR="00592311" w:rsidRPr="00EC4A36" w:rsidRDefault="00592311">
                        <w:pPr>
                          <w:rPr>
                            <w:color w:val="008000"/>
                            <w:sz w:val="18"/>
                            <w:szCs w:val="18"/>
                          </w:rPr>
                        </w:pPr>
                        <w:r w:rsidRPr="00EC4A36">
                          <w:rPr>
                            <w:rFonts w:hint="eastAsia"/>
                            <w:color w:val="333399"/>
                            <w:sz w:val="18"/>
                            <w:szCs w:val="18"/>
                          </w:rPr>
                          <w:t xml:space="preserve">　</w:t>
                        </w:r>
                      </w:p>
                    </w:tc>
                  </w:sdtContent>
                </w:sdt>
                <w:tc>
                  <w:tcPr>
                    <w:tcW w:w="1019" w:type="pct"/>
                    <w:tcBorders>
                      <w:top w:val="outset" w:sz="6" w:space="0" w:color="auto"/>
                      <w:left w:val="outset" w:sz="6" w:space="0" w:color="auto"/>
                      <w:bottom w:val="outset" w:sz="6" w:space="0" w:color="auto"/>
                      <w:right w:val="outset" w:sz="6" w:space="0" w:color="auto"/>
                    </w:tcBorders>
                  </w:tcPr>
                  <w:sdt>
                    <w:sdtPr>
                      <w:rPr>
                        <w:sz w:val="18"/>
                        <w:szCs w:val="18"/>
                      </w:rPr>
                      <w:alias w:val="稀释每股收益"/>
                      <w:tag w:val="_GBC_9a8ac5bea6d94306a54f76b9d24ecb43"/>
                      <w:id w:val="242159467"/>
                      <w:lock w:val="sdtLocked"/>
                      <w:showingPlcHdr/>
                    </w:sdtPr>
                    <w:sdtContent>
                      <w:p w:rsidR="00592311" w:rsidRPr="00EC4A36" w:rsidRDefault="00592311">
                        <w:pPr>
                          <w:jc w:val="right"/>
                          <w:rPr>
                            <w:color w:val="008000"/>
                            <w:sz w:val="18"/>
                            <w:szCs w:val="18"/>
                          </w:rPr>
                        </w:pPr>
                        <w:r w:rsidRPr="00EC4A36">
                          <w:rPr>
                            <w:rFonts w:hint="eastAsia"/>
                            <w:color w:val="333399"/>
                            <w:sz w:val="18"/>
                            <w:szCs w:val="18"/>
                          </w:rPr>
                          <w:t xml:space="preserve">　</w:t>
                        </w:r>
                      </w:p>
                    </w:sdtContent>
                  </w:sdt>
                </w:tc>
                <w:tc>
                  <w:tcPr>
                    <w:tcW w:w="1003" w:type="pct"/>
                    <w:tcBorders>
                      <w:top w:val="outset" w:sz="6" w:space="0" w:color="auto"/>
                      <w:left w:val="outset" w:sz="6" w:space="0" w:color="auto"/>
                      <w:bottom w:val="outset" w:sz="6" w:space="0" w:color="auto"/>
                      <w:right w:val="outset" w:sz="6" w:space="0" w:color="auto"/>
                    </w:tcBorders>
                  </w:tcPr>
                  <w:sdt>
                    <w:sdtPr>
                      <w:rPr>
                        <w:sz w:val="18"/>
                        <w:szCs w:val="18"/>
                      </w:rPr>
                      <w:alias w:val="稀释每股收益"/>
                      <w:tag w:val="_GBC_bb3c649124ea42bf8448db0669674527"/>
                      <w:id w:val="-1142876344"/>
                      <w:lock w:val="sdtLocked"/>
                      <w:showingPlcHdr/>
                    </w:sdtPr>
                    <w:sdtContent>
                      <w:p w:rsidR="00592311" w:rsidRPr="00EC4A36" w:rsidRDefault="00592311">
                        <w:pPr>
                          <w:jc w:val="right"/>
                          <w:rPr>
                            <w:color w:val="008000"/>
                            <w:sz w:val="18"/>
                            <w:szCs w:val="18"/>
                          </w:rPr>
                        </w:pPr>
                        <w:r w:rsidRPr="00EC4A36">
                          <w:rPr>
                            <w:rFonts w:hint="eastAsia"/>
                            <w:color w:val="333399"/>
                            <w:sz w:val="18"/>
                            <w:szCs w:val="18"/>
                          </w:rPr>
                          <w:t xml:space="preserve">　</w:t>
                        </w:r>
                      </w:p>
                    </w:sdtContent>
                  </w:sdt>
                </w:tc>
              </w:tr>
            </w:tbl>
            <w:p w:rsidR="0058375E" w:rsidRDefault="0058375E" w:rsidP="0058375E">
              <w:pPr>
                <w:snapToGrid w:val="0"/>
                <w:spacing w:line="240" w:lineRule="atLeast"/>
                <w:ind w:rightChars="-73" w:right="-153"/>
                <w:rPr>
                  <w:szCs w:val="21"/>
                </w:rPr>
              </w:pPr>
            </w:p>
            <w:p w:rsidR="00592311" w:rsidRDefault="00592311" w:rsidP="0058375E">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dataBinding w:prefixMappings="xmlns:clcid-cgi='clcid-cgi'" w:xpath="/*/clcid-cgi:GongSiFaDingDaiBiaoRen" w:storeItemID="{89EBAB94-44A0-46A2-B712-30D997D04A6D}"/>
                  <w:text/>
                </w:sdtPr>
                <w:sdtContent>
                  <w:r>
                    <w:rPr>
                      <w:rFonts w:hint="eastAsia"/>
                      <w:szCs w:val="21"/>
                    </w:rPr>
                    <w:t>张骏</w:t>
                  </w:r>
                </w:sdtContent>
              </w:sdt>
              <w:r w:rsidR="00EC4A36">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ac91a6c67f0a401ab312a449bd87b833"/>
                  <w:id w:val="1431546115"/>
                  <w:lock w:val="sdtLocked"/>
                  <w:dataBinding w:prefixMappings="xmlns:clcid-mr='clcid-mr'" w:xpath="/*/clcid-mr:ZhuGuanKuaiJiGongZuoFuZeRenXingMing" w:storeItemID="{89EBAB94-44A0-46A2-B712-30D997D04A6D}"/>
                  <w:text/>
                </w:sdtPr>
                <w:sdtContent>
                  <w:r>
                    <w:rPr>
                      <w:rFonts w:hint="eastAsia"/>
                      <w:szCs w:val="21"/>
                    </w:rPr>
                    <w:t>潘炳信</w:t>
                  </w:r>
                </w:sdtContent>
              </w:sdt>
              <w:r w:rsidR="00EC4A36">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60f6b900783346cfad817de4d84acf5e"/>
                  <w:id w:val="694896738"/>
                  <w:lock w:val="sdtLocked"/>
                  <w:dataBinding w:prefixMappings="xmlns:clcid-mr='clcid-mr'" w:xpath="/*/clcid-mr:KuaiJiJiGouFuZeRenXingMing" w:storeItemID="{89EBAB94-44A0-46A2-B712-30D997D04A6D}"/>
                  <w:text/>
                </w:sdtPr>
                <w:sdtContent>
                  <w:r>
                    <w:rPr>
                      <w:rFonts w:hint="eastAsia"/>
                      <w:szCs w:val="21"/>
                    </w:rPr>
                    <w:t>张荔平</w:t>
                  </w:r>
                </w:sdtContent>
              </w:sdt>
            </w:p>
          </w:sdtContent>
        </w:sdt>
        <w:p w:rsidR="00805EA1" w:rsidRPr="00592311" w:rsidRDefault="002C17C6" w:rsidP="00592311"/>
      </w:sdtContent>
    </w:sdt>
    <w:p w:rsidR="00805EA1" w:rsidRDefault="00805EA1">
      <w:pPr>
        <w:rPr>
          <w:color w:val="FF0000"/>
          <w:szCs w:val="21"/>
        </w:rPr>
      </w:pPr>
    </w:p>
    <w:p w:rsidR="00805EA1" w:rsidRDefault="00805EA1">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2E5C99" w:rsidRDefault="002E5C99">
              <w:pPr>
                <w:jc w:val="center"/>
                <w:rPr>
                  <w:b/>
                  <w:bCs/>
                  <w:szCs w:val="21"/>
                </w:rPr>
              </w:pPr>
            </w:p>
            <w:p w:rsidR="002E5C99" w:rsidRDefault="002E5C99">
              <w:pPr>
                <w:rPr>
                  <w:b/>
                  <w:bCs/>
                  <w:szCs w:val="21"/>
                </w:rPr>
              </w:pPr>
              <w:r>
                <w:rPr>
                  <w:b/>
                  <w:bCs/>
                  <w:szCs w:val="21"/>
                </w:rPr>
                <w:br w:type="page"/>
              </w:r>
            </w:p>
            <w:p w:rsidR="00805EA1" w:rsidRDefault="003E5FFC">
              <w:pPr>
                <w:jc w:val="center"/>
                <w:rPr>
                  <w:b/>
                  <w:bCs/>
                  <w:szCs w:val="21"/>
                </w:rPr>
              </w:pPr>
              <w:r>
                <w:rPr>
                  <w:rFonts w:hint="eastAsia"/>
                  <w:b/>
                  <w:bCs/>
                  <w:szCs w:val="21"/>
                </w:rPr>
                <w:lastRenderedPageBreak/>
                <w:t>合并</w:t>
              </w:r>
              <w:r>
                <w:rPr>
                  <w:b/>
                  <w:bCs/>
                  <w:szCs w:val="21"/>
                </w:rPr>
                <w:t>现金流量表</w:t>
              </w:r>
            </w:p>
            <w:p w:rsidR="00805EA1" w:rsidRDefault="003E5FFC">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05EA1" w:rsidRDefault="003E5FFC">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506"/>
                <w:gridCol w:w="982"/>
                <w:gridCol w:w="1850"/>
                <w:gridCol w:w="1841"/>
              </w:tblGrid>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jc w:val="center"/>
                      <w:rPr>
                        <w:b/>
                        <w:bCs/>
                        <w:sz w:val="18"/>
                        <w:szCs w:val="18"/>
                      </w:rPr>
                    </w:pPr>
                    <w:r w:rsidRPr="002E5C99">
                      <w:rPr>
                        <w:b/>
                        <w:sz w:val="18"/>
                        <w:szCs w:val="18"/>
                      </w:rPr>
                      <w:t>项目</w:t>
                    </w:r>
                  </w:p>
                </w:tc>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jc w:val="center"/>
                      <w:rPr>
                        <w:b/>
                        <w:sz w:val="18"/>
                        <w:szCs w:val="18"/>
                      </w:rPr>
                    </w:pPr>
                    <w:r w:rsidRPr="002E5C99">
                      <w:rPr>
                        <w:b/>
                        <w:sz w:val="18"/>
                        <w:szCs w:val="18"/>
                      </w:rPr>
                      <w:t>附注</w:t>
                    </w:r>
                  </w:p>
                </w:tc>
                <w:tc>
                  <w:tcPr>
                    <w:tcW w:w="1008"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autoSpaceDE w:val="0"/>
                      <w:autoSpaceDN w:val="0"/>
                      <w:adjustRightInd w:val="0"/>
                      <w:jc w:val="center"/>
                      <w:rPr>
                        <w:b/>
                        <w:sz w:val="18"/>
                        <w:szCs w:val="18"/>
                      </w:rPr>
                    </w:pPr>
                    <w:r w:rsidRPr="002E5C99">
                      <w:rPr>
                        <w:b/>
                        <w:sz w:val="18"/>
                        <w:szCs w:val="18"/>
                      </w:rPr>
                      <w:t>本期</w:t>
                    </w:r>
                    <w:r w:rsidRPr="002E5C99">
                      <w:rPr>
                        <w:rFonts w:hint="eastAsia"/>
                        <w:b/>
                        <w:sz w:val="18"/>
                        <w:szCs w:val="18"/>
                      </w:rPr>
                      <w:t>发生</w:t>
                    </w:r>
                    <w:r w:rsidRPr="002E5C99">
                      <w:rPr>
                        <w:b/>
                        <w:sz w:val="18"/>
                        <w:szCs w:val="18"/>
                      </w:rPr>
                      <w:t>额</w:t>
                    </w:r>
                  </w:p>
                </w:tc>
                <w:tc>
                  <w:tcPr>
                    <w:tcW w:w="1003"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autoSpaceDE w:val="0"/>
                      <w:autoSpaceDN w:val="0"/>
                      <w:adjustRightInd w:val="0"/>
                      <w:jc w:val="center"/>
                      <w:rPr>
                        <w:b/>
                        <w:sz w:val="18"/>
                        <w:szCs w:val="18"/>
                      </w:rPr>
                    </w:pPr>
                    <w:r w:rsidRPr="002E5C99">
                      <w:rPr>
                        <w:b/>
                        <w:sz w:val="18"/>
                        <w:szCs w:val="18"/>
                      </w:rPr>
                      <w:t>上期</w:t>
                    </w:r>
                    <w:r w:rsidRPr="002E5C99">
                      <w:rPr>
                        <w:rFonts w:hint="eastAsia"/>
                        <w:b/>
                        <w:sz w:val="18"/>
                        <w:szCs w:val="18"/>
                      </w:rPr>
                      <w:t>发生</w:t>
                    </w:r>
                    <w:r w:rsidRPr="002E5C99">
                      <w:rPr>
                        <w:b/>
                        <w:sz w:val="18"/>
                        <w:szCs w:val="18"/>
                      </w:rPr>
                      <w:t>额</w:t>
                    </w:r>
                  </w:p>
                </w:tc>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0000"/>
                        <w:sz w:val="18"/>
                        <w:szCs w:val="18"/>
                      </w:rPr>
                    </w:pPr>
                    <w:r w:rsidRPr="002E5C99">
                      <w:rPr>
                        <w:rFonts w:hint="eastAsia"/>
                        <w:b/>
                        <w:bCs/>
                        <w:sz w:val="18"/>
                        <w:szCs w:val="18"/>
                      </w:rPr>
                      <w:t>一、经营活动产生的现金流量：</w:t>
                    </w:r>
                  </w:p>
                </w:tc>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sz w:val="18"/>
                        <w:szCs w:val="18"/>
                      </w:rPr>
                    </w:pPr>
                  </w:p>
                </w:tc>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销售商品、提供劳务收到的现金</w:t>
                    </w:r>
                  </w:p>
                </w:tc>
                <w:sdt>
                  <w:sdtPr>
                    <w:rPr>
                      <w:sz w:val="18"/>
                      <w:szCs w:val="18"/>
                    </w:rPr>
                    <w:alias w:val="附注_销售商品提供劳务收到的现金"/>
                    <w:tag w:val="_GBC_94536314450b4062832df9bd05a0edd6"/>
                    <w:id w:val="2072048"/>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销售商品提供劳务收到的现金"/>
                    <w:tag w:val="_GBC_4b0cbf652f674117a1248dffdd00651a"/>
                    <w:id w:val="2072049"/>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368,259,361.18</w:t>
                        </w:r>
                      </w:p>
                    </w:tc>
                  </w:sdtContent>
                </w:sdt>
                <w:sdt>
                  <w:sdtPr>
                    <w:rPr>
                      <w:sz w:val="18"/>
                      <w:szCs w:val="18"/>
                    </w:rPr>
                    <w:alias w:val="销售商品提供劳务收到的现金"/>
                    <w:tag w:val="_GBC_378796c729b54fca9319cbfadb3f2b66"/>
                    <w:id w:val="2072050"/>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832,484,743.02</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客户存款和同业存放款项净增加额</w:t>
                    </w:r>
                  </w:p>
                </w:tc>
                <w:sdt>
                  <w:sdtPr>
                    <w:rPr>
                      <w:sz w:val="18"/>
                      <w:szCs w:val="18"/>
                    </w:rPr>
                    <w:alias w:val="附注_客户存款和同业存放款项净增加额"/>
                    <w:tag w:val="_GBC_e3a7987b47fd49718d6a1d78180e720a"/>
                    <w:id w:val="2072051"/>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客户存款和同业存放款项净增加额"/>
                    <w:tag w:val="_GBC_42f4842a44954f9abadf59f26e29af6b"/>
                    <w:id w:val="2072052"/>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客户存款和同业存放款项净增加额"/>
                    <w:tag w:val="_GBC_2390509343f744f59a12480e4af82c4b"/>
                    <w:id w:val="2072053"/>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向中央银行借款净增加额</w:t>
                    </w:r>
                  </w:p>
                </w:tc>
                <w:sdt>
                  <w:sdtPr>
                    <w:rPr>
                      <w:sz w:val="18"/>
                      <w:szCs w:val="18"/>
                    </w:rPr>
                    <w:alias w:val="附注_向中央银行借款净增加额"/>
                    <w:tag w:val="_GBC_5520760931b64001b52d86f558312ec1"/>
                    <w:id w:val="2072054"/>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向中央银行借款净增加额"/>
                    <w:tag w:val="_GBC_d9a239fdac3d4a789dbcb4769d228624"/>
                    <w:id w:val="2072055"/>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向中央银行借款净增加额"/>
                    <w:tag w:val="_GBC_1fc6f01b17a842ca98e62bad7ab3c532"/>
                    <w:id w:val="2072056"/>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向其他金融机构拆入资金净增加额</w:t>
                    </w:r>
                  </w:p>
                </w:tc>
                <w:sdt>
                  <w:sdtPr>
                    <w:rPr>
                      <w:sz w:val="18"/>
                      <w:szCs w:val="18"/>
                    </w:rPr>
                    <w:alias w:val="附注_向其他金融机构拆入资金净增加额"/>
                    <w:tag w:val="_GBC_cbd1adc7b6b144758b433ba2f0041958"/>
                    <w:id w:val="2072057"/>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向其他金融机构拆入资金净增加额"/>
                    <w:tag w:val="_GBC_495511ffe56349a8a7d996d410eda8de"/>
                    <w:id w:val="2072058"/>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向其他金融机构拆入资金净增加额"/>
                    <w:tag w:val="_GBC_f9f18c907c6245b58551c0aaf7ffb51a"/>
                    <w:id w:val="2072059"/>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收到原保险合同保费取得的现金</w:t>
                    </w:r>
                  </w:p>
                </w:tc>
                <w:sdt>
                  <w:sdtPr>
                    <w:rPr>
                      <w:sz w:val="18"/>
                      <w:szCs w:val="18"/>
                    </w:rPr>
                    <w:alias w:val="附注_收到原保险合同保费取得的现金"/>
                    <w:tag w:val="_GBC_b3c4e007871e48f3a4234483fb735f62"/>
                    <w:id w:val="2072060"/>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收到原保险合同保费取得的现金"/>
                    <w:tag w:val="_GBC_c42fe751990649b191731cf193445ef3"/>
                    <w:id w:val="2072061"/>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收到原保险合同保费取得的现金"/>
                    <w:tag w:val="_GBC_d8258136ff70480ea6a959134f641f8a"/>
                    <w:id w:val="2072062"/>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收到再保险业务现金净额</w:t>
                    </w:r>
                  </w:p>
                </w:tc>
                <w:sdt>
                  <w:sdtPr>
                    <w:rPr>
                      <w:sz w:val="18"/>
                      <w:szCs w:val="18"/>
                    </w:rPr>
                    <w:alias w:val="附注_收到再保险业务现金净额"/>
                    <w:tag w:val="_GBC_752498eb17634c32a1c6f11fb8774c3a"/>
                    <w:id w:val="2072063"/>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收到再保险业务现金净额"/>
                    <w:tag w:val="_GBC_d541114824a64ddb97e997bb4f4b3060"/>
                    <w:id w:val="2072064"/>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收到再保险业务现金净额"/>
                    <w:tag w:val="_GBC_76a9cbcd034548cb9d94d58ff97dc85a"/>
                    <w:id w:val="2072065"/>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保户储金及投资款净增加额</w:t>
                    </w:r>
                  </w:p>
                </w:tc>
                <w:sdt>
                  <w:sdtPr>
                    <w:rPr>
                      <w:sz w:val="18"/>
                      <w:szCs w:val="18"/>
                    </w:rPr>
                    <w:alias w:val="附注_保户储金及投资款净增加额"/>
                    <w:tag w:val="_GBC_9bb0cd47baa8406dbfd221bc11003b32"/>
                    <w:id w:val="2072066"/>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保户储金及投资款净增加额"/>
                    <w:tag w:val="_GBC_c65674b9bdd747e9ac11c78b1f13481b"/>
                    <w:id w:val="2072067"/>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保户储金及投资款净增加额"/>
                    <w:tag w:val="_GBC_953fc9751bbf4e8dbd83116476a14981"/>
                    <w:id w:val="2072068"/>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处置以公允价值计量且其变动计入当期损益的金融资产净增加额</w:t>
                    </w:r>
                  </w:p>
                </w:tc>
                <w:sdt>
                  <w:sdtPr>
                    <w:rPr>
                      <w:sz w:val="18"/>
                      <w:szCs w:val="18"/>
                    </w:rPr>
                    <w:alias w:val="附注_处置以公允价值计量且其变动计入当期损益的金融资产净增加额"/>
                    <w:tag w:val="_GBC_bda254a6b8c44fc4b2f9a3c96a3f3b07"/>
                    <w:id w:val="2072069"/>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sz w:val="18"/>
                            <w:szCs w:val="18"/>
                          </w:rPr>
                        </w:pPr>
                        <w:r w:rsidRPr="002E5C99">
                          <w:rPr>
                            <w:rFonts w:hint="eastAsia"/>
                            <w:color w:val="333399"/>
                            <w:sz w:val="18"/>
                            <w:szCs w:val="18"/>
                          </w:rPr>
                          <w:t xml:space="preserve">　</w:t>
                        </w:r>
                      </w:p>
                    </w:tc>
                  </w:sdtContent>
                </w:sdt>
                <w:sdt>
                  <w:sdtPr>
                    <w:rPr>
                      <w:sz w:val="18"/>
                      <w:szCs w:val="18"/>
                    </w:rPr>
                    <w:alias w:val="处置以公允价值计量且其变动计入当期损益的金融资产净增加额"/>
                    <w:tag w:val="_GBC_09e93cbdf5d04aed893da15e40bb8384"/>
                    <w:id w:val="2072070"/>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处置以公允价值计量且其变动计入当期损益的金融资产净增加额"/>
                    <w:tag w:val="_GBC_7ea52dcaa13f45e3bec674f82f4356fc"/>
                    <w:id w:val="2072071"/>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收取利息、手续费及佣金的现金</w:t>
                    </w:r>
                  </w:p>
                </w:tc>
                <w:sdt>
                  <w:sdtPr>
                    <w:rPr>
                      <w:sz w:val="18"/>
                      <w:szCs w:val="18"/>
                    </w:rPr>
                    <w:alias w:val="附注_收取利息、手续费及佣金的现金"/>
                    <w:tag w:val="_GBC_81c2ba18a65547d0b7e60481a49ef509"/>
                    <w:id w:val="2072072"/>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收取利息、手续费及佣金的现金"/>
                    <w:tag w:val="_GBC_1bcb2001fac546c18e7150293a4f9c06"/>
                    <w:id w:val="2072073"/>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收取利息、手续费及佣金的现金"/>
                    <w:tag w:val="_GBC_c275a1015886469ab9a1fb9fa155ed8c"/>
                    <w:id w:val="2072074"/>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拆入资金净增加额</w:t>
                    </w:r>
                  </w:p>
                </w:tc>
                <w:sdt>
                  <w:sdtPr>
                    <w:rPr>
                      <w:sz w:val="18"/>
                      <w:szCs w:val="18"/>
                    </w:rPr>
                    <w:alias w:val="附注_拆入资金净增加额"/>
                    <w:tag w:val="_GBC_75fff874ba174d7f988b0811f98ec36e"/>
                    <w:id w:val="2072075"/>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拆入资金净增加额"/>
                    <w:tag w:val="_GBC_5348101acd39402c85b554d3a11de8a8"/>
                    <w:id w:val="2072076"/>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拆入资金净增加额"/>
                    <w:tag w:val="_GBC_3772b91ba4674bfca6a67a15a7947c8b"/>
                    <w:id w:val="2072077"/>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回购业务资金净增加额</w:t>
                    </w:r>
                  </w:p>
                </w:tc>
                <w:sdt>
                  <w:sdtPr>
                    <w:rPr>
                      <w:sz w:val="18"/>
                      <w:szCs w:val="18"/>
                    </w:rPr>
                    <w:alias w:val="附注_回购业务资金净增加额"/>
                    <w:tag w:val="_GBC_209c0c410fa1432684e418184c439ee0"/>
                    <w:id w:val="2072078"/>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回购业务资金净增加额"/>
                    <w:tag w:val="_GBC_138238269e0c43d4bf7495a3d7698632"/>
                    <w:id w:val="2072079"/>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回购业务资金净增加额"/>
                    <w:tag w:val="_GBC_6a5e6841912a4dcb8f86d06da24de51d"/>
                    <w:id w:val="2072080"/>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收到的税费返还</w:t>
                    </w:r>
                  </w:p>
                </w:tc>
                <w:sdt>
                  <w:sdtPr>
                    <w:rPr>
                      <w:sz w:val="18"/>
                      <w:szCs w:val="18"/>
                    </w:rPr>
                    <w:alias w:val="附注_收到的税费返还"/>
                    <w:tag w:val="_GBC_b4282e26a144415eae3e6509ce95d524"/>
                    <w:id w:val="2072081"/>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收到的税费返还"/>
                    <w:tag w:val="_GBC_bde15b262ab54d17baaf1bd2d3120886"/>
                    <w:id w:val="2072082"/>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15,191,192.26</w:t>
                        </w:r>
                      </w:p>
                    </w:tc>
                  </w:sdtContent>
                </w:sdt>
                <w:sdt>
                  <w:sdtPr>
                    <w:rPr>
                      <w:sz w:val="18"/>
                      <w:szCs w:val="18"/>
                    </w:rPr>
                    <w:alias w:val="收到的税费返还"/>
                    <w:tag w:val="_GBC_e1915b70a95d4f4b92619e4058d4d41d"/>
                    <w:id w:val="2072083"/>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收到其他与经营活动有关的现金</w:t>
                    </w:r>
                  </w:p>
                </w:tc>
                <w:sdt>
                  <w:sdtPr>
                    <w:rPr>
                      <w:sz w:val="18"/>
                      <w:szCs w:val="18"/>
                    </w:rPr>
                    <w:alias w:val="附注_收到的其他与经营活动有关的现金"/>
                    <w:tag w:val="_GBC_07b43af3ee6a44d6ac4c4019f5b6eee9"/>
                    <w:id w:val="2072084"/>
                    <w:lock w:val="sdtLocked"/>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FA34A6" w:rsidP="00D3168D">
                        <w:pPr>
                          <w:rPr>
                            <w:color w:val="008000"/>
                            <w:sz w:val="18"/>
                            <w:szCs w:val="18"/>
                          </w:rPr>
                        </w:pPr>
                        <w:r>
                          <w:rPr>
                            <w:rFonts w:hint="eastAsia"/>
                            <w:sz w:val="18"/>
                            <w:szCs w:val="18"/>
                          </w:rPr>
                          <w:t>七、</w:t>
                        </w:r>
                        <w:r>
                          <w:rPr>
                            <w:sz w:val="18"/>
                            <w:szCs w:val="18"/>
                          </w:rPr>
                          <w:t>73（1）</w:t>
                        </w:r>
                      </w:p>
                    </w:tc>
                  </w:sdtContent>
                </w:sdt>
                <w:sdt>
                  <w:sdtPr>
                    <w:rPr>
                      <w:sz w:val="18"/>
                      <w:szCs w:val="18"/>
                    </w:rPr>
                    <w:alias w:val="收到的其他与经营活动有关的现金"/>
                    <w:tag w:val="_GBC_742cfa4b1291462c8417b7cbf78297e5"/>
                    <w:id w:val="2072085"/>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33,599,386.87</w:t>
                        </w:r>
                      </w:p>
                    </w:tc>
                  </w:sdtContent>
                </w:sdt>
                <w:sdt>
                  <w:sdtPr>
                    <w:rPr>
                      <w:sz w:val="18"/>
                      <w:szCs w:val="18"/>
                    </w:rPr>
                    <w:alias w:val="收到的其他与经营活动有关的现金"/>
                    <w:tag w:val="_GBC_dea13cd9bcf749b390701734b6d2465b"/>
                    <w:id w:val="2072086"/>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5,359,419.54</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200" w:firstLine="360"/>
                      <w:rPr>
                        <w:color w:val="000000"/>
                        <w:sz w:val="18"/>
                        <w:szCs w:val="18"/>
                      </w:rPr>
                    </w:pPr>
                    <w:r w:rsidRPr="002E5C99">
                      <w:rPr>
                        <w:rFonts w:hint="eastAsia"/>
                        <w:sz w:val="18"/>
                        <w:szCs w:val="18"/>
                      </w:rPr>
                      <w:t>经营活动现金流入小计</w:t>
                    </w:r>
                  </w:p>
                </w:tc>
                <w:sdt>
                  <w:sdtPr>
                    <w:rPr>
                      <w:sz w:val="18"/>
                      <w:szCs w:val="18"/>
                    </w:rPr>
                    <w:alias w:val="附注_经营活动现金流入小计"/>
                    <w:tag w:val="_GBC_04fd45fd14b84183920fe597a225cd91"/>
                    <w:id w:val="2072087"/>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经营活动现金流入小计"/>
                    <w:tag w:val="_GBC_a70f02009da94928b9cf8c1cd2f08c36"/>
                    <w:id w:val="2072088"/>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417,049,940.31</w:t>
                        </w:r>
                      </w:p>
                    </w:tc>
                  </w:sdtContent>
                </w:sdt>
                <w:sdt>
                  <w:sdtPr>
                    <w:rPr>
                      <w:sz w:val="18"/>
                      <w:szCs w:val="18"/>
                    </w:rPr>
                    <w:alias w:val="经营活动现金流入小计"/>
                    <w:tag w:val="_GBC_e36d069daf8b4626af6d5cc7481e1011"/>
                    <w:id w:val="2072089"/>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837,844,162.56</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购买商品、接受劳务支付的现金</w:t>
                    </w:r>
                  </w:p>
                </w:tc>
                <w:sdt>
                  <w:sdtPr>
                    <w:rPr>
                      <w:sz w:val="18"/>
                      <w:szCs w:val="18"/>
                    </w:rPr>
                    <w:alias w:val="附注_购买商品接受劳务支付的现金"/>
                    <w:tag w:val="_GBC_5b5e25abc239488a94d85205aaf64c48"/>
                    <w:id w:val="2072090"/>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购买商品接受劳务支付的现金"/>
                    <w:tag w:val="_GBC_a67f9cd7f6864d84a0dcf323e1907ccc"/>
                    <w:id w:val="2072091"/>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41,333,457.67</w:t>
                        </w:r>
                      </w:p>
                    </w:tc>
                  </w:sdtContent>
                </w:sdt>
                <w:sdt>
                  <w:sdtPr>
                    <w:rPr>
                      <w:sz w:val="18"/>
                      <w:szCs w:val="18"/>
                    </w:rPr>
                    <w:alias w:val="购买商品接受劳务支付的现金"/>
                    <w:tag w:val="_GBC_2d855ce53ffb4b9a9410ee243a4b34b7"/>
                    <w:id w:val="2072092"/>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279,974,553.51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客户贷款及垫款净增加额</w:t>
                    </w:r>
                  </w:p>
                </w:tc>
                <w:sdt>
                  <w:sdtPr>
                    <w:rPr>
                      <w:sz w:val="18"/>
                      <w:szCs w:val="18"/>
                    </w:rPr>
                    <w:alias w:val="附注_客户贷款及垫款净增加额"/>
                    <w:tag w:val="_GBC_b67221dd7b2541648ef3296af632a5db"/>
                    <w:id w:val="2072093"/>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客户贷款及垫款净增加额"/>
                    <w:tag w:val="_GBC_ef98bcb145004871ad6eab3c1ddac776"/>
                    <w:id w:val="2072094"/>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客户贷款及垫款净增加额"/>
                    <w:tag w:val="_GBC_97dc28c59f9a417ca00d446cfcddeca4"/>
                    <w:id w:val="2072095"/>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存放中央银行和同业款项净增加额</w:t>
                    </w:r>
                  </w:p>
                </w:tc>
                <w:sdt>
                  <w:sdtPr>
                    <w:rPr>
                      <w:sz w:val="18"/>
                      <w:szCs w:val="18"/>
                    </w:rPr>
                    <w:alias w:val="附注_存放中央银行和同业款项净增加额"/>
                    <w:tag w:val="_GBC_28a55b9e9e6f417bacdb3cdcef601a93"/>
                    <w:id w:val="2072096"/>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存放中央银行和同业款项净增加额"/>
                    <w:tag w:val="_GBC_e1a0048339554ee3bcfb5df68be6bfa2"/>
                    <w:id w:val="2072097"/>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存放中央银行和同业款项净增加额"/>
                    <w:tag w:val="_GBC_6a22c64c5f36460d81d6f4ce0c3dc24f"/>
                    <w:id w:val="2072098"/>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支付原保险合同赔付款项的现金</w:t>
                    </w:r>
                  </w:p>
                </w:tc>
                <w:sdt>
                  <w:sdtPr>
                    <w:rPr>
                      <w:sz w:val="18"/>
                      <w:szCs w:val="18"/>
                    </w:rPr>
                    <w:alias w:val="附注_支付原保险合同赔付款项的现金"/>
                    <w:tag w:val="_GBC_6d19f7a3af0e4f948b775a882c911640"/>
                    <w:id w:val="2072099"/>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支付原保险合同赔付款项的现金"/>
                    <w:tag w:val="_GBC_416cfa0b5b994e23bf26df565d5ff54b"/>
                    <w:id w:val="2072100"/>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支付原保险合同赔付款项的现金"/>
                    <w:tag w:val="_GBC_dc5f78ae77614d128461b30b6c918b2a"/>
                    <w:id w:val="2072101"/>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支付利息、手续费及佣金的现金</w:t>
                    </w:r>
                  </w:p>
                </w:tc>
                <w:sdt>
                  <w:sdtPr>
                    <w:rPr>
                      <w:sz w:val="18"/>
                      <w:szCs w:val="18"/>
                    </w:rPr>
                    <w:alias w:val="附注_支付利息、手续费及佣金的现金"/>
                    <w:tag w:val="_GBC_585a39aeaddf4d95af4285be7b2a33f8"/>
                    <w:id w:val="2072102"/>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支付利息、手续费及佣金的现金"/>
                    <w:tag w:val="_GBC_f80a321b60024edc9de4197b19d9805f"/>
                    <w:id w:val="2072103"/>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支付利息、手续费及佣金的现金"/>
                    <w:tag w:val="_GBC_a6d0dd04921742f6a2580cd39ed1809e"/>
                    <w:id w:val="2072104"/>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支付保单红利的现金</w:t>
                    </w:r>
                  </w:p>
                </w:tc>
                <w:sdt>
                  <w:sdtPr>
                    <w:rPr>
                      <w:sz w:val="18"/>
                      <w:szCs w:val="18"/>
                    </w:rPr>
                    <w:alias w:val="附注_支付保单红利的现金"/>
                    <w:tag w:val="_GBC_f397033a94a54e1688889dcd1f803e95"/>
                    <w:id w:val="2072105"/>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支付保单红利的现金"/>
                    <w:tag w:val="_GBC_85e216637dad47b8ba3e9b23db06515f"/>
                    <w:id w:val="2072106"/>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支付保单红利的现金"/>
                    <w:tag w:val="_GBC_82d555cac6194213bb937987454c85b9"/>
                    <w:id w:val="2072107"/>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支付给职工以及为职工支付的现金</w:t>
                    </w:r>
                  </w:p>
                </w:tc>
                <w:sdt>
                  <w:sdtPr>
                    <w:rPr>
                      <w:sz w:val="18"/>
                      <w:szCs w:val="18"/>
                    </w:rPr>
                    <w:alias w:val="附注_支付给职工以及为职工支付的现金"/>
                    <w:tag w:val="_GBC_dfe5e7bafd8d491387a5d32a76a2004e"/>
                    <w:id w:val="2072108"/>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支付给职工以及为职工支付的现金"/>
                    <w:tag w:val="_GBC_00aea9b2f2424dc498084b562799ee1f"/>
                    <w:id w:val="2072109"/>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35,372,553.04</w:t>
                        </w:r>
                      </w:p>
                    </w:tc>
                  </w:sdtContent>
                </w:sdt>
                <w:sdt>
                  <w:sdtPr>
                    <w:rPr>
                      <w:sz w:val="18"/>
                      <w:szCs w:val="18"/>
                    </w:rPr>
                    <w:alias w:val="支付给职工以及为职工支付的现金"/>
                    <w:tag w:val="_GBC_bbd5c6d9b82c44509b33dc4f9235419d"/>
                    <w:id w:val="2072110"/>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144,376,087.61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支付的各项税费</w:t>
                    </w:r>
                  </w:p>
                </w:tc>
                <w:sdt>
                  <w:sdtPr>
                    <w:rPr>
                      <w:sz w:val="18"/>
                      <w:szCs w:val="18"/>
                    </w:rPr>
                    <w:alias w:val="附注_支付的各项税费"/>
                    <w:tag w:val="_GBC_370c7c59da5848e7901ef9cd4e8ab2b1"/>
                    <w:id w:val="2072111"/>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支付的各项税费"/>
                    <w:tag w:val="_GBC_d792a5c412664eb2a65bd7f0541af739"/>
                    <w:id w:val="2072112"/>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64,105,111.00</w:t>
                        </w:r>
                      </w:p>
                    </w:tc>
                  </w:sdtContent>
                </w:sdt>
                <w:sdt>
                  <w:sdtPr>
                    <w:rPr>
                      <w:sz w:val="18"/>
                      <w:szCs w:val="18"/>
                    </w:rPr>
                    <w:alias w:val="支付的各项税费"/>
                    <w:tag w:val="_GBC_109bf7c9b4c3423491c87bb7c369be3d"/>
                    <w:id w:val="2072113"/>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20,251,794.46</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支付其他与经营活动有关的现金</w:t>
                    </w:r>
                  </w:p>
                </w:tc>
                <w:sdt>
                  <w:sdtPr>
                    <w:rPr>
                      <w:sz w:val="18"/>
                      <w:szCs w:val="18"/>
                    </w:rPr>
                    <w:alias w:val="附注_支付的其他与经营活动有关的现金"/>
                    <w:tag w:val="_GBC_ff46a550071d4b078a5c9be952705cbe"/>
                    <w:id w:val="2072114"/>
                    <w:lock w:val="sdtLocked"/>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FA34A6" w:rsidP="00D3168D">
                        <w:pPr>
                          <w:rPr>
                            <w:color w:val="008000"/>
                            <w:sz w:val="18"/>
                            <w:szCs w:val="18"/>
                          </w:rPr>
                        </w:pPr>
                        <w:r>
                          <w:rPr>
                            <w:rFonts w:hint="eastAsia"/>
                            <w:sz w:val="18"/>
                            <w:szCs w:val="18"/>
                          </w:rPr>
                          <w:t>七、</w:t>
                        </w:r>
                        <w:r>
                          <w:rPr>
                            <w:sz w:val="18"/>
                            <w:szCs w:val="18"/>
                          </w:rPr>
                          <w:t>73（2）</w:t>
                        </w:r>
                      </w:p>
                    </w:tc>
                  </w:sdtContent>
                </w:sdt>
                <w:sdt>
                  <w:sdtPr>
                    <w:rPr>
                      <w:sz w:val="18"/>
                      <w:szCs w:val="18"/>
                    </w:rPr>
                    <w:alias w:val="支付的其他与经营活动有关的现金"/>
                    <w:tag w:val="_GBC_cfb4c83217e44ab0bcee2921bd5424cb"/>
                    <w:id w:val="2072115"/>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11,544,005.87</w:t>
                        </w:r>
                      </w:p>
                    </w:tc>
                  </w:sdtContent>
                </w:sdt>
                <w:sdt>
                  <w:sdtPr>
                    <w:rPr>
                      <w:sz w:val="18"/>
                      <w:szCs w:val="18"/>
                    </w:rPr>
                    <w:alias w:val="支付的其他与经营活动有关的现金"/>
                    <w:tag w:val="_GBC_c78bd8d6a5344ec89da4a961d9f37cb4"/>
                    <w:id w:val="2072116"/>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64,369,792.27</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200" w:firstLine="360"/>
                      <w:rPr>
                        <w:color w:val="000000"/>
                        <w:sz w:val="18"/>
                        <w:szCs w:val="18"/>
                      </w:rPr>
                    </w:pPr>
                    <w:r w:rsidRPr="002E5C99">
                      <w:rPr>
                        <w:rFonts w:hint="eastAsia"/>
                        <w:sz w:val="18"/>
                        <w:szCs w:val="18"/>
                      </w:rPr>
                      <w:t>经营活动现金流出小计</w:t>
                    </w:r>
                  </w:p>
                </w:tc>
                <w:sdt>
                  <w:sdtPr>
                    <w:rPr>
                      <w:sz w:val="18"/>
                      <w:szCs w:val="18"/>
                    </w:rPr>
                    <w:alias w:val="附注_经营活动现金流出小计"/>
                    <w:tag w:val="_GBC_72713b35f79c400eb3fa826a54f9eee1"/>
                    <w:id w:val="2072117"/>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经营活动现金流出小计"/>
                    <w:tag w:val="_GBC_8cad57674c774c649304983a955026ee"/>
                    <w:id w:val="2072118"/>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152,355,127.58</w:t>
                        </w:r>
                      </w:p>
                    </w:tc>
                  </w:sdtContent>
                </w:sdt>
                <w:sdt>
                  <w:sdtPr>
                    <w:rPr>
                      <w:sz w:val="18"/>
                      <w:szCs w:val="18"/>
                    </w:rPr>
                    <w:alias w:val="经营活动现金流出小计"/>
                    <w:tag w:val="_GBC_0a01fd0d99dc443bb67842f7c30237c8"/>
                    <w:id w:val="2072119"/>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508,972,227.85</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300" w:firstLine="540"/>
                      <w:rPr>
                        <w:color w:val="000000"/>
                        <w:sz w:val="18"/>
                        <w:szCs w:val="18"/>
                      </w:rPr>
                    </w:pPr>
                    <w:r w:rsidRPr="002E5C99">
                      <w:rPr>
                        <w:rFonts w:hint="eastAsia"/>
                        <w:sz w:val="18"/>
                        <w:szCs w:val="18"/>
                      </w:rPr>
                      <w:t>经营活动产生的现金流量净额</w:t>
                    </w:r>
                  </w:p>
                </w:tc>
                <w:sdt>
                  <w:sdtPr>
                    <w:rPr>
                      <w:sz w:val="18"/>
                      <w:szCs w:val="18"/>
                    </w:rPr>
                    <w:alias w:val="附注_经营活动现金流量净额"/>
                    <w:tag w:val="_GBC_af8fb6910a5648f18378eb6f4af5d051"/>
                    <w:id w:val="2072120"/>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经营活动现金流量净额"/>
                    <w:tag w:val="_GBC_1b0cef9c1c7645f68fc3961402650b52"/>
                    <w:id w:val="2072121"/>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264,694,812.73</w:t>
                        </w:r>
                      </w:p>
                    </w:tc>
                  </w:sdtContent>
                </w:sdt>
                <w:sdt>
                  <w:sdtPr>
                    <w:rPr>
                      <w:sz w:val="18"/>
                      <w:szCs w:val="18"/>
                    </w:rPr>
                    <w:alias w:val="经营活动现金流量净额"/>
                    <w:tag w:val="_GBC_4a02dbe253d448d89971a9eb0126e8c9"/>
                    <w:id w:val="2072122"/>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328,871,934.71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0000"/>
                        <w:sz w:val="18"/>
                        <w:szCs w:val="18"/>
                      </w:rPr>
                    </w:pPr>
                    <w:r w:rsidRPr="002E5C99">
                      <w:rPr>
                        <w:rFonts w:hint="eastAsia"/>
                        <w:b/>
                        <w:bCs/>
                        <w:sz w:val="18"/>
                        <w:szCs w:val="18"/>
                      </w:rPr>
                      <w:t>二、投资活动产生的现金流量：</w:t>
                    </w:r>
                  </w:p>
                </w:tc>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p>
                </w:tc>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color w:val="008000"/>
                        <w:sz w:val="18"/>
                        <w:szCs w:val="18"/>
                      </w:rPr>
                    </w:pPr>
                  </w:p>
                </w:tc>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color w:val="008000"/>
                        <w:sz w:val="18"/>
                        <w:szCs w:val="18"/>
                      </w:rPr>
                    </w:pPr>
                  </w:p>
                </w:tc>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收回投资收到的现金</w:t>
                    </w:r>
                  </w:p>
                </w:tc>
                <w:sdt>
                  <w:sdtPr>
                    <w:rPr>
                      <w:sz w:val="18"/>
                      <w:szCs w:val="18"/>
                    </w:rPr>
                    <w:alias w:val="附注_收回投资所收到的现金"/>
                    <w:tag w:val="_GBC_ed53398ea177485b9d1a5855243bd07d"/>
                    <w:id w:val="2072123"/>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收回投资所收到的现金"/>
                    <w:tag w:val="_GBC_e6056e2bdfea497ea5ee011ea20998f9"/>
                    <w:id w:val="2072124"/>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130,000,000.00</w:t>
                        </w:r>
                      </w:p>
                    </w:tc>
                  </w:sdtContent>
                </w:sdt>
                <w:sdt>
                  <w:sdtPr>
                    <w:rPr>
                      <w:sz w:val="18"/>
                      <w:szCs w:val="18"/>
                    </w:rPr>
                    <w:alias w:val="收回投资所收到的现金"/>
                    <w:tag w:val="_GBC_40b8d36263514021a6b2386e847d560e"/>
                    <w:id w:val="2072125"/>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24,893,093.47</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取得投资收益收到的现金</w:t>
                    </w:r>
                  </w:p>
                </w:tc>
                <w:sdt>
                  <w:sdtPr>
                    <w:rPr>
                      <w:sz w:val="18"/>
                      <w:szCs w:val="18"/>
                    </w:rPr>
                    <w:alias w:val="附注_取得投资收益所收到的现金"/>
                    <w:tag w:val="_GBC_09db0ac3ee574b9688cddec228cb83ac"/>
                    <w:id w:val="2072126"/>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取得投资收益所收到的现金"/>
                    <w:tag w:val="_GBC_a91f0f4c4f11485f9c16058b28ee10fa"/>
                    <w:id w:val="2072127"/>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1,415,916.67</w:t>
                        </w:r>
                      </w:p>
                    </w:tc>
                  </w:sdtContent>
                </w:sdt>
                <w:sdt>
                  <w:sdtPr>
                    <w:rPr>
                      <w:sz w:val="18"/>
                      <w:szCs w:val="18"/>
                    </w:rPr>
                    <w:alias w:val="取得投资收益所收到的现金"/>
                    <w:tag w:val="_GBC_5f84c1e7f5e8495bb24fbf95e6f865f7"/>
                    <w:id w:val="2072128"/>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1,685,622.61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处置固定资产、无形资产和其他长期资产收回的现金净额</w:t>
                    </w:r>
                  </w:p>
                </w:tc>
                <w:sdt>
                  <w:sdtPr>
                    <w:rPr>
                      <w:sz w:val="18"/>
                      <w:szCs w:val="18"/>
                    </w:rPr>
                    <w:alias w:val="附注_处置固定资产无形资产和其他长期资产而收回的现金"/>
                    <w:tag w:val="_GBC_28746586bce14a278e171c83e537fcbf"/>
                    <w:id w:val="2072129"/>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处置固定资产、无形资产和其他长期资产而收回的现金"/>
                    <w:tag w:val="_GBC_679d98d4ce944bfc9233c3032e7c6f2d"/>
                    <w:id w:val="2072130"/>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114,758.74</w:t>
                        </w:r>
                      </w:p>
                    </w:tc>
                  </w:sdtContent>
                </w:sdt>
                <w:sdt>
                  <w:sdtPr>
                    <w:rPr>
                      <w:sz w:val="18"/>
                      <w:szCs w:val="18"/>
                    </w:rPr>
                    <w:alias w:val="处置固定资产、无形资产和其他长期资产而收回的现金"/>
                    <w:tag w:val="_GBC_a32e79485fe44cf295ab592ef5233fc0"/>
                    <w:id w:val="2072131"/>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43,500.00</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处置子公司及其他营业单位收到的现金净额</w:t>
                    </w:r>
                  </w:p>
                </w:tc>
                <w:sdt>
                  <w:sdtPr>
                    <w:rPr>
                      <w:sz w:val="18"/>
                      <w:szCs w:val="18"/>
                    </w:rPr>
                    <w:alias w:val="附注_收回投资所收到的现金中的出售子公司收到的现金"/>
                    <w:tag w:val="_GBC_d95627b97c4f47c6a89c53912560cf12"/>
                    <w:id w:val="2072132"/>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收回投资所收到的现金中的出售子公司收到的现金"/>
                    <w:tag w:val="_GBC_50f95376dc474aadb985ed73a597a9ee"/>
                    <w:id w:val="2072133"/>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收回投资所收到的现金中的出售子公司收到的现金"/>
                    <w:tag w:val="_GBC_994248e0b42a4eba8444f2d21c05eec6"/>
                    <w:id w:val="2072134"/>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收到其他与投资活动有关的现金</w:t>
                    </w:r>
                  </w:p>
                </w:tc>
                <w:sdt>
                  <w:sdtPr>
                    <w:rPr>
                      <w:sz w:val="18"/>
                      <w:szCs w:val="18"/>
                    </w:rPr>
                    <w:alias w:val="附注_收到的其他与投资活动有关的现金"/>
                    <w:tag w:val="_GBC_69a83541efe14dc3b1f12b4a95642192"/>
                    <w:id w:val="2072135"/>
                    <w:lock w:val="sdtLocked"/>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E60FD9" w:rsidP="00E60FD9">
                        <w:pPr>
                          <w:jc w:val="center"/>
                          <w:rPr>
                            <w:color w:val="008000"/>
                            <w:sz w:val="18"/>
                            <w:szCs w:val="18"/>
                          </w:rPr>
                        </w:pPr>
                        <w:r>
                          <w:rPr>
                            <w:rFonts w:hint="eastAsia"/>
                            <w:sz w:val="18"/>
                            <w:szCs w:val="18"/>
                          </w:rPr>
                          <w:t>七、</w:t>
                        </w:r>
                        <w:r>
                          <w:rPr>
                            <w:sz w:val="18"/>
                            <w:szCs w:val="18"/>
                          </w:rPr>
                          <w:t>73（3）</w:t>
                        </w:r>
                      </w:p>
                    </w:tc>
                  </w:sdtContent>
                </w:sdt>
                <w:sdt>
                  <w:sdtPr>
                    <w:rPr>
                      <w:sz w:val="18"/>
                      <w:szCs w:val="18"/>
                    </w:rPr>
                    <w:alias w:val="收到的其他与投资活动有关的现金"/>
                    <w:tag w:val="_GBC_54191245326244a09359a2db126597bb"/>
                    <w:id w:val="2072136"/>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23,842,882.00</w:t>
                        </w:r>
                      </w:p>
                    </w:tc>
                  </w:sdtContent>
                </w:sdt>
                <w:sdt>
                  <w:sdtPr>
                    <w:rPr>
                      <w:sz w:val="18"/>
                      <w:szCs w:val="18"/>
                    </w:rPr>
                    <w:alias w:val="收到的其他与投资活动有关的现金"/>
                    <w:tag w:val="_GBC_a6da9644677344ee8c07c0f7ce47eea7"/>
                    <w:id w:val="2072137"/>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200" w:firstLine="360"/>
                      <w:rPr>
                        <w:color w:val="000000"/>
                        <w:sz w:val="18"/>
                        <w:szCs w:val="18"/>
                      </w:rPr>
                    </w:pPr>
                    <w:r w:rsidRPr="002E5C99">
                      <w:rPr>
                        <w:rFonts w:hint="eastAsia"/>
                        <w:sz w:val="18"/>
                        <w:szCs w:val="18"/>
                      </w:rPr>
                      <w:t>投资活动现金流入小计</w:t>
                    </w:r>
                  </w:p>
                </w:tc>
                <w:sdt>
                  <w:sdtPr>
                    <w:rPr>
                      <w:sz w:val="18"/>
                      <w:szCs w:val="18"/>
                    </w:rPr>
                    <w:alias w:val="附注_投资活动现金流入小计"/>
                    <w:tag w:val="_GBC_a6530fccc1554a038779d871001b4bd4"/>
                    <w:id w:val="2072138"/>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投资活动现金流入小计"/>
                    <w:tag w:val="_GBC_0a77f186c60d45c3805659c7edb28d79"/>
                    <w:id w:val="2072139"/>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155,373,557.41</w:t>
                        </w:r>
                      </w:p>
                    </w:tc>
                  </w:sdtContent>
                </w:sdt>
                <w:sdt>
                  <w:sdtPr>
                    <w:rPr>
                      <w:sz w:val="18"/>
                      <w:szCs w:val="18"/>
                    </w:rPr>
                    <w:alias w:val="投资活动现金流入小计"/>
                    <w:tag w:val="_GBC_292a70c4caed4c01b0fa4000945e8483"/>
                    <w:id w:val="2072140"/>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26,622,216.08</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购建固定资产、无形资产和其他长期资产支付的现金</w:t>
                    </w:r>
                  </w:p>
                </w:tc>
                <w:sdt>
                  <w:sdtPr>
                    <w:rPr>
                      <w:sz w:val="18"/>
                      <w:szCs w:val="18"/>
                    </w:rPr>
                    <w:alias w:val="附注_购建固定资产无形资产和其他长期资产所支付的现金"/>
                    <w:tag w:val="_GBC_d631e6d4add54b6ba352ff30af145e12"/>
                    <w:id w:val="2072141"/>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购建固定资产、无形资产和其他长期资产所支付的现金"/>
                    <w:tag w:val="_GBC_1c4d3148631d4ffca37bb30aef424dc6"/>
                    <w:id w:val="2072142"/>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294,297,919.21</w:t>
                        </w:r>
                      </w:p>
                    </w:tc>
                  </w:sdtContent>
                </w:sdt>
                <w:sdt>
                  <w:sdtPr>
                    <w:rPr>
                      <w:sz w:val="18"/>
                      <w:szCs w:val="18"/>
                    </w:rPr>
                    <w:alias w:val="购建固定资产、无形资产和其他长期资产所支付的现金"/>
                    <w:tag w:val="_GBC_b67d09b7790a46baa4e7db765e9ebf73"/>
                    <w:id w:val="2072143"/>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297,737,234.22</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投资支付的现金</w:t>
                    </w:r>
                  </w:p>
                </w:tc>
                <w:sdt>
                  <w:sdtPr>
                    <w:rPr>
                      <w:sz w:val="18"/>
                      <w:szCs w:val="18"/>
                    </w:rPr>
                    <w:alias w:val="附注_投资所支付的现金"/>
                    <w:tag w:val="_GBC_e189fcfe1b1f47fd8493046fb0bc7e71"/>
                    <w:id w:val="2072144"/>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投资所支付的现金"/>
                    <w:tag w:val="_GBC_a817b318002a48ee98a47ae34388338d"/>
                    <w:id w:val="2072145"/>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投资所支付的现金"/>
                    <w:tag w:val="_GBC_1499272844cc4870a6f14f093ece8840"/>
                    <w:id w:val="2072146"/>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130,000,000.00</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质押贷款净增加额</w:t>
                    </w:r>
                  </w:p>
                </w:tc>
                <w:sdt>
                  <w:sdtPr>
                    <w:rPr>
                      <w:sz w:val="18"/>
                      <w:szCs w:val="18"/>
                    </w:rPr>
                    <w:alias w:val="附注_质押贷款净增加额"/>
                    <w:tag w:val="_GBC_238afb9f636243ec9078759375d4bc75"/>
                    <w:id w:val="2072147"/>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质押贷款净增加额"/>
                    <w:tag w:val="_GBC_6dba2d129b1c4c76b0e6693413f60fca"/>
                    <w:id w:val="2072148"/>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质押贷款净增加额"/>
                    <w:tag w:val="_GBC_68743f95e31448d9b43d3d2c57204624"/>
                    <w:id w:val="2072149"/>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取得子公司及其他营业单位支付的现金净额</w:t>
                    </w:r>
                  </w:p>
                </w:tc>
                <w:sdt>
                  <w:sdtPr>
                    <w:rPr>
                      <w:sz w:val="18"/>
                      <w:szCs w:val="18"/>
                    </w:rPr>
                    <w:alias w:val="附注_取得子公司及其他营业单位支付的现金净额"/>
                    <w:tag w:val="_GBC_e226945087194017883b4f63beb92647"/>
                    <w:id w:val="2072150"/>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取得子公司及其他营业单位支付的现金净额"/>
                    <w:tag w:val="_GBC_9bcbc3788b684de09dcefedf80fdd1b7"/>
                    <w:id w:val="2072151"/>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取得子公司及其他营业单位支付的现金净额"/>
                    <w:tag w:val="_GBC_bd2afc7dc2754d208d59892592ffbe28"/>
                    <w:id w:val="2072152"/>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支付其他与投资活动有关的现金</w:t>
                    </w:r>
                  </w:p>
                </w:tc>
                <w:sdt>
                  <w:sdtPr>
                    <w:rPr>
                      <w:sz w:val="18"/>
                      <w:szCs w:val="18"/>
                    </w:rPr>
                    <w:alias w:val="附注_支付的其他与投资活动有关的现金"/>
                    <w:tag w:val="_GBC_e44524f2a4a74b89bec2bc0ff2f29c1f"/>
                    <w:id w:val="2072153"/>
                    <w:lock w:val="sdtLocked"/>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E60FD9" w:rsidP="00E60FD9">
                        <w:pPr>
                          <w:jc w:val="center"/>
                          <w:rPr>
                            <w:color w:val="008000"/>
                            <w:sz w:val="18"/>
                            <w:szCs w:val="18"/>
                          </w:rPr>
                        </w:pPr>
                        <w:r>
                          <w:rPr>
                            <w:rFonts w:hint="eastAsia"/>
                            <w:sz w:val="18"/>
                            <w:szCs w:val="18"/>
                          </w:rPr>
                          <w:t>七、</w:t>
                        </w:r>
                        <w:r>
                          <w:rPr>
                            <w:sz w:val="18"/>
                            <w:szCs w:val="18"/>
                          </w:rPr>
                          <w:t>73（4）</w:t>
                        </w:r>
                      </w:p>
                    </w:tc>
                  </w:sdtContent>
                </w:sdt>
                <w:sdt>
                  <w:sdtPr>
                    <w:rPr>
                      <w:sz w:val="18"/>
                      <w:szCs w:val="18"/>
                    </w:rPr>
                    <w:alias w:val="支付的其他与投资活动有关的现金"/>
                    <w:tag w:val="_GBC_a169c5280af34ed684bc4edad394ff53"/>
                    <w:id w:val="2072154"/>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支付的其他与投资活动有关的现金"/>
                    <w:tag w:val="_GBC_4934839a836b4e28b0c9f4d22e0b8d7b"/>
                    <w:id w:val="2072155"/>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Pr>
                            <w:sz w:val="18"/>
                            <w:szCs w:val="18"/>
                          </w:rPr>
                          <w:t>137,907,410.91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200" w:firstLine="360"/>
                      <w:rPr>
                        <w:color w:val="000000"/>
                        <w:sz w:val="18"/>
                        <w:szCs w:val="18"/>
                      </w:rPr>
                    </w:pPr>
                    <w:r w:rsidRPr="002E5C99">
                      <w:rPr>
                        <w:rFonts w:hint="eastAsia"/>
                        <w:sz w:val="18"/>
                        <w:szCs w:val="18"/>
                      </w:rPr>
                      <w:t>投资活动现金流出小计</w:t>
                    </w:r>
                  </w:p>
                </w:tc>
                <w:sdt>
                  <w:sdtPr>
                    <w:rPr>
                      <w:sz w:val="18"/>
                      <w:szCs w:val="18"/>
                    </w:rPr>
                    <w:alias w:val="附注_投资活动现金流出小计"/>
                    <w:tag w:val="_GBC_71255c2885e64052b6b6fe3e5e8f829e"/>
                    <w:id w:val="2072156"/>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投资活动现金流出小计"/>
                    <w:tag w:val="_GBC_35c4367dda6b4f878c275435100ea019"/>
                    <w:id w:val="2072157"/>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294,297,919.21</w:t>
                        </w:r>
                      </w:p>
                    </w:tc>
                  </w:sdtContent>
                </w:sdt>
                <w:sdt>
                  <w:sdtPr>
                    <w:rPr>
                      <w:sz w:val="18"/>
                      <w:szCs w:val="18"/>
                    </w:rPr>
                    <w:alias w:val="投资活动现金流出小计"/>
                    <w:tag w:val="_GBC_b67f65d466a84cfc9ba40126c3b7be6d"/>
                    <w:id w:val="2072158"/>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565,644,645.13</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300" w:firstLine="540"/>
                      <w:rPr>
                        <w:color w:val="000000"/>
                        <w:sz w:val="18"/>
                        <w:szCs w:val="18"/>
                      </w:rPr>
                    </w:pPr>
                    <w:r w:rsidRPr="002E5C99">
                      <w:rPr>
                        <w:rFonts w:hint="eastAsia"/>
                        <w:sz w:val="18"/>
                        <w:szCs w:val="18"/>
                      </w:rPr>
                      <w:t>投资活动产生的现金流量净额</w:t>
                    </w:r>
                  </w:p>
                </w:tc>
                <w:sdt>
                  <w:sdtPr>
                    <w:rPr>
                      <w:sz w:val="18"/>
                      <w:szCs w:val="18"/>
                    </w:rPr>
                    <w:alias w:val="附注_投资活动产生的现金流量净额"/>
                    <w:tag w:val="_GBC_b7de28b136214100a3f4112f874464c8"/>
                    <w:id w:val="2072159"/>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投资活动产生的现金流量净额"/>
                    <w:tag w:val="_GBC_e2558f540c9b4a1a8b427769e1b7dded"/>
                    <w:id w:val="2072160"/>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-138,924,361.80</w:t>
                        </w:r>
                      </w:p>
                    </w:tc>
                  </w:sdtContent>
                </w:sdt>
                <w:sdt>
                  <w:sdtPr>
                    <w:rPr>
                      <w:sz w:val="18"/>
                      <w:szCs w:val="18"/>
                    </w:rPr>
                    <w:alias w:val="投资活动产生的现金流量净额"/>
                    <w:tag w:val="_GBC_c3eecb5ba8d744449af99ef0e4e1518d"/>
                    <w:id w:val="2072161"/>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-539,022,429.05</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0000"/>
                        <w:sz w:val="18"/>
                        <w:szCs w:val="18"/>
                      </w:rPr>
                    </w:pPr>
                    <w:r w:rsidRPr="002E5C99">
                      <w:rPr>
                        <w:rFonts w:hint="eastAsia"/>
                        <w:b/>
                        <w:bCs/>
                        <w:sz w:val="18"/>
                        <w:szCs w:val="18"/>
                      </w:rPr>
                      <w:t>三、筹资活动产生的现金流量：</w:t>
                    </w:r>
                  </w:p>
                </w:tc>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p>
                </w:tc>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color w:val="008000"/>
                        <w:sz w:val="18"/>
                        <w:szCs w:val="18"/>
                      </w:rPr>
                    </w:pPr>
                  </w:p>
                </w:tc>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color w:val="008000"/>
                        <w:sz w:val="18"/>
                        <w:szCs w:val="18"/>
                      </w:rPr>
                    </w:pPr>
                  </w:p>
                </w:tc>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lastRenderedPageBreak/>
                      <w:t>吸收投资收到的现金</w:t>
                    </w:r>
                  </w:p>
                </w:tc>
                <w:sdt>
                  <w:sdtPr>
                    <w:rPr>
                      <w:sz w:val="18"/>
                      <w:szCs w:val="18"/>
                    </w:rPr>
                    <w:alias w:val="附注_吸收投资所收到的现金"/>
                    <w:tag w:val="_GBC_d1ce96c19b534106ae74889b8ca054b1"/>
                    <w:id w:val="2072162"/>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吸收投资所收到的现金"/>
                    <w:tag w:val="_GBC_214812cf8a5847959c4ff6a7c91fc0b9"/>
                    <w:id w:val="2072163"/>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吸收投资所收到的现金"/>
                    <w:tag w:val="_GBC_ef80e14114a64e5893cdb4028535e060"/>
                    <w:id w:val="2072164"/>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303,179,770.68</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其中：子公司吸收少数股东投资收到的现金</w:t>
                    </w:r>
                  </w:p>
                </w:tc>
                <w:sdt>
                  <w:sdtPr>
                    <w:rPr>
                      <w:sz w:val="18"/>
                      <w:szCs w:val="18"/>
                    </w:rPr>
                    <w:alias w:val="附注_吸收投资所收到的现金中的子公司吸收少数股东权益性投资收到的现金"/>
                    <w:tag w:val="_GBC_21fef2edc7bb4073945e46395c29885b"/>
                    <w:id w:val="2072165"/>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吸收投资所收到的现金中的子公司吸收少数股东权益性投资收到的现金"/>
                    <w:tag w:val="_GBC_febb11c664cb409aa7271d63e72ef08f"/>
                    <w:id w:val="2072166"/>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吸收投资所收到的现金中的子公司吸收少数股东权益性投资收到的现金"/>
                    <w:tag w:val="_GBC_bd716e00067944a68e097d259758f352"/>
                    <w:id w:val="2072167"/>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取得借款收到的现金</w:t>
                    </w:r>
                  </w:p>
                </w:tc>
                <w:sdt>
                  <w:sdtPr>
                    <w:rPr>
                      <w:sz w:val="18"/>
                      <w:szCs w:val="18"/>
                    </w:rPr>
                    <w:alias w:val="附注_借款所收到的现金"/>
                    <w:tag w:val="_GBC_ea9de161e7454db58d2b334086a86e9a"/>
                    <w:id w:val="2072168"/>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借款所收到的现金"/>
                    <w:tag w:val="_GBC_c926bef7c43b4c6d8d3bfe7c14a70ee2"/>
                    <w:id w:val="2072169"/>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137,650,000.00</w:t>
                        </w:r>
                      </w:p>
                    </w:tc>
                  </w:sdtContent>
                </w:sdt>
                <w:sdt>
                  <w:sdtPr>
                    <w:rPr>
                      <w:sz w:val="18"/>
                      <w:szCs w:val="18"/>
                    </w:rPr>
                    <w:alias w:val="借款所收到的现金"/>
                    <w:tag w:val="_GBC_cda638dfb0994c05936aa30f512c9bbf"/>
                    <w:id w:val="2072170"/>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935,900,000.00</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发行债券收到的现金</w:t>
                    </w:r>
                  </w:p>
                </w:tc>
                <w:sdt>
                  <w:sdtPr>
                    <w:rPr>
                      <w:sz w:val="18"/>
                      <w:szCs w:val="18"/>
                    </w:rPr>
                    <w:alias w:val="附注_发行债券收到的现金"/>
                    <w:tag w:val="_GBC_ce8441f5f074481db17e78dca82f2597"/>
                    <w:id w:val="2072171"/>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发行债券所收到的现金"/>
                    <w:tag w:val="_GBC_d9ac853a5d684513b0d0d96157cec78b"/>
                    <w:id w:val="2072172"/>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发行债券所收到的现金"/>
                    <w:tag w:val="_GBC_e5cf08aa6e2b4d949705bc2ebf1b01b6"/>
                    <w:id w:val="2072173"/>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收到其他与筹资活动有关的现金</w:t>
                    </w:r>
                  </w:p>
                </w:tc>
                <w:sdt>
                  <w:sdtPr>
                    <w:rPr>
                      <w:sz w:val="18"/>
                      <w:szCs w:val="18"/>
                    </w:rPr>
                    <w:alias w:val="附注_收到其他与筹资活动有关的现金"/>
                    <w:tag w:val="_GBC_0f215487d62d4de78f979073a043e743"/>
                    <w:id w:val="2072174"/>
                    <w:lock w:val="sdtLocked"/>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E60FD9" w:rsidP="00E60FD9">
                        <w:pPr>
                          <w:jc w:val="center"/>
                          <w:rPr>
                            <w:color w:val="008000"/>
                            <w:sz w:val="18"/>
                            <w:szCs w:val="18"/>
                          </w:rPr>
                        </w:pPr>
                        <w:r>
                          <w:rPr>
                            <w:rFonts w:hint="eastAsia"/>
                            <w:sz w:val="18"/>
                            <w:szCs w:val="18"/>
                          </w:rPr>
                          <w:t>七、</w:t>
                        </w:r>
                        <w:r>
                          <w:rPr>
                            <w:sz w:val="18"/>
                            <w:szCs w:val="18"/>
                          </w:rPr>
                          <w:t>73（5）</w:t>
                        </w:r>
                      </w:p>
                    </w:tc>
                  </w:sdtContent>
                </w:sdt>
                <w:sdt>
                  <w:sdtPr>
                    <w:rPr>
                      <w:sz w:val="18"/>
                      <w:szCs w:val="18"/>
                    </w:rPr>
                    <w:alias w:val="收到其他与筹资活动有关的现金"/>
                    <w:tag w:val="_GBC_ff7a3bf0647e44fba0bc7c21cae57af1"/>
                    <w:id w:val="2072175"/>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收到其他与筹资活动有关的现金"/>
                    <w:tag w:val="_GBC_01edf6fbc7f0405bb988bffbe6d14256"/>
                    <w:id w:val="2072176"/>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171,775,546.20</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200" w:firstLine="360"/>
                      <w:rPr>
                        <w:color w:val="000000"/>
                        <w:sz w:val="18"/>
                        <w:szCs w:val="18"/>
                      </w:rPr>
                    </w:pPr>
                    <w:r w:rsidRPr="002E5C99">
                      <w:rPr>
                        <w:rFonts w:hint="eastAsia"/>
                        <w:sz w:val="18"/>
                        <w:szCs w:val="18"/>
                      </w:rPr>
                      <w:t>筹资活动现金流入小计</w:t>
                    </w:r>
                  </w:p>
                </w:tc>
                <w:sdt>
                  <w:sdtPr>
                    <w:rPr>
                      <w:sz w:val="18"/>
                      <w:szCs w:val="18"/>
                    </w:rPr>
                    <w:alias w:val="附注_筹资活动现金流入小计"/>
                    <w:tag w:val="_GBC_ffa49476261b44ca9cd02e1965e5a1a9"/>
                    <w:id w:val="2072177"/>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筹资活动现金流入小计"/>
                    <w:tag w:val="_GBC_1af3cda058124a6cac9112c4536ae624"/>
                    <w:id w:val="2072178"/>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137,650,000.00</w:t>
                        </w:r>
                      </w:p>
                    </w:tc>
                  </w:sdtContent>
                </w:sdt>
                <w:sdt>
                  <w:sdtPr>
                    <w:rPr>
                      <w:sz w:val="18"/>
                      <w:szCs w:val="18"/>
                    </w:rPr>
                    <w:alias w:val="筹资活动现金流入小计"/>
                    <w:tag w:val="_GBC_5297ee8c9f1a44baab337027bc323d2b"/>
                    <w:id w:val="2072179"/>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1,410,855,316.88</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偿还债务支付的现金</w:t>
                    </w:r>
                  </w:p>
                </w:tc>
                <w:sdt>
                  <w:sdtPr>
                    <w:rPr>
                      <w:sz w:val="18"/>
                      <w:szCs w:val="18"/>
                    </w:rPr>
                    <w:alias w:val="附注_偿还债务所支付的现金"/>
                    <w:tag w:val="_GBC_9c5c2e4ed15c49ca8a704815e6f3e339"/>
                    <w:id w:val="2072180"/>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偿还债务所支付的现金"/>
                    <w:tag w:val="_GBC_4d5fffa5a7d3488d92845d2214c60390"/>
                    <w:id w:val="2072181"/>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132,494,792.92</w:t>
                        </w:r>
                      </w:p>
                    </w:tc>
                  </w:sdtContent>
                </w:sdt>
                <w:sdt>
                  <w:sdtPr>
                    <w:rPr>
                      <w:sz w:val="18"/>
                      <w:szCs w:val="18"/>
                    </w:rPr>
                    <w:alias w:val="偿还债务所支付的现金"/>
                    <w:tag w:val="_GBC_1e7e4e008af24cb3b9bf91301e112063"/>
                    <w:id w:val="2072182"/>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973,938,410.02</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分配股利、利润或偿付利息支付的现金</w:t>
                    </w:r>
                  </w:p>
                </w:tc>
                <w:sdt>
                  <w:sdtPr>
                    <w:rPr>
                      <w:sz w:val="18"/>
                      <w:szCs w:val="18"/>
                    </w:rPr>
                    <w:alias w:val="附注_分配股利利润或偿付利息所支付的现金"/>
                    <w:tag w:val="_GBC_2b494ecef12a4118922086838b3d2adb"/>
                    <w:id w:val="2072183"/>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分配股利利润或偿付利息所支付的现金"/>
                    <w:tag w:val="_GBC_cec7cf4fe3f744c0a99053440f48349a"/>
                    <w:id w:val="2072184"/>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74,530,162.56</w:t>
                        </w:r>
                      </w:p>
                    </w:tc>
                  </w:sdtContent>
                </w:sdt>
                <w:sdt>
                  <w:sdtPr>
                    <w:rPr>
                      <w:sz w:val="18"/>
                      <w:szCs w:val="18"/>
                    </w:rPr>
                    <w:alias w:val="分配股利利润或偿付利息所支付的现金"/>
                    <w:tag w:val="_GBC_5ac113089bb64eec8384abcfa45d74ca"/>
                    <w:id w:val="2072185"/>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105,417,050.01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其中：子公司支付给少数股东的股利、利润</w:t>
                    </w:r>
                  </w:p>
                </w:tc>
                <w:sdt>
                  <w:sdtPr>
                    <w:rPr>
                      <w:sz w:val="18"/>
                      <w:szCs w:val="18"/>
                    </w:rPr>
                    <w:alias w:val="附注_分配股利利润或偿付利息所支付的现金中的支付少数股东的股利"/>
                    <w:tag w:val="_GBC_618fe392f7ee43008a44c3d883f6e091"/>
                    <w:id w:val="2072186"/>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分配股利利润或偿付利息所支付的现金中的支付少数股东的股利"/>
                    <w:tag w:val="_GBC_b068fcde28294aadae7e81e7e0fef4ea"/>
                    <w:id w:val="2072187"/>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13,914,087.15</w:t>
                        </w:r>
                      </w:p>
                    </w:tc>
                  </w:sdtContent>
                </w:sdt>
                <w:sdt>
                  <w:sdtPr>
                    <w:rPr>
                      <w:sz w:val="18"/>
                      <w:szCs w:val="18"/>
                    </w:rPr>
                    <w:alias w:val="分配股利利润或偿付利息所支付的现金中的支付少数股东的股利"/>
                    <w:tag w:val="_GBC_387e81f2f55c437db18eea98c09d53c3"/>
                    <w:id w:val="2072188"/>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10,942,045.71</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sz w:val="18"/>
                        <w:szCs w:val="18"/>
                      </w:rPr>
                    </w:pPr>
                    <w:r w:rsidRPr="002E5C99">
                      <w:rPr>
                        <w:rFonts w:hint="eastAsia"/>
                        <w:sz w:val="18"/>
                        <w:szCs w:val="18"/>
                      </w:rPr>
                      <w:t>支付其他与筹资活动有关的现金</w:t>
                    </w:r>
                  </w:p>
                </w:tc>
                <w:sdt>
                  <w:sdtPr>
                    <w:rPr>
                      <w:sz w:val="18"/>
                      <w:szCs w:val="18"/>
                    </w:rPr>
                    <w:alias w:val="附注_支付的其他与筹资活动有关的现金"/>
                    <w:tag w:val="_GBC_88686fbce69647a08fedf928c6e6db24"/>
                    <w:id w:val="2072189"/>
                    <w:lock w:val="sdtLocked"/>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E60FD9" w:rsidP="00E60FD9">
                        <w:pPr>
                          <w:jc w:val="center"/>
                          <w:rPr>
                            <w:color w:val="008000"/>
                            <w:sz w:val="18"/>
                            <w:szCs w:val="18"/>
                          </w:rPr>
                        </w:pPr>
                        <w:r>
                          <w:rPr>
                            <w:rFonts w:hint="eastAsia"/>
                            <w:sz w:val="18"/>
                            <w:szCs w:val="18"/>
                          </w:rPr>
                          <w:t>七、</w:t>
                        </w:r>
                        <w:r>
                          <w:rPr>
                            <w:sz w:val="18"/>
                            <w:szCs w:val="18"/>
                          </w:rPr>
                          <w:t>73（6）</w:t>
                        </w:r>
                      </w:p>
                    </w:tc>
                  </w:sdtContent>
                </w:sdt>
                <w:sdt>
                  <w:sdtPr>
                    <w:rPr>
                      <w:sz w:val="18"/>
                      <w:szCs w:val="18"/>
                    </w:rPr>
                    <w:alias w:val="支付的其他与筹资活动有关的现金"/>
                    <w:tag w:val="_GBC_19b81f32f7714009a3555234075279c8"/>
                    <w:id w:val="2072190"/>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932,075.47</w:t>
                        </w:r>
                      </w:p>
                    </w:tc>
                  </w:sdtContent>
                </w:sdt>
                <w:sdt>
                  <w:sdtPr>
                    <w:rPr>
                      <w:sz w:val="18"/>
                      <w:szCs w:val="18"/>
                    </w:rPr>
                    <w:alias w:val="支付的其他与筹资活动有关的现金"/>
                    <w:tag w:val="_GBC_edcad122e1074e1d9d0b784b4ab466ba"/>
                    <w:id w:val="2072191"/>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200" w:firstLine="360"/>
                      <w:rPr>
                        <w:color w:val="000000"/>
                        <w:sz w:val="18"/>
                        <w:szCs w:val="18"/>
                      </w:rPr>
                    </w:pPr>
                    <w:r w:rsidRPr="002E5C99">
                      <w:rPr>
                        <w:rFonts w:hint="eastAsia"/>
                        <w:sz w:val="18"/>
                        <w:szCs w:val="18"/>
                      </w:rPr>
                      <w:t>筹资活动现金流出小计</w:t>
                    </w:r>
                  </w:p>
                </w:tc>
                <w:sdt>
                  <w:sdtPr>
                    <w:rPr>
                      <w:sz w:val="18"/>
                      <w:szCs w:val="18"/>
                    </w:rPr>
                    <w:alias w:val="附注_筹资活动现金流出小计"/>
                    <w:tag w:val="_GBC_61a62821a4404984bb0667cf75dd7584"/>
                    <w:id w:val="2072192"/>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筹资活动现金流出小计"/>
                    <w:tag w:val="_GBC_33c5f7515ba34278a6763a4efa2cce1a"/>
                    <w:id w:val="2072193"/>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207,957,030.95</w:t>
                        </w:r>
                      </w:p>
                    </w:tc>
                  </w:sdtContent>
                </w:sdt>
                <w:sdt>
                  <w:sdtPr>
                    <w:rPr>
                      <w:sz w:val="18"/>
                      <w:szCs w:val="18"/>
                    </w:rPr>
                    <w:alias w:val="筹资活动现金流出小计"/>
                    <w:tag w:val="_GBC_dc70b9c9b8c241e6b272815d21043499"/>
                    <w:id w:val="2072194"/>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1,079,355,460.03</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300" w:firstLine="540"/>
                      <w:rPr>
                        <w:color w:val="000000"/>
                        <w:sz w:val="18"/>
                        <w:szCs w:val="18"/>
                      </w:rPr>
                    </w:pPr>
                    <w:r w:rsidRPr="002E5C99">
                      <w:rPr>
                        <w:rFonts w:hint="eastAsia"/>
                        <w:sz w:val="18"/>
                        <w:szCs w:val="18"/>
                      </w:rPr>
                      <w:t>筹资活动产生的现金流量净额</w:t>
                    </w:r>
                  </w:p>
                </w:tc>
                <w:sdt>
                  <w:sdtPr>
                    <w:rPr>
                      <w:sz w:val="18"/>
                      <w:szCs w:val="18"/>
                    </w:rPr>
                    <w:alias w:val="附注_筹资活动产生的现金流量净额"/>
                    <w:tag w:val="_GBC_9c0affd356084f899d74826769063ac3"/>
                    <w:id w:val="2072195"/>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筹资活动产生的现金流量净额"/>
                    <w:tag w:val="_GBC_838449ea1c5b4f97bee38ff76e40bdd4"/>
                    <w:id w:val="2072196"/>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-70,307,030.95</w:t>
                        </w:r>
                      </w:p>
                    </w:tc>
                  </w:sdtContent>
                </w:sdt>
                <w:sdt>
                  <w:sdtPr>
                    <w:rPr>
                      <w:sz w:val="18"/>
                      <w:szCs w:val="18"/>
                    </w:rPr>
                    <w:alias w:val="筹资活动产生的现金流量净额"/>
                    <w:tag w:val="_GBC_648f4585fbad4d8a907a5427adf5929a"/>
                    <w:id w:val="2072197"/>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331,499,856.85</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0000"/>
                        <w:sz w:val="18"/>
                        <w:szCs w:val="18"/>
                      </w:rPr>
                    </w:pPr>
                    <w:r w:rsidRPr="002E5C99">
                      <w:rPr>
                        <w:rFonts w:hint="eastAsia"/>
                        <w:b/>
                        <w:bCs/>
                        <w:sz w:val="18"/>
                        <w:szCs w:val="18"/>
                      </w:rPr>
                      <w:t>四、汇率变动对现金及现金等价物的影响</w:t>
                    </w:r>
                  </w:p>
                </w:tc>
                <w:sdt>
                  <w:sdtPr>
                    <w:rPr>
                      <w:sz w:val="18"/>
                      <w:szCs w:val="18"/>
                    </w:rPr>
                    <w:alias w:val="附注_汇率变动对现金的影响"/>
                    <w:tag w:val="_GBC_5cbb84f1ef104c50acc718b8ef934f77"/>
                    <w:id w:val="2072198"/>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汇率变动对现金的影响"/>
                    <w:tag w:val="_GBC_ccb694878b3d4ba3a27403714420249a"/>
                    <w:id w:val="2072199"/>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p>
                    </w:tc>
                  </w:sdtContent>
                </w:sdt>
                <w:sdt>
                  <w:sdtPr>
                    <w:rPr>
                      <w:sz w:val="18"/>
                      <w:szCs w:val="18"/>
                    </w:rPr>
                    <w:alias w:val="汇率变动对现金的影响"/>
                    <w:tag w:val="_GBC_7f1fe5c313b04f3bb4cae2b8e4edad29"/>
                    <w:id w:val="2072200"/>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-1,982,243.35</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0000"/>
                        <w:sz w:val="18"/>
                        <w:szCs w:val="18"/>
                      </w:rPr>
                    </w:pPr>
                    <w:r w:rsidRPr="002E5C99">
                      <w:rPr>
                        <w:rFonts w:hint="eastAsia"/>
                        <w:b/>
                        <w:bCs/>
                        <w:sz w:val="18"/>
                        <w:szCs w:val="18"/>
                      </w:rPr>
                      <w:t>五、现金及现金等价物净增加额</w:t>
                    </w:r>
                  </w:p>
                </w:tc>
                <w:sdt>
                  <w:sdtPr>
                    <w:rPr>
                      <w:sz w:val="18"/>
                      <w:szCs w:val="18"/>
                    </w:rPr>
                    <w:alias w:val="附注_现金及现金等价物净增加额"/>
                    <w:tag w:val="_GBC_28aceb1920d9482bb5b7521eb3bf830c"/>
                    <w:id w:val="2072201"/>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现金及现金等价物净增加额"/>
                    <w:tag w:val="_GBC_b6b01c9e77794c9f8587115c534cf8cc"/>
                    <w:id w:val="2072202"/>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55,463,419.98</w:t>
                        </w:r>
                      </w:p>
                    </w:tc>
                  </w:sdtContent>
                </w:sdt>
                <w:sdt>
                  <w:sdtPr>
                    <w:rPr>
                      <w:sz w:val="18"/>
                      <w:szCs w:val="18"/>
                    </w:rPr>
                    <w:alias w:val="现金及现金等价物净增加额"/>
                    <w:tag w:val="_GBC_225a814e915f442bae7e6704c8477d5d"/>
                    <w:id w:val="2072203"/>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119,367,119.16</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ind w:firstLineChars="100" w:firstLine="180"/>
                      <w:rPr>
                        <w:color w:val="000000"/>
                        <w:sz w:val="18"/>
                        <w:szCs w:val="18"/>
                      </w:rPr>
                    </w:pPr>
                    <w:r w:rsidRPr="002E5C99">
                      <w:rPr>
                        <w:rFonts w:hint="eastAsia"/>
                        <w:sz w:val="18"/>
                        <w:szCs w:val="18"/>
                      </w:rPr>
                      <w:t>加：期初现金及现金等价物余额</w:t>
                    </w:r>
                  </w:p>
                </w:tc>
                <w:sdt>
                  <w:sdtPr>
                    <w:rPr>
                      <w:sz w:val="18"/>
                      <w:szCs w:val="18"/>
                    </w:rPr>
                    <w:alias w:val="附注_现金及现金等价物余额"/>
                    <w:tag w:val="_GBC_bfc5c246d60f424b9edeaa6525177b8b"/>
                    <w:id w:val="2072204"/>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现金及现金等价物余额"/>
                    <w:tag w:val="_GBC_dcd2243dd2f24df481ddcae7608e4649"/>
                    <w:id w:val="2072205"/>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341,383,584.25</w:t>
                        </w:r>
                      </w:p>
                    </w:tc>
                  </w:sdtContent>
                </w:sdt>
                <w:sdt>
                  <w:sdtPr>
                    <w:rPr>
                      <w:sz w:val="18"/>
                      <w:szCs w:val="18"/>
                    </w:rPr>
                    <w:alias w:val="现金及现金等价物余额"/>
                    <w:tag w:val="_GBC_3c851a526a974faf90c672921c00f4d0"/>
                    <w:id w:val="2072206"/>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222,016,465.09</w:t>
                        </w:r>
                      </w:p>
                    </w:tc>
                  </w:sdtContent>
                </w:sdt>
              </w:tr>
              <w:tr w:rsidR="00D3168D" w:rsidRPr="002E5C99" w:rsidTr="00D3168D">
                <w:trPr>
                  <w:trHeight w:val="284"/>
                </w:trPr>
                <w:tc>
                  <w:tcPr>
                    <w:tcW w:w="2454"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0000"/>
                        <w:sz w:val="18"/>
                        <w:szCs w:val="18"/>
                      </w:rPr>
                    </w:pPr>
                    <w:r w:rsidRPr="002E5C99">
                      <w:rPr>
                        <w:rFonts w:hint="eastAsia"/>
                        <w:b/>
                        <w:bCs/>
                        <w:sz w:val="18"/>
                        <w:szCs w:val="18"/>
                      </w:rPr>
                      <w:t>六、期末现金及现金等价物余额</w:t>
                    </w:r>
                  </w:p>
                </w:tc>
                <w:sdt>
                  <w:sdtPr>
                    <w:rPr>
                      <w:sz w:val="18"/>
                      <w:szCs w:val="18"/>
                    </w:rPr>
                    <w:alias w:val="附注_现金及现金等价物余额"/>
                    <w:tag w:val="_GBC_7b520ce4e63b48d6b3c2745d22b2a179"/>
                    <w:id w:val="2072207"/>
                    <w:lock w:val="sdtLocked"/>
                    <w:showingPlcHdr/>
                  </w:sdtPr>
                  <w:sdtContent>
                    <w:tc>
                      <w:tcPr>
                        <w:tcW w:w="535" w:type="pct"/>
                        <w:tcBorders>
                          <w:top w:val="outset" w:sz="6" w:space="0" w:color="auto"/>
                          <w:left w:val="outset" w:sz="6" w:space="0" w:color="auto"/>
                          <w:bottom w:val="outset" w:sz="6" w:space="0" w:color="auto"/>
                          <w:right w:val="outset" w:sz="6" w:space="0" w:color="auto"/>
                        </w:tcBorders>
                      </w:tcPr>
                      <w:p w:rsidR="00D3168D" w:rsidRPr="002E5C99" w:rsidRDefault="00D3168D" w:rsidP="00D3168D">
                        <w:pPr>
                          <w:rPr>
                            <w:color w:val="008000"/>
                            <w:sz w:val="18"/>
                            <w:szCs w:val="18"/>
                          </w:rPr>
                        </w:pPr>
                        <w:r w:rsidRPr="002E5C99">
                          <w:rPr>
                            <w:rFonts w:hint="eastAsia"/>
                            <w:color w:val="333399"/>
                            <w:sz w:val="18"/>
                            <w:szCs w:val="18"/>
                          </w:rPr>
                          <w:t xml:space="preserve">　</w:t>
                        </w:r>
                      </w:p>
                    </w:tc>
                  </w:sdtContent>
                </w:sdt>
                <w:sdt>
                  <w:sdtPr>
                    <w:rPr>
                      <w:sz w:val="18"/>
                      <w:szCs w:val="18"/>
                    </w:rPr>
                    <w:alias w:val="现金及现金等价物余额"/>
                    <w:tag w:val="_GBC_16d21095fb964099892ed2663f901ede"/>
                    <w:id w:val="2072208"/>
                    <w:lock w:val="sdtLocked"/>
                  </w:sdtPr>
                  <w:sdtContent>
                    <w:tc>
                      <w:tcPr>
                        <w:tcW w:w="1008"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396,847,004.23</w:t>
                        </w:r>
                      </w:p>
                    </w:tc>
                  </w:sdtContent>
                </w:sdt>
                <w:sdt>
                  <w:sdtPr>
                    <w:rPr>
                      <w:sz w:val="18"/>
                      <w:szCs w:val="18"/>
                    </w:rPr>
                    <w:alias w:val="现金及现金等价物余额"/>
                    <w:tag w:val="_GBC_ddf06ba5241d4311945164c615b92123"/>
                    <w:id w:val="2072209"/>
                    <w:lock w:val="sdtLocked"/>
                  </w:sdtPr>
                  <w:sdtContent>
                    <w:tc>
                      <w:tcPr>
                        <w:tcW w:w="1003" w:type="pct"/>
                        <w:tcBorders>
                          <w:top w:val="outset" w:sz="6" w:space="0" w:color="auto"/>
                          <w:left w:val="outset" w:sz="6" w:space="0" w:color="auto"/>
                          <w:bottom w:val="outset" w:sz="6" w:space="0" w:color="auto"/>
                          <w:right w:val="outset" w:sz="6" w:space="0" w:color="auto"/>
                        </w:tcBorders>
                        <w:vAlign w:val="center"/>
                      </w:tcPr>
                      <w:p w:rsidR="00D3168D" w:rsidRPr="002E5C99" w:rsidRDefault="00D3168D" w:rsidP="00D3168D">
                        <w:pPr>
                          <w:jc w:val="right"/>
                          <w:rPr>
                            <w:sz w:val="18"/>
                            <w:szCs w:val="18"/>
                          </w:rPr>
                        </w:pPr>
                        <w:r w:rsidRPr="002E5C99">
                          <w:rPr>
                            <w:sz w:val="18"/>
                            <w:szCs w:val="18"/>
                          </w:rPr>
                          <w:t>341,383,584.25</w:t>
                        </w:r>
                      </w:p>
                    </w:tc>
                  </w:sdtContent>
                </w:sdt>
              </w:tr>
            </w:tbl>
            <w:p w:rsidR="00D3168D" w:rsidRDefault="00D3168D"/>
            <w:p w:rsidR="00805EA1" w:rsidRDefault="003E5FFC">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D67F68">
                    <w:rPr>
                      <w:rFonts w:hint="eastAsia"/>
                      <w:szCs w:val="21"/>
                    </w:rPr>
                    <w:t>张骏</w:t>
                  </w:r>
                </w:sdtContent>
              </w:sdt>
              <w:r w:rsidR="002E5C99">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hint="eastAsia"/>
                      <w:szCs w:val="21"/>
                    </w:rPr>
                    <w:t>潘炳信</w:t>
                  </w:r>
                </w:sdtContent>
              </w:sdt>
              <w:r w:rsidR="002E5C99">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hint="eastAsia"/>
                      <w:szCs w:val="21"/>
                    </w:rPr>
                    <w:t>张荔平</w:t>
                  </w:r>
                </w:sdtContent>
              </w:sdt>
            </w:p>
          </w:sdtContent>
        </w:sdt>
        <w:p w:rsidR="00805EA1" w:rsidRDefault="00805EA1">
          <w:pPr>
            <w:rPr>
              <w:szCs w:val="21"/>
            </w:rPr>
          </w:pPr>
        </w:p>
        <w:p w:rsidR="00805EA1" w:rsidRDefault="00805EA1">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2E5C99" w:rsidRDefault="002E5C99">
              <w:pPr>
                <w:jc w:val="center"/>
                <w:rPr>
                  <w:b/>
                  <w:bCs/>
                  <w:szCs w:val="21"/>
                </w:rPr>
              </w:pPr>
            </w:p>
            <w:p w:rsidR="002E5C99" w:rsidRDefault="002E5C99">
              <w:pPr>
                <w:rPr>
                  <w:b/>
                  <w:bCs/>
                  <w:szCs w:val="21"/>
                </w:rPr>
              </w:pPr>
              <w:r>
                <w:rPr>
                  <w:b/>
                  <w:bCs/>
                  <w:szCs w:val="21"/>
                </w:rPr>
                <w:br w:type="page"/>
              </w:r>
            </w:p>
            <w:p w:rsidR="00805EA1" w:rsidRDefault="003E5FFC">
              <w:pPr>
                <w:jc w:val="center"/>
                <w:rPr>
                  <w:b/>
                  <w:bCs/>
                  <w:szCs w:val="21"/>
                </w:rPr>
              </w:pPr>
              <w:r>
                <w:rPr>
                  <w:rFonts w:hint="eastAsia"/>
                  <w:b/>
                  <w:bCs/>
                  <w:szCs w:val="21"/>
                </w:rPr>
                <w:lastRenderedPageBreak/>
                <w:t>母公司</w:t>
              </w:r>
              <w:r>
                <w:rPr>
                  <w:b/>
                  <w:bCs/>
                  <w:szCs w:val="21"/>
                </w:rPr>
                <w:t>现金流量表</w:t>
              </w:r>
            </w:p>
            <w:p w:rsidR="00805EA1" w:rsidRDefault="003E5FFC">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05EA1" w:rsidRDefault="003E5FFC">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506"/>
                <w:gridCol w:w="995"/>
                <w:gridCol w:w="1839"/>
                <w:gridCol w:w="1839"/>
              </w:tblGrid>
              <w:tr w:rsidR="008F2297" w:rsidRPr="002E5C99" w:rsidTr="00484FF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jc w:val="center"/>
                      <w:rPr>
                        <w:b/>
                        <w:bCs/>
                        <w:sz w:val="18"/>
                        <w:szCs w:val="18"/>
                      </w:rPr>
                    </w:pPr>
                    <w:r w:rsidRPr="002E5C99">
                      <w:rPr>
                        <w:b/>
                        <w:bCs/>
                        <w:sz w:val="18"/>
                        <w:szCs w:val="18"/>
                      </w:rPr>
                      <w:t>项目</w:t>
                    </w:r>
                  </w:p>
                </w:tc>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autoSpaceDE w:val="0"/>
                      <w:autoSpaceDN w:val="0"/>
                      <w:adjustRightInd w:val="0"/>
                      <w:jc w:val="center"/>
                      <w:rPr>
                        <w:b/>
                        <w:sz w:val="18"/>
                        <w:szCs w:val="18"/>
                      </w:rPr>
                    </w:pPr>
                    <w:r w:rsidRPr="002E5C99">
                      <w:rPr>
                        <w:b/>
                        <w:sz w:val="18"/>
                        <w:szCs w:val="18"/>
                      </w:rPr>
                      <w:t>附注</w:t>
                    </w:r>
                  </w:p>
                </w:tc>
                <w:tc>
                  <w:tcPr>
                    <w:tcW w:w="100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autoSpaceDE w:val="0"/>
                      <w:autoSpaceDN w:val="0"/>
                      <w:adjustRightInd w:val="0"/>
                      <w:jc w:val="center"/>
                      <w:rPr>
                        <w:b/>
                        <w:sz w:val="18"/>
                        <w:szCs w:val="18"/>
                      </w:rPr>
                    </w:pPr>
                    <w:r w:rsidRPr="002E5C99">
                      <w:rPr>
                        <w:b/>
                        <w:sz w:val="18"/>
                        <w:szCs w:val="18"/>
                      </w:rPr>
                      <w:t>本期</w:t>
                    </w:r>
                    <w:r w:rsidRPr="002E5C99">
                      <w:rPr>
                        <w:rFonts w:hint="eastAsia"/>
                        <w:b/>
                        <w:sz w:val="18"/>
                        <w:szCs w:val="18"/>
                      </w:rPr>
                      <w:t>发生</w:t>
                    </w:r>
                    <w:r w:rsidRPr="002E5C99">
                      <w:rPr>
                        <w:b/>
                        <w:sz w:val="18"/>
                        <w:szCs w:val="18"/>
                      </w:rPr>
                      <w:t>额</w:t>
                    </w:r>
                  </w:p>
                </w:tc>
                <w:tc>
                  <w:tcPr>
                    <w:tcW w:w="100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autoSpaceDE w:val="0"/>
                      <w:autoSpaceDN w:val="0"/>
                      <w:adjustRightInd w:val="0"/>
                      <w:jc w:val="center"/>
                      <w:rPr>
                        <w:b/>
                        <w:sz w:val="18"/>
                        <w:szCs w:val="18"/>
                      </w:rPr>
                    </w:pPr>
                    <w:r w:rsidRPr="002E5C99">
                      <w:rPr>
                        <w:b/>
                        <w:sz w:val="18"/>
                        <w:szCs w:val="18"/>
                      </w:rPr>
                      <w:t>上期</w:t>
                    </w:r>
                    <w:r w:rsidRPr="002E5C99">
                      <w:rPr>
                        <w:rFonts w:hint="eastAsia"/>
                        <w:b/>
                        <w:sz w:val="18"/>
                        <w:szCs w:val="18"/>
                      </w:rPr>
                      <w:t>发生</w:t>
                    </w:r>
                    <w:r w:rsidRPr="002E5C99">
                      <w:rPr>
                        <w:b/>
                        <w:sz w:val="18"/>
                        <w:szCs w:val="18"/>
                      </w:rPr>
                      <w:t>额</w:t>
                    </w:r>
                  </w:p>
                </w:tc>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0000"/>
                        <w:sz w:val="18"/>
                        <w:szCs w:val="18"/>
                      </w:rPr>
                    </w:pPr>
                    <w:r w:rsidRPr="002E5C99">
                      <w:rPr>
                        <w:rFonts w:hint="eastAsia"/>
                        <w:b/>
                        <w:bCs/>
                        <w:sz w:val="18"/>
                        <w:szCs w:val="18"/>
                      </w:rPr>
                      <w:t>一、经营活动产生的现金流量：</w:t>
                    </w:r>
                  </w:p>
                </w:tc>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sz w:val="18"/>
                        <w:szCs w:val="18"/>
                      </w:rPr>
                    </w:pPr>
                  </w:p>
                </w:tc>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销售商品、提供劳务收到的现金</w:t>
                    </w:r>
                  </w:p>
                </w:tc>
                <w:sdt>
                  <w:sdtPr>
                    <w:rPr>
                      <w:sz w:val="18"/>
                      <w:szCs w:val="18"/>
                    </w:rPr>
                    <w:alias w:val="附注_销售商品提供劳务收到的现金"/>
                    <w:tag w:val="_GBC_605039522a294c848db6514f3b858e3c"/>
                    <w:id w:val="11228625"/>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销售商品提供劳务收到的现金"/>
                    <w:tag w:val="_GBC_26a0a8a7558d417e9aa2d6eae01a21fd"/>
                    <w:id w:val="11228626"/>
                    <w:lock w:val="sdtLocked"/>
                    <w:showingPlcHdr/>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 xml:space="preserve">     </w:t>
                        </w:r>
                      </w:p>
                    </w:tc>
                  </w:sdtContent>
                </w:sdt>
                <w:sdt>
                  <w:sdtPr>
                    <w:rPr>
                      <w:sz w:val="18"/>
                      <w:szCs w:val="18"/>
                    </w:rPr>
                    <w:alias w:val="销售商品提供劳务收到的现金"/>
                    <w:tag w:val="_GBC_05e5c53359124c5e94c7a8fc62228bce"/>
                    <w:id w:val="1122862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324,921,980.96</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收到的税费返还</w:t>
                    </w:r>
                  </w:p>
                </w:tc>
                <w:sdt>
                  <w:sdtPr>
                    <w:rPr>
                      <w:sz w:val="18"/>
                      <w:szCs w:val="18"/>
                    </w:rPr>
                    <w:alias w:val="附注_收到的税费返还"/>
                    <w:tag w:val="_GBC_8eb77bbdbf4c47a8a925b440c63b905c"/>
                    <w:id w:val="11228628"/>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收到的税费返还"/>
                    <w:tag w:val="_GBC_ee0a170a65c340459ceaa6addfec3107"/>
                    <w:id w:val="1122862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收到的税费返还"/>
                    <w:tag w:val="_GBC_447db6067afa41abba002ffed5fb7e91"/>
                    <w:id w:val="1122863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收到其他与经营活动有关的现金</w:t>
                    </w:r>
                  </w:p>
                </w:tc>
                <w:sdt>
                  <w:sdtPr>
                    <w:rPr>
                      <w:sz w:val="18"/>
                      <w:szCs w:val="18"/>
                    </w:rPr>
                    <w:alias w:val="附注_收到的其他与经营活动有关的现金"/>
                    <w:tag w:val="_GBC_a082de20afc34bb0bef1856bfbeac469"/>
                    <w:id w:val="11228631"/>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收到的其他与经营活动有关的现金"/>
                    <w:tag w:val="_GBC_ceeebc045b4c4666960e378cb1447232"/>
                    <w:id w:val="1122863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197,750,724.94</w:t>
                        </w:r>
                      </w:p>
                    </w:tc>
                  </w:sdtContent>
                </w:sdt>
                <w:sdt>
                  <w:sdtPr>
                    <w:rPr>
                      <w:sz w:val="18"/>
                      <w:szCs w:val="18"/>
                    </w:rPr>
                    <w:alias w:val="收到的其他与经营活动有关的现金"/>
                    <w:tag w:val="_GBC_f6856dc7490d41cf8df5583b50d22f13"/>
                    <w:id w:val="1122863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12,182,451.32</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200" w:firstLine="360"/>
                      <w:rPr>
                        <w:color w:val="000000"/>
                        <w:sz w:val="18"/>
                        <w:szCs w:val="18"/>
                      </w:rPr>
                    </w:pPr>
                    <w:r w:rsidRPr="002E5C99">
                      <w:rPr>
                        <w:rFonts w:hint="eastAsia"/>
                        <w:sz w:val="18"/>
                        <w:szCs w:val="18"/>
                      </w:rPr>
                      <w:t>经营活动现金流入小计</w:t>
                    </w:r>
                  </w:p>
                </w:tc>
                <w:sdt>
                  <w:sdtPr>
                    <w:rPr>
                      <w:sz w:val="18"/>
                      <w:szCs w:val="18"/>
                    </w:rPr>
                    <w:alias w:val="附注_经营活动现金流入小计"/>
                    <w:tag w:val="_GBC_c0b08bc225234d389d4be625a45e7012"/>
                    <w:id w:val="11228634"/>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经营活动现金流入小计"/>
                    <w:tag w:val="_GBC_3b0be85fe5024f3c8389f11883e52a2d"/>
                    <w:id w:val="1122863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197,750,724.94</w:t>
                        </w:r>
                      </w:p>
                    </w:tc>
                  </w:sdtContent>
                </w:sdt>
                <w:sdt>
                  <w:sdtPr>
                    <w:rPr>
                      <w:sz w:val="18"/>
                      <w:szCs w:val="18"/>
                    </w:rPr>
                    <w:alias w:val="经营活动现金流入小计"/>
                    <w:tag w:val="_GBC_8d4b347eb1b0406ab1031ee33e91a0bb"/>
                    <w:id w:val="1122863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337,104,432.28</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购买商品、接受劳务支付的现金</w:t>
                    </w:r>
                  </w:p>
                </w:tc>
                <w:sdt>
                  <w:sdtPr>
                    <w:rPr>
                      <w:sz w:val="18"/>
                      <w:szCs w:val="18"/>
                    </w:rPr>
                    <w:alias w:val="附注_购买商品接受劳务支付的现金"/>
                    <w:tag w:val="_GBC_ce0ca858af8c4337916a0ed534439006"/>
                    <w:id w:val="11228637"/>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购买商品接受劳务支付的现金"/>
                    <w:tag w:val="_GBC_695cc505466e453aaf12a5694eb77c5f"/>
                    <w:id w:val="1122863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购买商品接受劳务支付的现金"/>
                    <w:tag w:val="_GBC_7b7db7ab3b7845cc80c2e36d22f48d53"/>
                    <w:id w:val="1122863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238,980,476.11</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支付给职工以及为职工支付的现金</w:t>
                    </w:r>
                  </w:p>
                </w:tc>
                <w:sdt>
                  <w:sdtPr>
                    <w:rPr>
                      <w:sz w:val="18"/>
                      <w:szCs w:val="18"/>
                    </w:rPr>
                    <w:alias w:val="附注_支付给职工以及为职工支付的现金"/>
                    <w:tag w:val="_GBC_88b3e9db5418440989fa99464de061e8"/>
                    <w:id w:val="11228640"/>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支付给职工以及为职工支付的现金"/>
                    <w:tag w:val="_GBC_a2ad1d7953b941588c4844a2fb94f1ca"/>
                    <w:id w:val="1122864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95,313.72</w:t>
                        </w:r>
                      </w:p>
                    </w:tc>
                  </w:sdtContent>
                </w:sdt>
                <w:sdt>
                  <w:sdtPr>
                    <w:rPr>
                      <w:sz w:val="18"/>
                      <w:szCs w:val="18"/>
                    </w:rPr>
                    <w:alias w:val="支付给职工以及为职工支付的现金"/>
                    <w:tag w:val="_GBC_88919a7d686d4bc5bbdfed9c0440019b"/>
                    <w:id w:val="1122864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116,215,815.67</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支付的各项税费</w:t>
                    </w:r>
                  </w:p>
                </w:tc>
                <w:sdt>
                  <w:sdtPr>
                    <w:rPr>
                      <w:sz w:val="18"/>
                      <w:szCs w:val="18"/>
                    </w:rPr>
                    <w:alias w:val="附注_支付的各项税费"/>
                    <w:tag w:val="_GBC_dc3cc8ee517942d089e1a214aa409604"/>
                    <w:id w:val="11228643"/>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支付的各项税费"/>
                    <w:tag w:val="_GBC_c2a673debc6d4e239e25d63ad8b658e5"/>
                    <w:id w:val="11228644"/>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1,082,216.62</w:t>
                        </w:r>
                      </w:p>
                    </w:tc>
                  </w:sdtContent>
                </w:sdt>
                <w:sdt>
                  <w:sdtPr>
                    <w:rPr>
                      <w:sz w:val="18"/>
                      <w:szCs w:val="18"/>
                    </w:rPr>
                    <w:alias w:val="支付的各项税费"/>
                    <w:tag w:val="_GBC_3a3b5133bd32484598c95fd281047a6c"/>
                    <w:id w:val="1122864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6,142,536.51</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支付其他与经营活动有关的现金</w:t>
                    </w:r>
                  </w:p>
                </w:tc>
                <w:sdt>
                  <w:sdtPr>
                    <w:rPr>
                      <w:sz w:val="18"/>
                      <w:szCs w:val="18"/>
                    </w:rPr>
                    <w:alias w:val="附注_支付的其他与经营活动有关的现金"/>
                    <w:tag w:val="_GBC_e9b4ea901ff0479cb63510fcaa60fad0"/>
                    <w:id w:val="11228646"/>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支付的其他与经营活动有关的现金"/>
                    <w:tag w:val="_GBC_fc0287f0660c4639897e7d3989286094"/>
                    <w:id w:val="1122864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4,537,524.47</w:t>
                        </w:r>
                      </w:p>
                    </w:tc>
                  </w:sdtContent>
                </w:sdt>
                <w:sdt>
                  <w:sdtPr>
                    <w:rPr>
                      <w:sz w:val="18"/>
                      <w:szCs w:val="18"/>
                    </w:rPr>
                    <w:alias w:val="支付的其他与经营活动有关的现金"/>
                    <w:tag w:val="_GBC_4c015bad09cd43ee8c7730dd8e2c7abe"/>
                    <w:id w:val="1122864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49,689,116.59</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200" w:firstLine="360"/>
                      <w:rPr>
                        <w:color w:val="000000"/>
                        <w:sz w:val="18"/>
                        <w:szCs w:val="18"/>
                      </w:rPr>
                    </w:pPr>
                    <w:r w:rsidRPr="002E5C99">
                      <w:rPr>
                        <w:rFonts w:hint="eastAsia"/>
                        <w:sz w:val="18"/>
                        <w:szCs w:val="18"/>
                      </w:rPr>
                      <w:t>经营活动现金流出小计</w:t>
                    </w:r>
                  </w:p>
                </w:tc>
                <w:sdt>
                  <w:sdtPr>
                    <w:rPr>
                      <w:sz w:val="18"/>
                      <w:szCs w:val="18"/>
                    </w:rPr>
                    <w:alias w:val="附注_经营活动现金流出小计"/>
                    <w:tag w:val="_GBC_68f0e77dc3544c89887b86896352e48a"/>
                    <w:id w:val="11228649"/>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经营活动现金流出小计"/>
                    <w:tag w:val="_GBC_7548f56e30094a2b8dfcb3c9688fa0cf"/>
                    <w:id w:val="1122865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5,715,054.81</w:t>
                        </w:r>
                      </w:p>
                    </w:tc>
                  </w:sdtContent>
                </w:sdt>
                <w:sdt>
                  <w:sdtPr>
                    <w:rPr>
                      <w:sz w:val="18"/>
                      <w:szCs w:val="18"/>
                    </w:rPr>
                    <w:alias w:val="经营活动现金流出小计"/>
                    <w:tag w:val="_GBC_e020ff4a8d6440668287bab4c93ac14b"/>
                    <w:id w:val="1122865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411,027,944.88</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经营活动产生的现金流量净额</w:t>
                    </w:r>
                  </w:p>
                </w:tc>
                <w:sdt>
                  <w:sdtPr>
                    <w:rPr>
                      <w:sz w:val="18"/>
                      <w:szCs w:val="18"/>
                    </w:rPr>
                    <w:alias w:val="附注_经营活动现金流量净额"/>
                    <w:tag w:val="_GBC_e49a6d18583d4f9e85d9f24b84c73e48"/>
                    <w:id w:val="11228652"/>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经营活动现金流量净额"/>
                    <w:tag w:val="_GBC_edbc5c88fe1c4df1ace5ee2bbe84843b"/>
                    <w:id w:val="1122865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192,035,670.13</w:t>
                        </w:r>
                      </w:p>
                    </w:tc>
                  </w:sdtContent>
                </w:sdt>
                <w:sdt>
                  <w:sdtPr>
                    <w:rPr>
                      <w:sz w:val="18"/>
                      <w:szCs w:val="18"/>
                    </w:rPr>
                    <w:alias w:val="经营活动现金流量净额"/>
                    <w:tag w:val="_GBC_ac48b37a318243fd876f6329e4de3454"/>
                    <w:id w:val="11228654"/>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-73,923,512.60</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0000"/>
                        <w:sz w:val="18"/>
                        <w:szCs w:val="18"/>
                      </w:rPr>
                    </w:pPr>
                    <w:r w:rsidRPr="002E5C99">
                      <w:rPr>
                        <w:rFonts w:hint="eastAsia"/>
                        <w:b/>
                        <w:bCs/>
                        <w:sz w:val="18"/>
                        <w:szCs w:val="18"/>
                      </w:rPr>
                      <w:t>二、投资活动产生的现金流量：</w:t>
                    </w:r>
                  </w:p>
                </w:tc>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p>
                </w:tc>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color w:val="008000"/>
                        <w:sz w:val="18"/>
                        <w:szCs w:val="18"/>
                      </w:rPr>
                    </w:pPr>
                  </w:p>
                </w:tc>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color w:val="008000"/>
                        <w:sz w:val="18"/>
                        <w:szCs w:val="18"/>
                      </w:rPr>
                    </w:pPr>
                  </w:p>
                </w:tc>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收回投资收到的现金</w:t>
                    </w:r>
                  </w:p>
                </w:tc>
                <w:sdt>
                  <w:sdtPr>
                    <w:rPr>
                      <w:sz w:val="18"/>
                      <w:szCs w:val="18"/>
                    </w:rPr>
                    <w:alias w:val="附注_收回投资所收到的现金"/>
                    <w:tag w:val="_GBC_b7a11a195b604feaa1a0883f4cd62dc9"/>
                    <w:id w:val="11228655"/>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收回投资所收到的现金"/>
                    <w:tag w:val="_GBC_4cf53dc1685e4ddf97dbb2ed4c0ebc60"/>
                    <w:id w:val="1122865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收回投资所收到的现金"/>
                    <w:tag w:val="_GBC_e353bd01067741b7a51ca94e2136bb0e"/>
                    <w:id w:val="1122865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24,893,093.47</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取得投资收益收到的现金</w:t>
                    </w:r>
                  </w:p>
                </w:tc>
                <w:sdt>
                  <w:sdtPr>
                    <w:rPr>
                      <w:sz w:val="18"/>
                      <w:szCs w:val="18"/>
                    </w:rPr>
                    <w:alias w:val="附注_取得投资收益所收到的现金"/>
                    <w:tag w:val="_GBC_23b33d5daea14607a2562deba2ec338a"/>
                    <w:id w:val="11228658"/>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取得投资收益所收到的现金"/>
                    <w:tag w:val="_GBC_bd221de6e9f942dd8e1f1dcd222a6777"/>
                    <w:id w:val="1122865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取得投资收益所收到的现金"/>
                    <w:tag w:val="_GBC_77f296066fd449e292dffb880e3948f6"/>
                    <w:id w:val="1122866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处置固定资产、无形资产和其他长期资产收回的现金净额</w:t>
                    </w:r>
                  </w:p>
                </w:tc>
                <w:sdt>
                  <w:sdtPr>
                    <w:rPr>
                      <w:sz w:val="18"/>
                      <w:szCs w:val="18"/>
                    </w:rPr>
                    <w:alias w:val="附注_处置固定资产无形资产和其他长期资产而收回的现金"/>
                    <w:tag w:val="_GBC_ce8d1efa86174c11a6e66a5903467639"/>
                    <w:id w:val="11228661"/>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处置固定资产、无形资产和其他长期资产而收回的现金"/>
                    <w:tag w:val="_GBC_7b48ca67ddb94ee185dee00682d10be5"/>
                    <w:id w:val="1122866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处置固定资产、无形资产和其他长期资产而收回的现金"/>
                    <w:tag w:val="_GBC_545026a75f02448686423718c3d5559b"/>
                    <w:id w:val="1122866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处置子公司及其他营业单位收到的现金净额</w:t>
                    </w:r>
                  </w:p>
                </w:tc>
                <w:sdt>
                  <w:sdtPr>
                    <w:rPr>
                      <w:sz w:val="18"/>
                      <w:szCs w:val="18"/>
                    </w:rPr>
                    <w:alias w:val="附注_收回投资所收到的现金中的出售子公司收到的现金"/>
                    <w:tag w:val="_GBC_2d328f6da4214bba98e6215a64e8b161"/>
                    <w:id w:val="11228664"/>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收回投资所收到的现金中的出售子公司收到的现金"/>
                    <w:tag w:val="_GBC_de5ea385d78f4c65a472a6c24c54791f"/>
                    <w:id w:val="1122866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收回投资所收到的现金中的出售子公司收到的现金"/>
                    <w:tag w:val="_GBC_c28f6af4c47641708afb4a3c17a414bb"/>
                    <w:id w:val="1122866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收到其他与投资活动有关的现金</w:t>
                    </w:r>
                  </w:p>
                </w:tc>
                <w:sdt>
                  <w:sdtPr>
                    <w:rPr>
                      <w:sz w:val="18"/>
                      <w:szCs w:val="18"/>
                    </w:rPr>
                    <w:alias w:val="附注_收到的其他与投资活动有关的现金"/>
                    <w:tag w:val="_GBC_8d3285ce0fa94832b313735403692166"/>
                    <w:id w:val="11228667"/>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收到的其他与投资活动有关的现金"/>
                    <w:tag w:val="_GBC_865c0a06996540e88e9de33d0ae380ec"/>
                    <w:id w:val="1122866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收到的其他与投资活动有关的现金"/>
                    <w:tag w:val="_GBC_0876b8bd36064f909704aed7f0c4068a"/>
                    <w:id w:val="1122866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200" w:firstLine="360"/>
                      <w:rPr>
                        <w:color w:val="000000"/>
                        <w:sz w:val="18"/>
                        <w:szCs w:val="18"/>
                      </w:rPr>
                    </w:pPr>
                    <w:r w:rsidRPr="002E5C99">
                      <w:rPr>
                        <w:rFonts w:hint="eastAsia"/>
                        <w:sz w:val="18"/>
                        <w:szCs w:val="18"/>
                      </w:rPr>
                      <w:t>投资活动现金流入小计</w:t>
                    </w:r>
                  </w:p>
                </w:tc>
                <w:sdt>
                  <w:sdtPr>
                    <w:rPr>
                      <w:sz w:val="18"/>
                      <w:szCs w:val="18"/>
                    </w:rPr>
                    <w:alias w:val="附注_投资活动现金流入小计"/>
                    <w:tag w:val="_GBC_a47b39b98dc347429cb7b3058ebdcf59"/>
                    <w:id w:val="11228670"/>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投资活动现金流入小计"/>
                    <w:tag w:val="_GBC_0e68b64c15d2482b8e592af6a0e5bcde"/>
                    <w:id w:val="1122867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投资活动现金流入小计"/>
                    <w:tag w:val="_GBC_d475168e36ec4ac08420fb3f497832e9"/>
                    <w:id w:val="1122867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24,893,093.47</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购建固定资产、无形资产和其他长期资产支付的现金</w:t>
                    </w:r>
                  </w:p>
                </w:tc>
                <w:sdt>
                  <w:sdtPr>
                    <w:rPr>
                      <w:sz w:val="18"/>
                      <w:szCs w:val="18"/>
                    </w:rPr>
                    <w:alias w:val="附注_购建固定资产无形资产和其他长期资产所支付的现金"/>
                    <w:tag w:val="_GBC_afdcbabfc94b4d369b6a5b54cc4c0064"/>
                    <w:id w:val="11228673"/>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购建固定资产、无形资产和其他长期资产所支付的现金"/>
                    <w:tag w:val="_GBC_5fea2f6305a74079aae2e4dd61fa4c1a"/>
                    <w:id w:val="11228674"/>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60,440,902.55</w:t>
                        </w:r>
                      </w:p>
                    </w:tc>
                  </w:sdtContent>
                </w:sdt>
                <w:sdt>
                  <w:sdtPr>
                    <w:rPr>
                      <w:sz w:val="18"/>
                      <w:szCs w:val="18"/>
                    </w:rPr>
                    <w:alias w:val="购建固定资产、无形资产和其他长期资产所支付的现金"/>
                    <w:tag w:val="_GBC_099fdab95d4048e4a207b5ac296b85e7"/>
                    <w:id w:val="1122867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603,699.58</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投资支付的现金</w:t>
                    </w:r>
                  </w:p>
                </w:tc>
                <w:sdt>
                  <w:sdtPr>
                    <w:rPr>
                      <w:sz w:val="18"/>
                      <w:szCs w:val="18"/>
                    </w:rPr>
                    <w:alias w:val="附注_投资所支付的现金"/>
                    <w:tag w:val="_GBC_ef4b5467b83047cc96607cf72efdb947"/>
                    <w:id w:val="11228676"/>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投资所支付的现金"/>
                    <w:tag w:val="_GBC_9595566f97ae4549abc834d70cab3070"/>
                    <w:id w:val="1122867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160,000,000.00</w:t>
                        </w:r>
                      </w:p>
                    </w:tc>
                  </w:sdtContent>
                </w:sdt>
                <w:sdt>
                  <w:sdtPr>
                    <w:rPr>
                      <w:sz w:val="18"/>
                      <w:szCs w:val="18"/>
                    </w:rPr>
                    <w:alias w:val="投资所支付的现金"/>
                    <w:tag w:val="_GBC_8cda2dd7f93549599d61edaedac02dd1"/>
                    <w:id w:val="1122867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155,494,679.20</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取得子公司及其他营业单位支付的现金净额</w:t>
                    </w:r>
                  </w:p>
                </w:tc>
                <w:sdt>
                  <w:sdtPr>
                    <w:rPr>
                      <w:sz w:val="18"/>
                      <w:szCs w:val="18"/>
                    </w:rPr>
                    <w:alias w:val="附注_取得子公司及其他营业单位支付的现金净额"/>
                    <w:tag w:val="_GBC_69d53c9f82ee4aac8e69e741bb52462a"/>
                    <w:id w:val="11228679"/>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取得子公司及其他营业单位支付的现金净额"/>
                    <w:tag w:val="_GBC_02cff565d7234b029414fd2e7afe0aac"/>
                    <w:id w:val="1122868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取得子公司及其他营业单位支付的现金净额"/>
                    <w:tag w:val="_GBC_72bbace46823488dbcf66ca235ab6a98"/>
                    <w:id w:val="1122868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支付其他与投资活动有关的现金</w:t>
                    </w:r>
                  </w:p>
                </w:tc>
                <w:sdt>
                  <w:sdtPr>
                    <w:rPr>
                      <w:sz w:val="18"/>
                      <w:szCs w:val="18"/>
                    </w:rPr>
                    <w:alias w:val="附注_支付的其他与投资活动有关的现金"/>
                    <w:tag w:val="_GBC_2b687661432a43b9a71d8d464d459ed8"/>
                    <w:id w:val="11228682"/>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支付的其他与投资活动有关的现金"/>
                    <w:tag w:val="_GBC_c7e93badb6584dcb96f2d80a35f8cc2c"/>
                    <w:id w:val="1122868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支付的其他与投资活动有关的现金"/>
                    <w:tag w:val="_GBC_7d7f342d402a4c3ab012db2dff9a2b7c"/>
                    <w:id w:val="11228684"/>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136,176,071.05</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200" w:firstLine="360"/>
                      <w:rPr>
                        <w:color w:val="000000"/>
                        <w:sz w:val="18"/>
                        <w:szCs w:val="18"/>
                      </w:rPr>
                    </w:pPr>
                    <w:r w:rsidRPr="002E5C99">
                      <w:rPr>
                        <w:rFonts w:hint="eastAsia"/>
                        <w:sz w:val="18"/>
                        <w:szCs w:val="18"/>
                      </w:rPr>
                      <w:t>投资活动现金流出小计</w:t>
                    </w:r>
                  </w:p>
                </w:tc>
                <w:sdt>
                  <w:sdtPr>
                    <w:rPr>
                      <w:sz w:val="18"/>
                      <w:szCs w:val="18"/>
                    </w:rPr>
                    <w:alias w:val="附注_投资活动现金流出小计"/>
                    <w:tag w:val="_GBC_67e47dca53f94e1db4945deeff9a6cad"/>
                    <w:id w:val="11228685"/>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投资活动现金流出小计"/>
                    <w:tag w:val="_GBC_d961cb3602c6408193a6fdab0d13fb9d"/>
                    <w:id w:val="1122868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220,440,902.55</w:t>
                        </w:r>
                      </w:p>
                    </w:tc>
                  </w:sdtContent>
                </w:sdt>
                <w:sdt>
                  <w:sdtPr>
                    <w:rPr>
                      <w:sz w:val="18"/>
                      <w:szCs w:val="18"/>
                    </w:rPr>
                    <w:alias w:val="投资活动现金流出小计"/>
                    <w:tag w:val="_GBC_3f8a04f16fdd4b6ebbfc3021150768b5"/>
                    <w:id w:val="1122868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292,274,449.83</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300" w:firstLine="540"/>
                      <w:rPr>
                        <w:color w:val="000000"/>
                        <w:sz w:val="18"/>
                        <w:szCs w:val="18"/>
                      </w:rPr>
                    </w:pPr>
                    <w:r w:rsidRPr="002E5C99">
                      <w:rPr>
                        <w:rFonts w:hint="eastAsia"/>
                        <w:sz w:val="18"/>
                        <w:szCs w:val="18"/>
                      </w:rPr>
                      <w:t>投资活动产生的现金流量净额</w:t>
                    </w:r>
                  </w:p>
                </w:tc>
                <w:sdt>
                  <w:sdtPr>
                    <w:rPr>
                      <w:sz w:val="18"/>
                      <w:szCs w:val="18"/>
                    </w:rPr>
                    <w:alias w:val="附注_投资活动产生的现金流量净额"/>
                    <w:tag w:val="_GBC_68b793d04ab845ba919e5258fa6026d4"/>
                    <w:id w:val="11228688"/>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投资活动产生的现金流量净额"/>
                    <w:tag w:val="_GBC_342e80563b7c45af87f9cc1df685ef53"/>
                    <w:id w:val="1122868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-220,440,902.55</w:t>
                        </w:r>
                      </w:p>
                    </w:tc>
                  </w:sdtContent>
                </w:sdt>
                <w:sdt>
                  <w:sdtPr>
                    <w:rPr>
                      <w:sz w:val="18"/>
                      <w:szCs w:val="18"/>
                    </w:rPr>
                    <w:alias w:val="投资活动产生的现金流量净额"/>
                    <w:tag w:val="_GBC_3a4ff7c69dec48b1ba8a801d9aa88f31"/>
                    <w:id w:val="1122869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-267,381,356.36</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0000"/>
                        <w:sz w:val="18"/>
                        <w:szCs w:val="18"/>
                      </w:rPr>
                    </w:pPr>
                    <w:r w:rsidRPr="002E5C99">
                      <w:rPr>
                        <w:rFonts w:hint="eastAsia"/>
                        <w:b/>
                        <w:bCs/>
                        <w:sz w:val="18"/>
                        <w:szCs w:val="18"/>
                      </w:rPr>
                      <w:t>三、筹资活动产生的现金流量：</w:t>
                    </w:r>
                  </w:p>
                </w:tc>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p>
                </w:tc>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color w:val="008000"/>
                        <w:sz w:val="18"/>
                        <w:szCs w:val="18"/>
                      </w:rPr>
                    </w:pPr>
                  </w:p>
                </w:tc>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color w:val="008000"/>
                        <w:sz w:val="18"/>
                        <w:szCs w:val="18"/>
                      </w:rPr>
                    </w:pPr>
                  </w:p>
                </w:tc>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吸收投资收到的现金</w:t>
                    </w:r>
                  </w:p>
                </w:tc>
                <w:sdt>
                  <w:sdtPr>
                    <w:rPr>
                      <w:sz w:val="18"/>
                      <w:szCs w:val="18"/>
                    </w:rPr>
                    <w:alias w:val="附注_吸收投资所收到的现金"/>
                    <w:tag w:val="_GBC_ec4fef71b3c4435b9ddb9caeed9a38e9"/>
                    <w:id w:val="11228691"/>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吸收投资所收到的现金"/>
                    <w:tag w:val="_GBC_781ef2cdb564428eb3b987973dbf9a36"/>
                    <w:id w:val="1122869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吸收投资所收到的现金"/>
                    <w:tag w:val="_GBC_27cf4774b9fc4121931027a0a5f87878"/>
                    <w:id w:val="1122869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303,179,770.68</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取得借款收到的现金</w:t>
                    </w:r>
                  </w:p>
                </w:tc>
                <w:sdt>
                  <w:sdtPr>
                    <w:rPr>
                      <w:sz w:val="18"/>
                      <w:szCs w:val="18"/>
                    </w:rPr>
                    <w:alias w:val="附注_借款所收到的现金"/>
                    <w:tag w:val="_GBC_bd52ed709694484899656af9245ec462"/>
                    <w:id w:val="11228694"/>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借款所收到的现金"/>
                    <w:tag w:val="_GBC_e30ce9001e4846518cbba58ce1078aa3"/>
                    <w:id w:val="1122869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借款所收到的现金"/>
                    <w:tag w:val="_GBC_2f0aedd1297641e69e21017f08cc182d"/>
                    <w:id w:val="1122869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820,900,000.00</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发行债券收到的现金</w:t>
                    </w:r>
                  </w:p>
                </w:tc>
                <w:sdt>
                  <w:sdtPr>
                    <w:rPr>
                      <w:sz w:val="18"/>
                      <w:szCs w:val="18"/>
                    </w:rPr>
                    <w:alias w:val="附注_发行债券收到的现金"/>
                    <w:tag w:val="_GBC_8f6e84c35b80466da5f245fd27ee336c"/>
                    <w:id w:val="11228697"/>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sz w:val="18"/>
                            <w:szCs w:val="18"/>
                          </w:rPr>
                        </w:pPr>
                        <w:r w:rsidRPr="002E5C99">
                          <w:rPr>
                            <w:rFonts w:hint="eastAsia"/>
                            <w:color w:val="333399"/>
                            <w:sz w:val="18"/>
                            <w:szCs w:val="18"/>
                          </w:rPr>
                          <w:t xml:space="preserve">　</w:t>
                        </w:r>
                      </w:p>
                    </w:tc>
                  </w:sdtContent>
                </w:sdt>
                <w:sdt>
                  <w:sdtPr>
                    <w:rPr>
                      <w:sz w:val="18"/>
                      <w:szCs w:val="18"/>
                    </w:rPr>
                    <w:alias w:val="发行债券所收到的现金"/>
                    <w:tag w:val="_GBC_d8ebde59b2664994b452b744f1714c15"/>
                    <w:id w:val="1122869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发行债券所收到的现金"/>
                    <w:tag w:val="_GBC_04d25a29389c4894accbfa86c9d5a056"/>
                    <w:id w:val="1122869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收到其他与筹资活动有关的现金</w:t>
                    </w:r>
                  </w:p>
                </w:tc>
                <w:sdt>
                  <w:sdtPr>
                    <w:rPr>
                      <w:sz w:val="18"/>
                      <w:szCs w:val="18"/>
                    </w:rPr>
                    <w:alias w:val="附注_收到其他与筹资活动有关的现金"/>
                    <w:tag w:val="_GBC_12ed22e2aa9f4daf9474d3a2cf6abeab"/>
                    <w:id w:val="11228700"/>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收到其他与筹资活动有关的现金"/>
                    <w:tag w:val="_GBC_ed39f8d29c054fc5b19de0086e6c6dfa"/>
                    <w:id w:val="1122870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收到其他与筹资活动有关的现金"/>
                    <w:tag w:val="_GBC_27dc26a336944bcca81801dbfb14ae9f"/>
                    <w:id w:val="1122870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171,775,546.20</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200" w:firstLine="360"/>
                      <w:rPr>
                        <w:color w:val="000000"/>
                        <w:sz w:val="18"/>
                        <w:szCs w:val="18"/>
                      </w:rPr>
                    </w:pPr>
                    <w:r w:rsidRPr="002E5C99">
                      <w:rPr>
                        <w:rFonts w:hint="eastAsia"/>
                        <w:sz w:val="18"/>
                        <w:szCs w:val="18"/>
                      </w:rPr>
                      <w:t>筹资活动现金流入小计</w:t>
                    </w:r>
                  </w:p>
                </w:tc>
                <w:sdt>
                  <w:sdtPr>
                    <w:rPr>
                      <w:sz w:val="18"/>
                      <w:szCs w:val="18"/>
                    </w:rPr>
                    <w:alias w:val="附注_筹资活动现金流入小计"/>
                    <w:tag w:val="_GBC_bd2b3adb2a3548ac8b34a3f1983e5f80"/>
                    <w:id w:val="11228703"/>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筹资活动现金流入小计"/>
                    <w:tag w:val="_GBC_224ad2a302484a7085727857f08b4234"/>
                    <w:id w:val="11228704"/>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筹资活动现金流入小计"/>
                    <w:tag w:val="_GBC_beb53aafa5ae4b20b77c5128a1941589"/>
                    <w:id w:val="1122870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tabs>
                            <w:tab w:val="center" w:pos="989"/>
                            <w:tab w:val="right" w:pos="1979"/>
                          </w:tabs>
                          <w:jc w:val="right"/>
                          <w:rPr>
                            <w:sz w:val="18"/>
                            <w:szCs w:val="18"/>
                          </w:rPr>
                        </w:pPr>
                        <w:r w:rsidRPr="002E5C99">
                          <w:rPr>
                            <w:sz w:val="18"/>
                            <w:szCs w:val="18"/>
                          </w:rPr>
                          <w:t>1,295,855,316.88</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偿还债务支付的现金</w:t>
                    </w:r>
                  </w:p>
                </w:tc>
                <w:sdt>
                  <w:sdtPr>
                    <w:rPr>
                      <w:sz w:val="18"/>
                      <w:szCs w:val="18"/>
                    </w:rPr>
                    <w:alias w:val="附注_偿还债务所支付的现金"/>
                    <w:tag w:val="_GBC_12e8ea83d1f54bb8887b857e0ccc667d"/>
                    <w:id w:val="11228706"/>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偿还债务所支付的现金"/>
                    <w:tag w:val="_GBC_4d6555ca518b428793daf6cc8a02d10d"/>
                    <w:id w:val="1122870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偿还债务所支付的现金"/>
                    <w:tag w:val="_GBC_f1d0a15997c74c369dc5167fcbe6ec7e"/>
                    <w:id w:val="1122870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856,251,013.56</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sz w:val="18"/>
                        <w:szCs w:val="18"/>
                      </w:rPr>
                    </w:pPr>
                    <w:r w:rsidRPr="002E5C99">
                      <w:rPr>
                        <w:rFonts w:hint="eastAsia"/>
                        <w:sz w:val="18"/>
                        <w:szCs w:val="18"/>
                      </w:rPr>
                      <w:t>分配股利、利润或偿付利息支付的现金</w:t>
                    </w:r>
                  </w:p>
                </w:tc>
                <w:sdt>
                  <w:sdtPr>
                    <w:rPr>
                      <w:sz w:val="18"/>
                      <w:szCs w:val="18"/>
                    </w:rPr>
                    <w:alias w:val="附注_分配股利利润或偿付利息所支付的现金"/>
                    <w:tag w:val="_GBC_d6d30a0f2c574b878c3de2c00825daaf"/>
                    <w:id w:val="11228709"/>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分配股利利润或偿付利息所支付的现金"/>
                    <w:tag w:val="_GBC_415cd74977a049448843fb9463f01202"/>
                    <w:id w:val="1122871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分配股利利润或偿付利息所支付的现金"/>
                    <w:tag w:val="_GBC_ef929b5a11704a5da391ae8ea15cb6e5"/>
                    <w:id w:val="1122871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26,744,938.31</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支付其他与筹资活动有关的现金</w:t>
                    </w:r>
                  </w:p>
                </w:tc>
                <w:sdt>
                  <w:sdtPr>
                    <w:rPr>
                      <w:sz w:val="18"/>
                      <w:szCs w:val="18"/>
                    </w:rPr>
                    <w:alias w:val="附注_支付的其他与筹资活动有关的现金"/>
                    <w:tag w:val="_GBC_cf7e1b85027a4848aab8501c4326a60b"/>
                    <w:id w:val="11228712"/>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支付的其他与筹资活动有关的现金"/>
                    <w:tag w:val="_GBC_2866a9cc7e9a40ae87028a8357669f4f"/>
                    <w:id w:val="1122871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932,075.47</w:t>
                        </w:r>
                      </w:p>
                    </w:tc>
                  </w:sdtContent>
                </w:sdt>
                <w:sdt>
                  <w:sdtPr>
                    <w:rPr>
                      <w:sz w:val="18"/>
                      <w:szCs w:val="18"/>
                    </w:rPr>
                    <w:alias w:val="支付的其他与筹资活动有关的现金"/>
                    <w:tag w:val="_GBC_f325c1e947774cd2afa355f87f77ff59"/>
                    <w:id w:val="11228714"/>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200" w:firstLine="360"/>
                      <w:rPr>
                        <w:color w:val="000000"/>
                        <w:sz w:val="18"/>
                        <w:szCs w:val="18"/>
                      </w:rPr>
                    </w:pPr>
                    <w:r w:rsidRPr="002E5C99">
                      <w:rPr>
                        <w:rFonts w:hint="eastAsia"/>
                        <w:sz w:val="18"/>
                        <w:szCs w:val="18"/>
                      </w:rPr>
                      <w:t>筹资活动现金流出小计</w:t>
                    </w:r>
                  </w:p>
                </w:tc>
                <w:sdt>
                  <w:sdtPr>
                    <w:rPr>
                      <w:sz w:val="18"/>
                      <w:szCs w:val="18"/>
                    </w:rPr>
                    <w:alias w:val="附注_筹资活动现金流出小计"/>
                    <w:tag w:val="_GBC_8ebbceca6f5c471284fe385a20392fc7"/>
                    <w:id w:val="11228715"/>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筹资活动现金流出小计"/>
                    <w:tag w:val="_GBC_9abed6b968d84744a81ced50d5506020"/>
                    <w:id w:val="1122871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932,075.47</w:t>
                        </w:r>
                      </w:p>
                    </w:tc>
                  </w:sdtContent>
                </w:sdt>
                <w:sdt>
                  <w:sdtPr>
                    <w:rPr>
                      <w:sz w:val="18"/>
                      <w:szCs w:val="18"/>
                    </w:rPr>
                    <w:alias w:val="筹资活动现金流出小计"/>
                    <w:tag w:val="_GBC_1c55b28795654c1bafe909d1948585f6"/>
                    <w:id w:val="11228717"/>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882,995,951.87</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300" w:firstLine="540"/>
                      <w:rPr>
                        <w:color w:val="000000"/>
                        <w:sz w:val="18"/>
                        <w:szCs w:val="18"/>
                      </w:rPr>
                    </w:pPr>
                    <w:r w:rsidRPr="002E5C99">
                      <w:rPr>
                        <w:rFonts w:hint="eastAsia"/>
                        <w:sz w:val="18"/>
                        <w:szCs w:val="18"/>
                      </w:rPr>
                      <w:t>筹资活动产生的现金流量净额</w:t>
                    </w:r>
                  </w:p>
                </w:tc>
                <w:sdt>
                  <w:sdtPr>
                    <w:rPr>
                      <w:sz w:val="18"/>
                      <w:szCs w:val="18"/>
                    </w:rPr>
                    <w:alias w:val="附注_筹资活动产生的现金流量净额"/>
                    <w:tag w:val="_GBC_5ee7741747cf457f9218c53e0f59af20"/>
                    <w:id w:val="11228718"/>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筹资活动产生的现金流量净额"/>
                    <w:tag w:val="_GBC_1521f4463f2b418187ab92450a6c32d9"/>
                    <w:id w:val="1122871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-932,075.47</w:t>
                        </w:r>
                      </w:p>
                    </w:tc>
                  </w:sdtContent>
                </w:sdt>
                <w:sdt>
                  <w:sdtPr>
                    <w:rPr>
                      <w:sz w:val="18"/>
                      <w:szCs w:val="18"/>
                    </w:rPr>
                    <w:alias w:val="筹资活动产生的现金流量净额"/>
                    <w:tag w:val="_GBC_38c10b8960314a4497e2e3412cca1683"/>
                    <w:id w:val="11228720"/>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412,859,365.01</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0000"/>
                        <w:sz w:val="18"/>
                        <w:szCs w:val="18"/>
                      </w:rPr>
                    </w:pPr>
                    <w:r w:rsidRPr="002E5C99">
                      <w:rPr>
                        <w:rFonts w:hint="eastAsia"/>
                        <w:b/>
                        <w:bCs/>
                        <w:sz w:val="18"/>
                        <w:szCs w:val="18"/>
                      </w:rPr>
                      <w:t>四、汇率变动对现金及现金等价物的影响</w:t>
                    </w:r>
                  </w:p>
                </w:tc>
                <w:sdt>
                  <w:sdtPr>
                    <w:rPr>
                      <w:sz w:val="18"/>
                      <w:szCs w:val="18"/>
                    </w:rPr>
                    <w:alias w:val="附注_汇率变动对现金的影响"/>
                    <w:tag w:val="_GBC_c74af2f5be684c238bc8da20723277a7"/>
                    <w:id w:val="11228721"/>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汇率变动对现金的影响"/>
                    <w:tag w:val="_GBC_ab5665ed7462459f8f5e35ef6a08ec12"/>
                    <w:id w:val="1122872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p>
                    </w:tc>
                  </w:sdtContent>
                </w:sdt>
                <w:sdt>
                  <w:sdtPr>
                    <w:rPr>
                      <w:sz w:val="18"/>
                      <w:szCs w:val="18"/>
                    </w:rPr>
                    <w:alias w:val="汇率变动对现金的影响"/>
                    <w:tag w:val="_GBC_c84fe057de4b431ab2cf9efb6292e4f4"/>
                    <w:id w:val="11228723"/>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-1,982,243.35</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0000"/>
                        <w:sz w:val="18"/>
                        <w:szCs w:val="18"/>
                      </w:rPr>
                    </w:pPr>
                    <w:r w:rsidRPr="002E5C99">
                      <w:rPr>
                        <w:rFonts w:hint="eastAsia"/>
                        <w:b/>
                        <w:bCs/>
                        <w:sz w:val="18"/>
                        <w:szCs w:val="18"/>
                      </w:rPr>
                      <w:t>五、现金及现金等价物净增加额</w:t>
                    </w:r>
                  </w:p>
                </w:tc>
                <w:sdt>
                  <w:sdtPr>
                    <w:rPr>
                      <w:sz w:val="18"/>
                      <w:szCs w:val="18"/>
                    </w:rPr>
                    <w:alias w:val="附注_现金及现金等价物净增加额"/>
                    <w:tag w:val="_GBC_0f8c774e053b4a649c83a94d694e543e"/>
                    <w:id w:val="11228724"/>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现金及现金等价物净增加额"/>
                    <w:tag w:val="_GBC_7b8c0e65757345e5b8383783750e18c3"/>
                    <w:id w:val="11228725"/>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-29,337,307.89</w:t>
                        </w:r>
                      </w:p>
                    </w:tc>
                  </w:sdtContent>
                </w:sdt>
                <w:sdt>
                  <w:sdtPr>
                    <w:rPr>
                      <w:sz w:val="18"/>
                      <w:szCs w:val="18"/>
                    </w:rPr>
                    <w:alias w:val="现金及现金等价物净增加额"/>
                    <w:tag w:val="_GBC_5fe6de5cc045470f9e2dcbc50168953e"/>
                    <w:id w:val="11228726"/>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69,572,252.70</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ind w:firstLineChars="100" w:firstLine="180"/>
                      <w:rPr>
                        <w:color w:val="000000"/>
                        <w:sz w:val="18"/>
                        <w:szCs w:val="18"/>
                      </w:rPr>
                    </w:pPr>
                    <w:r w:rsidRPr="002E5C99">
                      <w:rPr>
                        <w:rFonts w:hint="eastAsia"/>
                        <w:sz w:val="18"/>
                        <w:szCs w:val="18"/>
                      </w:rPr>
                      <w:t>加：期初现金及现金等价物余额</w:t>
                    </w:r>
                  </w:p>
                </w:tc>
                <w:sdt>
                  <w:sdtPr>
                    <w:rPr>
                      <w:sz w:val="18"/>
                      <w:szCs w:val="18"/>
                    </w:rPr>
                    <w:alias w:val="附注_现金及现金等价物余额"/>
                    <w:tag w:val="_GBC_91dd87ea8c434fcda48e7d44f9fcc2eb"/>
                    <w:id w:val="11228727"/>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现金及现金等价物余额"/>
                    <w:tag w:val="_GBC_2acd09c59fa94e0b841e81c465149b3e"/>
                    <w:id w:val="11228728"/>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137,687,368.90</w:t>
                        </w:r>
                      </w:p>
                    </w:tc>
                  </w:sdtContent>
                </w:sdt>
                <w:sdt>
                  <w:sdtPr>
                    <w:rPr>
                      <w:sz w:val="18"/>
                      <w:szCs w:val="18"/>
                    </w:rPr>
                    <w:alias w:val="现金及现金等价物余额"/>
                    <w:tag w:val="_GBC_397cffa5deb74443aea9901bea944ec5"/>
                    <w:id w:val="11228729"/>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68,115,116.20</w:t>
                        </w:r>
                      </w:p>
                    </w:tc>
                  </w:sdtContent>
                </w:sdt>
              </w:tr>
              <w:tr w:rsidR="008F2297" w:rsidRPr="002E5C99" w:rsidTr="001C4F86">
                <w:trPr>
                  <w:trHeight w:val="284"/>
                </w:trPr>
                <w:tc>
                  <w:tcPr>
                    <w:tcW w:w="2454"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0000"/>
                        <w:sz w:val="18"/>
                        <w:szCs w:val="18"/>
                      </w:rPr>
                    </w:pPr>
                    <w:r w:rsidRPr="002E5C99">
                      <w:rPr>
                        <w:rFonts w:hint="eastAsia"/>
                        <w:b/>
                        <w:bCs/>
                        <w:sz w:val="18"/>
                        <w:szCs w:val="18"/>
                      </w:rPr>
                      <w:t>六、期末现金及现金等价物余额</w:t>
                    </w:r>
                  </w:p>
                </w:tc>
                <w:sdt>
                  <w:sdtPr>
                    <w:rPr>
                      <w:sz w:val="18"/>
                      <w:szCs w:val="18"/>
                    </w:rPr>
                    <w:alias w:val="附注_现金及现金等价物余额"/>
                    <w:tag w:val="_GBC_9e4b1f43c06149de99435c7559d7b241"/>
                    <w:id w:val="11228730"/>
                    <w:lock w:val="sdtLocked"/>
                    <w:showingPlcHdr/>
                  </w:sdtPr>
                  <w:sdtContent>
                    <w:tc>
                      <w:tcPr>
                        <w:tcW w:w="542" w:type="pct"/>
                        <w:tcBorders>
                          <w:top w:val="outset" w:sz="6" w:space="0" w:color="auto"/>
                          <w:left w:val="outset" w:sz="6" w:space="0" w:color="auto"/>
                          <w:bottom w:val="outset" w:sz="6" w:space="0" w:color="auto"/>
                          <w:right w:val="outset" w:sz="6" w:space="0" w:color="auto"/>
                        </w:tcBorders>
                      </w:tcPr>
                      <w:p w:rsidR="008F2297" w:rsidRPr="002E5C99" w:rsidRDefault="008F2297" w:rsidP="008F2297">
                        <w:pPr>
                          <w:rPr>
                            <w:color w:val="008000"/>
                            <w:sz w:val="18"/>
                            <w:szCs w:val="18"/>
                          </w:rPr>
                        </w:pPr>
                        <w:r w:rsidRPr="002E5C99">
                          <w:rPr>
                            <w:rFonts w:hint="eastAsia"/>
                            <w:color w:val="333399"/>
                            <w:sz w:val="18"/>
                            <w:szCs w:val="18"/>
                          </w:rPr>
                          <w:t xml:space="preserve">　</w:t>
                        </w:r>
                      </w:p>
                    </w:tc>
                  </w:sdtContent>
                </w:sdt>
                <w:sdt>
                  <w:sdtPr>
                    <w:rPr>
                      <w:sz w:val="18"/>
                      <w:szCs w:val="18"/>
                    </w:rPr>
                    <w:alias w:val="现金及现金等价物余额"/>
                    <w:tag w:val="_GBC_3d8ff972a3774ee68f3611f35787ed21"/>
                    <w:id w:val="11228731"/>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108,350,061.01</w:t>
                        </w:r>
                      </w:p>
                    </w:tc>
                  </w:sdtContent>
                </w:sdt>
                <w:sdt>
                  <w:sdtPr>
                    <w:rPr>
                      <w:sz w:val="18"/>
                      <w:szCs w:val="18"/>
                    </w:rPr>
                    <w:alias w:val="现金及现金等价物余额"/>
                    <w:tag w:val="_GBC_08dfa6ce94da4b2a9c230b0eeb2d356d"/>
                    <w:id w:val="11228732"/>
                    <w:lock w:val="sdtLocked"/>
                  </w:sdtPr>
                  <w:sdtContent>
                    <w:tc>
                      <w:tcPr>
                        <w:tcW w:w="1002" w:type="pct"/>
                        <w:tcBorders>
                          <w:top w:val="outset" w:sz="6" w:space="0" w:color="auto"/>
                          <w:left w:val="outset" w:sz="6" w:space="0" w:color="auto"/>
                          <w:bottom w:val="outset" w:sz="6" w:space="0" w:color="auto"/>
                          <w:right w:val="outset" w:sz="6" w:space="0" w:color="auto"/>
                        </w:tcBorders>
                        <w:vAlign w:val="center"/>
                      </w:tcPr>
                      <w:p w:rsidR="008F2297" w:rsidRPr="002E5C99" w:rsidRDefault="008F2297" w:rsidP="001C4F86">
                        <w:pPr>
                          <w:jc w:val="right"/>
                          <w:rPr>
                            <w:sz w:val="18"/>
                            <w:szCs w:val="18"/>
                          </w:rPr>
                        </w:pPr>
                        <w:r w:rsidRPr="002E5C99">
                          <w:rPr>
                            <w:sz w:val="18"/>
                            <w:szCs w:val="18"/>
                          </w:rPr>
                          <w:t>137,687,368.90</w:t>
                        </w:r>
                      </w:p>
                    </w:tc>
                  </w:sdtContent>
                </w:sdt>
              </w:tr>
            </w:tbl>
            <w:p w:rsidR="008F2297" w:rsidRDefault="008F2297"/>
            <w:p w:rsidR="00805EA1" w:rsidRPr="00484FF6" w:rsidRDefault="003E5FFC" w:rsidP="00484FF6">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D67F68">
                    <w:rPr>
                      <w:rFonts w:hint="eastAsia"/>
                      <w:szCs w:val="21"/>
                    </w:rPr>
                    <w:t>张骏</w:t>
                  </w:r>
                </w:sdtContent>
              </w:sdt>
              <w:r w:rsidR="002E5C99">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hint="eastAsia"/>
                      <w:szCs w:val="21"/>
                    </w:rPr>
                    <w:t>潘炳信</w:t>
                  </w:r>
                </w:sdtContent>
              </w:sdt>
              <w:r w:rsidR="002E5C99">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hint="eastAsia"/>
                      <w:szCs w:val="21"/>
                    </w:rPr>
                    <w:t>张荔平</w:t>
                  </w:r>
                </w:sdtContent>
              </w:sdt>
            </w:p>
          </w:sdtContent>
        </w:sdt>
      </w:sdtContent>
    </w:sdt>
    <w:p w:rsidR="00805EA1" w:rsidRDefault="00805EA1">
      <w:pPr>
        <w:snapToGrid w:val="0"/>
        <w:spacing w:line="240" w:lineRule="atLeast"/>
        <w:ind w:rightChars="-73" w:right="-153"/>
        <w:rPr>
          <w:szCs w:val="21"/>
        </w:rPr>
        <w:sectPr w:rsidR="00805EA1"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805EA1" w:rsidRDefault="003E5FFC">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805EA1" w:rsidRDefault="003E5FFC">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805EA1" w:rsidRDefault="003E5FFC">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76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8"/>
                <w:gridCol w:w="1417"/>
                <w:gridCol w:w="394"/>
                <w:gridCol w:w="425"/>
                <w:gridCol w:w="426"/>
                <w:gridCol w:w="1529"/>
                <w:gridCol w:w="567"/>
                <w:gridCol w:w="567"/>
                <w:gridCol w:w="425"/>
                <w:gridCol w:w="1276"/>
                <w:gridCol w:w="567"/>
                <w:gridCol w:w="1589"/>
                <w:gridCol w:w="1417"/>
                <w:gridCol w:w="1559"/>
              </w:tblGrid>
              <w:tr w:rsidR="00D3168D" w:rsidRPr="008F2297" w:rsidTr="00D3168D">
                <w:trPr>
                  <w:cantSplit/>
                </w:trPr>
                <w:tc>
                  <w:tcPr>
                    <w:tcW w:w="2608" w:type="dxa"/>
                    <w:vMerge w:val="restart"/>
                    <w:vAlign w:val="center"/>
                  </w:tcPr>
                  <w:p w:rsidR="00D3168D" w:rsidRPr="008F2297" w:rsidRDefault="00D3168D" w:rsidP="00D3168D">
                    <w:pPr>
                      <w:snapToGrid w:val="0"/>
                      <w:spacing w:line="240" w:lineRule="atLeast"/>
                      <w:jc w:val="center"/>
                      <w:rPr>
                        <w:sz w:val="15"/>
                        <w:szCs w:val="15"/>
                      </w:rPr>
                    </w:pPr>
                    <w:r w:rsidRPr="008F2297">
                      <w:rPr>
                        <w:sz w:val="15"/>
                        <w:szCs w:val="15"/>
                      </w:rPr>
                      <w:t>项目</w:t>
                    </w:r>
                  </w:p>
                </w:tc>
                <w:tc>
                  <w:tcPr>
                    <w:tcW w:w="12158" w:type="dxa"/>
                    <w:gridSpan w:val="13"/>
                    <w:vAlign w:val="center"/>
                  </w:tcPr>
                  <w:p w:rsidR="00D3168D" w:rsidRPr="008F2297" w:rsidRDefault="00D3168D" w:rsidP="00D3168D">
                    <w:pPr>
                      <w:snapToGrid w:val="0"/>
                      <w:spacing w:line="240" w:lineRule="atLeast"/>
                      <w:ind w:rightChars="-759" w:right="-1594"/>
                      <w:jc w:val="center"/>
                      <w:rPr>
                        <w:sz w:val="15"/>
                        <w:szCs w:val="15"/>
                      </w:rPr>
                    </w:pPr>
                    <w:r w:rsidRPr="008F2297">
                      <w:rPr>
                        <w:rFonts w:hint="eastAsia"/>
                        <w:sz w:val="15"/>
                        <w:szCs w:val="15"/>
                      </w:rPr>
                      <w:t>本期</w:t>
                    </w:r>
                  </w:p>
                </w:tc>
              </w:tr>
              <w:tr w:rsidR="00D3168D" w:rsidRPr="008F2297" w:rsidTr="00D3168D">
                <w:trPr>
                  <w:cantSplit/>
                  <w:trHeight w:val="540"/>
                </w:trPr>
                <w:tc>
                  <w:tcPr>
                    <w:tcW w:w="2608" w:type="dxa"/>
                    <w:vMerge/>
                  </w:tcPr>
                  <w:p w:rsidR="00D3168D" w:rsidRPr="008F2297" w:rsidRDefault="00D3168D" w:rsidP="00D3168D">
                    <w:pPr>
                      <w:snapToGrid w:val="0"/>
                      <w:spacing w:line="240" w:lineRule="atLeast"/>
                      <w:ind w:rightChars="-759" w:right="-1594"/>
                      <w:rPr>
                        <w:sz w:val="15"/>
                        <w:szCs w:val="15"/>
                      </w:rPr>
                    </w:pPr>
                  </w:p>
                </w:tc>
                <w:tc>
                  <w:tcPr>
                    <w:tcW w:w="9182" w:type="dxa"/>
                    <w:gridSpan w:val="11"/>
                    <w:vAlign w:val="center"/>
                  </w:tcPr>
                  <w:p w:rsidR="00D3168D" w:rsidRPr="008F2297" w:rsidRDefault="00D3168D" w:rsidP="00D3168D">
                    <w:pPr>
                      <w:snapToGrid w:val="0"/>
                      <w:spacing w:line="240" w:lineRule="atLeast"/>
                      <w:ind w:rightChars="-759" w:right="-1594"/>
                      <w:jc w:val="center"/>
                      <w:rPr>
                        <w:sz w:val="15"/>
                        <w:szCs w:val="15"/>
                      </w:rPr>
                    </w:pPr>
                    <w:r w:rsidRPr="008F2297">
                      <w:rPr>
                        <w:sz w:val="15"/>
                        <w:szCs w:val="15"/>
                      </w:rPr>
                      <w:t>归属于母公司所有者权益</w:t>
                    </w:r>
                  </w:p>
                </w:tc>
                <w:tc>
                  <w:tcPr>
                    <w:tcW w:w="1417" w:type="dxa"/>
                    <w:vMerge w:val="restart"/>
                    <w:vAlign w:val="center"/>
                  </w:tcPr>
                  <w:p w:rsidR="00D3168D" w:rsidRPr="008F2297" w:rsidRDefault="00D3168D" w:rsidP="00D3168D">
                    <w:pPr>
                      <w:jc w:val="center"/>
                      <w:rPr>
                        <w:sz w:val="15"/>
                        <w:szCs w:val="15"/>
                      </w:rPr>
                    </w:pPr>
                    <w:r w:rsidRPr="008F2297">
                      <w:rPr>
                        <w:sz w:val="15"/>
                        <w:szCs w:val="15"/>
                      </w:rPr>
                      <w:t>少数股东权益</w:t>
                    </w:r>
                  </w:p>
                </w:tc>
                <w:tc>
                  <w:tcPr>
                    <w:tcW w:w="1559" w:type="dxa"/>
                    <w:vMerge w:val="restart"/>
                    <w:vAlign w:val="center"/>
                  </w:tcPr>
                  <w:p w:rsidR="00D3168D" w:rsidRPr="008F2297" w:rsidRDefault="00D3168D" w:rsidP="00D3168D">
                    <w:pPr>
                      <w:jc w:val="center"/>
                      <w:rPr>
                        <w:sz w:val="15"/>
                        <w:szCs w:val="15"/>
                      </w:rPr>
                    </w:pPr>
                    <w:r w:rsidRPr="008F2297">
                      <w:rPr>
                        <w:sz w:val="15"/>
                        <w:szCs w:val="15"/>
                      </w:rPr>
                      <w:t>所有者权益合计</w:t>
                    </w:r>
                  </w:p>
                </w:tc>
              </w:tr>
              <w:tr w:rsidR="00D3168D" w:rsidRPr="008F2297" w:rsidTr="00D3168D">
                <w:trPr>
                  <w:cantSplit/>
                  <w:trHeight w:val="352"/>
                </w:trPr>
                <w:tc>
                  <w:tcPr>
                    <w:tcW w:w="2608" w:type="dxa"/>
                    <w:vMerge/>
                  </w:tcPr>
                  <w:p w:rsidR="00D3168D" w:rsidRPr="008F2297" w:rsidRDefault="00D3168D" w:rsidP="00D3168D">
                    <w:pPr>
                      <w:snapToGrid w:val="0"/>
                      <w:spacing w:line="240" w:lineRule="atLeast"/>
                      <w:ind w:rightChars="-759" w:right="-1594"/>
                      <w:rPr>
                        <w:sz w:val="15"/>
                        <w:szCs w:val="15"/>
                      </w:rPr>
                    </w:pPr>
                  </w:p>
                </w:tc>
                <w:tc>
                  <w:tcPr>
                    <w:tcW w:w="1417"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股本</w:t>
                    </w:r>
                  </w:p>
                </w:tc>
                <w:tc>
                  <w:tcPr>
                    <w:tcW w:w="1245" w:type="dxa"/>
                    <w:gridSpan w:val="3"/>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其他权益工具</w:t>
                    </w:r>
                  </w:p>
                </w:tc>
                <w:tc>
                  <w:tcPr>
                    <w:tcW w:w="1529"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资本公积</w:t>
                    </w:r>
                  </w:p>
                </w:tc>
                <w:tc>
                  <w:tcPr>
                    <w:tcW w:w="567"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减：库存股</w:t>
                    </w:r>
                  </w:p>
                </w:tc>
                <w:tc>
                  <w:tcPr>
                    <w:tcW w:w="567"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其他综合收益</w:t>
                    </w:r>
                  </w:p>
                </w:tc>
                <w:tc>
                  <w:tcPr>
                    <w:tcW w:w="425"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专项储备</w:t>
                    </w:r>
                  </w:p>
                </w:tc>
                <w:tc>
                  <w:tcPr>
                    <w:tcW w:w="1276"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盈余公积</w:t>
                    </w:r>
                  </w:p>
                </w:tc>
                <w:tc>
                  <w:tcPr>
                    <w:tcW w:w="567"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一般风险准备</w:t>
                    </w:r>
                  </w:p>
                </w:tc>
                <w:tc>
                  <w:tcPr>
                    <w:tcW w:w="1589" w:type="dxa"/>
                    <w:vMerge w:val="restart"/>
                    <w:vAlign w:val="center"/>
                  </w:tcPr>
                  <w:p w:rsidR="00D3168D" w:rsidRPr="008F2297" w:rsidRDefault="00D3168D" w:rsidP="00D3168D">
                    <w:pPr>
                      <w:snapToGrid w:val="0"/>
                      <w:spacing w:line="240" w:lineRule="exact"/>
                      <w:jc w:val="center"/>
                      <w:rPr>
                        <w:sz w:val="15"/>
                        <w:szCs w:val="15"/>
                      </w:rPr>
                    </w:pPr>
                    <w:r w:rsidRPr="008F2297">
                      <w:rPr>
                        <w:rFonts w:hint="eastAsia"/>
                        <w:sz w:val="15"/>
                        <w:szCs w:val="15"/>
                      </w:rPr>
                      <w:t>未分配利润</w:t>
                    </w:r>
                  </w:p>
                </w:tc>
                <w:tc>
                  <w:tcPr>
                    <w:tcW w:w="1417" w:type="dxa"/>
                    <w:vMerge/>
                    <w:vAlign w:val="center"/>
                  </w:tcPr>
                  <w:p w:rsidR="00D3168D" w:rsidRPr="008F2297" w:rsidRDefault="00D3168D" w:rsidP="00D3168D">
                    <w:pPr>
                      <w:jc w:val="center"/>
                      <w:rPr>
                        <w:sz w:val="15"/>
                        <w:szCs w:val="15"/>
                      </w:rPr>
                    </w:pPr>
                  </w:p>
                </w:tc>
                <w:tc>
                  <w:tcPr>
                    <w:tcW w:w="1559" w:type="dxa"/>
                    <w:vMerge/>
                    <w:vAlign w:val="center"/>
                  </w:tcPr>
                  <w:p w:rsidR="00D3168D" w:rsidRPr="008F2297" w:rsidRDefault="00D3168D" w:rsidP="00D3168D">
                    <w:pPr>
                      <w:jc w:val="center"/>
                      <w:rPr>
                        <w:sz w:val="15"/>
                        <w:szCs w:val="15"/>
                      </w:rPr>
                    </w:pPr>
                  </w:p>
                </w:tc>
              </w:tr>
              <w:tr w:rsidR="00D3168D" w:rsidRPr="008F2297" w:rsidTr="00D3168D">
                <w:trPr>
                  <w:cantSplit/>
                  <w:trHeight w:val="345"/>
                </w:trPr>
                <w:tc>
                  <w:tcPr>
                    <w:tcW w:w="2608" w:type="dxa"/>
                    <w:vMerge/>
                  </w:tcPr>
                  <w:p w:rsidR="00D3168D" w:rsidRPr="008F2297" w:rsidRDefault="00D3168D" w:rsidP="00D3168D">
                    <w:pPr>
                      <w:snapToGrid w:val="0"/>
                      <w:spacing w:line="240" w:lineRule="atLeast"/>
                      <w:ind w:rightChars="-759" w:right="-1594"/>
                      <w:rPr>
                        <w:sz w:val="15"/>
                        <w:szCs w:val="15"/>
                      </w:rPr>
                    </w:pPr>
                  </w:p>
                </w:tc>
                <w:tc>
                  <w:tcPr>
                    <w:tcW w:w="1417" w:type="dxa"/>
                    <w:vMerge/>
                  </w:tcPr>
                  <w:p w:rsidR="00D3168D" w:rsidRPr="008F2297" w:rsidRDefault="00D3168D" w:rsidP="00D3168D">
                    <w:pPr>
                      <w:snapToGrid w:val="0"/>
                      <w:spacing w:line="240" w:lineRule="atLeast"/>
                      <w:jc w:val="center"/>
                      <w:rPr>
                        <w:sz w:val="15"/>
                        <w:szCs w:val="15"/>
                      </w:rPr>
                    </w:pPr>
                  </w:p>
                </w:tc>
                <w:tc>
                  <w:tcPr>
                    <w:tcW w:w="394" w:type="dxa"/>
                    <w:vAlign w:val="center"/>
                  </w:tcPr>
                  <w:p w:rsidR="00D3168D" w:rsidRPr="008F2297" w:rsidRDefault="00D3168D" w:rsidP="00D3168D">
                    <w:pPr>
                      <w:snapToGrid w:val="0"/>
                      <w:spacing w:line="240" w:lineRule="atLeast"/>
                      <w:jc w:val="center"/>
                      <w:rPr>
                        <w:sz w:val="15"/>
                        <w:szCs w:val="15"/>
                      </w:rPr>
                    </w:pPr>
                    <w:r w:rsidRPr="008F2297">
                      <w:rPr>
                        <w:rFonts w:hint="eastAsia"/>
                        <w:sz w:val="15"/>
                        <w:szCs w:val="15"/>
                      </w:rPr>
                      <w:t>优先股</w:t>
                    </w:r>
                  </w:p>
                </w:tc>
                <w:tc>
                  <w:tcPr>
                    <w:tcW w:w="425" w:type="dxa"/>
                    <w:vAlign w:val="center"/>
                  </w:tcPr>
                  <w:p w:rsidR="00D3168D" w:rsidRPr="008F2297" w:rsidRDefault="00D3168D" w:rsidP="00D3168D">
                    <w:pPr>
                      <w:snapToGrid w:val="0"/>
                      <w:spacing w:line="240" w:lineRule="atLeast"/>
                      <w:jc w:val="center"/>
                      <w:rPr>
                        <w:sz w:val="15"/>
                        <w:szCs w:val="15"/>
                      </w:rPr>
                    </w:pPr>
                    <w:r w:rsidRPr="008F2297">
                      <w:rPr>
                        <w:rFonts w:hint="eastAsia"/>
                        <w:sz w:val="15"/>
                        <w:szCs w:val="15"/>
                      </w:rPr>
                      <w:t>永续债</w:t>
                    </w:r>
                  </w:p>
                </w:tc>
                <w:tc>
                  <w:tcPr>
                    <w:tcW w:w="426" w:type="dxa"/>
                    <w:vAlign w:val="center"/>
                  </w:tcPr>
                  <w:p w:rsidR="00D3168D" w:rsidRPr="008F2297" w:rsidRDefault="00D3168D" w:rsidP="00D3168D">
                    <w:pPr>
                      <w:snapToGrid w:val="0"/>
                      <w:spacing w:line="240" w:lineRule="atLeast"/>
                      <w:jc w:val="center"/>
                      <w:rPr>
                        <w:sz w:val="15"/>
                        <w:szCs w:val="15"/>
                      </w:rPr>
                    </w:pPr>
                    <w:r w:rsidRPr="008F2297">
                      <w:rPr>
                        <w:rFonts w:hint="eastAsia"/>
                        <w:sz w:val="15"/>
                        <w:szCs w:val="15"/>
                      </w:rPr>
                      <w:t>其他</w:t>
                    </w:r>
                  </w:p>
                </w:tc>
                <w:tc>
                  <w:tcPr>
                    <w:tcW w:w="1529" w:type="dxa"/>
                    <w:vMerge/>
                  </w:tcPr>
                  <w:p w:rsidR="00D3168D" w:rsidRPr="008F2297" w:rsidRDefault="00D3168D" w:rsidP="00D3168D">
                    <w:pPr>
                      <w:snapToGrid w:val="0"/>
                      <w:spacing w:line="240" w:lineRule="atLeast"/>
                      <w:jc w:val="center"/>
                      <w:rPr>
                        <w:sz w:val="15"/>
                        <w:szCs w:val="15"/>
                      </w:rPr>
                    </w:pPr>
                  </w:p>
                </w:tc>
                <w:tc>
                  <w:tcPr>
                    <w:tcW w:w="567" w:type="dxa"/>
                    <w:vMerge/>
                  </w:tcPr>
                  <w:p w:rsidR="00D3168D" w:rsidRPr="008F2297" w:rsidRDefault="00D3168D" w:rsidP="00D3168D">
                    <w:pPr>
                      <w:snapToGrid w:val="0"/>
                      <w:spacing w:line="240" w:lineRule="atLeast"/>
                      <w:jc w:val="center"/>
                      <w:rPr>
                        <w:sz w:val="15"/>
                        <w:szCs w:val="15"/>
                      </w:rPr>
                    </w:pPr>
                  </w:p>
                </w:tc>
                <w:tc>
                  <w:tcPr>
                    <w:tcW w:w="567" w:type="dxa"/>
                    <w:vMerge/>
                  </w:tcPr>
                  <w:p w:rsidR="00D3168D" w:rsidRPr="008F2297" w:rsidRDefault="00D3168D" w:rsidP="00D3168D">
                    <w:pPr>
                      <w:snapToGrid w:val="0"/>
                      <w:spacing w:line="240" w:lineRule="atLeast"/>
                      <w:jc w:val="center"/>
                      <w:rPr>
                        <w:sz w:val="15"/>
                        <w:szCs w:val="15"/>
                      </w:rPr>
                    </w:pPr>
                  </w:p>
                </w:tc>
                <w:tc>
                  <w:tcPr>
                    <w:tcW w:w="425" w:type="dxa"/>
                    <w:vMerge/>
                  </w:tcPr>
                  <w:p w:rsidR="00D3168D" w:rsidRPr="008F2297" w:rsidRDefault="00D3168D" w:rsidP="00D3168D">
                    <w:pPr>
                      <w:snapToGrid w:val="0"/>
                      <w:spacing w:line="240" w:lineRule="atLeast"/>
                      <w:jc w:val="center"/>
                      <w:rPr>
                        <w:sz w:val="15"/>
                        <w:szCs w:val="15"/>
                      </w:rPr>
                    </w:pPr>
                  </w:p>
                </w:tc>
                <w:tc>
                  <w:tcPr>
                    <w:tcW w:w="1276" w:type="dxa"/>
                    <w:vMerge/>
                  </w:tcPr>
                  <w:p w:rsidR="00D3168D" w:rsidRPr="008F2297" w:rsidRDefault="00D3168D" w:rsidP="00D3168D">
                    <w:pPr>
                      <w:snapToGrid w:val="0"/>
                      <w:spacing w:line="240" w:lineRule="atLeast"/>
                      <w:jc w:val="center"/>
                      <w:rPr>
                        <w:sz w:val="15"/>
                        <w:szCs w:val="15"/>
                      </w:rPr>
                    </w:pPr>
                  </w:p>
                </w:tc>
                <w:tc>
                  <w:tcPr>
                    <w:tcW w:w="567" w:type="dxa"/>
                    <w:vMerge/>
                  </w:tcPr>
                  <w:p w:rsidR="00D3168D" w:rsidRPr="008F2297" w:rsidRDefault="00D3168D" w:rsidP="00D3168D">
                    <w:pPr>
                      <w:snapToGrid w:val="0"/>
                      <w:spacing w:line="240" w:lineRule="atLeast"/>
                      <w:jc w:val="center"/>
                      <w:rPr>
                        <w:sz w:val="15"/>
                        <w:szCs w:val="15"/>
                      </w:rPr>
                    </w:pPr>
                  </w:p>
                </w:tc>
                <w:tc>
                  <w:tcPr>
                    <w:tcW w:w="1589" w:type="dxa"/>
                    <w:vMerge/>
                  </w:tcPr>
                  <w:p w:rsidR="00D3168D" w:rsidRPr="008F2297" w:rsidRDefault="00D3168D" w:rsidP="00D3168D">
                    <w:pPr>
                      <w:snapToGrid w:val="0"/>
                      <w:spacing w:line="240" w:lineRule="atLeast"/>
                      <w:jc w:val="center"/>
                      <w:rPr>
                        <w:sz w:val="15"/>
                        <w:szCs w:val="15"/>
                      </w:rPr>
                    </w:pPr>
                  </w:p>
                </w:tc>
                <w:tc>
                  <w:tcPr>
                    <w:tcW w:w="1417" w:type="dxa"/>
                    <w:vMerge/>
                  </w:tcPr>
                  <w:p w:rsidR="00D3168D" w:rsidRPr="008F2297" w:rsidRDefault="00D3168D" w:rsidP="00D3168D">
                    <w:pPr>
                      <w:jc w:val="center"/>
                      <w:rPr>
                        <w:sz w:val="15"/>
                        <w:szCs w:val="15"/>
                      </w:rPr>
                    </w:pPr>
                  </w:p>
                </w:tc>
                <w:tc>
                  <w:tcPr>
                    <w:tcW w:w="1559" w:type="dxa"/>
                    <w:vMerge/>
                    <w:tcBorders>
                      <w:bottom w:val="nil"/>
                    </w:tcBorders>
                  </w:tcPr>
                  <w:p w:rsidR="00D3168D" w:rsidRPr="008F2297" w:rsidRDefault="00D3168D" w:rsidP="00D3168D">
                    <w:pPr>
                      <w:jc w:val="center"/>
                      <w:rPr>
                        <w:sz w:val="15"/>
                        <w:szCs w:val="15"/>
                      </w:rPr>
                    </w:pPr>
                  </w:p>
                </w:tc>
              </w:tr>
              <w:tr w:rsidR="00D3168D" w:rsidRPr="008F2297" w:rsidTr="00D3168D">
                <w:tc>
                  <w:tcPr>
                    <w:tcW w:w="2608" w:type="dxa"/>
                  </w:tcPr>
                  <w:p w:rsidR="00D3168D" w:rsidRPr="008F2297" w:rsidRDefault="00D3168D" w:rsidP="00D3168D">
                    <w:pPr>
                      <w:rPr>
                        <w:sz w:val="15"/>
                        <w:szCs w:val="15"/>
                      </w:rPr>
                    </w:pPr>
                    <w:r w:rsidRPr="008F2297">
                      <w:rPr>
                        <w:sz w:val="15"/>
                        <w:szCs w:val="15"/>
                      </w:rPr>
                      <w:t>一、上年</w:t>
                    </w:r>
                    <w:r w:rsidRPr="008F2297">
                      <w:rPr>
                        <w:rFonts w:hint="eastAsia"/>
                        <w:sz w:val="15"/>
                        <w:szCs w:val="15"/>
                      </w:rPr>
                      <w:t>期</w:t>
                    </w:r>
                    <w:r w:rsidRPr="008F2297">
                      <w:rPr>
                        <w:sz w:val="15"/>
                        <w:szCs w:val="15"/>
                      </w:rPr>
                      <w:t>末余额</w:t>
                    </w:r>
                  </w:p>
                </w:tc>
                <w:sdt>
                  <w:sdtPr>
                    <w:rPr>
                      <w:sz w:val="15"/>
                      <w:szCs w:val="15"/>
                    </w:rPr>
                    <w:alias w:val="股本"/>
                    <w:tag w:val="_GBC_0c6d10b4149444af9e03828789314f4e"/>
                    <w:id w:val="2073071"/>
                    <w:lock w:val="sdtLocked"/>
                  </w:sdtPr>
                  <w:sdtContent>
                    <w:tc>
                      <w:tcPr>
                        <w:tcW w:w="1417" w:type="dxa"/>
                      </w:tcPr>
                      <w:p w:rsidR="00D3168D" w:rsidRPr="008F2297" w:rsidRDefault="00D3168D" w:rsidP="00D3168D">
                        <w:pPr>
                          <w:jc w:val="right"/>
                          <w:rPr>
                            <w:sz w:val="15"/>
                            <w:szCs w:val="15"/>
                          </w:rPr>
                        </w:pPr>
                        <w:r w:rsidRPr="008F2297">
                          <w:rPr>
                            <w:sz w:val="15"/>
                            <w:szCs w:val="15"/>
                          </w:rPr>
                          <w:t>999,465,230.00</w:t>
                        </w:r>
                      </w:p>
                    </w:tc>
                  </w:sdtContent>
                </w:sdt>
                <w:sdt>
                  <w:sdtPr>
                    <w:rPr>
                      <w:sz w:val="15"/>
                      <w:szCs w:val="15"/>
                    </w:rPr>
                    <w:alias w:val="其他权益工具-其中：优先股"/>
                    <w:tag w:val="_GBC_982fe865592d4b15a92d62983df136c4"/>
                    <w:id w:val="2073072"/>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权益工具-永续债"/>
                    <w:tag w:val="_GBC_40a1ed824c2a42aaac28b02d5e456282"/>
                    <w:id w:val="2073073"/>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其他"/>
                    <w:tag w:val="_GBC_499b812412af495f87aadae11b78a86f"/>
                    <w:id w:val="2073074"/>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资本公积"/>
                    <w:tag w:val="_GBC_17765a3568404a1da120e3efb1f6f4e4"/>
                    <w:id w:val="2073075"/>
                    <w:lock w:val="sdtLocked"/>
                  </w:sdtPr>
                  <w:sdtContent>
                    <w:tc>
                      <w:tcPr>
                        <w:tcW w:w="1529" w:type="dxa"/>
                      </w:tcPr>
                      <w:p w:rsidR="00D3168D" w:rsidRPr="008F2297" w:rsidRDefault="00D3168D" w:rsidP="00D3168D">
                        <w:pPr>
                          <w:jc w:val="right"/>
                          <w:rPr>
                            <w:sz w:val="15"/>
                            <w:szCs w:val="15"/>
                          </w:rPr>
                        </w:pPr>
                        <w:r w:rsidRPr="008F2297">
                          <w:rPr>
                            <w:sz w:val="15"/>
                            <w:szCs w:val="15"/>
                          </w:rPr>
                          <w:t>2,091,744,182.89</w:t>
                        </w:r>
                      </w:p>
                    </w:tc>
                  </w:sdtContent>
                </w:sdt>
                <w:sdt>
                  <w:sdtPr>
                    <w:rPr>
                      <w:sz w:val="15"/>
                      <w:szCs w:val="15"/>
                    </w:rPr>
                    <w:alias w:val="库存股"/>
                    <w:tag w:val="_GBC_ff0b556e074b4279952ce608e45e952c"/>
                    <w:id w:val="207307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综合收益（资产负债表项目）"/>
                    <w:tag w:val="_GBC_f9aebbd1b1c84315a34c6118344ff78a"/>
                    <w:id w:val="207307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
                    <w:tag w:val="_GBC_9eb39a3a39374605966081e833de3d62"/>
                    <w:id w:val="2073078"/>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
                    <w:tag w:val="_GBC_4d0e171ece294c249574e2dd9dd024ac"/>
                    <w:id w:val="2073079"/>
                    <w:lock w:val="sdtLocked"/>
                  </w:sdtPr>
                  <w:sdtContent>
                    <w:tc>
                      <w:tcPr>
                        <w:tcW w:w="1276" w:type="dxa"/>
                      </w:tcPr>
                      <w:p w:rsidR="00D3168D" w:rsidRPr="008F2297" w:rsidRDefault="00D3168D" w:rsidP="00D3168D">
                        <w:pPr>
                          <w:jc w:val="right"/>
                          <w:rPr>
                            <w:sz w:val="15"/>
                            <w:szCs w:val="15"/>
                          </w:rPr>
                        </w:pPr>
                        <w:r w:rsidRPr="008F2297">
                          <w:rPr>
                            <w:sz w:val="15"/>
                            <w:szCs w:val="15"/>
                          </w:rPr>
                          <w:t>70,724,893.09</w:t>
                        </w:r>
                      </w:p>
                    </w:tc>
                  </w:sdtContent>
                </w:sdt>
                <w:sdt>
                  <w:sdtPr>
                    <w:rPr>
                      <w:sz w:val="15"/>
                      <w:szCs w:val="15"/>
                    </w:rPr>
                    <w:alias w:val="一般风险准备"/>
                    <w:tag w:val="_GBC_05519bf562014f01af8c45c90f8931fd"/>
                    <w:id w:val="207308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未分配利润"/>
                    <w:tag w:val="_GBC_e15cc3ba9f6240299aa2a5b528ed8bb5"/>
                    <w:id w:val="2073081"/>
                    <w:lock w:val="sdtLocked"/>
                  </w:sdtPr>
                  <w:sdtContent>
                    <w:tc>
                      <w:tcPr>
                        <w:tcW w:w="1589" w:type="dxa"/>
                      </w:tcPr>
                      <w:p w:rsidR="00D3168D" w:rsidRPr="008F2297" w:rsidRDefault="00D3168D" w:rsidP="00D3168D">
                        <w:pPr>
                          <w:jc w:val="right"/>
                          <w:rPr>
                            <w:sz w:val="15"/>
                            <w:szCs w:val="15"/>
                          </w:rPr>
                        </w:pPr>
                        <w:r w:rsidRPr="008F2297">
                          <w:rPr>
                            <w:sz w:val="15"/>
                            <w:szCs w:val="15"/>
                          </w:rPr>
                          <w:t>-1,687,057,775.50</w:t>
                        </w:r>
                      </w:p>
                    </w:tc>
                  </w:sdtContent>
                </w:sdt>
                <w:sdt>
                  <w:sdtPr>
                    <w:rPr>
                      <w:sz w:val="15"/>
                      <w:szCs w:val="15"/>
                    </w:rPr>
                    <w:alias w:val="少数股东权益"/>
                    <w:tag w:val="_GBC_c7fd558fdc874fe096ada525906f5f26"/>
                    <w:id w:val="2073082"/>
                    <w:lock w:val="sdtLocked"/>
                  </w:sdtPr>
                  <w:sdtContent>
                    <w:tc>
                      <w:tcPr>
                        <w:tcW w:w="1417" w:type="dxa"/>
                      </w:tcPr>
                      <w:p w:rsidR="00D3168D" w:rsidRPr="008F2297" w:rsidRDefault="00D3168D" w:rsidP="00D3168D">
                        <w:pPr>
                          <w:jc w:val="right"/>
                          <w:rPr>
                            <w:sz w:val="15"/>
                            <w:szCs w:val="15"/>
                          </w:rPr>
                        </w:pPr>
                        <w:r w:rsidRPr="008F2297">
                          <w:rPr>
                            <w:sz w:val="15"/>
                            <w:szCs w:val="15"/>
                          </w:rPr>
                          <w:t>70,437,200.54</w:t>
                        </w:r>
                      </w:p>
                    </w:tc>
                  </w:sdtContent>
                </w:sdt>
                <w:sdt>
                  <w:sdtPr>
                    <w:rPr>
                      <w:sz w:val="15"/>
                      <w:szCs w:val="15"/>
                    </w:rPr>
                    <w:alias w:val="股东权益合计"/>
                    <w:tag w:val="_GBC_442dec9268e8466ea499b32b3eb59da1"/>
                    <w:id w:val="2073083"/>
                    <w:lock w:val="sdtLocked"/>
                  </w:sdtPr>
                  <w:sdtContent>
                    <w:tc>
                      <w:tcPr>
                        <w:tcW w:w="1559" w:type="dxa"/>
                      </w:tcPr>
                      <w:p w:rsidR="00D3168D" w:rsidRPr="008F2297" w:rsidRDefault="00D3168D" w:rsidP="00D3168D">
                        <w:pPr>
                          <w:jc w:val="right"/>
                          <w:rPr>
                            <w:sz w:val="15"/>
                            <w:szCs w:val="15"/>
                          </w:rPr>
                        </w:pPr>
                        <w:r w:rsidRPr="008F2297">
                          <w:rPr>
                            <w:sz w:val="15"/>
                            <w:szCs w:val="15"/>
                          </w:rPr>
                          <w:t>1,545,313,731.02</w:t>
                        </w: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加：</w:t>
                    </w:r>
                    <w:r w:rsidRPr="008F2297">
                      <w:rPr>
                        <w:sz w:val="15"/>
                        <w:szCs w:val="15"/>
                      </w:rPr>
                      <w:t>会计政策变更</w:t>
                    </w:r>
                  </w:p>
                </w:tc>
                <w:sdt>
                  <w:sdtPr>
                    <w:rPr>
                      <w:sz w:val="15"/>
                      <w:szCs w:val="15"/>
                    </w:rPr>
                    <w:alias w:val="会计政策变更导致实收资本（或股本）净额变动金额"/>
                    <w:tag w:val="_GBC_c09674179ce04567bbdc74d40619e0a6"/>
                    <w:id w:val="2073084"/>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会计政策变更导致优先股变动金额"/>
                    <w:tag w:val="_GBC_cbe46d14e1764d73a07ad0d43e35ae86"/>
                    <w:id w:val="2073085"/>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会计政策变更导致永续债变动金额"/>
                    <w:tag w:val="_GBC_2c116f784c51417688bbb09382ebd9fa"/>
                    <w:id w:val="2073086"/>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会计政策变更导致其他权益工具中的其他变动金额"/>
                    <w:tag w:val="_GBC_4cec86d3c0f84e15bf8f5c6c5fe1d770"/>
                    <w:id w:val="2073087"/>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会计政策变更导致资本公积变动金额"/>
                    <w:tag w:val="_GBC_988ab3c6702a4b17988040b16b6d8ccf"/>
                    <w:id w:val="2073088"/>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会计政策变更导致库存股变动金额"/>
                    <w:tag w:val="_GBC_aa4d170130d44daa855018a7b0a59dbd"/>
                    <w:id w:val="207308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会计政策变更导致其他综合收益变动金额"/>
                    <w:tag w:val="_GBC_5f1ed07c8dad4b9e8bc742dd13cf5145"/>
                    <w:id w:val="207309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会计政策变更导致专项储备变动金额"/>
                    <w:tag w:val="_GBC_0ad9b945c8e44bc2a67ae3b0043604bc"/>
                    <w:id w:val="2073091"/>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会计政策变更导致盈余公积变动金额"/>
                    <w:tag w:val="_GBC_23f1c404f27043c88e9b093b2272621d"/>
                    <w:id w:val="2073092"/>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会计政策变更导致一般风险准备变动金额"/>
                    <w:tag w:val="_GBC_cb1b5c178a3d49048bcf651f765e6984"/>
                    <w:id w:val="207309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会计政策变更导致未分配利润变动金额"/>
                    <w:tag w:val="_GBC_03fbcf224f96453a9ed5c217dd4bfd27"/>
                    <w:id w:val="2073094"/>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会计政策变更导致少数股东权益变动金额"/>
                    <w:tag w:val="_GBC_fd067631d404438ea02d264dd48e70d2"/>
                    <w:id w:val="2073095"/>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会计政策变更导致股东权益合计变动金额"/>
                    <w:tag w:val="_GBC_c2d525eff22840f09e6b321deb2de9dc"/>
                    <w:id w:val="2073096"/>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ind w:firstLineChars="200" w:firstLine="300"/>
                      <w:rPr>
                        <w:sz w:val="15"/>
                        <w:szCs w:val="15"/>
                      </w:rPr>
                    </w:pPr>
                    <w:r w:rsidRPr="008F2297">
                      <w:rPr>
                        <w:sz w:val="15"/>
                        <w:szCs w:val="15"/>
                      </w:rPr>
                      <w:t>前期差错更正</w:t>
                    </w:r>
                  </w:p>
                </w:tc>
                <w:sdt>
                  <w:sdtPr>
                    <w:rPr>
                      <w:sz w:val="15"/>
                      <w:szCs w:val="15"/>
                    </w:rPr>
                    <w:alias w:val="前期差错更正导致实收资本（或股本）净额变动金额"/>
                    <w:tag w:val="_GBC_93f36e0a882744b5861bc7a1dccabaeb"/>
                    <w:id w:val="2073097"/>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前期差错更正导致优先股变动金额"/>
                    <w:tag w:val="_GBC_d6f6def1ae7545468eafa8186027ee5e"/>
                    <w:id w:val="2073098"/>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前期差错更正导致永续债变动金额"/>
                    <w:tag w:val="_GBC_df62292574364a8198663e1267a2ed79"/>
                    <w:id w:val="2073099"/>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前期差错更正导致其他权益工具中的其他变动金额"/>
                    <w:tag w:val="_GBC_663b4fe31ce74275a778cc6df70c3639"/>
                    <w:id w:val="2073100"/>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前期差错更正导致资本公积变动金额"/>
                    <w:tag w:val="_GBC_94c671c7686347a88eb000d09e3d3ddd"/>
                    <w:id w:val="2073101"/>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前期差错更正导致库存股变动金额"/>
                    <w:tag w:val="_GBC_64664cca9dc9486e90495fbeff172f3b"/>
                    <w:id w:val="207310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前期差错更正导致其他综合收益变动金额"/>
                    <w:tag w:val="_GBC_7e3a01e150c04a54a0ad3810ffe58fdd"/>
                    <w:id w:val="207310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前期差错更正导致专项储备变动金额"/>
                    <w:tag w:val="_GBC_011ec8b3b27f4052b19d72752b723315"/>
                    <w:id w:val="2073104"/>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前期差错更正导致盈余公积变动金额"/>
                    <w:tag w:val="_GBC_b17e1011b6424dda884e9d25914b0cd9"/>
                    <w:id w:val="2073105"/>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前期差错更正导致一般风险准备变动金额"/>
                    <w:tag w:val="_GBC_344ef63e1eb04723864624f5ac9eb2ac"/>
                    <w:id w:val="207310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前期差错更正导致未分配利润变动金额"/>
                    <w:tag w:val="_GBC_04871b5d738b4d7f961c55cedd1cb620"/>
                    <w:id w:val="2073107"/>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前期差错更正导致少数股东权益变动金额"/>
                    <w:tag w:val="_GBC_07d019d58b7b4fd8a02aa80d34be2a19"/>
                    <w:id w:val="2073108"/>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前期差错更正导致股东权益合计变动金额"/>
                    <w:tag w:val="_GBC_bae414834150489281217f029021ce34"/>
                    <w:id w:val="2073109"/>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ind w:firstLineChars="200" w:firstLine="300"/>
                      <w:rPr>
                        <w:sz w:val="15"/>
                        <w:szCs w:val="15"/>
                      </w:rPr>
                    </w:pPr>
                    <w:r w:rsidRPr="008F2297">
                      <w:rPr>
                        <w:rFonts w:hint="eastAsia"/>
                        <w:sz w:val="15"/>
                        <w:szCs w:val="15"/>
                      </w:rPr>
                      <w:t>同一控制下企业合并</w:t>
                    </w:r>
                  </w:p>
                </w:tc>
                <w:sdt>
                  <w:sdtPr>
                    <w:rPr>
                      <w:sz w:val="15"/>
                      <w:szCs w:val="15"/>
                    </w:rPr>
                    <w:alias w:val="同一控制下企业合并导致股本变动金额"/>
                    <w:tag w:val="_GBC_488e53613b3f4fe7bcd2de60f55c0755"/>
                    <w:id w:val="2073110"/>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同一控制下企业合并导致优先股变动金额"/>
                    <w:tag w:val="_GBC_3957ac04959e43b6b1b940c2171c0cfd"/>
                    <w:id w:val="2073111"/>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同一控制下企业合并导致永续债变动金额"/>
                    <w:tag w:val="_GBC_c37c1705ca3944f587225a7ca47801f9"/>
                    <w:id w:val="2073112"/>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同一控制下企业合并导致其他权益工具中的其他变动金额"/>
                    <w:tag w:val="_GBC_e728318ba28446a3bbaa5bda514d6aa4"/>
                    <w:id w:val="2073113"/>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同一控制下企业合并导致资本公积变动金额"/>
                    <w:tag w:val="_GBC_c46915fb73bf44ae92f06f05739812e3"/>
                    <w:id w:val="2073114"/>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同一控制下企业合并导致库存股变动金额"/>
                    <w:tag w:val="_GBC_2306bf2e1b914e188fe32c84db49c978"/>
                    <w:id w:val="207311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同一控制下企业合并导致其他综合收益变动金额"/>
                    <w:tag w:val="_GBC_b0adbe4224be48aaa832539d7c37eb69"/>
                    <w:id w:val="207311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同一控制下企业合并导致专项储备变动金额"/>
                    <w:tag w:val="_GBC_53123ae2175e47f499281dd24111466f"/>
                    <w:id w:val="2073117"/>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同一控制下企业合并导致盈余公积变动金额"/>
                    <w:tag w:val="_GBC_2fff66357a4c4cd69263dd5b3dfb3564"/>
                    <w:id w:val="2073118"/>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同一控制下企业合并导致一般风险准备变动金额"/>
                    <w:tag w:val="_GBC_3a9cd2dffb85450dbb12bb815d0377e6"/>
                    <w:id w:val="207311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同一控制下企业合并导致未分配利润变动金额"/>
                    <w:tag w:val="_GBC_006ffa52dca54ac68ac2fa105901a3c3"/>
                    <w:id w:val="2073120"/>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同一控制下企业合并导致少数股东权益变动金额"/>
                    <w:tag w:val="_GBC_23404c0c316d45728f16761a4006919c"/>
                    <w:id w:val="2073121"/>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同一控制下企业合并导致股东权益合计变动金额"/>
                    <w:tag w:val="_GBC_e1a691549cf14d17b12c7b7ee9923e1b"/>
                    <w:id w:val="2073122"/>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ind w:firstLineChars="200" w:firstLine="300"/>
                      <w:rPr>
                        <w:sz w:val="15"/>
                        <w:szCs w:val="15"/>
                      </w:rPr>
                    </w:pPr>
                    <w:r w:rsidRPr="008F2297">
                      <w:rPr>
                        <w:rFonts w:hint="eastAsia"/>
                        <w:sz w:val="15"/>
                        <w:szCs w:val="15"/>
                      </w:rPr>
                      <w:t>其他</w:t>
                    </w:r>
                  </w:p>
                </w:tc>
                <w:sdt>
                  <w:sdtPr>
                    <w:rPr>
                      <w:sz w:val="15"/>
                      <w:szCs w:val="15"/>
                    </w:rPr>
                    <w:alias w:val="实收资本变动金额（其他追溯调整）"/>
                    <w:tag w:val="_GBC_3ce4c537c6c14d6ebac9f0acfa456c11"/>
                    <w:id w:val="2073123"/>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优先股变动金额（其他追溯调整）"/>
                    <w:tag w:val="_GBC_9bd80f65003546c9a5f5c12a572f4a0d"/>
                    <w:id w:val="2073124"/>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永续债变动金额（其他追溯调整）"/>
                    <w:tag w:val="_GBC_9773a6ccfe1b40eab076304fc747a3d8"/>
                    <w:id w:val="2073125"/>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中的其他变动金额（其他追溯调整）"/>
                    <w:tag w:val="_GBC_969e4910380b4f1b8449243cd0c457e7"/>
                    <w:id w:val="2073126"/>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资本公积变动金额（其他追溯调整）"/>
                    <w:tag w:val="_GBC_f83a56fb63a440168a0343274dc2b990"/>
                    <w:id w:val="2073127"/>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库存股变动金额（其他追溯调整）"/>
                    <w:tag w:val="_GBC_a18df4f42f77442484184a8acb296947"/>
                    <w:id w:val="207312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综合收益变动金额（其他追溯调整）"/>
                    <w:tag w:val="_GBC_dc58b36912e0425e966d0bd5b1905959"/>
                    <w:id w:val="207312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变动金额（其他追溯调整）"/>
                    <w:tag w:val="_GBC_5ff74747889243619bf99c2d2a1f956f"/>
                    <w:id w:val="2073130"/>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变动金额（其他追溯调整）"/>
                    <w:tag w:val="_GBC_e856558096674dfba47ef191f34bc5c3"/>
                    <w:id w:val="2073131"/>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一般风险准备变动金额（其他追溯调整）"/>
                    <w:tag w:val="_GBC_a7b815ca86384f68b72722d9393a269c"/>
                    <w:id w:val="207313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未分配利润变动金额（其他追溯调整）"/>
                    <w:tag w:val="_GBC_b183e3d49d3746dfad9419a752120b5d"/>
                    <w:id w:val="2073133"/>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少数股东权益变动金额（其他追溯调整）"/>
                    <w:tag w:val="_GBC_48aa47eb23c0469d82eb2b7904a0ba2a"/>
                    <w:id w:val="2073134"/>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股东权益变动金额（其他追溯调整）"/>
                    <w:tag w:val="_GBC_a716f6f27f394f64aabe1cffb90f3ef4"/>
                    <w:id w:val="2073135"/>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二、本年</w:t>
                    </w:r>
                    <w:r w:rsidRPr="008F2297">
                      <w:rPr>
                        <w:rFonts w:hint="eastAsia"/>
                        <w:sz w:val="15"/>
                        <w:szCs w:val="15"/>
                      </w:rPr>
                      <w:t>期</w:t>
                    </w:r>
                    <w:r w:rsidRPr="008F2297">
                      <w:rPr>
                        <w:sz w:val="15"/>
                        <w:szCs w:val="15"/>
                      </w:rPr>
                      <w:t>初余额</w:t>
                    </w:r>
                  </w:p>
                </w:tc>
                <w:sdt>
                  <w:sdtPr>
                    <w:rPr>
                      <w:sz w:val="15"/>
                      <w:szCs w:val="15"/>
                    </w:rPr>
                    <w:alias w:val="股本"/>
                    <w:tag w:val="_GBC_7ffb904e78e6477884ead627a8c631d3"/>
                    <w:id w:val="2073136"/>
                    <w:lock w:val="sdtLocked"/>
                  </w:sdtPr>
                  <w:sdtContent>
                    <w:tc>
                      <w:tcPr>
                        <w:tcW w:w="1417" w:type="dxa"/>
                      </w:tcPr>
                      <w:p w:rsidR="00D3168D" w:rsidRPr="008F2297" w:rsidRDefault="00D3168D" w:rsidP="00D3168D">
                        <w:pPr>
                          <w:jc w:val="right"/>
                          <w:rPr>
                            <w:sz w:val="15"/>
                            <w:szCs w:val="15"/>
                          </w:rPr>
                        </w:pPr>
                        <w:r w:rsidRPr="008F2297">
                          <w:rPr>
                            <w:sz w:val="15"/>
                            <w:szCs w:val="15"/>
                          </w:rPr>
                          <w:t>999,465,230.00</w:t>
                        </w:r>
                      </w:p>
                    </w:tc>
                  </w:sdtContent>
                </w:sdt>
                <w:sdt>
                  <w:sdtPr>
                    <w:rPr>
                      <w:sz w:val="15"/>
                      <w:szCs w:val="15"/>
                    </w:rPr>
                    <w:alias w:val="其他权益工具-其中：优先股"/>
                    <w:tag w:val="_GBC_dba908bc5e0e4171b7ebfbc41d7847a1"/>
                    <w:id w:val="2073137"/>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权益工具-永续债"/>
                    <w:tag w:val="_GBC_4515a054b6a14ecfbf1fd9407f99e3e4"/>
                    <w:id w:val="2073138"/>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其他"/>
                    <w:tag w:val="_GBC_7753d394adf44e1f8f53149adfd044ba"/>
                    <w:id w:val="2073139"/>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资本公积"/>
                    <w:tag w:val="_GBC_68dbe5f167e148f0a5f0a3f6330cb542"/>
                    <w:id w:val="2073140"/>
                    <w:lock w:val="sdtLocked"/>
                  </w:sdtPr>
                  <w:sdtContent>
                    <w:tc>
                      <w:tcPr>
                        <w:tcW w:w="1529" w:type="dxa"/>
                      </w:tcPr>
                      <w:p w:rsidR="00D3168D" w:rsidRPr="008F2297" w:rsidRDefault="00D3168D" w:rsidP="00D3168D">
                        <w:pPr>
                          <w:jc w:val="right"/>
                          <w:rPr>
                            <w:sz w:val="15"/>
                            <w:szCs w:val="15"/>
                          </w:rPr>
                        </w:pPr>
                        <w:r w:rsidRPr="008F2297">
                          <w:rPr>
                            <w:sz w:val="15"/>
                            <w:szCs w:val="15"/>
                          </w:rPr>
                          <w:t>2,091,744,182.89</w:t>
                        </w:r>
                      </w:p>
                    </w:tc>
                  </w:sdtContent>
                </w:sdt>
                <w:sdt>
                  <w:sdtPr>
                    <w:rPr>
                      <w:sz w:val="15"/>
                      <w:szCs w:val="15"/>
                    </w:rPr>
                    <w:alias w:val="库存股"/>
                    <w:tag w:val="_GBC_890dc2108e9743459a162d1be96c9b38"/>
                    <w:id w:val="207314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综合收益（资产负债表项目）"/>
                    <w:tag w:val="_GBC_7e7cea458edc4fef83b6aa00b0d6aee4"/>
                    <w:id w:val="207314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
                    <w:tag w:val="_GBC_0c6e51a496b546c9b745a8e54be8f15f"/>
                    <w:id w:val="2073143"/>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
                    <w:tag w:val="_GBC_1d110a200be1458996f25bcb00197f2a"/>
                    <w:id w:val="2073144"/>
                    <w:lock w:val="sdtLocked"/>
                  </w:sdtPr>
                  <w:sdtContent>
                    <w:tc>
                      <w:tcPr>
                        <w:tcW w:w="1276" w:type="dxa"/>
                      </w:tcPr>
                      <w:p w:rsidR="00D3168D" w:rsidRPr="008F2297" w:rsidRDefault="00D3168D" w:rsidP="00D3168D">
                        <w:pPr>
                          <w:jc w:val="right"/>
                          <w:rPr>
                            <w:sz w:val="15"/>
                            <w:szCs w:val="15"/>
                          </w:rPr>
                        </w:pPr>
                        <w:r w:rsidRPr="008F2297">
                          <w:rPr>
                            <w:sz w:val="15"/>
                            <w:szCs w:val="15"/>
                          </w:rPr>
                          <w:t>70,724,893.09</w:t>
                        </w:r>
                      </w:p>
                    </w:tc>
                  </w:sdtContent>
                </w:sdt>
                <w:sdt>
                  <w:sdtPr>
                    <w:rPr>
                      <w:sz w:val="15"/>
                      <w:szCs w:val="15"/>
                    </w:rPr>
                    <w:alias w:val="一般风险准备"/>
                    <w:tag w:val="_GBC_717743d5dc924f1d8c14f011cbf3c2b9"/>
                    <w:id w:val="207314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未分配利润"/>
                    <w:tag w:val="_GBC_da6a75e012994c7dbdfd6cd3df7244d8"/>
                    <w:id w:val="2073146"/>
                    <w:lock w:val="sdtLocked"/>
                  </w:sdtPr>
                  <w:sdtContent>
                    <w:tc>
                      <w:tcPr>
                        <w:tcW w:w="1589" w:type="dxa"/>
                      </w:tcPr>
                      <w:p w:rsidR="00D3168D" w:rsidRPr="008F2297" w:rsidRDefault="00D3168D" w:rsidP="00D3168D">
                        <w:pPr>
                          <w:jc w:val="right"/>
                          <w:rPr>
                            <w:sz w:val="15"/>
                            <w:szCs w:val="15"/>
                          </w:rPr>
                        </w:pPr>
                        <w:r w:rsidRPr="008F2297">
                          <w:rPr>
                            <w:sz w:val="15"/>
                            <w:szCs w:val="15"/>
                          </w:rPr>
                          <w:t>-1,687,057,775.50</w:t>
                        </w:r>
                      </w:p>
                    </w:tc>
                  </w:sdtContent>
                </w:sdt>
                <w:sdt>
                  <w:sdtPr>
                    <w:rPr>
                      <w:sz w:val="15"/>
                      <w:szCs w:val="15"/>
                    </w:rPr>
                    <w:alias w:val="少数股东权益"/>
                    <w:tag w:val="_GBC_99f25fd6062e41bb8036bd4a399f2ad1"/>
                    <w:id w:val="2073147"/>
                    <w:lock w:val="sdtLocked"/>
                  </w:sdtPr>
                  <w:sdtContent>
                    <w:tc>
                      <w:tcPr>
                        <w:tcW w:w="1417" w:type="dxa"/>
                      </w:tcPr>
                      <w:p w:rsidR="00D3168D" w:rsidRPr="008F2297" w:rsidRDefault="00D3168D" w:rsidP="00D3168D">
                        <w:pPr>
                          <w:jc w:val="right"/>
                          <w:rPr>
                            <w:sz w:val="15"/>
                            <w:szCs w:val="15"/>
                          </w:rPr>
                        </w:pPr>
                        <w:r w:rsidRPr="008F2297">
                          <w:rPr>
                            <w:sz w:val="15"/>
                            <w:szCs w:val="15"/>
                          </w:rPr>
                          <w:t>70,437,200.54</w:t>
                        </w:r>
                      </w:p>
                    </w:tc>
                  </w:sdtContent>
                </w:sdt>
                <w:sdt>
                  <w:sdtPr>
                    <w:rPr>
                      <w:sz w:val="15"/>
                      <w:szCs w:val="15"/>
                    </w:rPr>
                    <w:alias w:val="股东权益合计"/>
                    <w:tag w:val="_GBC_9d6e65929de14e19acba2e4a333251a7"/>
                    <w:id w:val="2073148"/>
                    <w:lock w:val="sdtLocked"/>
                  </w:sdtPr>
                  <w:sdtContent>
                    <w:tc>
                      <w:tcPr>
                        <w:tcW w:w="1559" w:type="dxa"/>
                      </w:tcPr>
                      <w:p w:rsidR="00D3168D" w:rsidRPr="008F2297" w:rsidRDefault="00D3168D" w:rsidP="00D3168D">
                        <w:pPr>
                          <w:jc w:val="right"/>
                          <w:rPr>
                            <w:sz w:val="15"/>
                            <w:szCs w:val="15"/>
                          </w:rPr>
                        </w:pPr>
                        <w:r w:rsidRPr="008F2297">
                          <w:rPr>
                            <w:sz w:val="15"/>
                            <w:szCs w:val="15"/>
                          </w:rPr>
                          <w:t>1,545,313,731.02</w:t>
                        </w: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三、本</w:t>
                    </w:r>
                    <w:r w:rsidRPr="008F2297">
                      <w:rPr>
                        <w:rFonts w:hint="eastAsia"/>
                        <w:sz w:val="15"/>
                        <w:szCs w:val="15"/>
                      </w:rPr>
                      <w:t>期</w:t>
                    </w:r>
                    <w:r w:rsidRPr="008F2297">
                      <w:rPr>
                        <w:sz w:val="15"/>
                        <w:szCs w:val="15"/>
                      </w:rPr>
                      <w:t>增减变动金额（减少以“－”号填列）</w:t>
                    </w:r>
                  </w:p>
                </w:tc>
                <w:sdt>
                  <w:sdtPr>
                    <w:rPr>
                      <w:sz w:val="15"/>
                      <w:szCs w:val="15"/>
                    </w:rPr>
                    <w:alias w:val="实收资本（或股本）净额增减变动金额"/>
                    <w:tag w:val="_GBC_97f48e8fa059431594f52db718ff0b70"/>
                    <w:id w:val="2073149"/>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权益工具中的优先股增减变动金额"/>
                    <w:tag w:val="_GBC_133e9814b8ea45e5894c6f0571711e7b"/>
                    <w:id w:val="2073150"/>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权益工具中的永续债增减变动金额"/>
                    <w:tag w:val="_GBC_fbc37b80f4164abe82529524c4414f88"/>
                    <w:id w:val="2073151"/>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中的其他增减变动金额"/>
                    <w:tag w:val="_GBC_3a7f7687e8674f45a32aa6a42ebca88c"/>
                    <w:id w:val="2073152"/>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资本公积增减变动金额"/>
                    <w:tag w:val="_GBC_b7fb5f5cb7c84e1fb799da57c6195385"/>
                    <w:id w:val="2073153"/>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库存股增减变动金额"/>
                    <w:tag w:val="_GBC_aa12688c99574b6e90d9188a21d9de29"/>
                    <w:id w:val="207315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综合收益增减变动金额"/>
                    <w:tag w:val="_GBC_d123f8e3c9d54cbb8f7acbc3df0f0f7e"/>
                    <w:id w:val="207315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增减变动金额"/>
                    <w:tag w:val="_GBC_dbc36e10e87b4b74aaffbdcbeef7367f"/>
                    <w:id w:val="2073156"/>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增减变动金额"/>
                    <w:tag w:val="_GBC_0804ce30f18b485199a4d2de5232b4a1"/>
                    <w:id w:val="2073157"/>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一般风险准备增减变动金额"/>
                    <w:tag w:val="_GBC_b8b74db52ed34b4da8a398a063864478"/>
                    <w:id w:val="207315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未分配利润增减变动金额"/>
                    <w:tag w:val="_GBC_309c90277c884ffc87911778089e7bc5"/>
                    <w:id w:val="2073159"/>
                    <w:lock w:val="sdtLocked"/>
                  </w:sdtPr>
                  <w:sdtContent>
                    <w:tc>
                      <w:tcPr>
                        <w:tcW w:w="1589" w:type="dxa"/>
                        <w:vAlign w:val="center"/>
                      </w:tcPr>
                      <w:p w:rsidR="00D3168D" w:rsidRPr="008F2297" w:rsidRDefault="00D3168D" w:rsidP="00D3168D">
                        <w:pPr>
                          <w:jc w:val="right"/>
                          <w:rPr>
                            <w:sz w:val="15"/>
                            <w:szCs w:val="15"/>
                          </w:rPr>
                        </w:pPr>
                        <w:r w:rsidRPr="008F2297">
                          <w:rPr>
                            <w:sz w:val="15"/>
                            <w:szCs w:val="15"/>
                          </w:rPr>
                          <w:t>105,478,533.93</w:t>
                        </w:r>
                      </w:p>
                    </w:tc>
                  </w:sdtContent>
                </w:sdt>
                <w:sdt>
                  <w:sdtPr>
                    <w:rPr>
                      <w:sz w:val="15"/>
                      <w:szCs w:val="15"/>
                    </w:rPr>
                    <w:alias w:val="少数股东权益增减变动金额"/>
                    <w:tag w:val="_GBC_015e57c6486646408ee3c68da2a54a2b"/>
                    <w:id w:val="2073160"/>
                    <w:lock w:val="sdtLocked"/>
                  </w:sdtPr>
                  <w:sdtContent>
                    <w:tc>
                      <w:tcPr>
                        <w:tcW w:w="1417" w:type="dxa"/>
                        <w:vAlign w:val="center"/>
                      </w:tcPr>
                      <w:p w:rsidR="00D3168D" w:rsidRPr="008F2297" w:rsidRDefault="00D3168D" w:rsidP="00D3168D">
                        <w:pPr>
                          <w:jc w:val="right"/>
                          <w:rPr>
                            <w:sz w:val="15"/>
                            <w:szCs w:val="15"/>
                          </w:rPr>
                        </w:pPr>
                        <w:r w:rsidRPr="008F2297">
                          <w:rPr>
                            <w:sz w:val="15"/>
                            <w:szCs w:val="15"/>
                          </w:rPr>
                          <w:t>-584,723.19</w:t>
                        </w:r>
                      </w:p>
                    </w:tc>
                  </w:sdtContent>
                </w:sdt>
                <w:sdt>
                  <w:sdtPr>
                    <w:rPr>
                      <w:sz w:val="15"/>
                      <w:szCs w:val="15"/>
                    </w:rPr>
                    <w:alias w:val="股东权益合计增减变动金额"/>
                    <w:tag w:val="_GBC_ef5895ec267c4011b8002c93402fc4de"/>
                    <w:id w:val="2073161"/>
                    <w:lock w:val="sdtLocked"/>
                  </w:sdtPr>
                  <w:sdtContent>
                    <w:tc>
                      <w:tcPr>
                        <w:tcW w:w="1559" w:type="dxa"/>
                        <w:vAlign w:val="center"/>
                      </w:tcPr>
                      <w:p w:rsidR="00D3168D" w:rsidRPr="008F2297" w:rsidRDefault="00D3168D" w:rsidP="00D3168D">
                        <w:pPr>
                          <w:jc w:val="right"/>
                          <w:rPr>
                            <w:sz w:val="15"/>
                            <w:szCs w:val="15"/>
                          </w:rPr>
                        </w:pPr>
                        <w:r w:rsidRPr="008F2297">
                          <w:rPr>
                            <w:sz w:val="15"/>
                            <w:szCs w:val="15"/>
                          </w:rPr>
                          <w:t>104,893,810.74</w:t>
                        </w: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（一）综合收益总额</w:t>
                    </w:r>
                  </w:p>
                </w:tc>
                <w:sdt>
                  <w:sdtPr>
                    <w:rPr>
                      <w:sz w:val="15"/>
                      <w:szCs w:val="15"/>
                    </w:rPr>
                    <w:alias w:val="综合收益总额导致股本变动金额"/>
                    <w:tag w:val="_GBC_481cb388917b4373826bcfe7accb489d"/>
                    <w:id w:val="2073162"/>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综合收益总额导致优先股变动金额"/>
                    <w:tag w:val="_GBC_827f72604665404c89124cec65c384ea"/>
                    <w:id w:val="2073163"/>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综合收益总额导致永续债变动金额"/>
                    <w:tag w:val="_GBC_f22e5b8b0f3749309845723c55e2ceae"/>
                    <w:id w:val="2073164"/>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综合收益总额导致其他权益工具中的其他变动金额"/>
                    <w:tag w:val="_GBC_8fd40b3b2d994910ace8b5fb50d91ac5"/>
                    <w:id w:val="2073165"/>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综合收益总额导致资本公积变动金额"/>
                    <w:tag w:val="_GBC_43b3330670414658b9663d5bc3483afe"/>
                    <w:id w:val="2073166"/>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综合收益总额导致库存股变动金额"/>
                    <w:tag w:val="_GBC_958849866dcf4040b0b04eedb553c198"/>
                    <w:id w:val="207316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综合收益总额导致其他综合收益变动金额"/>
                    <w:tag w:val="_GBC_35e9930a331d4c23931e611a28af4bb1"/>
                    <w:id w:val="207316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综合收益总额导致专项储备变动金额"/>
                    <w:tag w:val="_GBC_6aab059aab234dfd9c1bf709de29c92c"/>
                    <w:id w:val="2073169"/>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综合收益总额导致盈余公积变动金额"/>
                    <w:tag w:val="_GBC_d2dce871c7d94ad08a557ac2aeb15645"/>
                    <w:id w:val="2073170"/>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综合收益总额导致一般风险准备变动金额"/>
                    <w:tag w:val="_GBC_89eed531bee6461d9549c1f49db566ad"/>
                    <w:id w:val="207317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综合收益总额导致未分配利润变动金额"/>
                    <w:tag w:val="_GBC_6b6eb0c9c96f4688b2a9409dcc0c763f"/>
                    <w:id w:val="2073172"/>
                    <w:lock w:val="sdtLocked"/>
                  </w:sdtPr>
                  <w:sdtContent>
                    <w:tc>
                      <w:tcPr>
                        <w:tcW w:w="1589" w:type="dxa"/>
                      </w:tcPr>
                      <w:p w:rsidR="00D3168D" w:rsidRPr="008F2297" w:rsidRDefault="00D3168D" w:rsidP="00D3168D">
                        <w:pPr>
                          <w:jc w:val="right"/>
                          <w:rPr>
                            <w:sz w:val="15"/>
                            <w:szCs w:val="15"/>
                          </w:rPr>
                        </w:pPr>
                        <w:r w:rsidRPr="008F2297">
                          <w:rPr>
                            <w:sz w:val="15"/>
                            <w:szCs w:val="15"/>
                          </w:rPr>
                          <w:t>105,478,533.93</w:t>
                        </w:r>
                      </w:p>
                    </w:tc>
                  </w:sdtContent>
                </w:sdt>
                <w:sdt>
                  <w:sdtPr>
                    <w:rPr>
                      <w:sz w:val="15"/>
                      <w:szCs w:val="15"/>
                    </w:rPr>
                    <w:alias w:val="综合收益总额导致少数股东权益变动金额"/>
                    <w:tag w:val="_GBC_cdaf9091ceeb4f0c87ed6d10b981b442"/>
                    <w:id w:val="2073173"/>
                    <w:lock w:val="sdtLocked"/>
                  </w:sdtPr>
                  <w:sdtContent>
                    <w:tc>
                      <w:tcPr>
                        <w:tcW w:w="1417" w:type="dxa"/>
                      </w:tcPr>
                      <w:p w:rsidR="00D3168D" w:rsidRPr="008F2297" w:rsidRDefault="00D3168D" w:rsidP="00D3168D">
                        <w:pPr>
                          <w:jc w:val="right"/>
                          <w:rPr>
                            <w:sz w:val="15"/>
                            <w:szCs w:val="15"/>
                          </w:rPr>
                        </w:pPr>
                        <w:r w:rsidRPr="008F2297">
                          <w:rPr>
                            <w:sz w:val="15"/>
                            <w:szCs w:val="15"/>
                          </w:rPr>
                          <w:t>13,329,363.96</w:t>
                        </w:r>
                      </w:p>
                    </w:tc>
                  </w:sdtContent>
                </w:sdt>
                <w:sdt>
                  <w:sdtPr>
                    <w:rPr>
                      <w:sz w:val="15"/>
                      <w:szCs w:val="15"/>
                    </w:rPr>
                    <w:alias w:val="综合收益总额导致股东权益合计变动金额"/>
                    <w:tag w:val="_GBC_bae442d5344247e6ad5412c50613a80a"/>
                    <w:id w:val="2073174"/>
                    <w:lock w:val="sdtLocked"/>
                  </w:sdtPr>
                  <w:sdtContent>
                    <w:tc>
                      <w:tcPr>
                        <w:tcW w:w="1559" w:type="dxa"/>
                      </w:tcPr>
                      <w:p w:rsidR="00D3168D" w:rsidRPr="008F2297" w:rsidRDefault="00D3168D" w:rsidP="00D3168D">
                        <w:pPr>
                          <w:jc w:val="right"/>
                          <w:rPr>
                            <w:sz w:val="15"/>
                            <w:szCs w:val="15"/>
                          </w:rPr>
                        </w:pPr>
                        <w:r w:rsidRPr="008F2297">
                          <w:rPr>
                            <w:sz w:val="15"/>
                            <w:szCs w:val="15"/>
                          </w:rPr>
                          <w:t>118,807,897.89</w:t>
                        </w: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w:t>
                    </w:r>
                    <w:r w:rsidRPr="008F2297">
                      <w:rPr>
                        <w:rFonts w:hint="eastAsia"/>
                        <w:sz w:val="15"/>
                        <w:szCs w:val="15"/>
                      </w:rPr>
                      <w:t>二</w:t>
                    </w:r>
                    <w:r w:rsidRPr="008F2297">
                      <w:rPr>
                        <w:sz w:val="15"/>
                        <w:szCs w:val="15"/>
                      </w:rPr>
                      <w:t>）所有者投入和减少资本</w:t>
                    </w:r>
                  </w:p>
                </w:tc>
                <w:sdt>
                  <w:sdtPr>
                    <w:rPr>
                      <w:sz w:val="15"/>
                      <w:szCs w:val="15"/>
                    </w:rPr>
                    <w:alias w:val="所有者投入和减少资本导致实收资本（或股本）净额变动金额"/>
                    <w:tag w:val="_GBC_2136b75d8d3943e0856036061a6bd009"/>
                    <w:id w:val="2073175"/>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所有者投入和减少资本导致其他权益工具中的优先股变动金额"/>
                    <w:tag w:val="_GBC_bb8ec3f268bb43929fdaa6e0233518d7"/>
                    <w:id w:val="2073176"/>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所有者投入和减少资本导致其他权益工具中的永续债变动金额"/>
                    <w:tag w:val="_GBC_ca866c1fadc84ff482b567211c9594a2"/>
                    <w:id w:val="2073177"/>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所有者投入和减少资本导致其他权益工具中的其他变动金额"/>
                    <w:tag w:val="_GBC_39d4c8621dd8412c8034cdd219ffe7b2"/>
                    <w:id w:val="2073178"/>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所有者投入和减少资本导致资本公积变动金额"/>
                    <w:tag w:val="_GBC_5e4e6b8dafd248e1b30211ef8d3b68f1"/>
                    <w:id w:val="2073179"/>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所有者投入和减少资本导致库存股变动金额"/>
                    <w:tag w:val="_GBC_1031ef8f517d4b449d2297057466cae1"/>
                    <w:id w:val="207318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所有者投入和减少资本导致其他综合收益变动金额"/>
                    <w:tag w:val="_GBC_6bb85df0c51f4e0db8ce23ccdbedf326"/>
                    <w:id w:val="207318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所有者投入和减少资本导致专项储备变动金额"/>
                    <w:tag w:val="_GBC_dd606d273be344a6a57137cc3c480b78"/>
                    <w:id w:val="2073182"/>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所有者投入和减少资本导致盈余公积变动金额"/>
                    <w:tag w:val="_GBC_274fd5be469e477fabae0c95441ba7e3"/>
                    <w:id w:val="2073183"/>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所有者投入和减少资本导致一般风险准备变动金额"/>
                    <w:tag w:val="_GBC_e3b3d5fbd75d4087990da16f37821985"/>
                    <w:id w:val="207318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所有者投入和减少资本导致未分配利润变动金额"/>
                    <w:tag w:val="_GBC_cecb41d145f444fdbeb9aab36181261b"/>
                    <w:id w:val="2073185"/>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所有者投入和减少资本导致少数股东权益变动金额"/>
                    <w:tag w:val="_GBC_d9aec9a52ba94b1b82b8661e4d2bb772"/>
                    <w:id w:val="2073186"/>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所有者投入和减少资本导致股东权益合计变动金额"/>
                    <w:tag w:val="_GBC_74d390902bbf4c65bb687b07102fde1c"/>
                    <w:id w:val="2073187"/>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1．股东投入的普通股</w:t>
                    </w:r>
                  </w:p>
                </w:tc>
                <w:sdt>
                  <w:sdtPr>
                    <w:rPr>
                      <w:sz w:val="15"/>
                      <w:szCs w:val="15"/>
                    </w:rPr>
                    <w:alias w:val="股东投入的普通股导致股本变动金额"/>
                    <w:tag w:val="_GBC_30cd21c74eca42c1af2d9d3f95c9e3fb"/>
                    <w:id w:val="2073188"/>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股东投入的普通股导致优先股变动金额"/>
                    <w:tag w:val="_GBC_90833fc8acb748fd96d96e1561386358"/>
                    <w:id w:val="2073189"/>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股东投入的普通股导致永续债变动金额"/>
                    <w:tag w:val="_GBC_3d08b667e6624a54a6a6f5f70d2e774f"/>
                    <w:id w:val="2073190"/>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股东投入的普通股导致其他权益工具中的其他变动金额"/>
                    <w:tag w:val="_GBC_d329a616b9084378865df82da1be6b5f"/>
                    <w:id w:val="2073191"/>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股东投入的普通股导致资本公积变动金额"/>
                    <w:tag w:val="_GBC_b81d036065894df193ea6c80d83b13bf"/>
                    <w:id w:val="2073192"/>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股东投入的普通股导致库存股变动金额"/>
                    <w:tag w:val="_GBC_efe94ce0078742f9bd9e000e21d3df1a"/>
                    <w:id w:val="207319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股东投入的普通股导致其他综合收益变动金额"/>
                    <w:tag w:val="_GBC_4e3f258d0fb1431ab66926e2cb296578"/>
                    <w:id w:val="207319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股东投入的普通股导致专项储备变动金额"/>
                    <w:tag w:val="_GBC_d405ffda14474e9bbd99c544528ae748"/>
                    <w:id w:val="2073195"/>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股东投入的普通股导致盈余公积变动金额"/>
                    <w:tag w:val="_GBC_fd748f2915b6467788deba55d63731cb"/>
                    <w:id w:val="2073196"/>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股东投入的普通股导致一般风险准备变动金额"/>
                    <w:tag w:val="_GBC_3e345b4bf985449c9562480813710581"/>
                    <w:id w:val="207319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股东投入的普通股导致未分配利润变动金额"/>
                    <w:tag w:val="_GBC_983a47a88da84642ac3cdd81d7e423f7"/>
                    <w:id w:val="2073198"/>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股东投入的普通股导致少数股东权益变动金额"/>
                    <w:tag w:val="_GBC_2c40e67446574324bf88cad9fc7d9802"/>
                    <w:id w:val="2073199"/>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股东投入的普通股导致股东权益合计变动金额"/>
                    <w:tag w:val="_GBC_659709f19ec94ee3a215bcc5e634c5d9"/>
                    <w:id w:val="2073200"/>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2．其他权益工具持有者投入资本</w:t>
                    </w:r>
                  </w:p>
                </w:tc>
                <w:sdt>
                  <w:sdtPr>
                    <w:rPr>
                      <w:sz w:val="15"/>
                      <w:szCs w:val="15"/>
                    </w:rPr>
                    <w:alias w:val="其他权益工具持有者投入资本导致股本变动金额"/>
                    <w:tag w:val="_GBC_6a2eee5d5a9a450b866e9b6c58510368"/>
                    <w:id w:val="2073201"/>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权益工具持有者投入资本导致优先股变动金额"/>
                    <w:tag w:val="_GBC_7c17be055fa444c0abc1128bd29c4317"/>
                    <w:id w:val="2073202"/>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权益工具持有者投入资本导致永续债变动金额"/>
                    <w:tag w:val="_GBC_0e3623f53e964d63b789de22ad66658a"/>
                    <w:id w:val="2073203"/>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持有者投入资本导致其他权益工具中的其他变动金额"/>
                    <w:tag w:val="_GBC_fd14f98700bc4b8cae7ebec7ccc7b199"/>
                    <w:id w:val="2073204"/>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其他权益工具持有者投入资本导致资本公积变动金额"/>
                    <w:tag w:val="_GBC_4c189238d5a14bb790ad262c8687d6b1"/>
                    <w:id w:val="2073205"/>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其他权益工具持有者投入资本导致库存股变动金额"/>
                    <w:tag w:val="_GBC_ace9e97bcfba4f629274e603bee99895"/>
                    <w:id w:val="207320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权益工具持有者投入资本导致其他综合收益变动金额"/>
                    <w:tag w:val="_GBC_c0b4f11f76cc4f7584a70105df2bd0ee"/>
                    <w:id w:val="207320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权益工具持有者投入资本导致专项储备变动金额"/>
                    <w:tag w:val="_GBC_df4b592348184af0b7157539d8940436"/>
                    <w:id w:val="2073208"/>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持有者投入资本导致盈余公积变动金额"/>
                    <w:tag w:val="_GBC_62b26ae9426c41ffbb929f22bb4d7d9a"/>
                    <w:id w:val="2073209"/>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其他权益工具持有者投入资本导致一般风险准备变动金额"/>
                    <w:tag w:val="_GBC_c936ba022f614a219c5f1febebbebb7b"/>
                    <w:id w:val="207321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权益工具持有者投入资本导致未分配利润变动金额"/>
                    <w:tag w:val="_GBC_b59c733092954582b6fa1ea88a37a325"/>
                    <w:id w:val="2073211"/>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其他权益工具持有者投入资本导致少数股东权益变动金额"/>
                    <w:tag w:val="_GBC_d6596c77313449628c519dafccb2593f"/>
                    <w:id w:val="2073212"/>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权益工具持有者投入资本导致股东权益合计变动金额"/>
                    <w:tag w:val="_GBC_8f1ddac7d0c244b683483b1985ebd89c"/>
                    <w:id w:val="2073213"/>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3</w:t>
                    </w:r>
                    <w:r w:rsidRPr="008F2297">
                      <w:rPr>
                        <w:sz w:val="15"/>
                        <w:szCs w:val="15"/>
                      </w:rPr>
                      <w:t>．股份支付计入所有者权益的金额</w:t>
                    </w:r>
                  </w:p>
                </w:tc>
                <w:sdt>
                  <w:sdtPr>
                    <w:rPr>
                      <w:sz w:val="15"/>
                      <w:szCs w:val="15"/>
                    </w:rPr>
                    <w:alias w:val="股份支付计入所有者权益的金额导致实收资本（或股本）净额变动金额"/>
                    <w:tag w:val="_GBC_3791332551bd454b96448cf994e51457"/>
                    <w:id w:val="2073214"/>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股份支付计入所有者权益的金额导致其他权益工具中的优先股变动金额"/>
                    <w:tag w:val="_GBC_a2c47fb408954009a39c5507049f1206"/>
                    <w:id w:val="2073215"/>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股份支付计入所有者权益的金额导致其他权益工具中的永续债变动金额"/>
                    <w:tag w:val="_GBC_21d745acfbef4f388ba66d6434919a0b"/>
                    <w:id w:val="2073216"/>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股份支付计入所有者权益的金额导致其他权益工具中的其他变动金额"/>
                    <w:tag w:val="_GBC_f57f1522382548d9b1b978e472a26a3a"/>
                    <w:id w:val="2073217"/>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股份支付计入所有者权益的金额导致资本公积变动金额"/>
                    <w:tag w:val="_GBC_0ba9f6a2a12947a79fcc6ae5dc683115"/>
                    <w:id w:val="2073218"/>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股份支付计入所有者权益的金额导致库存股变动金额"/>
                    <w:tag w:val="_GBC_de63e365b51041e99fd2a1e96d1ac448"/>
                    <w:id w:val="207321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股份支付计入所有者权益的金额导致其他综合收益变动金额"/>
                    <w:tag w:val="_GBC_292015fe1f444e0fbf7bc0c7b90748a9"/>
                    <w:id w:val="207322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股份支付计入所有者权益的金额导致专项储备变动金额"/>
                    <w:tag w:val="_GBC_e8faccb4253f400fa57479fa7eaf8991"/>
                    <w:id w:val="2073221"/>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股份支付计入所有者权益的金额导致盈余公积变动金额"/>
                    <w:tag w:val="_GBC_85e0a39d632b4c9895faf9e279b37485"/>
                    <w:id w:val="2073222"/>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股份支付计入所有者权益的金额导致一般风险准备变动金额"/>
                    <w:tag w:val="_GBC_ecee5f37d1b0402ea471037bfab95d47"/>
                    <w:id w:val="207322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股份支付计入所有者权益的金额导致未分配利润变动金额"/>
                    <w:tag w:val="_GBC_ca76ac794d11448fbbdac6a6fc56bf30"/>
                    <w:id w:val="2073224"/>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股份支付计入所有者权益的金额导致少数股东权益变动金额"/>
                    <w:tag w:val="_GBC_6d2fb01705584b38a5cd7338f6d7010b"/>
                    <w:id w:val="2073225"/>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股份支付计入所有者权益的金额导致股东权益合计变动金额"/>
                    <w:tag w:val="_GBC_1dd0e6ec44044f609705f8013ea23916"/>
                    <w:id w:val="2073226"/>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4</w:t>
                    </w:r>
                    <w:r w:rsidRPr="008F2297">
                      <w:rPr>
                        <w:sz w:val="15"/>
                        <w:szCs w:val="15"/>
                      </w:rPr>
                      <w:t>．其他</w:t>
                    </w:r>
                  </w:p>
                </w:tc>
                <w:sdt>
                  <w:sdtPr>
                    <w:rPr>
                      <w:sz w:val="15"/>
                      <w:szCs w:val="15"/>
                    </w:rPr>
                    <w:alias w:val="其他所有者投入和减少资本导致实收资本（或股本）净额变动金额"/>
                    <w:tag w:val="_GBC_c527c71c4fa643c0a7b04719e5a230ef"/>
                    <w:id w:val="2073227"/>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所有者投入和减少资本导致其他权益工具中的优先股变动金额"/>
                    <w:tag w:val="_GBC_2e7c7783c06245f3851d819fede87110"/>
                    <w:id w:val="2073228"/>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所有者投入和减少资本导致其他权益工具中的永续债变动金额"/>
                    <w:tag w:val="_GBC_62fd9a78c7da4f38b77a2a3b851e7358"/>
                    <w:id w:val="2073229"/>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所有者投入和减少资本导致其他权益工具中的其他变动金额"/>
                    <w:tag w:val="_GBC_e99256ce2e9d4b71990075d307cefa44"/>
                    <w:id w:val="2073230"/>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其他所有者投入和减少资本导致资本公积变动金额"/>
                    <w:tag w:val="_GBC_b9624e4fc85749f68f689c5b08246f55"/>
                    <w:id w:val="2073231"/>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其他所有者投入和减少资本导致库存股变动金额"/>
                    <w:tag w:val="_GBC_46cee3d9284a4561ab54cd563be64ce7"/>
                    <w:id w:val="207323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所有者投入和减少资本导致其他综合收益变动金额"/>
                    <w:tag w:val="_GBC_561d88b29dba420dbb0270db86e597ce"/>
                    <w:id w:val="207323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所有者投入和减少资本导致专项储备变动金额"/>
                    <w:tag w:val="_GBC_3e92406b9198435ea8fff9629700ace1"/>
                    <w:id w:val="2073234"/>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所有者投入和减少资本导致盈余公积变动金额"/>
                    <w:tag w:val="_GBC_97999a28af804707896032c98c71f9ac"/>
                    <w:id w:val="2073235"/>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其他所有者投入和减少资本导致一般风险准备变动金额"/>
                    <w:tag w:val="_GBC_409c5554df514bc2b863bad127ec481b"/>
                    <w:id w:val="207323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所有者投入和减少资本导致未分配利润变动金额"/>
                    <w:tag w:val="_GBC_2cf5415c5054489b94e4c2d3c1422096"/>
                    <w:id w:val="2073237"/>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其他所有者投入和减少资本导致少数股东权益变动金额"/>
                    <w:tag w:val="_GBC_cf602e8674d146e587d83e4b56d48aa1"/>
                    <w:id w:val="2073238"/>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所有者投入和减少资本导致股东权益合计变动金额"/>
                    <w:tag w:val="_GBC_28ff968fe8d6459cbac21ca64c9581cc"/>
                    <w:id w:val="2073239"/>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w:t>
                    </w:r>
                    <w:r w:rsidRPr="008F2297">
                      <w:rPr>
                        <w:rFonts w:hint="eastAsia"/>
                        <w:sz w:val="15"/>
                        <w:szCs w:val="15"/>
                      </w:rPr>
                      <w:t>三</w:t>
                    </w:r>
                    <w:r w:rsidRPr="008F2297">
                      <w:rPr>
                        <w:sz w:val="15"/>
                        <w:szCs w:val="15"/>
                      </w:rPr>
                      <w:t>）利润分配</w:t>
                    </w:r>
                  </w:p>
                </w:tc>
                <w:sdt>
                  <w:sdtPr>
                    <w:rPr>
                      <w:sz w:val="15"/>
                      <w:szCs w:val="15"/>
                    </w:rPr>
                    <w:alias w:val="利润分配导致实收资本（或股本）净额变动金额"/>
                    <w:tag w:val="_GBC_2851cc52a624492097bc439bcb274218"/>
                    <w:id w:val="2073240"/>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利润分配导致其他权益工具中的优先股变动金额"/>
                    <w:tag w:val="_GBC_ec61dbaac98c4e1c95bb001221e37c66"/>
                    <w:id w:val="2073241"/>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利润分配导致其他权益工具中的永续债变动金额"/>
                    <w:tag w:val="_GBC_b269be15818b4ac294e4df7cf9907492"/>
                    <w:id w:val="2073242"/>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利润分配导致其他权益工具中的其他变动金额"/>
                    <w:tag w:val="_GBC_8fffa4535bd243b5b308f3b916e4407e"/>
                    <w:id w:val="2073243"/>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利润分配导致资本公积变动金额"/>
                    <w:tag w:val="_GBC_1284bdeb0c954c439b359d911823e78a"/>
                    <w:id w:val="2073244"/>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利润分配导致库存股变动金额"/>
                    <w:tag w:val="_GBC_7afb33dfb77f4dc3b254ad9ecef2522c"/>
                    <w:id w:val="207324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利润分配导致其他综合收益变动金额"/>
                    <w:tag w:val="_GBC_576b308b61db40318d2e74fac8502721"/>
                    <w:id w:val="207324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利润分配导致专项储备变动金额"/>
                    <w:tag w:val="_GBC_91e943552d8e40c58d5fbddd7de01f97"/>
                    <w:id w:val="2073247"/>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利润分配导致盈余公积变动金额"/>
                    <w:tag w:val="_GBC_836d9e9571b24603948597980ffa90cc"/>
                    <w:id w:val="2073248"/>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利润分配导致一般风险准备变动金额"/>
                    <w:tag w:val="_GBC_2d3fd314934c4ebbb489e203dc126f06"/>
                    <w:id w:val="207324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利润分配导致未分配利润变动金额"/>
                    <w:tag w:val="_GBC_260b37b1de814c418cb525bf6f7d0120"/>
                    <w:id w:val="2073250"/>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利润分配导致少数股东权益变动金额"/>
                    <w:tag w:val="_GBC_e182c560bc1d4f318894d856a345307b"/>
                    <w:id w:val="2073251"/>
                    <w:lock w:val="sdtLocked"/>
                  </w:sdtPr>
                  <w:sdtContent>
                    <w:tc>
                      <w:tcPr>
                        <w:tcW w:w="1417" w:type="dxa"/>
                      </w:tcPr>
                      <w:p w:rsidR="00D3168D" w:rsidRPr="008F2297" w:rsidRDefault="00D3168D" w:rsidP="00D3168D">
                        <w:pPr>
                          <w:jc w:val="right"/>
                          <w:rPr>
                            <w:sz w:val="15"/>
                            <w:szCs w:val="15"/>
                          </w:rPr>
                        </w:pPr>
                        <w:r w:rsidRPr="008F2297">
                          <w:rPr>
                            <w:sz w:val="15"/>
                            <w:szCs w:val="15"/>
                          </w:rPr>
                          <w:t>-13,914,087.15</w:t>
                        </w:r>
                      </w:p>
                    </w:tc>
                  </w:sdtContent>
                </w:sdt>
                <w:sdt>
                  <w:sdtPr>
                    <w:rPr>
                      <w:sz w:val="15"/>
                      <w:szCs w:val="15"/>
                    </w:rPr>
                    <w:alias w:val="利润分配导致股东权益合计变动金额"/>
                    <w:tag w:val="_GBC_36fa9a3a4cfc45168eb5d272aa7a4f76"/>
                    <w:id w:val="2073252"/>
                    <w:lock w:val="sdtLocked"/>
                  </w:sdtPr>
                  <w:sdtContent>
                    <w:tc>
                      <w:tcPr>
                        <w:tcW w:w="1559" w:type="dxa"/>
                      </w:tcPr>
                      <w:p w:rsidR="00D3168D" w:rsidRPr="008F2297" w:rsidRDefault="00D3168D" w:rsidP="00D3168D">
                        <w:pPr>
                          <w:jc w:val="right"/>
                          <w:rPr>
                            <w:sz w:val="15"/>
                            <w:szCs w:val="15"/>
                          </w:rPr>
                        </w:pPr>
                        <w:r w:rsidRPr="008F2297">
                          <w:rPr>
                            <w:sz w:val="15"/>
                            <w:szCs w:val="15"/>
                          </w:rPr>
                          <w:t>-13,914,087.15</w:t>
                        </w: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1．提取盈余公积</w:t>
                    </w:r>
                  </w:p>
                </w:tc>
                <w:sdt>
                  <w:sdtPr>
                    <w:rPr>
                      <w:sz w:val="15"/>
                      <w:szCs w:val="15"/>
                    </w:rPr>
                    <w:alias w:val="提取盈余公积导致实收资本（或股本）净额变动金额"/>
                    <w:tag w:val="_GBC_57623c506e0c40a1ade91cb8a5aaf398"/>
                    <w:id w:val="2073253"/>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提取盈余公积导致其他权益工具中的优先股变动金额"/>
                    <w:tag w:val="_GBC_cfdaf47719fa479aa0d9e98a4ffd8545"/>
                    <w:id w:val="2073254"/>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提取盈余公积导致其他权益工具中的永续债变动金额"/>
                    <w:tag w:val="_GBC_1c63051053774100b5869c81404834cc"/>
                    <w:id w:val="2073255"/>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提取盈余公积导致其他权益工具中的其他变动金额"/>
                    <w:tag w:val="_GBC_26499bfc54c84d5b99f89ca106a9611a"/>
                    <w:id w:val="2073256"/>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提取盈余公积导致资本公积变动金额"/>
                    <w:tag w:val="_GBC_46c60ff0d56e4c4d9bc307a194f88f46"/>
                    <w:id w:val="2073257"/>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提取盈余公积导致库存股变动金额"/>
                    <w:tag w:val="_GBC_ab7a98cb4ff74e27bb4c6c8754db9b11"/>
                    <w:id w:val="207325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盈余公积导致其他综合收益变动金额"/>
                    <w:tag w:val="_GBC_3553220a26424793952ffb0b2e78f267"/>
                    <w:id w:val="207325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盈余公积导致专项储备变动金额"/>
                    <w:tag w:val="_GBC_18a7e25b01fa4877b9bda043b8fe0411"/>
                    <w:id w:val="2073260"/>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提取盈余公积导致盈余公积变动金额"/>
                    <w:tag w:val="_GBC_51cede8901aa44609433032238183b1d"/>
                    <w:id w:val="2073261"/>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提取盈余公积导致一般风险准备变动金额"/>
                    <w:tag w:val="_GBC_a9a0056e895747c387552a3d3371eb9e"/>
                    <w:id w:val="207326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盈余公积导致未分配利润变动金额"/>
                    <w:tag w:val="_GBC_49a38d91e67c40c08946c986dfcbee84"/>
                    <w:id w:val="2073263"/>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提取盈余公积导致少数股东权益变动金额"/>
                    <w:tag w:val="_GBC_92d8af388835446784814e7b2ca35b0c"/>
                    <w:id w:val="2073264"/>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提取盈余公积导致股东权益合计变动金额"/>
                    <w:tag w:val="_GBC_20142f4d252246ebb755e9d3bdb0a534"/>
                    <w:id w:val="2073265"/>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2．提取一般风险准备</w:t>
                    </w:r>
                  </w:p>
                </w:tc>
                <w:sdt>
                  <w:sdtPr>
                    <w:rPr>
                      <w:sz w:val="15"/>
                      <w:szCs w:val="15"/>
                    </w:rPr>
                    <w:alias w:val="提取一般风险准备导致实收资本（或股本）净额变动金额"/>
                    <w:tag w:val="_GBC_6ed9670ec7f24b018f96e99a8efe441d"/>
                    <w:id w:val="2073266"/>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提取一般风险准备导致其他权益工具中的优先股变动金额"/>
                    <w:tag w:val="_GBC_6c1af28bcb094ffdb40d9303bd42967e"/>
                    <w:id w:val="2073267"/>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提取一般风险准备导致其他权益工具中的永续债变动金额"/>
                    <w:tag w:val="_GBC_3047530481d7476d9dfc5e4cd50785e5"/>
                    <w:id w:val="2073268"/>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提取一般风险准备导致其他权益工具中的其他变动金额"/>
                    <w:tag w:val="_GBC_7a33d738f07448e78d284f6b6c5566b9"/>
                    <w:id w:val="2073269"/>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提取一般风险准备导致资本公积变动金额"/>
                    <w:tag w:val="_GBC_cbd71f74fa0f41ddb258524eda3797ef"/>
                    <w:id w:val="2073270"/>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提取一般风险准备导致库存股变动金额"/>
                    <w:tag w:val="_GBC_3aa9194a9f1b43cea4d7b27f656f2f4c"/>
                    <w:id w:val="207327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一般风险准备导致其他综合收益变动金额"/>
                    <w:tag w:val="_GBC_58abcc0ee0814915ae5c918f603e01d7"/>
                    <w:id w:val="207327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一般风险准备导致专项储备变动金额"/>
                    <w:tag w:val="_GBC_5b70a39a371e47c2a746f67c5a61bc20"/>
                    <w:id w:val="2073273"/>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提取一般风险准备导致盈余公积变动金额"/>
                    <w:tag w:val="_GBC_f1b9f272e17e4ae09eef9c93d5eb5fec"/>
                    <w:id w:val="2073274"/>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提取一般风险准备导致一般风险准备变动金额"/>
                    <w:tag w:val="_GBC_67f319d35ec3497eaa3d118006f39907"/>
                    <w:id w:val="207327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一般风险准备导致未分配利润变动金额"/>
                    <w:tag w:val="_GBC_70b15506f0ae408580f3e755ace9cb3c"/>
                    <w:id w:val="2073276"/>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提取一般风险准备导致少数股东权益变动金额"/>
                    <w:tag w:val="_GBC_46d6349f57724be6bda517b3809edc9e"/>
                    <w:id w:val="2073277"/>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提取一般风险准备导致股东权益合计变动金额"/>
                    <w:tag w:val="_GBC_4bae56fcf1684c709f90b1fcbdf971e4"/>
                    <w:id w:val="2073278"/>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3．对所有者（或股东）的分配</w:t>
                    </w:r>
                  </w:p>
                </w:tc>
                <w:sdt>
                  <w:sdtPr>
                    <w:rPr>
                      <w:sz w:val="15"/>
                      <w:szCs w:val="15"/>
                    </w:rPr>
                    <w:alias w:val="对所有者（或股东）的分配导致实收资本（或股本）净额变动金额"/>
                    <w:tag w:val="_GBC_be8730efe10947c2ad2f6fdba67fb0a9"/>
                    <w:id w:val="2073279"/>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对所有者（或股东）的分配导致其他权益工具中的优先股变动金额"/>
                    <w:tag w:val="_GBC_36cac875e4c74a81a12f3c7de69e243f"/>
                    <w:id w:val="2073280"/>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对所有者（或股东）的分配导致其他权益工具中的永续债变动金额"/>
                    <w:tag w:val="_GBC_3b51fad731724398856be5fbeb01afa6"/>
                    <w:id w:val="2073281"/>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对所有者（或股东）的分配导致其他权益工具中的其他变动金额"/>
                    <w:tag w:val="_GBC_d0a14220af9b45a8bd48c88dab298639"/>
                    <w:id w:val="2073282"/>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对所有者（或股东）的分配导致资本公积变动金额"/>
                    <w:tag w:val="_GBC_c45f6bb4dfe64f6ba1750f04f3745cda"/>
                    <w:id w:val="2073283"/>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对所有者（或股东）的分配导致库存股变动金额"/>
                    <w:tag w:val="_GBC_1daf915c61dc4199a4b9dfd9555cb6b4"/>
                    <w:id w:val="207328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对所有者（或股东）的分配导致其他综合收益变动金额"/>
                    <w:tag w:val="_GBC_220fbdc87b394b9b933f081d2b2532cf"/>
                    <w:id w:val="207328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对所有者（或股东）的分配导致专项储备变动金额"/>
                    <w:tag w:val="_GBC_0438c1b6d1a04fef8979c7fa1247146e"/>
                    <w:id w:val="2073286"/>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对所有者（或股东）的分配导致盈余公积变动金额"/>
                    <w:tag w:val="_GBC_14d38d32346d4331ad03abee52d262e4"/>
                    <w:id w:val="2073287"/>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对所有者（或股东）的分配导致一般风险准备变动金额"/>
                    <w:tag w:val="_GBC_166468d47a6e4399b7483713f22f8497"/>
                    <w:id w:val="207328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对所有者（或股东）的分配导致未分配利润变动金额"/>
                    <w:tag w:val="_GBC_ea6452f41ba4424692acb1cbfa7a4e26"/>
                    <w:id w:val="2073289"/>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对所有者（或股东）的分配导致少数股东权益变动金额"/>
                    <w:tag w:val="_GBC_240b7a509479473690f81f3f6443ebdd"/>
                    <w:id w:val="2073290"/>
                    <w:lock w:val="sdtLocked"/>
                  </w:sdtPr>
                  <w:sdtContent>
                    <w:tc>
                      <w:tcPr>
                        <w:tcW w:w="1417" w:type="dxa"/>
                      </w:tcPr>
                      <w:p w:rsidR="00D3168D" w:rsidRPr="008F2297" w:rsidRDefault="00D3168D" w:rsidP="00D3168D">
                        <w:pPr>
                          <w:jc w:val="right"/>
                          <w:rPr>
                            <w:sz w:val="15"/>
                            <w:szCs w:val="15"/>
                          </w:rPr>
                        </w:pPr>
                        <w:r w:rsidRPr="008F2297">
                          <w:rPr>
                            <w:sz w:val="15"/>
                            <w:szCs w:val="15"/>
                          </w:rPr>
                          <w:t>-13,914,087.15</w:t>
                        </w:r>
                      </w:p>
                    </w:tc>
                  </w:sdtContent>
                </w:sdt>
                <w:sdt>
                  <w:sdtPr>
                    <w:rPr>
                      <w:sz w:val="15"/>
                      <w:szCs w:val="15"/>
                    </w:rPr>
                    <w:alias w:val="对所有者（或股东）的分配导致股东权益合计变动金额"/>
                    <w:tag w:val="_GBC_659dba2ebe3c4225ae45ccf6ce13e772"/>
                    <w:id w:val="2073291"/>
                    <w:lock w:val="sdtLocked"/>
                  </w:sdtPr>
                  <w:sdtContent>
                    <w:tc>
                      <w:tcPr>
                        <w:tcW w:w="1559" w:type="dxa"/>
                      </w:tcPr>
                      <w:p w:rsidR="00D3168D" w:rsidRPr="008F2297" w:rsidRDefault="00D3168D" w:rsidP="00D3168D">
                        <w:pPr>
                          <w:jc w:val="right"/>
                          <w:rPr>
                            <w:sz w:val="15"/>
                            <w:szCs w:val="15"/>
                          </w:rPr>
                        </w:pPr>
                        <w:r w:rsidRPr="008F2297">
                          <w:rPr>
                            <w:sz w:val="15"/>
                            <w:szCs w:val="15"/>
                          </w:rPr>
                          <w:t>-13,914,087.15</w:t>
                        </w: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4．其他</w:t>
                    </w:r>
                  </w:p>
                </w:tc>
                <w:sdt>
                  <w:sdtPr>
                    <w:rPr>
                      <w:sz w:val="15"/>
                      <w:szCs w:val="15"/>
                    </w:rPr>
                    <w:alias w:val="其他利润分配导致实收资本（或股本）净额变动金额"/>
                    <w:tag w:val="_GBC_f86a41a52bef4646aa886b1b62af9ca2"/>
                    <w:id w:val="2073292"/>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利润分配导致其他权益工具中的优先股变动金额"/>
                    <w:tag w:val="_GBC_1166fb01e6414768a6f074101dc0bde8"/>
                    <w:id w:val="2073293"/>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利润分配导致其他权益工具中的永续债变动金额"/>
                    <w:tag w:val="_GBC_a71ca53261264284bd2730c9d3351c91"/>
                    <w:id w:val="2073294"/>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利润分配导致其他权益工具中的其他变动金额"/>
                    <w:tag w:val="_GBC_43ff5d06e2e24be3a4dbb924cc1c9638"/>
                    <w:id w:val="2073295"/>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其他利润分配导致资本公积变动金额"/>
                    <w:tag w:val="_GBC_690e297607494ffb9ce752e155137b5f"/>
                    <w:id w:val="2073296"/>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其他利润分配导致库存股变动金额"/>
                    <w:tag w:val="_GBC_6bf05080dae4474893900bc558cd596f"/>
                    <w:id w:val="207329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利润分配导致其他综合收益变动金额"/>
                    <w:tag w:val="_GBC_94b605bb99314d23bd031b76ca16d6f6"/>
                    <w:id w:val="207329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利润分配导致专项储备变动金额"/>
                    <w:tag w:val="_GBC_8f54f8a997d74231bb57ec6046f5480a"/>
                    <w:id w:val="2073299"/>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利润分配导致盈余公积变动金额"/>
                    <w:tag w:val="_GBC_f6d18e06d2e44391a337079928175d45"/>
                    <w:id w:val="2073300"/>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其他利润分配导致一般风险准备变动金额"/>
                    <w:tag w:val="_GBC_250fb2eb35a14e2e8c69b0bc45913481"/>
                    <w:id w:val="207330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利润分配导致未分配利润变动金额"/>
                    <w:tag w:val="_GBC_ba66ff1daab04302ac5d209bf87dee73"/>
                    <w:id w:val="2073302"/>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其他利润分配导致少数股东权益变动金额"/>
                    <w:tag w:val="_GBC_258ced943163405da1b41d13dd834438"/>
                    <w:id w:val="2073303"/>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利润分配导致股东权益合计变动金额"/>
                    <w:tag w:val="_GBC_be1b050ed0e74260bcdea7959deb5a6a"/>
                    <w:id w:val="2073304"/>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w:t>
                    </w:r>
                    <w:r w:rsidRPr="008F2297">
                      <w:rPr>
                        <w:rFonts w:hint="eastAsia"/>
                        <w:sz w:val="15"/>
                        <w:szCs w:val="15"/>
                      </w:rPr>
                      <w:t>四</w:t>
                    </w:r>
                    <w:r w:rsidRPr="008F2297">
                      <w:rPr>
                        <w:sz w:val="15"/>
                        <w:szCs w:val="15"/>
                      </w:rPr>
                      <w:t>）所有者权益内部结转</w:t>
                    </w:r>
                  </w:p>
                </w:tc>
                <w:sdt>
                  <w:sdtPr>
                    <w:rPr>
                      <w:sz w:val="15"/>
                      <w:szCs w:val="15"/>
                    </w:rPr>
                    <w:alias w:val="所有者权益内部结转导致实收资本（或股本）净额变动金额"/>
                    <w:tag w:val="_GBC_b11c3104a0ea4c569011a66c2df804e4"/>
                    <w:id w:val="2073305"/>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所有者权益内部结转导致其他权益工具中的优先股变动金额"/>
                    <w:tag w:val="_GBC_1b1e018a344d449691d6c4b3e1dbe0bb"/>
                    <w:id w:val="2073306"/>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所有者权益内部结转导致其他权益工具中的永续债变动金额"/>
                    <w:tag w:val="_GBC_c933388c0a2047b1978bfc58666107fb"/>
                    <w:id w:val="2073307"/>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所有者权益内部结转导致其他权益工具中的其他变动金额"/>
                    <w:tag w:val="_GBC_8c40d3028232418fa4545a97e2dbc0b8"/>
                    <w:id w:val="2073308"/>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所有者权益内部结转导致资本公积变动金额"/>
                    <w:tag w:val="_GBC_000ad320848d499b9696328fcdf5b37d"/>
                    <w:id w:val="2073309"/>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所有者权益内部结转导致库存股变动金额"/>
                    <w:tag w:val="_GBC_a65b26b0de6d4df0871bd1781cac3be3"/>
                    <w:id w:val="207331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所有者权益内部结转导致其他综合收益变动金额"/>
                    <w:tag w:val="_GBC_a0f546f119894730ad39e1a27987eddb"/>
                    <w:id w:val="207331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所有者权益内部结转导致专项储备变动金额"/>
                    <w:tag w:val="_GBC_ce506c278d524b368ca1822aad5fc7c4"/>
                    <w:id w:val="2073312"/>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所有者权益内部结转导致盈余公积变动金额"/>
                    <w:tag w:val="_GBC_a9612697573e4b9da47df234733d488f"/>
                    <w:id w:val="2073313"/>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所有者权益内部结转导致一般风险准备变动金额"/>
                    <w:tag w:val="_GBC_bb4f8b604b9c454987cae9a7bd551880"/>
                    <w:id w:val="207331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所有者权益内部结转导致未分配利润变动金额"/>
                    <w:tag w:val="_GBC_333263d5dc0744409902eeed23df6c83"/>
                    <w:id w:val="2073315"/>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所有者权益内部结转导致少数股东权益变动金额"/>
                    <w:tag w:val="_GBC_7a3da204ce3646049b03df923d66cf80"/>
                    <w:id w:val="2073316"/>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所有者权益内部结转导致股东权益合计变动金额"/>
                    <w:tag w:val="_GBC_3ada0a68972e4b9f8920f5045a9f6cf8"/>
                    <w:id w:val="2073317"/>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1．资本公积转增资本（或股本）</w:t>
                    </w:r>
                  </w:p>
                </w:tc>
                <w:sdt>
                  <w:sdtPr>
                    <w:rPr>
                      <w:sz w:val="15"/>
                      <w:szCs w:val="15"/>
                    </w:rPr>
                    <w:alias w:val="资本公积转增资本（或股本）导致实收资本（或股本）净额变动金额"/>
                    <w:tag w:val="_GBC_9db68c2d02a74324a707f8a0a4e1e145"/>
                    <w:id w:val="2073318"/>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资本公积转增资本（或股本）导致其他权益工具中的优先股变动金额"/>
                    <w:tag w:val="_GBC_0ca2d2a297f841f9954b74895a302383"/>
                    <w:id w:val="2073319"/>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资本公积转增资本（或股本）导致其他权益工具中的永续债变动金额"/>
                    <w:tag w:val="_GBC_dac8cd8080f44352bfadf9bfab96a4e2"/>
                    <w:id w:val="2073320"/>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资本公积转增资本（或股本）导致其他权益工具中的其他变动金额"/>
                    <w:tag w:val="_GBC_640b05b76a704e06952e1118785ef332"/>
                    <w:id w:val="2073321"/>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资本公积转增资本（或股本）导致资本公积变动金额"/>
                    <w:tag w:val="_GBC_30de2400658c4f44920e292884cfe421"/>
                    <w:id w:val="2073322"/>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资本公积转增资本（或股本）导致库存股变动金额"/>
                    <w:tag w:val="_GBC_6268d47b970d4db2a5d7e64ae3be06cc"/>
                    <w:id w:val="207332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资本公积转增资本（或股本）导致其他综合收益变动金额"/>
                    <w:tag w:val="_GBC_880e95e25f574e3eab11f8b21bdd5959"/>
                    <w:id w:val="207332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资本公积转增资本（或股本）导致专项储备变动金额"/>
                    <w:tag w:val="_GBC_23e7aa5a0a9c4e35b487476acfb820ec"/>
                    <w:id w:val="2073325"/>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资本公积转增资本（或股本）导致盈余公积变动金额"/>
                    <w:tag w:val="_GBC_e514d3b9bb0949daa4623e0a596d5d33"/>
                    <w:id w:val="2073326"/>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资本公积转增资本（或股本）导致一般风险准备变动金额"/>
                    <w:tag w:val="_GBC_4995640c2dea4c12938012fc541f32a4"/>
                    <w:id w:val="207332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资本公积转增资本（或股本）导致未分配利润变动金额"/>
                    <w:tag w:val="_GBC_0cb019dbadc74175946c013af83d71e7"/>
                    <w:id w:val="2073328"/>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资本公积转增资本（或股本）导致少数股东权益变动金额"/>
                    <w:tag w:val="_GBC_c9757cbc4fa8494da8042507570d49a6"/>
                    <w:id w:val="2073329"/>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资本公积转增资本（或股本）导致股东权益合计变动金额"/>
                    <w:tag w:val="_GBC_802060d12bdc4cecae1298de1d168773"/>
                    <w:id w:val="2073330"/>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2．盈余公积转增资本（或股本）</w:t>
                    </w:r>
                  </w:p>
                </w:tc>
                <w:sdt>
                  <w:sdtPr>
                    <w:rPr>
                      <w:sz w:val="15"/>
                      <w:szCs w:val="15"/>
                    </w:rPr>
                    <w:alias w:val="盈余公积转增资本（或股本）导致实收资本（或股本）净额变动金额"/>
                    <w:tag w:val="_GBC_eafb156329a6496f9482adc364a5a048"/>
                    <w:id w:val="2073331"/>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盈余公积转增资本（或股本）导致其他权益工具中的优先股变动金额"/>
                    <w:tag w:val="_GBC_9e3c0c833f2f48118bc6cfe19eeda43f"/>
                    <w:id w:val="2073332"/>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盈余公积转增资本（或股本）导致其他权益工具中的永续债变动金额"/>
                    <w:tag w:val="_GBC_967122b66e5c4bb18043ad9ec7d070fa"/>
                    <w:id w:val="2073333"/>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转增资本（或股本）导致其他权益工具中的其他变动金额"/>
                    <w:tag w:val="_GBC_1339ebbd6af84797bf191fd37ce94f45"/>
                    <w:id w:val="2073334"/>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盈余公积转增资本（或股本）导致资本公积变动金额"/>
                    <w:tag w:val="_GBC_ef51fc52e8894e1bac71d48d8f6ad3dd"/>
                    <w:id w:val="2073335"/>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盈余公积转增资本（或股本）导致库存股变动金额"/>
                    <w:tag w:val="_GBC_3f4d077e917446aaa06515acff4586c0"/>
                    <w:id w:val="207333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盈余公积转增资本（或股本）导致其他综合收益变动金额"/>
                    <w:tag w:val="_GBC_7a651627c18e41d1bb4b51253f0b8481"/>
                    <w:id w:val="207333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盈余公积转增资本（或股本）导致专项储备变动金额"/>
                    <w:tag w:val="_GBC_aeef5ec51bf941668bdbf1a7ac2cbbba"/>
                    <w:id w:val="2073338"/>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转增资本（或股本）导致盈余公积变动金额"/>
                    <w:tag w:val="_GBC_e603227d26d34f83890df29603d99081"/>
                    <w:id w:val="2073339"/>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盈余公积转增资本（或股本）导致一般风险准备变动金额"/>
                    <w:tag w:val="_GBC_afb7371014aa48d78542092c6abfdeea"/>
                    <w:id w:val="207334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盈余公积转增资本（或股本）导致未分配利润变动金额"/>
                    <w:tag w:val="_GBC_1457ec50f548478faf72965b35d297f2"/>
                    <w:id w:val="2073341"/>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盈余公积转增资本（或股本）导致少数股东权益变动金额"/>
                    <w:tag w:val="_GBC_76833378c1bf4e77b69829506f1497aa"/>
                    <w:id w:val="2073342"/>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盈余公积转增资本（或股本）导致股东权益合计变动金额"/>
                    <w:tag w:val="_GBC_efcad2803e7745c680315a90f030d993"/>
                    <w:id w:val="2073343"/>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3．盈余公积弥补亏损</w:t>
                    </w:r>
                  </w:p>
                </w:tc>
                <w:sdt>
                  <w:sdtPr>
                    <w:rPr>
                      <w:sz w:val="15"/>
                      <w:szCs w:val="15"/>
                    </w:rPr>
                    <w:alias w:val="盈余公积弥补亏损导致实收资本（或股本）净额变动金额"/>
                    <w:tag w:val="_GBC_d96e675317ec4efda34532e70f5ba775"/>
                    <w:id w:val="2073344"/>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盈余公积弥补亏损导致其他权益工具中的优先股变动金额"/>
                    <w:tag w:val="_GBC_09318c810afc4c57a6e2ec49b1dccdd6"/>
                    <w:id w:val="2073345"/>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盈余公积弥补亏损导致其他权益工具中的永续债变动金额"/>
                    <w:tag w:val="_GBC_b99c057b3bef4910a174eaf8a23b71a2"/>
                    <w:id w:val="2073346"/>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弥补亏损导致其他权益工具中的其他变动金额"/>
                    <w:tag w:val="_GBC_e4de9205a8104a4ab26fdce78f098192"/>
                    <w:id w:val="2073347"/>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盈余公积弥补亏损导致资本公积变动金额"/>
                    <w:tag w:val="_GBC_0f305eb55cfd4724a3da3e5b9e6ce159"/>
                    <w:id w:val="2073348"/>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盈余公积弥补亏损导致库存股变动金额"/>
                    <w:tag w:val="_GBC_c8066994531b4964abd2e795fc785d26"/>
                    <w:id w:val="207334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盈余公积弥补亏损导致其他综合收益变动金额"/>
                    <w:tag w:val="_GBC_7feb6719ffbf4d27bf4d226b105f733e"/>
                    <w:id w:val="2073350"/>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盈余公积弥补亏损导致专项储备变动金额"/>
                    <w:tag w:val="_GBC_a8513b3c9ff244ee8db231205a58a5da"/>
                    <w:id w:val="2073351"/>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弥补亏损导致盈余公积变动金额"/>
                    <w:tag w:val="_GBC_6c65bb6e687949618102adcce004e610"/>
                    <w:id w:val="2073352"/>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盈余公积弥补亏损导致一般风险准备变动金额"/>
                    <w:tag w:val="_GBC_55729793f9b045ebbf13f1d563ff76ef"/>
                    <w:id w:val="207335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盈余公积弥补亏损导致未分配利润变动金额"/>
                    <w:tag w:val="_GBC_7e9d220f6b73492c8c024169588a45f4"/>
                    <w:id w:val="2073354"/>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盈余公积弥补亏损导致少数股东权益变动金额"/>
                    <w:tag w:val="_GBC_7910ec8ad0634bccae1811d4de7e530a"/>
                    <w:id w:val="2073355"/>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盈余公积弥补亏损导致股东权益合计变动金额"/>
                    <w:tag w:val="_GBC_32f8dc3511264106aa43eb99420efb7c"/>
                    <w:id w:val="2073356"/>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4．其他</w:t>
                    </w:r>
                  </w:p>
                </w:tc>
                <w:sdt>
                  <w:sdtPr>
                    <w:rPr>
                      <w:sz w:val="15"/>
                      <w:szCs w:val="15"/>
                    </w:rPr>
                    <w:alias w:val="其他所有者权益内部结转导致实收资本（或股本）净额变动金额"/>
                    <w:tag w:val="_GBC_993a05505fb94d0a91b089558de44fce"/>
                    <w:id w:val="2073357"/>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所有者权益内部结转导致其他权益工具中的优先股变动金额"/>
                    <w:tag w:val="_GBC_30ced917bd09466a872975e748eb6c4c"/>
                    <w:id w:val="2073358"/>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所有者权益内部结转导致其他权益工具中的永续债变动金额"/>
                    <w:tag w:val="_GBC_a1d305b59dad491fb4f8ffaee3f65c31"/>
                    <w:id w:val="2073359"/>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所有者权益内部结转导致其他权益工具中的其他变动金额"/>
                    <w:tag w:val="_GBC_8b0d1f8f99544f028fa985218415c815"/>
                    <w:id w:val="2073360"/>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其他所有者权益内部结转导致资本公积变动金额"/>
                    <w:tag w:val="_GBC_b3e8148d69e140a38d69919d1cdbc100"/>
                    <w:id w:val="2073361"/>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其他所有者权益内部结转导致库存股变动金额"/>
                    <w:tag w:val="_GBC_31ff889b6ab543d786bec743890ada88"/>
                    <w:id w:val="207336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所有者权益内部结转导致其他综合收益变动金额"/>
                    <w:tag w:val="_GBC_1327b06c5d2a4f9d9202c9da9c7866be"/>
                    <w:id w:val="2073363"/>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所有者权益内部结转导致专项储备变动金额"/>
                    <w:tag w:val="_GBC_8537b8b65c31492cafa3df2e5f6b2270"/>
                    <w:id w:val="2073364"/>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所有者权益内部结转导致盈余公积变动金额"/>
                    <w:tag w:val="_GBC_1e683fbc4e874f78acc210e3973075ff"/>
                    <w:id w:val="2073365"/>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其他所有者权益内部结转导致一般风险准备变动金额"/>
                    <w:tag w:val="_GBC_1e447db81e79459ea9ae88a55c127eb2"/>
                    <w:id w:val="207336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所有者权益内部结转导致未分配利润变动金额"/>
                    <w:tag w:val="_GBC_15b900d7e5b743379bc6f99e862d2a52"/>
                    <w:id w:val="2073367"/>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其他所有者权益内部结转导致少数股东权益变动金额"/>
                    <w:tag w:val="_GBC_eb121ed57c134598ba34e05bc7068c78"/>
                    <w:id w:val="2073368"/>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所有者权益内部结转导致股东权益合计变动金额"/>
                    <w:tag w:val="_GBC_ff2ac4e17c494d679e38c2b242677a3b"/>
                    <w:id w:val="2073369"/>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（五）专项储备</w:t>
                    </w:r>
                  </w:p>
                </w:tc>
                <w:sdt>
                  <w:sdtPr>
                    <w:rPr>
                      <w:sz w:val="15"/>
                      <w:szCs w:val="15"/>
                    </w:rPr>
                    <w:alias w:val="专项储备导致实收资本（或股本）净额变动金额"/>
                    <w:tag w:val="_GBC_c9d16507d5e04809a149be4791a1cbe4"/>
                    <w:id w:val="2073370"/>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专项储备导致其他权益工具中的优先股变动金额"/>
                    <w:tag w:val="_GBC_ffdcc01a63e64680ba9e018c38188b74"/>
                    <w:id w:val="2073371"/>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专项储备导致其他权益工具中的永续债变动金额"/>
                    <w:tag w:val="_GBC_f6223f79a5204e25a073dfab012bc568"/>
                    <w:id w:val="2073372"/>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专项储备导致其他权益工具中的其他变动金额"/>
                    <w:tag w:val="_GBC_b4270cf652e14eff96a44803f10354c5"/>
                    <w:id w:val="2073373"/>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专项储备导致资本公积变动金额"/>
                    <w:tag w:val="_GBC_85909a9b6b044b4b955d3d9ab1d6abf4"/>
                    <w:id w:val="2073374"/>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专项储备导致库存股变动金额"/>
                    <w:tag w:val="_GBC_ffe942cd7f31460b85bb829e33644b01"/>
                    <w:id w:val="207337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导致其他综合收益变动金额"/>
                    <w:tag w:val="_GBC_3263be153d654d1e827de1316e802d39"/>
                    <w:id w:val="2073376"/>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导致专项储备变动金额"/>
                    <w:tag w:val="_GBC_51eb699af9f544c2942a76cd9e5ab725"/>
                    <w:id w:val="2073377"/>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专项储备导致盈余公积变动金额"/>
                    <w:tag w:val="_GBC_d688ef4618e44be898cf238d3284e7ab"/>
                    <w:id w:val="2073378"/>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专项储备导致一般风险准备变动金额"/>
                    <w:tag w:val="_GBC_13714ffe59d646fab9a9214003d103c1"/>
                    <w:id w:val="207337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导致未分配利润变动金额"/>
                    <w:tag w:val="_GBC_b3c55ba0245f4f9e879adff9f674b33b"/>
                    <w:id w:val="2073380"/>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专项储备导致少数股东权益变动金额"/>
                    <w:tag w:val="_GBC_57f00c8cf4934893bda6aabfc8918860"/>
                    <w:id w:val="2073381"/>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专项储备导致股东权益合计变动金额"/>
                    <w:tag w:val="_GBC_0a42c029915d40a6b89b0bba799c34a8"/>
                    <w:id w:val="2073382"/>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1．本期提取</w:t>
                    </w:r>
                  </w:p>
                </w:tc>
                <w:sdt>
                  <w:sdtPr>
                    <w:rPr>
                      <w:sz w:val="15"/>
                      <w:szCs w:val="15"/>
                    </w:rPr>
                    <w:alias w:val="提取导致实收资本（或股本）净额变动金额"/>
                    <w:tag w:val="_GBC_5943d6f9e110433ba6d32b301772a41c"/>
                    <w:id w:val="2073383"/>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提取导致其他权益工具中的优先股变动金额"/>
                    <w:tag w:val="_GBC_745ab7ca94ce41e5b9b163959af42c3a"/>
                    <w:id w:val="2073384"/>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提取导致其他权益工具中的永续债变动金额"/>
                    <w:tag w:val="_GBC_a09e546157f140b383c2debce584952b"/>
                    <w:id w:val="2073385"/>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提取导致其他权益工具中的其他变动金额"/>
                    <w:tag w:val="_GBC_b0788bf7232345f99bcefe7abd3887de"/>
                    <w:id w:val="2073386"/>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提取导致资本公积变动金额"/>
                    <w:tag w:val="_GBC_5ce5420a8f8044179effbd41cd21056a"/>
                    <w:id w:val="2073387"/>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提取导致库存股变动金额"/>
                    <w:tag w:val="_GBC_539f314cd0dd4f23aa43185d5259b218"/>
                    <w:id w:val="207338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导致其他综合收益变动金额"/>
                    <w:tag w:val="_GBC_fb2739bf512340e89a7c603058291c46"/>
                    <w:id w:val="2073389"/>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导致专项储备变动金额"/>
                    <w:tag w:val="_GBC_d46f191fd6f6473fa4f9fe48aaa3d6fe"/>
                    <w:id w:val="2073390"/>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提取导致盈余公积变动金额"/>
                    <w:tag w:val="_GBC_fea303d886784e44a17415b1abcdc373"/>
                    <w:id w:val="2073391"/>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提取导致一般风险准备变动金额"/>
                    <w:tag w:val="_GBC_4a355c586cdb4a24ad65d4bfc3c0a871"/>
                    <w:id w:val="207339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提取导致未分配利润变动金额"/>
                    <w:tag w:val="_GBC_d9098bf5b2fe46a29aa0456b4e78629c"/>
                    <w:id w:val="2073393"/>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提取导致少数股东权益变动金额"/>
                    <w:tag w:val="_GBC_ad3e34e8c7064476af7b26b151447582"/>
                    <w:id w:val="2073394"/>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提取导致股东权益合计变动金额"/>
                    <w:tag w:val="_GBC_ff0bd11df77f4802a79de7771699b65a"/>
                    <w:id w:val="2073395"/>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2．本期使用</w:t>
                    </w:r>
                  </w:p>
                </w:tc>
                <w:sdt>
                  <w:sdtPr>
                    <w:rPr>
                      <w:sz w:val="15"/>
                      <w:szCs w:val="15"/>
                    </w:rPr>
                    <w:alias w:val="使用导致实收资本（或股本）净额变动金额"/>
                    <w:tag w:val="_GBC_181f958547c3487b8d0f482393652a1d"/>
                    <w:id w:val="2073396"/>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使用导致其他权益工具中的优先股变动金额"/>
                    <w:tag w:val="_GBC_4a60a5cbdbd7489eac24f74790eeedcf"/>
                    <w:id w:val="2073397"/>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使用导致其他权益工具中的永续债变动金额"/>
                    <w:tag w:val="_GBC_97e5e1aafe41412c92f472e0641c5f3a"/>
                    <w:id w:val="2073398"/>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使用导致其他权益工具中的其他变动金额"/>
                    <w:tag w:val="_GBC_f8c42e4ec5df4ba2a71abf1993891c7b"/>
                    <w:id w:val="2073399"/>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使用导致资本公积变动金额"/>
                    <w:tag w:val="_GBC_8302d0f9213046c7bb18b6fd11345d5d"/>
                    <w:id w:val="2073400"/>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使用导致库存股变动金额"/>
                    <w:tag w:val="_GBC_48f8f2f981b6428d88261e28193ee014"/>
                    <w:id w:val="207340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使用导致其他综合收益变动金额"/>
                    <w:tag w:val="_GBC_76623c3fca5e4e14a3a2d795667238c9"/>
                    <w:id w:val="2073402"/>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使用导致专项储备变动金额"/>
                    <w:tag w:val="_GBC_307af4786ea04342a04cbef490744027"/>
                    <w:id w:val="2073403"/>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使用导致盈余公积变动金额"/>
                    <w:tag w:val="_GBC_e8d41a46bdc34e939cc6d8474ee56225"/>
                    <w:id w:val="2073404"/>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使用导致一般风险准备变动金额"/>
                    <w:tag w:val="_GBC_bf9b1f48565a45e499157785ccb0ef95"/>
                    <w:id w:val="207340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使用导致未分配利润变动金额"/>
                    <w:tag w:val="_GBC_ca8e929a2134411cbc3cc6b7af3a4309"/>
                    <w:id w:val="2073406"/>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使用导致少数股东权益变动金额"/>
                    <w:tag w:val="_GBC_f22ea241b06a4e85be4b9f2cb67f7ea7"/>
                    <w:id w:val="2073407"/>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使用导致股东权益合计变动金额"/>
                    <w:tag w:val="_GBC_0dc6a35cff074cf992bff4c0627a3f72"/>
                    <w:id w:val="2073408"/>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rFonts w:hint="eastAsia"/>
                        <w:sz w:val="15"/>
                        <w:szCs w:val="15"/>
                      </w:rPr>
                      <w:t>（六）其他</w:t>
                    </w:r>
                  </w:p>
                </w:tc>
                <w:sdt>
                  <w:sdtPr>
                    <w:rPr>
                      <w:sz w:val="15"/>
                      <w:szCs w:val="15"/>
                    </w:rPr>
                    <w:alias w:val="其他导致实收资本（或股本）净额变动金额"/>
                    <w:tag w:val="_GBC_401d8f9b9f9544bb84c832c894aea1e7"/>
                    <w:id w:val="2073409"/>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导致其他权益工具中的优先股变动金额"/>
                    <w:tag w:val="_GBC_21baeff8940d4784a7627867901557f0"/>
                    <w:id w:val="2073410"/>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导致其他权益工具中的永续债变动金额"/>
                    <w:tag w:val="_GBC_7fab13391c6d47fead390c8b50ab3c1b"/>
                    <w:id w:val="2073411"/>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导致其他权益工具中的其他变动金额"/>
                    <w:tag w:val="_GBC_8d6f07dc58c74f9d96edbae867951bf0"/>
                    <w:id w:val="2073412"/>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其他导致资本公积变动金额"/>
                    <w:tag w:val="_GBC_e5eb0d41377b49b29660ac5d77bf437a"/>
                    <w:id w:val="2073413"/>
                    <w:lock w:val="sdtLocked"/>
                  </w:sdtPr>
                  <w:sdtContent>
                    <w:tc>
                      <w:tcPr>
                        <w:tcW w:w="1529" w:type="dxa"/>
                      </w:tcPr>
                      <w:p w:rsidR="00D3168D" w:rsidRPr="008F2297" w:rsidRDefault="00D3168D" w:rsidP="00D3168D">
                        <w:pPr>
                          <w:jc w:val="right"/>
                          <w:rPr>
                            <w:sz w:val="15"/>
                            <w:szCs w:val="15"/>
                          </w:rPr>
                        </w:pPr>
                      </w:p>
                    </w:tc>
                  </w:sdtContent>
                </w:sdt>
                <w:sdt>
                  <w:sdtPr>
                    <w:rPr>
                      <w:sz w:val="15"/>
                      <w:szCs w:val="15"/>
                    </w:rPr>
                    <w:alias w:val="其他导致库存股变动金额"/>
                    <w:tag w:val="_GBC_1b1db32888be42f094b719e1cffea0dd"/>
                    <w:id w:val="2073414"/>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导致其他综合收益变动金额"/>
                    <w:tag w:val="_GBC_ee19f67b198d433bb8a11a0c3fb83aa0"/>
                    <w:id w:val="2073415"/>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导致专项储备变动金额"/>
                    <w:tag w:val="_GBC_aeb8bd936ad042679e8cb34e348aa8e8"/>
                    <w:id w:val="2073416"/>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导致盈余公积变动金额"/>
                    <w:tag w:val="_GBC_ee58f1edf9f4406c8a021ddfeba4ea91"/>
                    <w:id w:val="2073417"/>
                    <w:lock w:val="sdtLocked"/>
                  </w:sdtPr>
                  <w:sdtContent>
                    <w:tc>
                      <w:tcPr>
                        <w:tcW w:w="1276" w:type="dxa"/>
                      </w:tcPr>
                      <w:p w:rsidR="00D3168D" w:rsidRPr="008F2297" w:rsidRDefault="00D3168D" w:rsidP="00D3168D">
                        <w:pPr>
                          <w:jc w:val="right"/>
                          <w:rPr>
                            <w:sz w:val="15"/>
                            <w:szCs w:val="15"/>
                          </w:rPr>
                        </w:pPr>
                      </w:p>
                    </w:tc>
                  </w:sdtContent>
                </w:sdt>
                <w:sdt>
                  <w:sdtPr>
                    <w:rPr>
                      <w:sz w:val="15"/>
                      <w:szCs w:val="15"/>
                    </w:rPr>
                    <w:alias w:val="其他导致一般风险准备变动金额"/>
                    <w:tag w:val="_GBC_0bec4a121fc1478e861fc0c17aa9f1d6"/>
                    <w:id w:val="207341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导致未分配利润变动金额"/>
                    <w:tag w:val="_GBC_fd049f4ddde8433385c0e73918b6de29"/>
                    <w:id w:val="2073419"/>
                    <w:lock w:val="sdtLocked"/>
                  </w:sdtPr>
                  <w:sdtContent>
                    <w:tc>
                      <w:tcPr>
                        <w:tcW w:w="1589" w:type="dxa"/>
                      </w:tcPr>
                      <w:p w:rsidR="00D3168D" w:rsidRPr="008F2297" w:rsidRDefault="00D3168D" w:rsidP="00D3168D">
                        <w:pPr>
                          <w:jc w:val="right"/>
                          <w:rPr>
                            <w:sz w:val="15"/>
                            <w:szCs w:val="15"/>
                          </w:rPr>
                        </w:pPr>
                      </w:p>
                    </w:tc>
                  </w:sdtContent>
                </w:sdt>
                <w:sdt>
                  <w:sdtPr>
                    <w:rPr>
                      <w:sz w:val="15"/>
                      <w:szCs w:val="15"/>
                    </w:rPr>
                    <w:alias w:val="其他导致少数股东权益变动金额"/>
                    <w:tag w:val="_GBC_375e18c3361c4d76980648c02e05991d"/>
                    <w:id w:val="2073420"/>
                    <w:lock w:val="sdtLocked"/>
                  </w:sdtPr>
                  <w:sdtContent>
                    <w:tc>
                      <w:tcPr>
                        <w:tcW w:w="1417" w:type="dxa"/>
                      </w:tcPr>
                      <w:p w:rsidR="00D3168D" w:rsidRPr="008F2297" w:rsidRDefault="00D3168D" w:rsidP="00D3168D">
                        <w:pPr>
                          <w:jc w:val="right"/>
                          <w:rPr>
                            <w:sz w:val="15"/>
                            <w:szCs w:val="15"/>
                          </w:rPr>
                        </w:pPr>
                      </w:p>
                    </w:tc>
                  </w:sdtContent>
                </w:sdt>
                <w:sdt>
                  <w:sdtPr>
                    <w:rPr>
                      <w:sz w:val="15"/>
                      <w:szCs w:val="15"/>
                    </w:rPr>
                    <w:alias w:val="其他导致股东权益合计变动金额"/>
                    <w:tag w:val="_GBC_6303db71afe248f9b87e9f4bcb0694ce"/>
                    <w:id w:val="2073421"/>
                    <w:lock w:val="sdtLocked"/>
                  </w:sdtPr>
                  <w:sdtContent>
                    <w:tc>
                      <w:tcPr>
                        <w:tcW w:w="1559" w:type="dxa"/>
                      </w:tcPr>
                      <w:p w:rsidR="00D3168D" w:rsidRPr="008F2297" w:rsidRDefault="00D3168D" w:rsidP="00D3168D">
                        <w:pPr>
                          <w:jc w:val="right"/>
                          <w:rPr>
                            <w:sz w:val="15"/>
                            <w:szCs w:val="15"/>
                          </w:rPr>
                        </w:pPr>
                      </w:p>
                    </w:tc>
                  </w:sdtContent>
                </w:sdt>
              </w:tr>
              <w:tr w:rsidR="00D3168D" w:rsidRPr="008F2297" w:rsidTr="00D3168D">
                <w:tc>
                  <w:tcPr>
                    <w:tcW w:w="2608" w:type="dxa"/>
                  </w:tcPr>
                  <w:p w:rsidR="00D3168D" w:rsidRPr="008F2297" w:rsidRDefault="00D3168D" w:rsidP="00D3168D">
                    <w:pPr>
                      <w:rPr>
                        <w:sz w:val="15"/>
                        <w:szCs w:val="15"/>
                      </w:rPr>
                    </w:pPr>
                    <w:r w:rsidRPr="008F2297">
                      <w:rPr>
                        <w:sz w:val="15"/>
                        <w:szCs w:val="15"/>
                      </w:rPr>
                      <w:t>四、本期期末余额</w:t>
                    </w:r>
                  </w:p>
                </w:tc>
                <w:sdt>
                  <w:sdtPr>
                    <w:rPr>
                      <w:sz w:val="15"/>
                      <w:szCs w:val="15"/>
                    </w:rPr>
                    <w:alias w:val="股本"/>
                    <w:tag w:val="_GBC_9c7536afbf6d45a5aa0c4ccd90ba43a9"/>
                    <w:id w:val="2073422"/>
                    <w:lock w:val="sdtLocked"/>
                  </w:sdtPr>
                  <w:sdtContent>
                    <w:tc>
                      <w:tcPr>
                        <w:tcW w:w="1417" w:type="dxa"/>
                      </w:tcPr>
                      <w:p w:rsidR="00D3168D" w:rsidRPr="008F2297" w:rsidRDefault="00D3168D" w:rsidP="00D3168D">
                        <w:pPr>
                          <w:jc w:val="right"/>
                          <w:rPr>
                            <w:sz w:val="15"/>
                            <w:szCs w:val="15"/>
                          </w:rPr>
                        </w:pPr>
                        <w:r w:rsidRPr="008F2297">
                          <w:rPr>
                            <w:sz w:val="15"/>
                            <w:szCs w:val="15"/>
                          </w:rPr>
                          <w:t>999,465,230.00</w:t>
                        </w:r>
                      </w:p>
                    </w:tc>
                  </w:sdtContent>
                </w:sdt>
                <w:sdt>
                  <w:sdtPr>
                    <w:rPr>
                      <w:sz w:val="15"/>
                      <w:szCs w:val="15"/>
                    </w:rPr>
                    <w:alias w:val="其他权益工具-其中：优先股"/>
                    <w:tag w:val="_GBC_30afaca0f89141ff850f9e2542bd0eac"/>
                    <w:id w:val="2073423"/>
                    <w:lock w:val="sdtLocked"/>
                  </w:sdtPr>
                  <w:sdtContent>
                    <w:tc>
                      <w:tcPr>
                        <w:tcW w:w="394" w:type="dxa"/>
                      </w:tcPr>
                      <w:p w:rsidR="00D3168D" w:rsidRPr="008F2297" w:rsidRDefault="00D3168D" w:rsidP="00D3168D">
                        <w:pPr>
                          <w:jc w:val="right"/>
                          <w:rPr>
                            <w:sz w:val="15"/>
                            <w:szCs w:val="15"/>
                          </w:rPr>
                        </w:pPr>
                      </w:p>
                    </w:tc>
                  </w:sdtContent>
                </w:sdt>
                <w:sdt>
                  <w:sdtPr>
                    <w:rPr>
                      <w:sz w:val="15"/>
                      <w:szCs w:val="15"/>
                    </w:rPr>
                    <w:alias w:val="其他权益工具-永续债"/>
                    <w:tag w:val="_GBC_6fdb0a5c2a354bb9a67bab242d14502d"/>
                    <w:id w:val="2073424"/>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其他权益工具-其他"/>
                    <w:tag w:val="_GBC_e1af1da77a5c459a9e708999307d59fc"/>
                    <w:id w:val="2073425"/>
                    <w:lock w:val="sdtLocked"/>
                  </w:sdtPr>
                  <w:sdtContent>
                    <w:tc>
                      <w:tcPr>
                        <w:tcW w:w="426" w:type="dxa"/>
                      </w:tcPr>
                      <w:p w:rsidR="00D3168D" w:rsidRPr="008F2297" w:rsidRDefault="00D3168D" w:rsidP="00D3168D">
                        <w:pPr>
                          <w:jc w:val="right"/>
                          <w:rPr>
                            <w:sz w:val="15"/>
                            <w:szCs w:val="15"/>
                          </w:rPr>
                        </w:pPr>
                      </w:p>
                    </w:tc>
                  </w:sdtContent>
                </w:sdt>
                <w:sdt>
                  <w:sdtPr>
                    <w:rPr>
                      <w:sz w:val="15"/>
                      <w:szCs w:val="15"/>
                    </w:rPr>
                    <w:alias w:val="资本公积"/>
                    <w:tag w:val="_GBC_d9946e51eab94a5ca39bb0ce6921a96e"/>
                    <w:id w:val="2073426"/>
                    <w:lock w:val="sdtLocked"/>
                  </w:sdtPr>
                  <w:sdtContent>
                    <w:tc>
                      <w:tcPr>
                        <w:tcW w:w="1529" w:type="dxa"/>
                      </w:tcPr>
                      <w:p w:rsidR="00D3168D" w:rsidRPr="008F2297" w:rsidRDefault="00D3168D" w:rsidP="00D3168D">
                        <w:pPr>
                          <w:jc w:val="right"/>
                          <w:rPr>
                            <w:sz w:val="15"/>
                            <w:szCs w:val="15"/>
                          </w:rPr>
                        </w:pPr>
                        <w:r w:rsidRPr="008F2297">
                          <w:rPr>
                            <w:sz w:val="15"/>
                            <w:szCs w:val="15"/>
                          </w:rPr>
                          <w:t>2,091,744,182.89</w:t>
                        </w:r>
                      </w:p>
                    </w:tc>
                  </w:sdtContent>
                </w:sdt>
                <w:sdt>
                  <w:sdtPr>
                    <w:rPr>
                      <w:sz w:val="15"/>
                      <w:szCs w:val="15"/>
                    </w:rPr>
                    <w:alias w:val="库存股"/>
                    <w:tag w:val="_GBC_ec3f37daafa74c2e88732ea5cb464a4b"/>
                    <w:id w:val="2073427"/>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其他综合收益（资产负债表项目）"/>
                    <w:tag w:val="_GBC_d876678f17c247bcbd73f7abd9008b3a"/>
                    <w:id w:val="2073428"/>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专项储备"/>
                    <w:tag w:val="_GBC_2ba8e15cb45a4f06871de8f1f73c2e48"/>
                    <w:id w:val="2073429"/>
                    <w:lock w:val="sdtLocked"/>
                  </w:sdtPr>
                  <w:sdtContent>
                    <w:tc>
                      <w:tcPr>
                        <w:tcW w:w="425" w:type="dxa"/>
                      </w:tcPr>
                      <w:p w:rsidR="00D3168D" w:rsidRPr="008F2297" w:rsidRDefault="00D3168D" w:rsidP="00D3168D">
                        <w:pPr>
                          <w:jc w:val="right"/>
                          <w:rPr>
                            <w:sz w:val="15"/>
                            <w:szCs w:val="15"/>
                          </w:rPr>
                        </w:pPr>
                      </w:p>
                    </w:tc>
                  </w:sdtContent>
                </w:sdt>
                <w:sdt>
                  <w:sdtPr>
                    <w:rPr>
                      <w:sz w:val="15"/>
                      <w:szCs w:val="15"/>
                    </w:rPr>
                    <w:alias w:val="盈余公积"/>
                    <w:tag w:val="_GBC_9685cb08afc148a7b86696155c5f606a"/>
                    <w:id w:val="2073430"/>
                    <w:lock w:val="sdtLocked"/>
                  </w:sdtPr>
                  <w:sdtContent>
                    <w:tc>
                      <w:tcPr>
                        <w:tcW w:w="1276" w:type="dxa"/>
                      </w:tcPr>
                      <w:p w:rsidR="00D3168D" w:rsidRPr="008F2297" w:rsidRDefault="00D3168D" w:rsidP="00D3168D">
                        <w:pPr>
                          <w:jc w:val="right"/>
                          <w:rPr>
                            <w:sz w:val="15"/>
                            <w:szCs w:val="15"/>
                          </w:rPr>
                        </w:pPr>
                        <w:r w:rsidRPr="008F2297">
                          <w:rPr>
                            <w:sz w:val="15"/>
                            <w:szCs w:val="15"/>
                          </w:rPr>
                          <w:t>70,724,893.09</w:t>
                        </w:r>
                      </w:p>
                    </w:tc>
                  </w:sdtContent>
                </w:sdt>
                <w:sdt>
                  <w:sdtPr>
                    <w:rPr>
                      <w:sz w:val="15"/>
                      <w:szCs w:val="15"/>
                    </w:rPr>
                    <w:alias w:val="一般风险准备"/>
                    <w:tag w:val="_GBC_eb9d2962c3b947aa95326dac50e584b2"/>
                    <w:id w:val="2073431"/>
                    <w:lock w:val="sdtLocked"/>
                  </w:sdtPr>
                  <w:sdtContent>
                    <w:tc>
                      <w:tcPr>
                        <w:tcW w:w="567" w:type="dxa"/>
                      </w:tcPr>
                      <w:p w:rsidR="00D3168D" w:rsidRPr="008F2297" w:rsidRDefault="00D3168D" w:rsidP="00D3168D">
                        <w:pPr>
                          <w:jc w:val="right"/>
                          <w:rPr>
                            <w:sz w:val="15"/>
                            <w:szCs w:val="15"/>
                          </w:rPr>
                        </w:pPr>
                      </w:p>
                    </w:tc>
                  </w:sdtContent>
                </w:sdt>
                <w:sdt>
                  <w:sdtPr>
                    <w:rPr>
                      <w:sz w:val="15"/>
                      <w:szCs w:val="15"/>
                    </w:rPr>
                    <w:alias w:val="未分配利润"/>
                    <w:tag w:val="_GBC_cd483a481558403ca5a426923d52e8db"/>
                    <w:id w:val="2073432"/>
                    <w:lock w:val="sdtLocked"/>
                  </w:sdtPr>
                  <w:sdtContent>
                    <w:tc>
                      <w:tcPr>
                        <w:tcW w:w="1589" w:type="dxa"/>
                      </w:tcPr>
                      <w:p w:rsidR="00D3168D" w:rsidRPr="008F2297" w:rsidRDefault="00D3168D" w:rsidP="00D3168D">
                        <w:pPr>
                          <w:jc w:val="right"/>
                          <w:rPr>
                            <w:sz w:val="15"/>
                            <w:szCs w:val="15"/>
                          </w:rPr>
                        </w:pPr>
                        <w:r w:rsidRPr="008F2297">
                          <w:rPr>
                            <w:sz w:val="15"/>
                            <w:szCs w:val="15"/>
                          </w:rPr>
                          <w:t>-1,581,579,241.57</w:t>
                        </w:r>
                      </w:p>
                    </w:tc>
                  </w:sdtContent>
                </w:sdt>
                <w:sdt>
                  <w:sdtPr>
                    <w:rPr>
                      <w:sz w:val="15"/>
                      <w:szCs w:val="15"/>
                    </w:rPr>
                    <w:alias w:val="少数股东权益"/>
                    <w:tag w:val="_GBC_e3d2b51493a24098abf16b36552f6c71"/>
                    <w:id w:val="2073433"/>
                    <w:lock w:val="sdtLocked"/>
                  </w:sdtPr>
                  <w:sdtContent>
                    <w:tc>
                      <w:tcPr>
                        <w:tcW w:w="1417" w:type="dxa"/>
                      </w:tcPr>
                      <w:p w:rsidR="00D3168D" w:rsidRPr="008F2297" w:rsidRDefault="00D3168D" w:rsidP="00D3168D">
                        <w:pPr>
                          <w:jc w:val="right"/>
                          <w:rPr>
                            <w:sz w:val="15"/>
                            <w:szCs w:val="15"/>
                          </w:rPr>
                        </w:pPr>
                        <w:r w:rsidRPr="008F2297">
                          <w:rPr>
                            <w:sz w:val="15"/>
                            <w:szCs w:val="15"/>
                          </w:rPr>
                          <w:t>69,852,477.35</w:t>
                        </w:r>
                      </w:p>
                    </w:tc>
                  </w:sdtContent>
                </w:sdt>
                <w:sdt>
                  <w:sdtPr>
                    <w:rPr>
                      <w:sz w:val="15"/>
                      <w:szCs w:val="15"/>
                    </w:rPr>
                    <w:alias w:val="股东权益合计"/>
                    <w:tag w:val="_GBC_5b2499fa8712440f8b65d410b5080ca2"/>
                    <w:id w:val="2073434"/>
                    <w:lock w:val="sdtLocked"/>
                  </w:sdtPr>
                  <w:sdtContent>
                    <w:tc>
                      <w:tcPr>
                        <w:tcW w:w="1559" w:type="dxa"/>
                      </w:tcPr>
                      <w:p w:rsidR="00D3168D" w:rsidRPr="008F2297" w:rsidRDefault="00D3168D" w:rsidP="00D3168D">
                        <w:pPr>
                          <w:jc w:val="right"/>
                          <w:rPr>
                            <w:sz w:val="15"/>
                            <w:szCs w:val="15"/>
                          </w:rPr>
                        </w:pPr>
                        <w:r w:rsidRPr="008F2297">
                          <w:rPr>
                            <w:sz w:val="15"/>
                            <w:szCs w:val="15"/>
                          </w:rPr>
                          <w:t>1,650,207,541.76</w:t>
                        </w:r>
                      </w:p>
                    </w:tc>
                  </w:sdtContent>
                </w:sdt>
              </w:tr>
            </w:tbl>
            <w:p w:rsidR="00D3168D" w:rsidRDefault="00D3168D"/>
            <w:p w:rsidR="00805EA1" w:rsidRDefault="00805EA1">
              <w:pPr>
                <w:snapToGrid w:val="0"/>
                <w:spacing w:line="240" w:lineRule="atLeast"/>
                <w:ind w:rightChars="-759" w:right="-1594"/>
                <w:rPr>
                  <w:szCs w:val="21"/>
                </w:rPr>
              </w:pPr>
            </w:p>
            <w:tbl>
              <w:tblPr>
                <w:tblW w:w="149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2"/>
                <w:gridCol w:w="1276"/>
                <w:gridCol w:w="355"/>
                <w:gridCol w:w="425"/>
                <w:gridCol w:w="425"/>
                <w:gridCol w:w="1418"/>
                <w:gridCol w:w="567"/>
                <w:gridCol w:w="1276"/>
                <w:gridCol w:w="284"/>
                <w:gridCol w:w="1205"/>
                <w:gridCol w:w="567"/>
                <w:gridCol w:w="1559"/>
                <w:gridCol w:w="1417"/>
                <w:gridCol w:w="1559"/>
              </w:tblGrid>
              <w:tr w:rsidR="008F2297" w:rsidRPr="00312EF5" w:rsidTr="00A432B3">
                <w:trPr>
                  <w:cantSplit/>
                </w:trPr>
                <w:tc>
                  <w:tcPr>
                    <w:tcW w:w="2622" w:type="dxa"/>
                    <w:vMerge w:val="restart"/>
                    <w:vAlign w:val="center"/>
                  </w:tcPr>
                  <w:p w:rsidR="008F2297" w:rsidRPr="005425AF" w:rsidRDefault="008F2297" w:rsidP="008F2297">
                    <w:pPr>
                      <w:snapToGrid w:val="0"/>
                      <w:spacing w:line="240" w:lineRule="atLeast"/>
                      <w:jc w:val="center"/>
                      <w:rPr>
                        <w:sz w:val="15"/>
                        <w:szCs w:val="15"/>
                      </w:rPr>
                    </w:pPr>
                    <w:r w:rsidRPr="005425AF">
                      <w:rPr>
                        <w:sz w:val="15"/>
                        <w:szCs w:val="15"/>
                      </w:rPr>
                      <w:t>项目</w:t>
                    </w:r>
                  </w:p>
                </w:tc>
                <w:tc>
                  <w:tcPr>
                    <w:tcW w:w="12333" w:type="dxa"/>
                    <w:gridSpan w:val="13"/>
                  </w:tcPr>
                  <w:p w:rsidR="008F2297" w:rsidRPr="005425AF" w:rsidRDefault="008F2297" w:rsidP="008F2297">
                    <w:pPr>
                      <w:snapToGrid w:val="0"/>
                      <w:spacing w:line="240" w:lineRule="atLeast"/>
                      <w:ind w:rightChars="-759" w:right="-1594"/>
                      <w:jc w:val="center"/>
                      <w:rPr>
                        <w:sz w:val="15"/>
                        <w:szCs w:val="15"/>
                      </w:rPr>
                    </w:pPr>
                    <w:r w:rsidRPr="005425AF">
                      <w:rPr>
                        <w:rFonts w:hint="eastAsia"/>
                        <w:sz w:val="15"/>
                        <w:szCs w:val="15"/>
                      </w:rPr>
                      <w:t>上期</w:t>
                    </w:r>
                  </w:p>
                </w:tc>
              </w:tr>
              <w:tr w:rsidR="008F2297" w:rsidRPr="00312EF5" w:rsidTr="00A432B3">
                <w:trPr>
                  <w:cantSplit/>
                  <w:trHeight w:val="471"/>
                </w:trPr>
                <w:tc>
                  <w:tcPr>
                    <w:tcW w:w="2622" w:type="dxa"/>
                    <w:vMerge/>
                  </w:tcPr>
                  <w:p w:rsidR="008F2297" w:rsidRPr="005425AF" w:rsidRDefault="008F2297" w:rsidP="008F2297">
                    <w:pPr>
                      <w:snapToGrid w:val="0"/>
                      <w:spacing w:line="240" w:lineRule="atLeast"/>
                      <w:ind w:rightChars="-759" w:right="-1594"/>
                      <w:rPr>
                        <w:sz w:val="15"/>
                        <w:szCs w:val="15"/>
                      </w:rPr>
                    </w:pPr>
                  </w:p>
                </w:tc>
                <w:tc>
                  <w:tcPr>
                    <w:tcW w:w="9357" w:type="dxa"/>
                    <w:gridSpan w:val="11"/>
                    <w:vAlign w:val="center"/>
                  </w:tcPr>
                  <w:p w:rsidR="008F2297" w:rsidRPr="005425AF" w:rsidRDefault="008F2297" w:rsidP="008F2297">
                    <w:pPr>
                      <w:snapToGrid w:val="0"/>
                      <w:spacing w:line="240" w:lineRule="atLeast"/>
                      <w:ind w:rightChars="-759" w:right="-1594"/>
                      <w:jc w:val="center"/>
                      <w:rPr>
                        <w:sz w:val="15"/>
                        <w:szCs w:val="15"/>
                      </w:rPr>
                    </w:pPr>
                    <w:r w:rsidRPr="005425AF">
                      <w:rPr>
                        <w:sz w:val="15"/>
                        <w:szCs w:val="15"/>
                      </w:rPr>
                      <w:t>归属于母公司所有者权益</w:t>
                    </w:r>
                  </w:p>
                </w:tc>
                <w:tc>
                  <w:tcPr>
                    <w:tcW w:w="1417" w:type="dxa"/>
                    <w:vMerge w:val="restart"/>
                    <w:vAlign w:val="center"/>
                  </w:tcPr>
                  <w:p w:rsidR="008F2297" w:rsidRPr="005425AF" w:rsidRDefault="008F2297" w:rsidP="008F2297">
                    <w:pPr>
                      <w:jc w:val="center"/>
                      <w:rPr>
                        <w:sz w:val="15"/>
                        <w:szCs w:val="15"/>
                      </w:rPr>
                    </w:pPr>
                    <w:r w:rsidRPr="005425AF">
                      <w:rPr>
                        <w:sz w:val="15"/>
                        <w:szCs w:val="15"/>
                      </w:rPr>
                      <w:t>少数股东权益</w:t>
                    </w:r>
                  </w:p>
                </w:tc>
                <w:tc>
                  <w:tcPr>
                    <w:tcW w:w="1559" w:type="dxa"/>
                    <w:vMerge w:val="restart"/>
                    <w:vAlign w:val="center"/>
                  </w:tcPr>
                  <w:p w:rsidR="008F2297" w:rsidRPr="005425AF" w:rsidRDefault="008F2297" w:rsidP="008F2297">
                    <w:pPr>
                      <w:jc w:val="center"/>
                      <w:rPr>
                        <w:sz w:val="15"/>
                        <w:szCs w:val="15"/>
                      </w:rPr>
                    </w:pPr>
                    <w:r w:rsidRPr="005425AF">
                      <w:rPr>
                        <w:sz w:val="15"/>
                        <w:szCs w:val="15"/>
                      </w:rPr>
                      <w:t>所有者权益合计</w:t>
                    </w:r>
                  </w:p>
                </w:tc>
              </w:tr>
              <w:tr w:rsidR="008F2297" w:rsidRPr="00312EF5" w:rsidTr="00A432B3">
                <w:trPr>
                  <w:cantSplit/>
                  <w:trHeight w:val="383"/>
                </w:trPr>
                <w:tc>
                  <w:tcPr>
                    <w:tcW w:w="2622" w:type="dxa"/>
                    <w:vMerge/>
                  </w:tcPr>
                  <w:p w:rsidR="008F2297" w:rsidRPr="005425AF" w:rsidRDefault="008F2297" w:rsidP="008F2297">
                    <w:pPr>
                      <w:snapToGrid w:val="0"/>
                      <w:spacing w:line="240" w:lineRule="atLeast"/>
                      <w:ind w:rightChars="-759" w:right="-1594"/>
                      <w:rPr>
                        <w:sz w:val="15"/>
                        <w:szCs w:val="15"/>
                      </w:rPr>
                    </w:pPr>
                  </w:p>
                </w:tc>
                <w:tc>
                  <w:tcPr>
                    <w:tcW w:w="1276"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股本</w:t>
                    </w:r>
                  </w:p>
                </w:tc>
                <w:tc>
                  <w:tcPr>
                    <w:tcW w:w="1205" w:type="dxa"/>
                    <w:gridSpan w:val="3"/>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其他权益工具</w:t>
                    </w:r>
                  </w:p>
                </w:tc>
                <w:tc>
                  <w:tcPr>
                    <w:tcW w:w="1418"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资本公积</w:t>
                    </w:r>
                  </w:p>
                </w:tc>
                <w:tc>
                  <w:tcPr>
                    <w:tcW w:w="567"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减：库存股</w:t>
                    </w:r>
                  </w:p>
                </w:tc>
                <w:tc>
                  <w:tcPr>
                    <w:tcW w:w="1276"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其他综合收益</w:t>
                    </w:r>
                  </w:p>
                </w:tc>
                <w:tc>
                  <w:tcPr>
                    <w:tcW w:w="284"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专项储备</w:t>
                    </w:r>
                  </w:p>
                </w:tc>
                <w:tc>
                  <w:tcPr>
                    <w:tcW w:w="1205"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盈余公积</w:t>
                    </w:r>
                  </w:p>
                </w:tc>
                <w:tc>
                  <w:tcPr>
                    <w:tcW w:w="567"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一般风险准备</w:t>
                    </w:r>
                  </w:p>
                </w:tc>
                <w:tc>
                  <w:tcPr>
                    <w:tcW w:w="1559" w:type="dxa"/>
                    <w:vMerge w:val="restart"/>
                    <w:vAlign w:val="center"/>
                  </w:tcPr>
                  <w:p w:rsidR="008F2297" w:rsidRPr="005425AF" w:rsidRDefault="008F2297" w:rsidP="008F2297">
                    <w:pPr>
                      <w:snapToGrid w:val="0"/>
                      <w:spacing w:line="240" w:lineRule="atLeast"/>
                      <w:jc w:val="center"/>
                      <w:rPr>
                        <w:sz w:val="15"/>
                        <w:szCs w:val="15"/>
                      </w:rPr>
                    </w:pPr>
                    <w:r w:rsidRPr="005425AF">
                      <w:rPr>
                        <w:rFonts w:hint="eastAsia"/>
                        <w:sz w:val="15"/>
                        <w:szCs w:val="15"/>
                      </w:rPr>
                      <w:t>未分配利润</w:t>
                    </w:r>
                  </w:p>
                </w:tc>
                <w:tc>
                  <w:tcPr>
                    <w:tcW w:w="1417" w:type="dxa"/>
                    <w:vMerge/>
                    <w:vAlign w:val="center"/>
                  </w:tcPr>
                  <w:p w:rsidR="008F2297" w:rsidRPr="005425AF" w:rsidRDefault="008F2297" w:rsidP="008F2297">
                    <w:pPr>
                      <w:jc w:val="center"/>
                      <w:rPr>
                        <w:sz w:val="15"/>
                        <w:szCs w:val="15"/>
                      </w:rPr>
                    </w:pPr>
                  </w:p>
                </w:tc>
                <w:tc>
                  <w:tcPr>
                    <w:tcW w:w="1559" w:type="dxa"/>
                    <w:vMerge/>
                  </w:tcPr>
                  <w:p w:rsidR="008F2297" w:rsidRPr="005425AF" w:rsidRDefault="008F2297" w:rsidP="008F2297">
                    <w:pPr>
                      <w:jc w:val="center"/>
                      <w:rPr>
                        <w:sz w:val="15"/>
                        <w:szCs w:val="15"/>
                      </w:rPr>
                    </w:pPr>
                  </w:p>
                </w:tc>
              </w:tr>
              <w:tr w:rsidR="008F2297" w:rsidRPr="00312EF5" w:rsidTr="00A432B3">
                <w:trPr>
                  <w:cantSplit/>
                  <w:trHeight w:val="303"/>
                </w:trPr>
                <w:tc>
                  <w:tcPr>
                    <w:tcW w:w="2622" w:type="dxa"/>
                    <w:vMerge/>
                  </w:tcPr>
                  <w:p w:rsidR="008F2297" w:rsidRPr="005425AF" w:rsidRDefault="008F2297" w:rsidP="008F2297">
                    <w:pPr>
                      <w:snapToGrid w:val="0"/>
                      <w:spacing w:line="240" w:lineRule="atLeast"/>
                      <w:ind w:rightChars="-759" w:right="-1594"/>
                      <w:rPr>
                        <w:sz w:val="15"/>
                        <w:szCs w:val="15"/>
                      </w:rPr>
                    </w:pPr>
                  </w:p>
                </w:tc>
                <w:tc>
                  <w:tcPr>
                    <w:tcW w:w="1276" w:type="dxa"/>
                    <w:vMerge/>
                  </w:tcPr>
                  <w:p w:rsidR="008F2297" w:rsidRPr="005425AF" w:rsidRDefault="008F2297" w:rsidP="008F2297">
                    <w:pPr>
                      <w:snapToGrid w:val="0"/>
                      <w:spacing w:line="240" w:lineRule="atLeast"/>
                      <w:jc w:val="center"/>
                      <w:rPr>
                        <w:sz w:val="15"/>
                        <w:szCs w:val="15"/>
                      </w:rPr>
                    </w:pPr>
                  </w:p>
                </w:tc>
                <w:tc>
                  <w:tcPr>
                    <w:tcW w:w="355" w:type="dxa"/>
                    <w:vAlign w:val="center"/>
                  </w:tcPr>
                  <w:p w:rsidR="008F2297" w:rsidRPr="005425AF" w:rsidRDefault="008F2297" w:rsidP="008F2297">
                    <w:pPr>
                      <w:jc w:val="center"/>
                      <w:rPr>
                        <w:sz w:val="15"/>
                        <w:szCs w:val="15"/>
                      </w:rPr>
                    </w:pPr>
                    <w:r w:rsidRPr="005425AF">
                      <w:rPr>
                        <w:rFonts w:hint="eastAsia"/>
                        <w:sz w:val="15"/>
                        <w:szCs w:val="15"/>
                      </w:rPr>
                      <w:t>优先股</w:t>
                    </w:r>
                  </w:p>
                </w:tc>
                <w:tc>
                  <w:tcPr>
                    <w:tcW w:w="425" w:type="dxa"/>
                    <w:vAlign w:val="center"/>
                  </w:tcPr>
                  <w:p w:rsidR="008F2297" w:rsidRPr="005425AF" w:rsidRDefault="008F2297" w:rsidP="008F2297">
                    <w:pPr>
                      <w:jc w:val="center"/>
                      <w:rPr>
                        <w:sz w:val="15"/>
                        <w:szCs w:val="15"/>
                      </w:rPr>
                    </w:pPr>
                    <w:r w:rsidRPr="005425AF">
                      <w:rPr>
                        <w:rFonts w:hint="eastAsia"/>
                        <w:sz w:val="15"/>
                        <w:szCs w:val="15"/>
                      </w:rPr>
                      <w:t>永续债</w:t>
                    </w:r>
                  </w:p>
                </w:tc>
                <w:tc>
                  <w:tcPr>
                    <w:tcW w:w="425" w:type="dxa"/>
                    <w:vAlign w:val="center"/>
                  </w:tcPr>
                  <w:p w:rsidR="008F2297" w:rsidRPr="005425AF" w:rsidRDefault="008F2297" w:rsidP="008F2297">
                    <w:pPr>
                      <w:jc w:val="center"/>
                      <w:rPr>
                        <w:sz w:val="15"/>
                        <w:szCs w:val="15"/>
                      </w:rPr>
                    </w:pPr>
                    <w:r w:rsidRPr="005425AF">
                      <w:rPr>
                        <w:rFonts w:hint="eastAsia"/>
                        <w:sz w:val="15"/>
                        <w:szCs w:val="15"/>
                      </w:rPr>
                      <w:t>其他</w:t>
                    </w:r>
                  </w:p>
                </w:tc>
                <w:tc>
                  <w:tcPr>
                    <w:tcW w:w="1418" w:type="dxa"/>
                    <w:vMerge/>
                  </w:tcPr>
                  <w:p w:rsidR="008F2297" w:rsidRPr="005425AF" w:rsidRDefault="008F2297" w:rsidP="008F2297">
                    <w:pPr>
                      <w:snapToGrid w:val="0"/>
                      <w:spacing w:line="240" w:lineRule="atLeast"/>
                      <w:jc w:val="center"/>
                      <w:rPr>
                        <w:sz w:val="15"/>
                        <w:szCs w:val="15"/>
                      </w:rPr>
                    </w:pPr>
                  </w:p>
                </w:tc>
                <w:tc>
                  <w:tcPr>
                    <w:tcW w:w="567" w:type="dxa"/>
                    <w:vMerge/>
                  </w:tcPr>
                  <w:p w:rsidR="008F2297" w:rsidRPr="005425AF" w:rsidRDefault="008F2297" w:rsidP="008F2297">
                    <w:pPr>
                      <w:snapToGrid w:val="0"/>
                      <w:spacing w:line="240" w:lineRule="atLeast"/>
                      <w:jc w:val="center"/>
                      <w:rPr>
                        <w:sz w:val="15"/>
                        <w:szCs w:val="15"/>
                      </w:rPr>
                    </w:pPr>
                  </w:p>
                </w:tc>
                <w:tc>
                  <w:tcPr>
                    <w:tcW w:w="1276" w:type="dxa"/>
                    <w:vMerge/>
                  </w:tcPr>
                  <w:p w:rsidR="008F2297" w:rsidRPr="005425AF" w:rsidRDefault="008F2297" w:rsidP="008F2297">
                    <w:pPr>
                      <w:snapToGrid w:val="0"/>
                      <w:spacing w:line="240" w:lineRule="atLeast"/>
                      <w:jc w:val="center"/>
                      <w:rPr>
                        <w:sz w:val="15"/>
                        <w:szCs w:val="15"/>
                      </w:rPr>
                    </w:pPr>
                  </w:p>
                </w:tc>
                <w:tc>
                  <w:tcPr>
                    <w:tcW w:w="284" w:type="dxa"/>
                    <w:vMerge/>
                  </w:tcPr>
                  <w:p w:rsidR="008F2297" w:rsidRPr="005425AF" w:rsidRDefault="008F2297" w:rsidP="008F2297">
                    <w:pPr>
                      <w:snapToGrid w:val="0"/>
                      <w:spacing w:line="240" w:lineRule="atLeast"/>
                      <w:jc w:val="center"/>
                      <w:rPr>
                        <w:sz w:val="15"/>
                        <w:szCs w:val="15"/>
                      </w:rPr>
                    </w:pPr>
                  </w:p>
                </w:tc>
                <w:tc>
                  <w:tcPr>
                    <w:tcW w:w="1205" w:type="dxa"/>
                    <w:vMerge/>
                  </w:tcPr>
                  <w:p w:rsidR="008F2297" w:rsidRPr="005425AF" w:rsidRDefault="008F2297" w:rsidP="008F2297">
                    <w:pPr>
                      <w:snapToGrid w:val="0"/>
                      <w:spacing w:line="240" w:lineRule="atLeast"/>
                      <w:jc w:val="center"/>
                      <w:rPr>
                        <w:sz w:val="15"/>
                        <w:szCs w:val="15"/>
                      </w:rPr>
                    </w:pPr>
                  </w:p>
                </w:tc>
                <w:tc>
                  <w:tcPr>
                    <w:tcW w:w="567" w:type="dxa"/>
                    <w:vMerge/>
                  </w:tcPr>
                  <w:p w:rsidR="008F2297" w:rsidRPr="005425AF" w:rsidRDefault="008F2297" w:rsidP="008F2297">
                    <w:pPr>
                      <w:snapToGrid w:val="0"/>
                      <w:spacing w:line="240" w:lineRule="atLeast"/>
                      <w:jc w:val="center"/>
                      <w:rPr>
                        <w:sz w:val="15"/>
                        <w:szCs w:val="15"/>
                      </w:rPr>
                    </w:pPr>
                  </w:p>
                </w:tc>
                <w:tc>
                  <w:tcPr>
                    <w:tcW w:w="1559" w:type="dxa"/>
                    <w:vMerge/>
                  </w:tcPr>
                  <w:p w:rsidR="008F2297" w:rsidRPr="005425AF" w:rsidRDefault="008F2297" w:rsidP="008F2297">
                    <w:pPr>
                      <w:snapToGrid w:val="0"/>
                      <w:spacing w:line="240" w:lineRule="atLeast"/>
                      <w:jc w:val="center"/>
                      <w:rPr>
                        <w:sz w:val="15"/>
                        <w:szCs w:val="15"/>
                      </w:rPr>
                    </w:pPr>
                  </w:p>
                </w:tc>
                <w:tc>
                  <w:tcPr>
                    <w:tcW w:w="1417" w:type="dxa"/>
                    <w:vMerge/>
                  </w:tcPr>
                  <w:p w:rsidR="008F2297" w:rsidRPr="005425AF" w:rsidRDefault="008F2297" w:rsidP="008F2297">
                    <w:pPr>
                      <w:jc w:val="center"/>
                      <w:rPr>
                        <w:sz w:val="15"/>
                        <w:szCs w:val="15"/>
                      </w:rPr>
                    </w:pPr>
                  </w:p>
                </w:tc>
                <w:tc>
                  <w:tcPr>
                    <w:tcW w:w="1559" w:type="dxa"/>
                    <w:vMerge/>
                    <w:tcBorders>
                      <w:bottom w:val="nil"/>
                    </w:tcBorders>
                  </w:tcPr>
                  <w:p w:rsidR="008F2297" w:rsidRPr="005425AF" w:rsidRDefault="008F2297" w:rsidP="008F2297">
                    <w:pPr>
                      <w:jc w:val="center"/>
                      <w:rPr>
                        <w:sz w:val="15"/>
                        <w:szCs w:val="15"/>
                      </w:rPr>
                    </w:pPr>
                  </w:p>
                </w:tc>
              </w:tr>
              <w:tr w:rsidR="008F2297" w:rsidRPr="00312EF5" w:rsidTr="00A432B3">
                <w:tc>
                  <w:tcPr>
                    <w:tcW w:w="2622" w:type="dxa"/>
                  </w:tcPr>
                  <w:p w:rsidR="008F2297" w:rsidRPr="005425AF" w:rsidRDefault="008F2297" w:rsidP="008F2297">
                    <w:pPr>
                      <w:rPr>
                        <w:sz w:val="15"/>
                        <w:szCs w:val="15"/>
                      </w:rPr>
                    </w:pPr>
                    <w:r w:rsidRPr="005425AF">
                      <w:rPr>
                        <w:sz w:val="15"/>
                        <w:szCs w:val="15"/>
                      </w:rPr>
                      <w:t>一、上年</w:t>
                    </w:r>
                    <w:r w:rsidRPr="005425AF">
                      <w:rPr>
                        <w:rFonts w:hint="eastAsia"/>
                        <w:sz w:val="15"/>
                        <w:szCs w:val="15"/>
                      </w:rPr>
                      <w:t>期</w:t>
                    </w:r>
                    <w:r w:rsidRPr="005425AF">
                      <w:rPr>
                        <w:sz w:val="15"/>
                        <w:szCs w:val="15"/>
                      </w:rPr>
                      <w:t>末余额</w:t>
                    </w:r>
                  </w:p>
                </w:tc>
                <w:sdt>
                  <w:sdtPr>
                    <w:rPr>
                      <w:sz w:val="15"/>
                      <w:szCs w:val="15"/>
                    </w:rPr>
                    <w:alias w:val="股本"/>
                    <w:tag w:val="_GBC_854da413fe924f06ba45aba97c6c6d89"/>
                    <w:id w:val="11233379"/>
                    <w:lock w:val="sdtLocked"/>
                  </w:sdtPr>
                  <w:sdtContent>
                    <w:tc>
                      <w:tcPr>
                        <w:tcW w:w="1276" w:type="dxa"/>
                      </w:tcPr>
                      <w:p w:rsidR="008F2297" w:rsidRPr="005425AF" w:rsidRDefault="008F2297" w:rsidP="008F2297">
                        <w:pPr>
                          <w:jc w:val="right"/>
                          <w:rPr>
                            <w:sz w:val="15"/>
                            <w:szCs w:val="15"/>
                          </w:rPr>
                        </w:pPr>
                        <w:r w:rsidRPr="005425AF">
                          <w:rPr>
                            <w:sz w:val="15"/>
                            <w:szCs w:val="15"/>
                          </w:rPr>
                          <w:t>721,419,960.00</w:t>
                        </w:r>
                      </w:p>
                    </w:tc>
                  </w:sdtContent>
                </w:sdt>
                <w:sdt>
                  <w:sdtPr>
                    <w:rPr>
                      <w:sz w:val="15"/>
                      <w:szCs w:val="15"/>
                    </w:rPr>
                    <w:alias w:val="其他权益工具-其中：优先股"/>
                    <w:tag w:val="_GBC_ad4872ac276749f5af81d57acd57f55d"/>
                    <w:id w:val="11233380"/>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权益工具-永续债"/>
                    <w:tag w:val="_GBC_3e7185ee538247f89d5dfd647cf45a9b"/>
                    <w:id w:val="11233381"/>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权益工具-其他"/>
                    <w:tag w:val="_GBC_74cc920a4ff44ae39d1d17b524cabe4f"/>
                    <w:id w:val="11233382"/>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资本公积"/>
                    <w:tag w:val="_GBC_1aba68439b674133b6be2b46109570dd"/>
                    <w:id w:val="11233383"/>
                    <w:lock w:val="sdtLocked"/>
                  </w:sdtPr>
                  <w:sdtContent>
                    <w:tc>
                      <w:tcPr>
                        <w:tcW w:w="1418" w:type="dxa"/>
                      </w:tcPr>
                      <w:p w:rsidR="008F2297" w:rsidRPr="005425AF" w:rsidRDefault="008F2297" w:rsidP="008F2297">
                        <w:pPr>
                          <w:jc w:val="right"/>
                          <w:rPr>
                            <w:sz w:val="15"/>
                            <w:szCs w:val="15"/>
                          </w:rPr>
                        </w:pPr>
                        <w:r w:rsidRPr="005425AF">
                          <w:rPr>
                            <w:sz w:val="15"/>
                            <w:szCs w:val="15"/>
                          </w:rPr>
                          <w:t>1,870,516,870.36</w:t>
                        </w:r>
                      </w:p>
                    </w:tc>
                  </w:sdtContent>
                </w:sdt>
                <w:sdt>
                  <w:sdtPr>
                    <w:rPr>
                      <w:sz w:val="15"/>
                      <w:szCs w:val="15"/>
                    </w:rPr>
                    <w:alias w:val="库存股"/>
                    <w:tag w:val="_GBC_6f24df6985a64059a57204a19895fd1f"/>
                    <w:id w:val="11233384"/>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综合收益（资产负债表项目）"/>
                    <w:tag w:val="_GBC_3e651d41ec724e9cbf5773b5eee4cc2a"/>
                    <w:id w:val="11233385"/>
                    <w:lock w:val="sdtLocked"/>
                  </w:sdtPr>
                  <w:sdtContent>
                    <w:tc>
                      <w:tcPr>
                        <w:tcW w:w="1276" w:type="dxa"/>
                      </w:tcPr>
                      <w:p w:rsidR="008F2297" w:rsidRPr="005425AF" w:rsidRDefault="008F2297" w:rsidP="008F2297">
                        <w:pPr>
                          <w:jc w:val="right"/>
                          <w:rPr>
                            <w:sz w:val="15"/>
                            <w:szCs w:val="15"/>
                          </w:rPr>
                        </w:pPr>
                        <w:r w:rsidRPr="005425AF">
                          <w:rPr>
                            <w:sz w:val="15"/>
                            <w:szCs w:val="15"/>
                          </w:rPr>
                          <w:t>6,067,619.20</w:t>
                        </w:r>
                      </w:p>
                    </w:tc>
                  </w:sdtContent>
                </w:sdt>
                <w:sdt>
                  <w:sdtPr>
                    <w:rPr>
                      <w:sz w:val="15"/>
                      <w:szCs w:val="15"/>
                    </w:rPr>
                    <w:alias w:val="专项储备"/>
                    <w:tag w:val="_GBC_62deeb3aba5643628767e8b201e91104"/>
                    <w:id w:val="11233386"/>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盈余公积"/>
                    <w:tag w:val="_GBC_c156702204e34a5f90fb1ebe40f90907"/>
                    <w:id w:val="11233387"/>
                    <w:lock w:val="sdtLocked"/>
                  </w:sdtPr>
                  <w:sdtContent>
                    <w:tc>
                      <w:tcPr>
                        <w:tcW w:w="1205" w:type="dxa"/>
                      </w:tcPr>
                      <w:p w:rsidR="008F2297" w:rsidRPr="005425AF" w:rsidRDefault="008F2297" w:rsidP="008F2297">
                        <w:pPr>
                          <w:jc w:val="right"/>
                          <w:rPr>
                            <w:sz w:val="15"/>
                            <w:szCs w:val="15"/>
                          </w:rPr>
                        </w:pPr>
                        <w:r w:rsidRPr="005425AF">
                          <w:rPr>
                            <w:sz w:val="15"/>
                            <w:szCs w:val="15"/>
                          </w:rPr>
                          <w:t>70,724,893.09</w:t>
                        </w:r>
                      </w:p>
                    </w:tc>
                  </w:sdtContent>
                </w:sdt>
                <w:sdt>
                  <w:sdtPr>
                    <w:rPr>
                      <w:sz w:val="15"/>
                      <w:szCs w:val="15"/>
                    </w:rPr>
                    <w:alias w:val="一般风险准备"/>
                    <w:tag w:val="_GBC_77d988a76f2b4a59b1e8e51e04ca4865"/>
                    <w:id w:val="11233388"/>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未分配利润"/>
                    <w:tag w:val="_GBC_3acca1b87ed54de8b386610e5ba1421a"/>
                    <w:id w:val="11233389"/>
                    <w:lock w:val="sdtLocked"/>
                  </w:sdtPr>
                  <w:sdtContent>
                    <w:tc>
                      <w:tcPr>
                        <w:tcW w:w="1559" w:type="dxa"/>
                      </w:tcPr>
                      <w:p w:rsidR="008F2297" w:rsidRPr="005425AF" w:rsidRDefault="008F2297" w:rsidP="008F2297">
                        <w:pPr>
                          <w:jc w:val="right"/>
                          <w:rPr>
                            <w:sz w:val="15"/>
                            <w:szCs w:val="15"/>
                          </w:rPr>
                        </w:pPr>
                        <w:r w:rsidRPr="005425AF">
                          <w:rPr>
                            <w:sz w:val="15"/>
                            <w:szCs w:val="15"/>
                          </w:rPr>
                          <w:t>-1,692,842,524.14</w:t>
                        </w:r>
                      </w:p>
                    </w:tc>
                  </w:sdtContent>
                </w:sdt>
                <w:sdt>
                  <w:sdtPr>
                    <w:rPr>
                      <w:sz w:val="15"/>
                      <w:szCs w:val="15"/>
                    </w:rPr>
                    <w:alias w:val="少数股东权益"/>
                    <w:tag w:val="_GBC_ec150e53d92249d0b1f4a0e82e553323"/>
                    <w:id w:val="11233390"/>
                    <w:lock w:val="sdtLocked"/>
                  </w:sdtPr>
                  <w:sdtContent>
                    <w:tc>
                      <w:tcPr>
                        <w:tcW w:w="1417" w:type="dxa"/>
                      </w:tcPr>
                      <w:p w:rsidR="008F2297" w:rsidRPr="005425AF" w:rsidRDefault="008F2297" w:rsidP="008F2297">
                        <w:pPr>
                          <w:jc w:val="right"/>
                          <w:rPr>
                            <w:sz w:val="15"/>
                            <w:szCs w:val="15"/>
                          </w:rPr>
                        </w:pPr>
                        <w:r w:rsidRPr="005425AF">
                          <w:rPr>
                            <w:sz w:val="15"/>
                            <w:szCs w:val="15"/>
                          </w:rPr>
                          <w:t>249,658,439.78</w:t>
                        </w:r>
                      </w:p>
                    </w:tc>
                  </w:sdtContent>
                </w:sdt>
                <w:sdt>
                  <w:sdtPr>
                    <w:rPr>
                      <w:sz w:val="15"/>
                      <w:szCs w:val="15"/>
                    </w:rPr>
                    <w:alias w:val="股东权益合计"/>
                    <w:tag w:val="_GBC_033de45e41ec4383b5ed95d4561fbf12"/>
                    <w:id w:val="11233391"/>
                    <w:lock w:val="sdtLocked"/>
                  </w:sdtPr>
                  <w:sdtContent>
                    <w:tc>
                      <w:tcPr>
                        <w:tcW w:w="1559" w:type="dxa"/>
                      </w:tcPr>
                      <w:p w:rsidR="008F2297" w:rsidRPr="005425AF" w:rsidRDefault="008F2297" w:rsidP="008F2297">
                        <w:pPr>
                          <w:jc w:val="right"/>
                          <w:rPr>
                            <w:sz w:val="15"/>
                            <w:szCs w:val="15"/>
                          </w:rPr>
                        </w:pPr>
                        <w:r w:rsidRPr="005425AF">
                          <w:rPr>
                            <w:sz w:val="15"/>
                            <w:szCs w:val="15"/>
                          </w:rPr>
                          <w:t>1,225,545,258.29</w:t>
                        </w: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加：</w:t>
                    </w:r>
                    <w:r w:rsidRPr="005425AF">
                      <w:rPr>
                        <w:sz w:val="15"/>
                        <w:szCs w:val="15"/>
                      </w:rPr>
                      <w:t>会计政策变更</w:t>
                    </w:r>
                  </w:p>
                </w:tc>
                <w:sdt>
                  <w:sdtPr>
                    <w:rPr>
                      <w:sz w:val="15"/>
                      <w:szCs w:val="15"/>
                    </w:rPr>
                    <w:alias w:val="会计政策变更导致实收资本（或股本）净额变动金额"/>
                    <w:tag w:val="_GBC_7f5d706b6e554275b4e679668e44ad68"/>
                    <w:id w:val="11233392"/>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会计政策变更导致优先股变动金额"/>
                    <w:tag w:val="_GBC_7899d33038c14b1fb9d605f9129aee2b"/>
                    <w:id w:val="11233393"/>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会计政策变更导致永续债变动金额"/>
                    <w:tag w:val="_GBC_52519b8c6e3c46829364cb4f010d4848"/>
                    <w:id w:val="11233394"/>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会计政策变更导致其他权益工具中的其他变动金额"/>
                    <w:tag w:val="_GBC_7b4cebdeeb6a4bd09e6a469300de95b3"/>
                    <w:id w:val="11233395"/>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会计政策变更导致资本公积变动金额"/>
                    <w:tag w:val="_GBC_ab28fbce9bec45c589f0d28a0b72b8fd"/>
                    <w:id w:val="11233396"/>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会计政策变更导致库存股变动金额"/>
                    <w:tag w:val="_GBC_ee6bf7ce1f7c483fae4ce9ea7607be5c"/>
                    <w:id w:val="11233397"/>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会计政策变更导致其他综合收益变动金额"/>
                    <w:tag w:val="_GBC_55e24e8177864d2d9629ef6c2ce846dc"/>
                    <w:id w:val="11233398"/>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会计政策变更导致专项储备变动金额"/>
                    <w:tag w:val="_GBC_315baefe38274582aae1855022c44523"/>
                    <w:id w:val="11233399"/>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会计政策变更导致盈余公积变动金额"/>
                    <w:tag w:val="_GBC_581208ae8fef49dea71cc91814498d9e"/>
                    <w:id w:val="11233400"/>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会计政策变更导致一般风险准备变动金额"/>
                    <w:tag w:val="_GBC_b9a7c0a0ac5e4383a43e79bf2417c1e7"/>
                    <w:id w:val="11233401"/>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会计政策变更导致未分配利润变动金额"/>
                    <w:tag w:val="_GBC_2ccdcf3e8e2148be9e5a91bf57c58e35"/>
                    <w:id w:val="11233402"/>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会计政策变更导致少数股东权益变动金额"/>
                    <w:tag w:val="_GBC_ffdb436b9fcf434a8804c4938099c565"/>
                    <w:id w:val="11233403"/>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会计政策变更导致股东权益合计变动金额"/>
                    <w:tag w:val="_GBC_32d2dd3af6474a90a5453421be1a0883"/>
                    <w:id w:val="11233404"/>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5425AF">
                    <w:pPr>
                      <w:ind w:firstLineChars="200" w:firstLine="300"/>
                      <w:rPr>
                        <w:sz w:val="15"/>
                        <w:szCs w:val="15"/>
                      </w:rPr>
                    </w:pPr>
                    <w:r w:rsidRPr="005425AF">
                      <w:rPr>
                        <w:sz w:val="15"/>
                        <w:szCs w:val="15"/>
                      </w:rPr>
                      <w:t>前期差错更正</w:t>
                    </w:r>
                  </w:p>
                </w:tc>
                <w:sdt>
                  <w:sdtPr>
                    <w:rPr>
                      <w:sz w:val="15"/>
                      <w:szCs w:val="15"/>
                    </w:rPr>
                    <w:alias w:val="前期差错更正导致实收资本（或股本）净额变动金额"/>
                    <w:tag w:val="_GBC_e5331680faaa41dea7ca228a155e9ea7"/>
                    <w:id w:val="11233405"/>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前期差错更正导致优先股变动金额"/>
                    <w:tag w:val="_GBC_2fa2f65644a9411a801969255f2cd68c"/>
                    <w:id w:val="11233406"/>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前期差错更正导致永续债变动金额"/>
                    <w:tag w:val="_GBC_77a080aa9dd0493193367b74093001a5"/>
                    <w:id w:val="11233407"/>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前期差错更正导致其他权益工具中的其他变动金额"/>
                    <w:tag w:val="_GBC_dcf60019f2ae4d1392f562f4ba6e4b86"/>
                    <w:id w:val="11233408"/>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前期差错更正导致资本公积变动金额"/>
                    <w:tag w:val="_GBC_87e7e99031c5437294b2bcdc83a86ec7"/>
                    <w:id w:val="11233409"/>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前期差错更正导致库存股变动金额"/>
                    <w:tag w:val="_GBC_5f199f3da1754e1cae4ebd100bcd4377"/>
                    <w:id w:val="11233410"/>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前期差错更正导致其他综合收益变动金额"/>
                    <w:tag w:val="_GBC_c2ea62073a494f7f980d9015df9f45b8"/>
                    <w:id w:val="11233411"/>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前期差错更正导致专项储备变动金额"/>
                    <w:tag w:val="_GBC_db2bd14f7f49435295daf03d80b9d402"/>
                    <w:id w:val="11233412"/>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前期差错更正导致盈余公积变动金额"/>
                    <w:tag w:val="_GBC_abce7751a5d447648dede0f29c643ab3"/>
                    <w:id w:val="11233413"/>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前期差错更正导致一般风险准备变动金额"/>
                    <w:tag w:val="_GBC_4616d57b213b44ae9ba6bfe9ef47efe6"/>
                    <w:id w:val="11233414"/>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前期差错更正导致未分配利润变动金额"/>
                    <w:tag w:val="_GBC_3a41bcbe6fa64179bedea959f8348e0a"/>
                    <w:id w:val="11233415"/>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前期差错更正导致少数股东权益变动金额"/>
                    <w:tag w:val="_GBC_9d01be09200a4ee6b302ddf3d2788b12"/>
                    <w:id w:val="11233416"/>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前期差错更正导致股东权益合计变动金额"/>
                    <w:tag w:val="_GBC_931ae19a17ed4527bc05ce36cd703491"/>
                    <w:id w:val="11233417"/>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5425AF">
                    <w:pPr>
                      <w:ind w:firstLineChars="200" w:firstLine="300"/>
                      <w:rPr>
                        <w:sz w:val="15"/>
                        <w:szCs w:val="15"/>
                      </w:rPr>
                    </w:pPr>
                    <w:r w:rsidRPr="005425AF">
                      <w:rPr>
                        <w:rFonts w:hint="eastAsia"/>
                        <w:sz w:val="15"/>
                        <w:szCs w:val="15"/>
                      </w:rPr>
                      <w:t>同一控制下企业合并</w:t>
                    </w:r>
                  </w:p>
                </w:tc>
                <w:sdt>
                  <w:sdtPr>
                    <w:rPr>
                      <w:sz w:val="15"/>
                      <w:szCs w:val="15"/>
                    </w:rPr>
                    <w:alias w:val="同一控制下企业合并导致股本变动金额"/>
                    <w:tag w:val="_GBC_aa30b12bd02745898caad1fa0092e413"/>
                    <w:id w:val="11233418"/>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同一控制下企业合并导致优先股变动金额"/>
                    <w:tag w:val="_GBC_f22ad34b8209441a972cf2e91d6b7a52"/>
                    <w:id w:val="11233419"/>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同一控制下企业合并导致永续债变动金额"/>
                    <w:tag w:val="_GBC_81cac3539a2048ab96859a2b51148ea8"/>
                    <w:id w:val="11233420"/>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同一控制下企业合并导致其他权益工具中的其他变动金额"/>
                    <w:tag w:val="_GBC_f1e906e410fb4566b1ea0e233beb8969"/>
                    <w:id w:val="11233421"/>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同一控制下企业合并导致资本公积变动金额"/>
                    <w:tag w:val="_GBC_5e7aa23ff0b64cedb003dfbe2e9e84fb"/>
                    <w:id w:val="11233422"/>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同一控制下企业合并导致库存股变动金额"/>
                    <w:tag w:val="_GBC_3141616d179f4c778e185af1763146d7"/>
                    <w:id w:val="11233423"/>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同一控制下企业合并导致其他综合收益变动金额"/>
                    <w:tag w:val="_GBC_524da2cc9c614a639062c64c6643e4d0"/>
                    <w:id w:val="11233424"/>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同一控制下企业合并导致专项储备变动金额"/>
                    <w:tag w:val="_GBC_ce469aff25724bbcb78f6e89d237b02f"/>
                    <w:id w:val="11233425"/>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同一控制下企业合并导致盈余公积变动金额"/>
                    <w:tag w:val="_GBC_d072a379be5d4963870dae76449b4d3f"/>
                    <w:id w:val="11233426"/>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同一控制下企业合并导致一般风险准备变动金额"/>
                    <w:tag w:val="_GBC_e208f7c02b294465b76b26900fbe0cb3"/>
                    <w:id w:val="11233427"/>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同一控制下企业合并导致未分配利润变动金额"/>
                    <w:tag w:val="_GBC_fb30a058c5834199a895b5927f3bca56"/>
                    <w:id w:val="11233428"/>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同一控制下企业合并导致少数股东权益变动金额"/>
                    <w:tag w:val="_GBC_1126a138949d4ffb96ecd1c53b661652"/>
                    <w:id w:val="11233429"/>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同一控制下企业合并导致股东权益合计变动金额"/>
                    <w:tag w:val="_GBC_2f3ffb52807c45f4aec7fb090b6c79a1"/>
                    <w:id w:val="11233430"/>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5425AF">
                    <w:pPr>
                      <w:ind w:firstLineChars="200" w:firstLine="300"/>
                      <w:rPr>
                        <w:sz w:val="15"/>
                        <w:szCs w:val="15"/>
                      </w:rPr>
                    </w:pPr>
                    <w:r w:rsidRPr="005425AF">
                      <w:rPr>
                        <w:rFonts w:hint="eastAsia"/>
                        <w:sz w:val="15"/>
                        <w:szCs w:val="15"/>
                      </w:rPr>
                      <w:t>其他</w:t>
                    </w:r>
                  </w:p>
                </w:tc>
                <w:sdt>
                  <w:sdtPr>
                    <w:rPr>
                      <w:sz w:val="15"/>
                      <w:szCs w:val="15"/>
                    </w:rPr>
                    <w:alias w:val="实收资本变动金额（其他追溯调整）"/>
                    <w:tag w:val="_GBC_7014747b06a044aca34e63237762e1b6"/>
                    <w:id w:val="11233431"/>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优先股变动金额（其他追溯调整）"/>
                    <w:tag w:val="_GBC_24beb026d74c45669cfca2fb9f153cb9"/>
                    <w:id w:val="11233432"/>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永续债变动金额（其他追溯调整）"/>
                    <w:tag w:val="_GBC_812bf0afa0b04166a0740c4fa37bb7dd"/>
                    <w:id w:val="11233433"/>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权益工具中的其他变动金额（其他追溯调整）"/>
                    <w:tag w:val="_GBC_54d2ae2f88c4425abae94ea09d4c26c7"/>
                    <w:id w:val="11233434"/>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资本公积变动金额（其他追溯调整）"/>
                    <w:tag w:val="_GBC_4384133fe2ff4f83b61e108fadb43e9f"/>
                    <w:id w:val="11233435"/>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库存股变动金额（其他追溯调整）"/>
                    <w:tag w:val="_GBC_67ff49fdee894fd5a793fd2d89d470fb"/>
                    <w:id w:val="11233436"/>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综合收益变动金额（其他追溯调整）"/>
                    <w:tag w:val="_GBC_8b8ab63d66594f0d80b084fa688c7d0a"/>
                    <w:id w:val="11233437"/>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专项储备变动金额（其他追溯调整）"/>
                    <w:tag w:val="_GBC_45b7d90f922e4b2a9bf9a575b66b380d"/>
                    <w:id w:val="11233438"/>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盈余公积变动金额（其他追溯调整）"/>
                    <w:tag w:val="_GBC_c6b938cdb4e845298e678ed9e4a0f79e"/>
                    <w:id w:val="11233439"/>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一般风险准备变动金额（其他追溯调整）"/>
                    <w:tag w:val="_GBC_8d529a9cf7814ce5abe0feb46552fce6"/>
                    <w:id w:val="11233440"/>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未分配利润变动金额（其他追溯调整）"/>
                    <w:tag w:val="_GBC_acfdd2563a7c41e78c91352fe7c7a567"/>
                    <w:id w:val="11233441"/>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少数股东权益变动金额（其他追溯调整）"/>
                    <w:tag w:val="_GBC_f14b713f144e4112afbdc5ef3f614e03"/>
                    <w:id w:val="11233442"/>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股东权益变动金额（其他追溯调整）"/>
                    <w:tag w:val="_GBC_43a1f32d85424c1f8a13d76062ec30a3"/>
                    <w:id w:val="11233443"/>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二、本年</w:t>
                    </w:r>
                    <w:r w:rsidRPr="005425AF">
                      <w:rPr>
                        <w:rFonts w:hint="eastAsia"/>
                        <w:sz w:val="15"/>
                        <w:szCs w:val="15"/>
                      </w:rPr>
                      <w:t>期</w:t>
                    </w:r>
                    <w:r w:rsidRPr="005425AF">
                      <w:rPr>
                        <w:sz w:val="15"/>
                        <w:szCs w:val="15"/>
                      </w:rPr>
                      <w:t>初余额</w:t>
                    </w:r>
                  </w:p>
                </w:tc>
                <w:sdt>
                  <w:sdtPr>
                    <w:rPr>
                      <w:sz w:val="15"/>
                      <w:szCs w:val="15"/>
                    </w:rPr>
                    <w:alias w:val="股本"/>
                    <w:tag w:val="_GBC_29228dddf11a4efd93c38283aea99940"/>
                    <w:id w:val="11233444"/>
                    <w:lock w:val="sdtLocked"/>
                  </w:sdtPr>
                  <w:sdtContent>
                    <w:tc>
                      <w:tcPr>
                        <w:tcW w:w="1276" w:type="dxa"/>
                      </w:tcPr>
                      <w:p w:rsidR="008F2297" w:rsidRPr="005425AF" w:rsidRDefault="008F2297" w:rsidP="008F2297">
                        <w:pPr>
                          <w:jc w:val="right"/>
                          <w:rPr>
                            <w:sz w:val="15"/>
                            <w:szCs w:val="15"/>
                          </w:rPr>
                        </w:pPr>
                        <w:r w:rsidRPr="005425AF">
                          <w:rPr>
                            <w:sz w:val="15"/>
                            <w:szCs w:val="15"/>
                          </w:rPr>
                          <w:t>721,419,960.00</w:t>
                        </w:r>
                      </w:p>
                    </w:tc>
                  </w:sdtContent>
                </w:sdt>
                <w:sdt>
                  <w:sdtPr>
                    <w:rPr>
                      <w:sz w:val="15"/>
                      <w:szCs w:val="15"/>
                    </w:rPr>
                    <w:alias w:val="其他权益工具-其中：优先股"/>
                    <w:tag w:val="_GBC_586f64de03a3460aabbe5038afe82d0c"/>
                    <w:id w:val="11233445"/>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权益工具-永续债"/>
                    <w:tag w:val="_GBC_b81e57233ebb43849ad885f8489e5d77"/>
                    <w:id w:val="11233446"/>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权益工具-其他"/>
                    <w:tag w:val="_GBC_c51d61616db94b14bf5c435dcd246b61"/>
                    <w:id w:val="11233447"/>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资本公积"/>
                    <w:tag w:val="_GBC_020ca31040f14d5b9948f64d91e25197"/>
                    <w:id w:val="11233448"/>
                    <w:lock w:val="sdtLocked"/>
                  </w:sdtPr>
                  <w:sdtContent>
                    <w:tc>
                      <w:tcPr>
                        <w:tcW w:w="1418" w:type="dxa"/>
                      </w:tcPr>
                      <w:p w:rsidR="008F2297" w:rsidRPr="005425AF" w:rsidRDefault="008F2297" w:rsidP="008F2297">
                        <w:pPr>
                          <w:jc w:val="right"/>
                          <w:rPr>
                            <w:sz w:val="15"/>
                            <w:szCs w:val="15"/>
                          </w:rPr>
                        </w:pPr>
                        <w:r w:rsidRPr="005425AF">
                          <w:rPr>
                            <w:sz w:val="15"/>
                            <w:szCs w:val="15"/>
                          </w:rPr>
                          <w:t>1,870,516,870.36</w:t>
                        </w:r>
                      </w:p>
                    </w:tc>
                  </w:sdtContent>
                </w:sdt>
                <w:sdt>
                  <w:sdtPr>
                    <w:rPr>
                      <w:sz w:val="15"/>
                      <w:szCs w:val="15"/>
                    </w:rPr>
                    <w:alias w:val="库存股"/>
                    <w:tag w:val="_GBC_badfefb2a7214eb297083b23774a1f7d"/>
                    <w:id w:val="11233449"/>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综合收益（资产负债表项目）"/>
                    <w:tag w:val="_GBC_edb7266ef45f4da099332297613a98cf"/>
                    <w:id w:val="11233450"/>
                    <w:lock w:val="sdtLocked"/>
                  </w:sdtPr>
                  <w:sdtContent>
                    <w:tc>
                      <w:tcPr>
                        <w:tcW w:w="1276" w:type="dxa"/>
                      </w:tcPr>
                      <w:p w:rsidR="008F2297" w:rsidRPr="005425AF" w:rsidRDefault="008F2297" w:rsidP="008F2297">
                        <w:pPr>
                          <w:jc w:val="right"/>
                          <w:rPr>
                            <w:sz w:val="15"/>
                            <w:szCs w:val="15"/>
                          </w:rPr>
                        </w:pPr>
                        <w:r w:rsidRPr="005425AF">
                          <w:rPr>
                            <w:sz w:val="15"/>
                            <w:szCs w:val="15"/>
                          </w:rPr>
                          <w:t>6,067,619.20</w:t>
                        </w:r>
                      </w:p>
                    </w:tc>
                  </w:sdtContent>
                </w:sdt>
                <w:sdt>
                  <w:sdtPr>
                    <w:rPr>
                      <w:sz w:val="15"/>
                      <w:szCs w:val="15"/>
                    </w:rPr>
                    <w:alias w:val="专项储备"/>
                    <w:tag w:val="_GBC_cdd975d1429e4d7e9a7a3210f7afdb61"/>
                    <w:id w:val="11233451"/>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盈余公积"/>
                    <w:tag w:val="_GBC_2412e5b478a843eb99deba7334d5a181"/>
                    <w:id w:val="11233452"/>
                    <w:lock w:val="sdtLocked"/>
                  </w:sdtPr>
                  <w:sdtContent>
                    <w:tc>
                      <w:tcPr>
                        <w:tcW w:w="1205" w:type="dxa"/>
                      </w:tcPr>
                      <w:p w:rsidR="008F2297" w:rsidRPr="005425AF" w:rsidRDefault="008F2297" w:rsidP="008F2297">
                        <w:pPr>
                          <w:jc w:val="right"/>
                          <w:rPr>
                            <w:sz w:val="15"/>
                            <w:szCs w:val="15"/>
                          </w:rPr>
                        </w:pPr>
                        <w:r w:rsidRPr="005425AF">
                          <w:rPr>
                            <w:sz w:val="15"/>
                            <w:szCs w:val="15"/>
                          </w:rPr>
                          <w:t>70,724,893.09</w:t>
                        </w:r>
                      </w:p>
                    </w:tc>
                  </w:sdtContent>
                </w:sdt>
                <w:sdt>
                  <w:sdtPr>
                    <w:rPr>
                      <w:sz w:val="15"/>
                      <w:szCs w:val="15"/>
                    </w:rPr>
                    <w:alias w:val="一般风险准备"/>
                    <w:tag w:val="_GBC_0e21bee450ef463ebe134dfd6a29c056"/>
                    <w:id w:val="11233453"/>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未分配利润"/>
                    <w:tag w:val="_GBC_b9b83ce3e31743df884eb1e7b063b4b0"/>
                    <w:id w:val="11233454"/>
                    <w:lock w:val="sdtLocked"/>
                  </w:sdtPr>
                  <w:sdtContent>
                    <w:tc>
                      <w:tcPr>
                        <w:tcW w:w="1559" w:type="dxa"/>
                      </w:tcPr>
                      <w:p w:rsidR="008F2297" w:rsidRPr="005425AF" w:rsidRDefault="008F2297" w:rsidP="008F2297">
                        <w:pPr>
                          <w:jc w:val="right"/>
                          <w:rPr>
                            <w:sz w:val="15"/>
                            <w:szCs w:val="15"/>
                          </w:rPr>
                        </w:pPr>
                        <w:r w:rsidRPr="005425AF">
                          <w:rPr>
                            <w:sz w:val="15"/>
                            <w:szCs w:val="15"/>
                          </w:rPr>
                          <w:t>-1,692,842,524.14</w:t>
                        </w:r>
                      </w:p>
                    </w:tc>
                  </w:sdtContent>
                </w:sdt>
                <w:sdt>
                  <w:sdtPr>
                    <w:rPr>
                      <w:sz w:val="15"/>
                      <w:szCs w:val="15"/>
                    </w:rPr>
                    <w:alias w:val="少数股东权益"/>
                    <w:tag w:val="_GBC_c64d00e83755454b959523fc682e1cab"/>
                    <w:id w:val="11233455"/>
                    <w:lock w:val="sdtLocked"/>
                  </w:sdtPr>
                  <w:sdtContent>
                    <w:tc>
                      <w:tcPr>
                        <w:tcW w:w="1417" w:type="dxa"/>
                      </w:tcPr>
                      <w:p w:rsidR="008F2297" w:rsidRPr="005425AF" w:rsidRDefault="008F2297" w:rsidP="008F2297">
                        <w:pPr>
                          <w:jc w:val="right"/>
                          <w:rPr>
                            <w:sz w:val="15"/>
                            <w:szCs w:val="15"/>
                          </w:rPr>
                        </w:pPr>
                        <w:r w:rsidRPr="005425AF">
                          <w:rPr>
                            <w:sz w:val="15"/>
                            <w:szCs w:val="15"/>
                          </w:rPr>
                          <w:t>249,658,439.78</w:t>
                        </w:r>
                      </w:p>
                    </w:tc>
                  </w:sdtContent>
                </w:sdt>
                <w:sdt>
                  <w:sdtPr>
                    <w:rPr>
                      <w:sz w:val="15"/>
                      <w:szCs w:val="15"/>
                    </w:rPr>
                    <w:alias w:val="股东权益合计"/>
                    <w:tag w:val="_GBC_860a27843b9e4ef492602c60eb2ea0db"/>
                    <w:id w:val="11233456"/>
                    <w:lock w:val="sdtLocked"/>
                  </w:sdtPr>
                  <w:sdtContent>
                    <w:tc>
                      <w:tcPr>
                        <w:tcW w:w="1559" w:type="dxa"/>
                      </w:tcPr>
                      <w:p w:rsidR="008F2297" w:rsidRPr="005425AF" w:rsidRDefault="008F2297" w:rsidP="008F2297">
                        <w:pPr>
                          <w:jc w:val="right"/>
                          <w:rPr>
                            <w:sz w:val="15"/>
                            <w:szCs w:val="15"/>
                          </w:rPr>
                        </w:pPr>
                        <w:r w:rsidRPr="005425AF">
                          <w:rPr>
                            <w:sz w:val="15"/>
                            <w:szCs w:val="15"/>
                          </w:rPr>
                          <w:t>1,225,545,258.29</w:t>
                        </w:r>
                      </w:p>
                    </w:tc>
                  </w:sdtContent>
                </w:sdt>
              </w:tr>
              <w:tr w:rsidR="008F2297" w:rsidRPr="00312EF5" w:rsidTr="00D3168D">
                <w:tc>
                  <w:tcPr>
                    <w:tcW w:w="2622" w:type="dxa"/>
                  </w:tcPr>
                  <w:p w:rsidR="008F2297" w:rsidRPr="005425AF" w:rsidRDefault="008F2297" w:rsidP="008F2297">
                    <w:pPr>
                      <w:rPr>
                        <w:sz w:val="15"/>
                        <w:szCs w:val="15"/>
                      </w:rPr>
                    </w:pPr>
                    <w:r w:rsidRPr="005425AF">
                      <w:rPr>
                        <w:sz w:val="15"/>
                        <w:szCs w:val="15"/>
                      </w:rPr>
                      <w:t>三、本</w:t>
                    </w:r>
                    <w:r w:rsidRPr="005425AF">
                      <w:rPr>
                        <w:rFonts w:hint="eastAsia"/>
                        <w:sz w:val="15"/>
                        <w:szCs w:val="15"/>
                      </w:rPr>
                      <w:t>期</w:t>
                    </w:r>
                    <w:r w:rsidRPr="005425AF">
                      <w:rPr>
                        <w:sz w:val="15"/>
                        <w:szCs w:val="15"/>
                      </w:rPr>
                      <w:t>增减变动金额（减少以“－”号填列）</w:t>
                    </w:r>
                  </w:p>
                </w:tc>
                <w:sdt>
                  <w:sdtPr>
                    <w:rPr>
                      <w:sz w:val="15"/>
                      <w:szCs w:val="15"/>
                    </w:rPr>
                    <w:alias w:val="实收资本（或股本）净额增减变动金额"/>
                    <w:tag w:val="_GBC_cf199cdbf1234f5e8f4d46908bcec27b"/>
                    <w:id w:val="11233457"/>
                    <w:lock w:val="sdtLocked"/>
                  </w:sdtPr>
                  <w:sdtContent>
                    <w:tc>
                      <w:tcPr>
                        <w:tcW w:w="1276" w:type="dxa"/>
                        <w:vAlign w:val="center"/>
                      </w:tcPr>
                      <w:p w:rsidR="008F2297" w:rsidRPr="005425AF" w:rsidRDefault="008F2297" w:rsidP="00D3168D">
                        <w:pPr>
                          <w:jc w:val="right"/>
                          <w:rPr>
                            <w:sz w:val="15"/>
                            <w:szCs w:val="15"/>
                          </w:rPr>
                        </w:pPr>
                        <w:r w:rsidRPr="005425AF">
                          <w:rPr>
                            <w:sz w:val="15"/>
                            <w:szCs w:val="15"/>
                          </w:rPr>
                          <w:t>278,045,270.00</w:t>
                        </w:r>
                      </w:p>
                    </w:tc>
                  </w:sdtContent>
                </w:sdt>
                <w:sdt>
                  <w:sdtPr>
                    <w:rPr>
                      <w:sz w:val="15"/>
                      <w:szCs w:val="15"/>
                    </w:rPr>
                    <w:alias w:val="其他权益工具中的优先股增减变动金额"/>
                    <w:tag w:val="_GBC_e487e561657e4d7891c17d9705fafff5"/>
                    <w:id w:val="11233458"/>
                    <w:lock w:val="sdtLocked"/>
                  </w:sdtPr>
                  <w:sdtContent>
                    <w:tc>
                      <w:tcPr>
                        <w:tcW w:w="355" w:type="dxa"/>
                        <w:vAlign w:val="center"/>
                      </w:tcPr>
                      <w:p w:rsidR="008F2297" w:rsidRPr="005425AF" w:rsidRDefault="008F2297" w:rsidP="00D3168D">
                        <w:pPr>
                          <w:jc w:val="right"/>
                          <w:rPr>
                            <w:sz w:val="15"/>
                            <w:szCs w:val="15"/>
                          </w:rPr>
                        </w:pPr>
                      </w:p>
                    </w:tc>
                  </w:sdtContent>
                </w:sdt>
                <w:sdt>
                  <w:sdtPr>
                    <w:rPr>
                      <w:sz w:val="15"/>
                      <w:szCs w:val="15"/>
                    </w:rPr>
                    <w:alias w:val="其他权益工具中的永续债增减变动金额"/>
                    <w:tag w:val="_GBC_ec06f16ff482481a9ff04355a14cd023"/>
                    <w:id w:val="11233459"/>
                    <w:lock w:val="sdtLocked"/>
                  </w:sdtPr>
                  <w:sdtContent>
                    <w:tc>
                      <w:tcPr>
                        <w:tcW w:w="425" w:type="dxa"/>
                        <w:vAlign w:val="center"/>
                      </w:tcPr>
                      <w:p w:rsidR="008F2297" w:rsidRPr="005425AF" w:rsidRDefault="008F2297" w:rsidP="00D3168D">
                        <w:pPr>
                          <w:jc w:val="right"/>
                          <w:rPr>
                            <w:sz w:val="15"/>
                            <w:szCs w:val="15"/>
                          </w:rPr>
                        </w:pPr>
                      </w:p>
                    </w:tc>
                  </w:sdtContent>
                </w:sdt>
                <w:sdt>
                  <w:sdtPr>
                    <w:rPr>
                      <w:sz w:val="15"/>
                      <w:szCs w:val="15"/>
                    </w:rPr>
                    <w:alias w:val="其他权益工具中的其他增减变动金额"/>
                    <w:tag w:val="_GBC_67cac0a9572e4e76a54e15485eb43f66"/>
                    <w:id w:val="11233460"/>
                    <w:lock w:val="sdtLocked"/>
                  </w:sdtPr>
                  <w:sdtContent>
                    <w:tc>
                      <w:tcPr>
                        <w:tcW w:w="425" w:type="dxa"/>
                        <w:vAlign w:val="center"/>
                      </w:tcPr>
                      <w:p w:rsidR="008F2297" w:rsidRPr="005425AF" w:rsidRDefault="008F2297" w:rsidP="00D3168D">
                        <w:pPr>
                          <w:jc w:val="right"/>
                          <w:rPr>
                            <w:sz w:val="15"/>
                            <w:szCs w:val="15"/>
                          </w:rPr>
                        </w:pPr>
                      </w:p>
                    </w:tc>
                  </w:sdtContent>
                </w:sdt>
                <w:sdt>
                  <w:sdtPr>
                    <w:rPr>
                      <w:sz w:val="15"/>
                      <w:szCs w:val="15"/>
                    </w:rPr>
                    <w:alias w:val="资本公积增减变动金额"/>
                    <w:tag w:val="_GBC_736145bd6aa14664bfdaa678bc305906"/>
                    <w:id w:val="11233461"/>
                    <w:lock w:val="sdtLocked"/>
                  </w:sdtPr>
                  <w:sdtContent>
                    <w:tc>
                      <w:tcPr>
                        <w:tcW w:w="1418" w:type="dxa"/>
                        <w:vAlign w:val="center"/>
                      </w:tcPr>
                      <w:p w:rsidR="008F2297" w:rsidRPr="005425AF" w:rsidRDefault="008F2297" w:rsidP="00D3168D">
                        <w:pPr>
                          <w:jc w:val="right"/>
                          <w:rPr>
                            <w:sz w:val="15"/>
                            <w:szCs w:val="15"/>
                          </w:rPr>
                        </w:pPr>
                        <w:r w:rsidRPr="005425AF">
                          <w:rPr>
                            <w:sz w:val="15"/>
                            <w:szCs w:val="15"/>
                          </w:rPr>
                          <w:t>221,227,312.53</w:t>
                        </w:r>
                      </w:p>
                    </w:tc>
                  </w:sdtContent>
                </w:sdt>
                <w:sdt>
                  <w:sdtPr>
                    <w:rPr>
                      <w:sz w:val="15"/>
                      <w:szCs w:val="15"/>
                    </w:rPr>
                    <w:alias w:val="库存股增减变动金额"/>
                    <w:tag w:val="_GBC_66babe9642424a2c84970596d94a14d0"/>
                    <w:id w:val="11233462"/>
                    <w:lock w:val="sdtLocked"/>
                  </w:sdtPr>
                  <w:sdtContent>
                    <w:tc>
                      <w:tcPr>
                        <w:tcW w:w="567" w:type="dxa"/>
                        <w:vAlign w:val="center"/>
                      </w:tcPr>
                      <w:p w:rsidR="008F2297" w:rsidRPr="005425AF" w:rsidRDefault="008F2297" w:rsidP="00D3168D">
                        <w:pPr>
                          <w:jc w:val="right"/>
                          <w:rPr>
                            <w:sz w:val="15"/>
                            <w:szCs w:val="15"/>
                          </w:rPr>
                        </w:pPr>
                      </w:p>
                    </w:tc>
                  </w:sdtContent>
                </w:sdt>
                <w:sdt>
                  <w:sdtPr>
                    <w:rPr>
                      <w:sz w:val="15"/>
                      <w:szCs w:val="15"/>
                    </w:rPr>
                    <w:alias w:val="其他综合收益增减变动金额"/>
                    <w:tag w:val="_GBC_67643b420d9e4b668270971e97b41b55"/>
                    <w:id w:val="11233463"/>
                    <w:lock w:val="sdtLocked"/>
                  </w:sdtPr>
                  <w:sdtContent>
                    <w:tc>
                      <w:tcPr>
                        <w:tcW w:w="1276" w:type="dxa"/>
                        <w:vAlign w:val="center"/>
                      </w:tcPr>
                      <w:p w:rsidR="008F2297" w:rsidRPr="005425AF" w:rsidRDefault="008F2297" w:rsidP="00D3168D">
                        <w:pPr>
                          <w:jc w:val="right"/>
                          <w:rPr>
                            <w:sz w:val="15"/>
                            <w:szCs w:val="15"/>
                          </w:rPr>
                        </w:pPr>
                        <w:r w:rsidRPr="005425AF">
                          <w:rPr>
                            <w:sz w:val="15"/>
                            <w:szCs w:val="15"/>
                          </w:rPr>
                          <w:t>-6,067,619.20</w:t>
                        </w:r>
                      </w:p>
                    </w:tc>
                  </w:sdtContent>
                </w:sdt>
                <w:sdt>
                  <w:sdtPr>
                    <w:rPr>
                      <w:sz w:val="15"/>
                      <w:szCs w:val="15"/>
                    </w:rPr>
                    <w:alias w:val="专项储备增减变动金额"/>
                    <w:tag w:val="_GBC_9ab4b6e8029c43fbb6ea9cfc45c1b327"/>
                    <w:id w:val="11233464"/>
                    <w:lock w:val="sdtLocked"/>
                  </w:sdtPr>
                  <w:sdtContent>
                    <w:tc>
                      <w:tcPr>
                        <w:tcW w:w="284" w:type="dxa"/>
                        <w:vAlign w:val="center"/>
                      </w:tcPr>
                      <w:p w:rsidR="008F2297" w:rsidRPr="005425AF" w:rsidRDefault="008F2297" w:rsidP="00D3168D">
                        <w:pPr>
                          <w:jc w:val="right"/>
                          <w:rPr>
                            <w:sz w:val="15"/>
                            <w:szCs w:val="15"/>
                          </w:rPr>
                        </w:pPr>
                      </w:p>
                    </w:tc>
                  </w:sdtContent>
                </w:sdt>
                <w:sdt>
                  <w:sdtPr>
                    <w:rPr>
                      <w:sz w:val="15"/>
                      <w:szCs w:val="15"/>
                    </w:rPr>
                    <w:alias w:val="盈余公积增减变动金额"/>
                    <w:tag w:val="_GBC_990b5aca47c440d38da9e89e7e1fd651"/>
                    <w:id w:val="11233465"/>
                    <w:lock w:val="sdtLocked"/>
                  </w:sdtPr>
                  <w:sdtContent>
                    <w:tc>
                      <w:tcPr>
                        <w:tcW w:w="1205" w:type="dxa"/>
                        <w:vAlign w:val="center"/>
                      </w:tcPr>
                      <w:p w:rsidR="008F2297" w:rsidRPr="005425AF" w:rsidRDefault="008F2297" w:rsidP="00D3168D">
                        <w:pPr>
                          <w:jc w:val="right"/>
                          <w:rPr>
                            <w:sz w:val="15"/>
                            <w:szCs w:val="15"/>
                          </w:rPr>
                        </w:pPr>
                      </w:p>
                    </w:tc>
                  </w:sdtContent>
                </w:sdt>
                <w:sdt>
                  <w:sdtPr>
                    <w:rPr>
                      <w:sz w:val="15"/>
                      <w:szCs w:val="15"/>
                    </w:rPr>
                    <w:alias w:val="一般风险准备增减变动金额"/>
                    <w:tag w:val="_GBC_b2d1e21a3bb6495b8c9f810fbb8e2730"/>
                    <w:id w:val="11233466"/>
                    <w:lock w:val="sdtLocked"/>
                  </w:sdtPr>
                  <w:sdtContent>
                    <w:tc>
                      <w:tcPr>
                        <w:tcW w:w="567" w:type="dxa"/>
                        <w:vAlign w:val="center"/>
                      </w:tcPr>
                      <w:p w:rsidR="008F2297" w:rsidRPr="005425AF" w:rsidRDefault="008F2297" w:rsidP="00D3168D">
                        <w:pPr>
                          <w:jc w:val="right"/>
                          <w:rPr>
                            <w:sz w:val="15"/>
                            <w:szCs w:val="15"/>
                          </w:rPr>
                        </w:pPr>
                      </w:p>
                    </w:tc>
                  </w:sdtContent>
                </w:sdt>
                <w:sdt>
                  <w:sdtPr>
                    <w:rPr>
                      <w:sz w:val="15"/>
                      <w:szCs w:val="15"/>
                    </w:rPr>
                    <w:alias w:val="未分配利润增减变动金额"/>
                    <w:tag w:val="_GBC_cd64648544fe4e228ff6d9074578f3e0"/>
                    <w:id w:val="11233467"/>
                    <w:lock w:val="sdtLocked"/>
                  </w:sdtPr>
                  <w:sdtContent>
                    <w:tc>
                      <w:tcPr>
                        <w:tcW w:w="1559" w:type="dxa"/>
                        <w:vAlign w:val="center"/>
                      </w:tcPr>
                      <w:p w:rsidR="008F2297" w:rsidRPr="005425AF" w:rsidRDefault="008F2297" w:rsidP="00D3168D">
                        <w:pPr>
                          <w:jc w:val="right"/>
                          <w:rPr>
                            <w:sz w:val="15"/>
                            <w:szCs w:val="15"/>
                          </w:rPr>
                        </w:pPr>
                        <w:r w:rsidRPr="005425AF">
                          <w:rPr>
                            <w:sz w:val="15"/>
                            <w:szCs w:val="15"/>
                          </w:rPr>
                          <w:t>5,784,748.64</w:t>
                        </w:r>
                      </w:p>
                    </w:tc>
                  </w:sdtContent>
                </w:sdt>
                <w:sdt>
                  <w:sdtPr>
                    <w:rPr>
                      <w:sz w:val="15"/>
                      <w:szCs w:val="15"/>
                    </w:rPr>
                    <w:alias w:val="少数股东权益增减变动金额"/>
                    <w:tag w:val="_GBC_007653fd381a480694970176f77bf4be"/>
                    <w:id w:val="11233468"/>
                    <w:lock w:val="sdtLocked"/>
                  </w:sdtPr>
                  <w:sdtContent>
                    <w:tc>
                      <w:tcPr>
                        <w:tcW w:w="1417" w:type="dxa"/>
                        <w:vAlign w:val="center"/>
                      </w:tcPr>
                      <w:p w:rsidR="008F2297" w:rsidRPr="005425AF" w:rsidRDefault="008F2297" w:rsidP="00D3168D">
                        <w:pPr>
                          <w:jc w:val="right"/>
                          <w:rPr>
                            <w:sz w:val="15"/>
                            <w:szCs w:val="15"/>
                          </w:rPr>
                        </w:pPr>
                        <w:r w:rsidRPr="005425AF">
                          <w:rPr>
                            <w:sz w:val="15"/>
                            <w:szCs w:val="15"/>
                          </w:rPr>
                          <w:t>-179,221,239.24</w:t>
                        </w:r>
                      </w:p>
                    </w:tc>
                  </w:sdtContent>
                </w:sdt>
                <w:sdt>
                  <w:sdtPr>
                    <w:rPr>
                      <w:sz w:val="15"/>
                      <w:szCs w:val="15"/>
                    </w:rPr>
                    <w:alias w:val="股东权益合计增减变动金额"/>
                    <w:tag w:val="_GBC_4a83597b27e245c08d1f646b62d9dbb5"/>
                    <w:id w:val="11233469"/>
                    <w:lock w:val="sdtLocked"/>
                  </w:sdtPr>
                  <w:sdtContent>
                    <w:tc>
                      <w:tcPr>
                        <w:tcW w:w="1559" w:type="dxa"/>
                        <w:vAlign w:val="center"/>
                      </w:tcPr>
                      <w:p w:rsidR="008F2297" w:rsidRPr="005425AF" w:rsidRDefault="008F2297" w:rsidP="00D3168D">
                        <w:pPr>
                          <w:jc w:val="right"/>
                          <w:rPr>
                            <w:sz w:val="15"/>
                            <w:szCs w:val="15"/>
                          </w:rPr>
                        </w:pPr>
                        <w:r w:rsidRPr="005425AF">
                          <w:rPr>
                            <w:sz w:val="15"/>
                            <w:szCs w:val="15"/>
                          </w:rPr>
                          <w:t>319,768,472.73</w:t>
                        </w: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（一）综合收益总额</w:t>
                    </w:r>
                  </w:p>
                </w:tc>
                <w:sdt>
                  <w:sdtPr>
                    <w:rPr>
                      <w:sz w:val="15"/>
                      <w:szCs w:val="15"/>
                    </w:rPr>
                    <w:alias w:val="综合收益总额导致股本变动金额"/>
                    <w:tag w:val="_GBC_c661fdcd7e114bf7bad08bb88fd5f9cd"/>
                    <w:id w:val="11233470"/>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综合收益总额导致优先股变动金额"/>
                    <w:tag w:val="_GBC_1dd02a17a0ed4ae1b337424d46c59589"/>
                    <w:id w:val="11233471"/>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综合收益总额导致永续债变动金额"/>
                    <w:tag w:val="_GBC_44a4c9053ef94e26b6320a345f965a68"/>
                    <w:id w:val="11233472"/>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综合收益总额导致其他权益工具中的其他变动金额"/>
                    <w:tag w:val="_GBC_37c7cdec467b454daefc7bbca597d556"/>
                    <w:id w:val="11233473"/>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综合收益总额导致资本公积变动金额"/>
                    <w:tag w:val="_GBC_bbd680eed5e943a3ba023c53f8dbaef9"/>
                    <w:id w:val="11233474"/>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综合收益总额导致库存股变动金额"/>
                    <w:tag w:val="_GBC_81dba68fd263481b8b9de41fc742f65b"/>
                    <w:id w:val="11233475"/>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综合收益总额导致其他综合收益变动金额"/>
                    <w:tag w:val="_GBC_5d80154a31cc487a8fca2d0795d0767d"/>
                    <w:id w:val="11233476"/>
                    <w:lock w:val="sdtLocked"/>
                  </w:sdtPr>
                  <w:sdtContent>
                    <w:tc>
                      <w:tcPr>
                        <w:tcW w:w="1276" w:type="dxa"/>
                      </w:tcPr>
                      <w:p w:rsidR="008F2297" w:rsidRPr="005425AF" w:rsidRDefault="008F2297" w:rsidP="008F2297">
                        <w:pPr>
                          <w:jc w:val="right"/>
                          <w:rPr>
                            <w:sz w:val="15"/>
                            <w:szCs w:val="15"/>
                          </w:rPr>
                        </w:pPr>
                        <w:r w:rsidRPr="005425AF">
                          <w:rPr>
                            <w:sz w:val="15"/>
                            <w:szCs w:val="15"/>
                          </w:rPr>
                          <w:t>-6,067,619.20</w:t>
                        </w:r>
                      </w:p>
                    </w:tc>
                  </w:sdtContent>
                </w:sdt>
                <w:sdt>
                  <w:sdtPr>
                    <w:rPr>
                      <w:sz w:val="15"/>
                      <w:szCs w:val="15"/>
                    </w:rPr>
                    <w:alias w:val="综合收益总额导致专项储备变动金额"/>
                    <w:tag w:val="_GBC_ae8c844cb34845c3b16645d890c60706"/>
                    <w:id w:val="11233477"/>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综合收益总额导致盈余公积变动金额"/>
                    <w:tag w:val="_GBC_10c37d120ee4436587ffa83db6b1e23d"/>
                    <w:id w:val="11233478"/>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综合收益总额导致一般风险准备变动金额"/>
                    <w:tag w:val="_GBC_798a59b239344605a4ba4188c21dc365"/>
                    <w:id w:val="11233479"/>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综合收益总额导致未分配利润变动金额"/>
                    <w:tag w:val="_GBC_9a7816da421b4e1db695bb9cae7c5700"/>
                    <w:id w:val="11233480"/>
                    <w:lock w:val="sdtLocked"/>
                  </w:sdtPr>
                  <w:sdtContent>
                    <w:tc>
                      <w:tcPr>
                        <w:tcW w:w="1559" w:type="dxa"/>
                      </w:tcPr>
                      <w:p w:rsidR="008F2297" w:rsidRPr="005425AF" w:rsidRDefault="008F2297" w:rsidP="008F2297">
                        <w:pPr>
                          <w:jc w:val="right"/>
                          <w:rPr>
                            <w:sz w:val="15"/>
                            <w:szCs w:val="15"/>
                          </w:rPr>
                        </w:pPr>
                        <w:r w:rsidRPr="005425AF">
                          <w:rPr>
                            <w:sz w:val="15"/>
                            <w:szCs w:val="15"/>
                          </w:rPr>
                          <w:t>5,784,748.64</w:t>
                        </w:r>
                      </w:p>
                    </w:tc>
                  </w:sdtContent>
                </w:sdt>
                <w:sdt>
                  <w:sdtPr>
                    <w:rPr>
                      <w:sz w:val="15"/>
                      <w:szCs w:val="15"/>
                    </w:rPr>
                    <w:alias w:val="综合收益总额导致少数股东权益变动金额"/>
                    <w:tag w:val="_GBC_2fc71a86b75b4afcbb853fbc9b03ca38"/>
                    <w:id w:val="11233481"/>
                    <w:lock w:val="sdtLocked"/>
                  </w:sdtPr>
                  <w:sdtContent>
                    <w:tc>
                      <w:tcPr>
                        <w:tcW w:w="1417" w:type="dxa"/>
                      </w:tcPr>
                      <w:p w:rsidR="008F2297" w:rsidRPr="005425AF" w:rsidRDefault="008F2297" w:rsidP="008F2297">
                        <w:pPr>
                          <w:jc w:val="right"/>
                          <w:rPr>
                            <w:sz w:val="15"/>
                            <w:szCs w:val="15"/>
                          </w:rPr>
                        </w:pPr>
                        <w:r w:rsidRPr="005425AF">
                          <w:rPr>
                            <w:sz w:val="15"/>
                            <w:szCs w:val="15"/>
                          </w:rPr>
                          <w:t>24,653,025.56</w:t>
                        </w:r>
                      </w:p>
                    </w:tc>
                  </w:sdtContent>
                </w:sdt>
                <w:sdt>
                  <w:sdtPr>
                    <w:rPr>
                      <w:sz w:val="15"/>
                      <w:szCs w:val="15"/>
                    </w:rPr>
                    <w:alias w:val="综合收益总额导致股东权益合计变动金额"/>
                    <w:tag w:val="_GBC_35079ff902314600ae5ae7133bfbad35"/>
                    <w:id w:val="11233482"/>
                    <w:lock w:val="sdtLocked"/>
                  </w:sdtPr>
                  <w:sdtContent>
                    <w:tc>
                      <w:tcPr>
                        <w:tcW w:w="1559" w:type="dxa"/>
                      </w:tcPr>
                      <w:p w:rsidR="008F2297" w:rsidRPr="005425AF" w:rsidRDefault="008F2297" w:rsidP="008F2297">
                        <w:pPr>
                          <w:jc w:val="right"/>
                          <w:rPr>
                            <w:sz w:val="15"/>
                            <w:szCs w:val="15"/>
                          </w:rPr>
                        </w:pPr>
                        <w:r w:rsidRPr="005425AF">
                          <w:rPr>
                            <w:sz w:val="15"/>
                            <w:szCs w:val="15"/>
                          </w:rPr>
                          <w:t>24,370,155.00</w:t>
                        </w: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w:t>
                    </w:r>
                    <w:r w:rsidRPr="005425AF">
                      <w:rPr>
                        <w:rFonts w:hint="eastAsia"/>
                        <w:sz w:val="15"/>
                        <w:szCs w:val="15"/>
                      </w:rPr>
                      <w:t>二</w:t>
                    </w:r>
                    <w:r w:rsidRPr="005425AF">
                      <w:rPr>
                        <w:sz w:val="15"/>
                        <w:szCs w:val="15"/>
                      </w:rPr>
                      <w:t>）所有者投入和减少资本</w:t>
                    </w:r>
                  </w:p>
                </w:tc>
                <w:sdt>
                  <w:sdtPr>
                    <w:rPr>
                      <w:sz w:val="15"/>
                      <w:szCs w:val="15"/>
                    </w:rPr>
                    <w:alias w:val="所有者投入和减少资本导致实收资本（或股本）净额变动金额"/>
                    <w:tag w:val="_GBC_c7fc3fe916e2471c95b62a8d5367c414"/>
                    <w:id w:val="11233483"/>
                    <w:lock w:val="sdtLocked"/>
                  </w:sdtPr>
                  <w:sdtContent>
                    <w:tc>
                      <w:tcPr>
                        <w:tcW w:w="1276" w:type="dxa"/>
                      </w:tcPr>
                      <w:p w:rsidR="008F2297" w:rsidRPr="005425AF" w:rsidRDefault="008F2297" w:rsidP="008F2297">
                        <w:pPr>
                          <w:jc w:val="right"/>
                          <w:rPr>
                            <w:sz w:val="15"/>
                            <w:szCs w:val="15"/>
                          </w:rPr>
                        </w:pPr>
                        <w:r w:rsidRPr="005425AF">
                          <w:rPr>
                            <w:sz w:val="15"/>
                            <w:szCs w:val="15"/>
                          </w:rPr>
                          <w:t>278,045,270.00</w:t>
                        </w:r>
                      </w:p>
                    </w:tc>
                  </w:sdtContent>
                </w:sdt>
                <w:sdt>
                  <w:sdtPr>
                    <w:rPr>
                      <w:sz w:val="15"/>
                      <w:szCs w:val="15"/>
                    </w:rPr>
                    <w:alias w:val="所有者投入和减少资本导致其他权益工具中的优先股变动金额"/>
                    <w:tag w:val="_GBC_f2fd5f1d6b0f46e6b89d9da4ef8eeab9"/>
                    <w:id w:val="11233484"/>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所有者投入和减少资本导致其他权益工具中的永续债变动金额"/>
                    <w:tag w:val="_GBC_72a4e661636f4e338787c7f11bd6586c"/>
                    <w:id w:val="11233485"/>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所有者投入和减少资本导致其他权益工具中的其他变动金额"/>
                    <w:tag w:val="_GBC_204f09a984ef4e88b8cdb9aea91e2bc4"/>
                    <w:id w:val="11233486"/>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所有者投入和减少资本导致资本公积变动金额"/>
                    <w:tag w:val="_GBC_27f982b32106414ba21f8c2c8221f466"/>
                    <w:id w:val="11233487"/>
                    <w:lock w:val="sdtLocked"/>
                  </w:sdtPr>
                  <w:sdtContent>
                    <w:tc>
                      <w:tcPr>
                        <w:tcW w:w="1418" w:type="dxa"/>
                      </w:tcPr>
                      <w:p w:rsidR="008F2297" w:rsidRPr="005425AF" w:rsidRDefault="008F2297" w:rsidP="008F2297">
                        <w:pPr>
                          <w:jc w:val="right"/>
                          <w:rPr>
                            <w:sz w:val="15"/>
                            <w:szCs w:val="15"/>
                          </w:rPr>
                        </w:pPr>
                        <w:r w:rsidRPr="005425AF">
                          <w:rPr>
                            <w:sz w:val="15"/>
                            <w:szCs w:val="15"/>
                          </w:rPr>
                          <w:t>1,134,889,519.67</w:t>
                        </w:r>
                      </w:p>
                    </w:tc>
                  </w:sdtContent>
                </w:sdt>
                <w:sdt>
                  <w:sdtPr>
                    <w:rPr>
                      <w:sz w:val="15"/>
                      <w:szCs w:val="15"/>
                    </w:rPr>
                    <w:alias w:val="所有者投入和减少资本导致库存股变动金额"/>
                    <w:tag w:val="_GBC_4a3aa42e37e848898c76c8c6611623fa"/>
                    <w:id w:val="11233488"/>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所有者投入和减少资本导致其他综合收益变动金额"/>
                    <w:tag w:val="_GBC_7096cd70abb34e0f9affbb8fd00e7f05"/>
                    <w:id w:val="11233489"/>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所有者投入和减少资本导致专项储备变动金额"/>
                    <w:tag w:val="_GBC_8def970b180a4090b169224fb7af132d"/>
                    <w:id w:val="11233490"/>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所有者投入和减少资本导致盈余公积变动金额"/>
                    <w:tag w:val="_GBC_d3805221fe5445a38db6432c15320b3e"/>
                    <w:id w:val="11233491"/>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所有者投入和减少资本导致一般风险准备变动金额"/>
                    <w:tag w:val="_GBC_251d24771e7c47bdac370c6c025c0aae"/>
                    <w:id w:val="11233492"/>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所有者投入和减少资本导致未分配利润变动金额"/>
                    <w:tag w:val="_GBC_d4eb7efa39f147beb4e7af97bf016c83"/>
                    <w:id w:val="11233493"/>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所有者投入和减少资本导致少数股东权益变动金额"/>
                    <w:tag w:val="_GBC_95ae8980eb034b729998b44929073851"/>
                    <w:id w:val="11233494"/>
                    <w:lock w:val="sdtLocked"/>
                  </w:sdtPr>
                  <w:sdtContent>
                    <w:tc>
                      <w:tcPr>
                        <w:tcW w:w="1417" w:type="dxa"/>
                      </w:tcPr>
                      <w:p w:rsidR="008F2297" w:rsidRPr="005425AF" w:rsidRDefault="008F2297" w:rsidP="008F2297">
                        <w:pPr>
                          <w:jc w:val="right"/>
                          <w:rPr>
                            <w:sz w:val="15"/>
                            <w:szCs w:val="15"/>
                          </w:rPr>
                        </w:pPr>
                        <w:r w:rsidRPr="005425AF">
                          <w:rPr>
                            <w:sz w:val="15"/>
                            <w:szCs w:val="15"/>
                          </w:rPr>
                          <w:t>-4,752,469.11</w:t>
                        </w:r>
                      </w:p>
                    </w:tc>
                  </w:sdtContent>
                </w:sdt>
                <w:sdt>
                  <w:sdtPr>
                    <w:rPr>
                      <w:sz w:val="15"/>
                      <w:szCs w:val="15"/>
                    </w:rPr>
                    <w:alias w:val="所有者投入和减少资本导致股东权益合计变动金额"/>
                    <w:tag w:val="_GBC_b95904aab6b142d9a5f15f9617fbebec"/>
                    <w:id w:val="11233495"/>
                    <w:lock w:val="sdtLocked"/>
                  </w:sdtPr>
                  <w:sdtContent>
                    <w:tc>
                      <w:tcPr>
                        <w:tcW w:w="1559" w:type="dxa"/>
                      </w:tcPr>
                      <w:p w:rsidR="008F2297" w:rsidRPr="005425AF" w:rsidRDefault="008F2297" w:rsidP="008F2297">
                        <w:pPr>
                          <w:jc w:val="right"/>
                          <w:rPr>
                            <w:sz w:val="15"/>
                            <w:szCs w:val="15"/>
                          </w:rPr>
                        </w:pPr>
                        <w:r w:rsidRPr="005425AF">
                          <w:rPr>
                            <w:sz w:val="15"/>
                            <w:szCs w:val="15"/>
                          </w:rPr>
                          <w:t>1,408,182,320.56</w:t>
                        </w: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1．股东投入的普通股</w:t>
                    </w:r>
                  </w:p>
                </w:tc>
                <w:sdt>
                  <w:sdtPr>
                    <w:rPr>
                      <w:sz w:val="15"/>
                      <w:szCs w:val="15"/>
                    </w:rPr>
                    <w:alias w:val="股东投入的普通股导致股本变动金额"/>
                    <w:tag w:val="_GBC_33bed2a1b4844d7bbb9ee2e125567606"/>
                    <w:id w:val="11233496"/>
                    <w:lock w:val="sdtLocked"/>
                  </w:sdtPr>
                  <w:sdtContent>
                    <w:tc>
                      <w:tcPr>
                        <w:tcW w:w="1276" w:type="dxa"/>
                      </w:tcPr>
                      <w:p w:rsidR="008F2297" w:rsidRPr="005425AF" w:rsidRDefault="008F2297" w:rsidP="008F2297">
                        <w:pPr>
                          <w:jc w:val="right"/>
                          <w:rPr>
                            <w:sz w:val="15"/>
                            <w:szCs w:val="15"/>
                          </w:rPr>
                        </w:pPr>
                        <w:r w:rsidRPr="005425AF">
                          <w:rPr>
                            <w:sz w:val="15"/>
                            <w:szCs w:val="15"/>
                          </w:rPr>
                          <w:t>278,045,270.00</w:t>
                        </w:r>
                      </w:p>
                    </w:tc>
                  </w:sdtContent>
                </w:sdt>
                <w:sdt>
                  <w:sdtPr>
                    <w:rPr>
                      <w:sz w:val="15"/>
                      <w:szCs w:val="15"/>
                    </w:rPr>
                    <w:alias w:val="股东投入的普通股导致优先股变动金额"/>
                    <w:tag w:val="_GBC_ece474705f654d62845b14525ea4791e"/>
                    <w:id w:val="11233497"/>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股东投入的普通股导致永续债变动金额"/>
                    <w:tag w:val="_GBC_21ede649bb76451cb1f041574decf38e"/>
                    <w:id w:val="11233498"/>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股东投入的普通股导致其他权益工具中的其他变动金额"/>
                    <w:tag w:val="_GBC_3a5841258d564d8baadf6c3a762da7cf"/>
                    <w:id w:val="11233499"/>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股东投入的普通股导致资本公积变动金额"/>
                    <w:tag w:val="_GBC_07781c78504542688475a98e4e1b03ea"/>
                    <w:id w:val="11233500"/>
                    <w:lock w:val="sdtLocked"/>
                  </w:sdtPr>
                  <w:sdtContent>
                    <w:tc>
                      <w:tcPr>
                        <w:tcW w:w="1418" w:type="dxa"/>
                      </w:tcPr>
                      <w:p w:rsidR="008F2297" w:rsidRPr="005425AF" w:rsidRDefault="008F2297" w:rsidP="008F2297">
                        <w:pPr>
                          <w:jc w:val="right"/>
                          <w:rPr>
                            <w:sz w:val="15"/>
                            <w:szCs w:val="15"/>
                          </w:rPr>
                        </w:pPr>
                        <w:r w:rsidRPr="005425AF">
                          <w:rPr>
                            <w:sz w:val="15"/>
                            <w:szCs w:val="15"/>
                          </w:rPr>
                          <w:t>1,058,113,973.47</w:t>
                        </w:r>
                      </w:p>
                    </w:tc>
                  </w:sdtContent>
                </w:sdt>
                <w:sdt>
                  <w:sdtPr>
                    <w:rPr>
                      <w:sz w:val="15"/>
                      <w:szCs w:val="15"/>
                    </w:rPr>
                    <w:alias w:val="股东投入的普通股导致库存股变动金额"/>
                    <w:tag w:val="_GBC_46fdbf579d8949c3b1d1d0c24ba09c4e"/>
                    <w:id w:val="11233501"/>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股东投入的普通股导致其他综合收益变动金额"/>
                    <w:tag w:val="_GBC_2a09f7bcced1447db8bee62862c2b326"/>
                    <w:id w:val="11233502"/>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股东投入的普通股导致专项储备变动金额"/>
                    <w:tag w:val="_GBC_e7984aca55a84aabad3e422422da01cf"/>
                    <w:id w:val="11233503"/>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股东投入的普通股导致盈余公积变动金额"/>
                    <w:tag w:val="_GBC_1ada37726e2946538dd9f68eb9692892"/>
                    <w:id w:val="11233504"/>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股东投入的普通股导致一般风险准备变动金额"/>
                    <w:tag w:val="_GBC_0c65e21a9e2b47b29dd7b4f4bf6f777f"/>
                    <w:id w:val="11233505"/>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股东投入的普通股导致未分配利润变动金额"/>
                    <w:tag w:val="_GBC_8072d8f8265c4498a3b35916bb192ac5"/>
                    <w:id w:val="11233506"/>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股东投入的普通股导致少数股东权益变动金额"/>
                    <w:tag w:val="_GBC_4f68fa14c87e4efdb3c757ffa4a86a21"/>
                    <w:id w:val="11233507"/>
                    <w:lock w:val="sdtLocked"/>
                  </w:sdtPr>
                  <w:sdtContent>
                    <w:tc>
                      <w:tcPr>
                        <w:tcW w:w="1417" w:type="dxa"/>
                      </w:tcPr>
                      <w:p w:rsidR="008F2297" w:rsidRPr="005425AF" w:rsidRDefault="008F2297" w:rsidP="008F2297">
                        <w:pPr>
                          <w:jc w:val="right"/>
                          <w:rPr>
                            <w:sz w:val="15"/>
                            <w:szCs w:val="15"/>
                          </w:rPr>
                        </w:pPr>
                        <w:r w:rsidRPr="005425AF">
                          <w:rPr>
                            <w:sz w:val="15"/>
                            <w:szCs w:val="15"/>
                          </w:rPr>
                          <w:t>-4,752,469.11</w:t>
                        </w:r>
                      </w:p>
                    </w:tc>
                  </w:sdtContent>
                </w:sdt>
                <w:sdt>
                  <w:sdtPr>
                    <w:rPr>
                      <w:sz w:val="15"/>
                      <w:szCs w:val="15"/>
                    </w:rPr>
                    <w:alias w:val="股东投入的普通股导致股东权益合计变动金额"/>
                    <w:tag w:val="_GBC_f5a8ff08a2e640569889d2b37e30a3c5"/>
                    <w:id w:val="11233508"/>
                    <w:lock w:val="sdtLocked"/>
                  </w:sdtPr>
                  <w:sdtContent>
                    <w:tc>
                      <w:tcPr>
                        <w:tcW w:w="1559" w:type="dxa"/>
                      </w:tcPr>
                      <w:p w:rsidR="008F2297" w:rsidRPr="005425AF" w:rsidRDefault="008F2297" w:rsidP="008F2297">
                        <w:pPr>
                          <w:jc w:val="right"/>
                          <w:rPr>
                            <w:sz w:val="15"/>
                            <w:szCs w:val="15"/>
                          </w:rPr>
                        </w:pPr>
                        <w:r w:rsidRPr="005425AF">
                          <w:rPr>
                            <w:sz w:val="15"/>
                            <w:szCs w:val="15"/>
                          </w:rPr>
                          <w:t>1,331,406,774.36</w:t>
                        </w: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2．其他权益工具持有者投入资本</w:t>
                    </w:r>
                  </w:p>
                </w:tc>
                <w:sdt>
                  <w:sdtPr>
                    <w:rPr>
                      <w:sz w:val="15"/>
                      <w:szCs w:val="15"/>
                    </w:rPr>
                    <w:alias w:val="其他权益工具持有者投入资本导致股本变动金额"/>
                    <w:tag w:val="_GBC_b1a5eb1cfa38438eb6d14aa9cc5222fd"/>
                    <w:id w:val="11233509"/>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权益工具持有者投入资本导致优先股变动金额"/>
                    <w:tag w:val="_GBC_abe6cf963b4b41e798f150e058331131"/>
                    <w:id w:val="11233510"/>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权益工具持有者投入资本导致永续债变动金额"/>
                    <w:tag w:val="_GBC_75b6e72e4f2145238acc9ea2ac6f734c"/>
                    <w:id w:val="11233511"/>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权益工具持有者投入资本导致其他权益工具中的其他变动金额"/>
                    <w:tag w:val="_GBC_0e9df496bfaf4a42a85df89d7fbb5c87"/>
                    <w:id w:val="11233512"/>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权益工具持有者投入资本导致资本公积变动金额"/>
                    <w:tag w:val="_GBC_3feb46c14e4046b4b8f65b0e91739977"/>
                    <w:id w:val="11233513"/>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其他权益工具持有者投入资本导致库存股变动金额"/>
                    <w:tag w:val="_GBC_069db7cbb5a24b13aed89d29ce5ffca7"/>
                    <w:id w:val="11233514"/>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权益工具持有者投入资本导致其他综合收益变动金额"/>
                    <w:tag w:val="_GBC_ef79bfe76ae74fef852fdaf522215abc"/>
                    <w:id w:val="11233515"/>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权益工具持有者投入资本导致专项储备变动金额"/>
                    <w:tag w:val="_GBC_073ffff1e6a547fd95d41e7986688671"/>
                    <w:id w:val="11233516"/>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其他权益工具持有者投入资本导致盈余公积变动金额"/>
                    <w:tag w:val="_GBC_0c3360c40a9f4b2096b65d996a0c95ca"/>
                    <w:id w:val="11233517"/>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其他权益工具持有者投入资本导致一般风险准备变动金额"/>
                    <w:tag w:val="_GBC_f5be6b67989749258183b1cc3d2949b8"/>
                    <w:id w:val="11233518"/>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权益工具持有者投入资本导致未分配利润变动金额"/>
                    <w:tag w:val="_GBC_01bbb7b9789a41178cdc55b39937c3cf"/>
                    <w:id w:val="11233519"/>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其他权益工具持有者投入资本导致少数股东权益变动金额"/>
                    <w:tag w:val="_GBC_2665a645a2194307b4cd29cdcd7b5778"/>
                    <w:id w:val="11233520"/>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其他权益工具持有者投入资本导致股东权益合计变动金额"/>
                    <w:tag w:val="_GBC_868e58d601614fd1863ce77aad5956ed"/>
                    <w:id w:val="11233521"/>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3</w:t>
                    </w:r>
                    <w:r w:rsidRPr="005425AF">
                      <w:rPr>
                        <w:sz w:val="15"/>
                        <w:szCs w:val="15"/>
                      </w:rPr>
                      <w:t>．股份支付计入所有者权益的金额</w:t>
                    </w:r>
                  </w:p>
                </w:tc>
                <w:sdt>
                  <w:sdtPr>
                    <w:rPr>
                      <w:sz w:val="15"/>
                      <w:szCs w:val="15"/>
                    </w:rPr>
                    <w:alias w:val="股份支付计入所有者权益的金额导致实收资本（或股本）净额变动金额"/>
                    <w:tag w:val="_GBC_0d13bc1dd1794b0dbea3b911b9bb8d56"/>
                    <w:id w:val="11233522"/>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股份支付计入所有者权益的金额导致其他权益工具中的优先股变动金额"/>
                    <w:tag w:val="_GBC_f6c4361f32904a10ade1796fa678d7af"/>
                    <w:id w:val="11233523"/>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股份支付计入所有者权益的金额导致其他权益工具中的永续债变动金额"/>
                    <w:tag w:val="_GBC_a0b8948de5ee4d1fac5ad4cf27581069"/>
                    <w:id w:val="11233524"/>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股份支付计入所有者权益的金额导致其他权益工具中的其他变动金额"/>
                    <w:tag w:val="_GBC_940cf225529a45e4ad2ce47e95589d2a"/>
                    <w:id w:val="11233525"/>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股份支付计入所有者权益的金额导致资本公积变动金额"/>
                    <w:tag w:val="_GBC_d05289c942ce48619d4716f188123e92"/>
                    <w:id w:val="11233526"/>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股份支付计入所有者权益的金额导致库存股变动金额"/>
                    <w:tag w:val="_GBC_c2b0ab175e7f41baaf05dd536d0df485"/>
                    <w:id w:val="11233527"/>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股份支付计入所有者权益的金额导致其他综合收益变动金额"/>
                    <w:tag w:val="_GBC_62e63f5038924be7b4cb16ca77dbeb55"/>
                    <w:id w:val="11233528"/>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股份支付计入所有者权益的金额导致专项储备变动金额"/>
                    <w:tag w:val="_GBC_1995ebf5dcdf479f9053d9adc8a06047"/>
                    <w:id w:val="11233529"/>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股份支付计入所有者权益的金额导致盈余公积变动金额"/>
                    <w:tag w:val="_GBC_91deb7784b4f4833a6d29bf6a24e55b1"/>
                    <w:id w:val="11233530"/>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股份支付计入所有者权益的金额导致一般风险准备变动金额"/>
                    <w:tag w:val="_GBC_9f6515c6f95444588764053f6668ea19"/>
                    <w:id w:val="11233531"/>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股份支付计入所有者权益的金额导致未分配利润变动金额"/>
                    <w:tag w:val="_GBC_d7d13917fb1c4c5a84637de8423fa3f8"/>
                    <w:id w:val="11233532"/>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股份支付计入所有者权益的金额导致少数股东权益变动金额"/>
                    <w:tag w:val="_GBC_b312e0b21b524839bc3c5118410ccb47"/>
                    <w:id w:val="11233533"/>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股份支付计入所有者权益的金额导致股东权益合计变动金额"/>
                    <w:tag w:val="_GBC_e19f055a60fe487786be714c34cbe8a4"/>
                    <w:id w:val="11233534"/>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4</w:t>
                    </w:r>
                    <w:r w:rsidRPr="005425AF">
                      <w:rPr>
                        <w:sz w:val="15"/>
                        <w:szCs w:val="15"/>
                      </w:rPr>
                      <w:t>．其他</w:t>
                    </w:r>
                  </w:p>
                </w:tc>
                <w:sdt>
                  <w:sdtPr>
                    <w:rPr>
                      <w:sz w:val="15"/>
                      <w:szCs w:val="15"/>
                    </w:rPr>
                    <w:alias w:val="其他所有者投入和减少资本导致实收资本（或股本）净额变动金额"/>
                    <w:tag w:val="_GBC_77236ae3f7d34d72ad7593afe7f8e30a"/>
                    <w:id w:val="11233535"/>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所有者投入和减少资本导致其他权益工具中的优先股变动金额"/>
                    <w:tag w:val="_GBC_cfc7e6a154b1408eb7937b2cf069bc97"/>
                    <w:id w:val="11233536"/>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所有者投入和减少资本导致其他权益工具中的永续债变动金额"/>
                    <w:tag w:val="_GBC_69dc281fa7854fabbd7b3af263704fa4"/>
                    <w:id w:val="11233537"/>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所有者投入和减少资本导致其他权益工具中的其他变动金额"/>
                    <w:tag w:val="_GBC_c71b816e4dea4c9c94c93e34faaed24d"/>
                    <w:id w:val="11233538"/>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所有者投入和减少资本导致资本公积变动金额"/>
                    <w:tag w:val="_GBC_a56bf5e426f64c3c8df4b3dc2ff2e39a"/>
                    <w:id w:val="11233539"/>
                    <w:lock w:val="sdtLocked"/>
                  </w:sdtPr>
                  <w:sdtContent>
                    <w:tc>
                      <w:tcPr>
                        <w:tcW w:w="1418" w:type="dxa"/>
                      </w:tcPr>
                      <w:p w:rsidR="008F2297" w:rsidRPr="005425AF" w:rsidRDefault="008F2297" w:rsidP="008F2297">
                        <w:pPr>
                          <w:jc w:val="right"/>
                          <w:rPr>
                            <w:sz w:val="15"/>
                            <w:szCs w:val="15"/>
                          </w:rPr>
                        </w:pPr>
                        <w:r w:rsidRPr="005425AF">
                          <w:rPr>
                            <w:sz w:val="15"/>
                            <w:szCs w:val="15"/>
                          </w:rPr>
                          <w:t>76,775,546.20</w:t>
                        </w:r>
                      </w:p>
                    </w:tc>
                  </w:sdtContent>
                </w:sdt>
                <w:sdt>
                  <w:sdtPr>
                    <w:rPr>
                      <w:sz w:val="15"/>
                      <w:szCs w:val="15"/>
                    </w:rPr>
                    <w:alias w:val="其他所有者投入和减少资本导致库存股变动金额"/>
                    <w:tag w:val="_GBC_a28a784fe5e041e4aa15f1cd0233e21f"/>
                    <w:id w:val="11233540"/>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所有者投入和减少资本导致其他综合收益变动金额"/>
                    <w:tag w:val="_GBC_0dae0dc02a894eeab53571f5d403eee3"/>
                    <w:id w:val="11233541"/>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所有者投入和减少资本导致专项储备变动金额"/>
                    <w:tag w:val="_GBC_5c98fd55c5cd43b4bcd919ff7cb58dec"/>
                    <w:id w:val="11233542"/>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其他所有者投入和减少资本导致盈余公积变动金额"/>
                    <w:tag w:val="_GBC_83fa8b1383724af9a770f9add47d75ad"/>
                    <w:id w:val="11233543"/>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其他所有者投入和减少资本导致一般风险准备变动金额"/>
                    <w:tag w:val="_GBC_6cdb6306b9de418c8103396395b0fd70"/>
                    <w:id w:val="11233544"/>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所有者投入和减少资本导致未分配利润变动金额"/>
                    <w:tag w:val="_GBC_35bf9b4c51a24999b9541842a1e7fb47"/>
                    <w:id w:val="11233545"/>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其他所有者投入和减少资本导致少数股东权益变动金额"/>
                    <w:tag w:val="_GBC_f6975349d6064c8cb8f0e9ad493edb19"/>
                    <w:id w:val="11233546"/>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其他所有者投入和减少资本导致股东权益合计变动金额"/>
                    <w:tag w:val="_GBC_77a2f11e0e334f3a8413109bca6b93c4"/>
                    <w:id w:val="11233547"/>
                    <w:lock w:val="sdtLocked"/>
                  </w:sdtPr>
                  <w:sdtContent>
                    <w:tc>
                      <w:tcPr>
                        <w:tcW w:w="1559" w:type="dxa"/>
                      </w:tcPr>
                      <w:p w:rsidR="008F2297" w:rsidRPr="005425AF" w:rsidRDefault="008F2297" w:rsidP="008F2297">
                        <w:pPr>
                          <w:jc w:val="right"/>
                          <w:rPr>
                            <w:sz w:val="15"/>
                            <w:szCs w:val="15"/>
                          </w:rPr>
                        </w:pPr>
                        <w:r w:rsidRPr="005425AF">
                          <w:rPr>
                            <w:sz w:val="15"/>
                            <w:szCs w:val="15"/>
                          </w:rPr>
                          <w:t>76,775,546.20</w:t>
                        </w: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w:t>
                    </w:r>
                    <w:r w:rsidRPr="005425AF">
                      <w:rPr>
                        <w:rFonts w:hint="eastAsia"/>
                        <w:sz w:val="15"/>
                        <w:szCs w:val="15"/>
                      </w:rPr>
                      <w:t>三</w:t>
                    </w:r>
                    <w:r w:rsidRPr="005425AF">
                      <w:rPr>
                        <w:sz w:val="15"/>
                        <w:szCs w:val="15"/>
                      </w:rPr>
                      <w:t>）利润分配</w:t>
                    </w:r>
                  </w:p>
                </w:tc>
                <w:sdt>
                  <w:sdtPr>
                    <w:rPr>
                      <w:sz w:val="15"/>
                      <w:szCs w:val="15"/>
                    </w:rPr>
                    <w:alias w:val="利润分配导致实收资本（或股本）净额变动金额"/>
                    <w:tag w:val="_GBC_4515f8c0a02342a0aca3c7b0a872f0ef"/>
                    <w:id w:val="11233548"/>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利润分配导致其他权益工具中的优先股变动金额"/>
                    <w:tag w:val="_GBC_956859598b774427a71069bf915aa0af"/>
                    <w:id w:val="11233549"/>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利润分配导致其他权益工具中的永续债变动金额"/>
                    <w:tag w:val="_GBC_d7713cfd89f64315be3201164767bf11"/>
                    <w:id w:val="11233550"/>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利润分配导致其他权益工具中的其他变动金额"/>
                    <w:tag w:val="_GBC_72d1b237cf074966810021ff3fbb8d42"/>
                    <w:id w:val="11233551"/>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利润分配导致资本公积变动金额"/>
                    <w:tag w:val="_GBC_008b092d0d684a408f45effcaea96ca5"/>
                    <w:id w:val="11233552"/>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利润分配导致库存股变动金额"/>
                    <w:tag w:val="_GBC_ce23bca0342840f9bf622cfe4948a129"/>
                    <w:id w:val="11233553"/>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利润分配导致其他综合收益变动金额"/>
                    <w:tag w:val="_GBC_e01df85347834a428343dfb684e1c4c7"/>
                    <w:id w:val="11233554"/>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利润分配导致专项储备变动金额"/>
                    <w:tag w:val="_GBC_acb34edb816546b8af18f57854b81e27"/>
                    <w:id w:val="11233555"/>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利润分配导致盈余公积变动金额"/>
                    <w:tag w:val="_GBC_4e4cd410b78241f4b33254e9ea8f8b1c"/>
                    <w:id w:val="11233556"/>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利润分配导致一般风险准备变动金额"/>
                    <w:tag w:val="_GBC_f79b60fbbcac4ccf9c170ccaf33af09e"/>
                    <w:id w:val="11233557"/>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利润分配导致未分配利润变动金额"/>
                    <w:tag w:val="_GBC_5fd16629d42c4cea99eac50d26b2c4e7"/>
                    <w:id w:val="11233558"/>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利润分配导致少数股东权益变动金额"/>
                    <w:tag w:val="_GBC_c077661fa975459681fcd2aea86ed54a"/>
                    <w:id w:val="11233559"/>
                    <w:lock w:val="sdtLocked"/>
                  </w:sdtPr>
                  <w:sdtContent>
                    <w:tc>
                      <w:tcPr>
                        <w:tcW w:w="1417" w:type="dxa"/>
                      </w:tcPr>
                      <w:p w:rsidR="008F2297" w:rsidRPr="005425AF" w:rsidRDefault="008F2297" w:rsidP="008F2297">
                        <w:pPr>
                          <w:jc w:val="right"/>
                          <w:rPr>
                            <w:sz w:val="15"/>
                            <w:szCs w:val="15"/>
                          </w:rPr>
                        </w:pPr>
                        <w:r w:rsidRPr="005425AF">
                          <w:rPr>
                            <w:sz w:val="15"/>
                            <w:szCs w:val="15"/>
                          </w:rPr>
                          <w:t>-10,942,045.71</w:t>
                        </w:r>
                      </w:p>
                    </w:tc>
                  </w:sdtContent>
                </w:sdt>
                <w:sdt>
                  <w:sdtPr>
                    <w:rPr>
                      <w:sz w:val="15"/>
                      <w:szCs w:val="15"/>
                    </w:rPr>
                    <w:alias w:val="利润分配导致股东权益合计变动金额"/>
                    <w:tag w:val="_GBC_f08e4d3326054b17bd41e89b661062da"/>
                    <w:id w:val="11233560"/>
                    <w:lock w:val="sdtLocked"/>
                  </w:sdtPr>
                  <w:sdtContent>
                    <w:tc>
                      <w:tcPr>
                        <w:tcW w:w="1559" w:type="dxa"/>
                      </w:tcPr>
                      <w:p w:rsidR="008F2297" w:rsidRPr="005425AF" w:rsidRDefault="008F2297" w:rsidP="008F2297">
                        <w:pPr>
                          <w:jc w:val="right"/>
                          <w:rPr>
                            <w:sz w:val="15"/>
                            <w:szCs w:val="15"/>
                          </w:rPr>
                        </w:pPr>
                        <w:r w:rsidRPr="005425AF">
                          <w:rPr>
                            <w:sz w:val="15"/>
                            <w:szCs w:val="15"/>
                          </w:rPr>
                          <w:t>-10,942,045.71</w:t>
                        </w: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1．提取盈余公积</w:t>
                    </w:r>
                  </w:p>
                </w:tc>
                <w:sdt>
                  <w:sdtPr>
                    <w:rPr>
                      <w:sz w:val="15"/>
                      <w:szCs w:val="15"/>
                    </w:rPr>
                    <w:alias w:val="提取盈余公积导致实收资本（或股本）净额变动金额"/>
                    <w:tag w:val="_GBC_1a1e2da95b0342bdb3333ac8cc0ba69e"/>
                    <w:id w:val="11233561"/>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提取盈余公积导致其他权益工具中的优先股变动金额"/>
                    <w:tag w:val="_GBC_2c0185a081f54904a024172b245772c2"/>
                    <w:id w:val="11233562"/>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提取盈余公积导致其他权益工具中的永续债变动金额"/>
                    <w:tag w:val="_GBC_647242c770024c87b5d8f8d119855930"/>
                    <w:id w:val="11233563"/>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提取盈余公积导致其他权益工具中的其他变动金额"/>
                    <w:tag w:val="_GBC_5db6d7e499b5427cb358ef82666e6301"/>
                    <w:id w:val="11233564"/>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提取盈余公积导致资本公积变动金额"/>
                    <w:tag w:val="_GBC_4361e69f7e244529a8e3c5a23b0a59aa"/>
                    <w:id w:val="11233565"/>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提取盈余公积导致库存股变动金额"/>
                    <w:tag w:val="_GBC_5bbbe8175f2d4cb5a5a89823aa0f34f4"/>
                    <w:id w:val="11233566"/>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提取盈余公积导致其他综合收益变动金额"/>
                    <w:tag w:val="_GBC_6a90bbb46a1f48bdae1ad10546519b30"/>
                    <w:id w:val="11233567"/>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提取盈余公积导致专项储备变动金额"/>
                    <w:tag w:val="_GBC_41a0ef917d2d422a892e0489c1da7d25"/>
                    <w:id w:val="11233568"/>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提取盈余公积导致盈余公积变动金额"/>
                    <w:tag w:val="_GBC_ece75f8bc93f48ba9c832a962ce566dd"/>
                    <w:id w:val="11233569"/>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提取盈余公积导致一般风险准备变动金额"/>
                    <w:tag w:val="_GBC_4fc10bd7aa624277955de931ca5cf466"/>
                    <w:id w:val="11233570"/>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提取盈余公积导致未分配利润变动金额"/>
                    <w:tag w:val="_GBC_9f4c0eb53a68448aa9854c664a036d51"/>
                    <w:id w:val="11233571"/>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提取盈余公积导致少数股东权益变动金额"/>
                    <w:tag w:val="_GBC_e2a15bc69f304864b4aa8c783a8bb158"/>
                    <w:id w:val="11233572"/>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提取盈余公积导致股东权益合计变动金额"/>
                    <w:tag w:val="_GBC_2bba713f5edb4ac48d1d71dbcbfdc087"/>
                    <w:id w:val="11233573"/>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2．提取一般风险准备</w:t>
                    </w:r>
                  </w:p>
                </w:tc>
                <w:sdt>
                  <w:sdtPr>
                    <w:rPr>
                      <w:sz w:val="15"/>
                      <w:szCs w:val="15"/>
                    </w:rPr>
                    <w:alias w:val="提取一般风险准备导致实收资本（或股本）净额变动金额"/>
                    <w:tag w:val="_GBC_91c03099aae34863b1ebd047b2e58b29"/>
                    <w:id w:val="11233574"/>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提取一般风险准备导致其他权益工具中的优先股变动金额"/>
                    <w:tag w:val="_GBC_f78a504851994eb0b92a9ef8d6538a41"/>
                    <w:id w:val="11233575"/>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提取一般风险准备导致其他权益工具中的永续债变动金额"/>
                    <w:tag w:val="_GBC_c9e292d79e7b444c8fd6726aff30e22d"/>
                    <w:id w:val="11233576"/>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提取一般风险准备导致其他权益工具中的其他变动金额"/>
                    <w:tag w:val="_GBC_d4b0a5fde3b741e9b15ea49be1b98d08"/>
                    <w:id w:val="11233577"/>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提取一般风险准备导致资本公积变动金额"/>
                    <w:tag w:val="_GBC_b48d36341c104938956909532e0f9b43"/>
                    <w:id w:val="11233578"/>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提取一般风险准备导致库存股变动金额"/>
                    <w:tag w:val="_GBC_9c0d7922c561419db193ddee1fb28873"/>
                    <w:id w:val="11233579"/>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提取一般风险准备导致其他综合收益变动金额"/>
                    <w:tag w:val="_GBC_ccefba20cad44b109650f24edfc0d3a1"/>
                    <w:id w:val="11233580"/>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提取一般风险准备导致专项储备变动金额"/>
                    <w:tag w:val="_GBC_9ecdf9d9702c49bfa0b66e119d2b1930"/>
                    <w:id w:val="11233581"/>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提取一般风险准备导致盈余公积变动金额"/>
                    <w:tag w:val="_GBC_b227bd24600a4f35a1789a27938f6405"/>
                    <w:id w:val="11233582"/>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提取一般风险准备导致一般风险准备变动金额"/>
                    <w:tag w:val="_GBC_46d32b0e7d2a4e9397603b5bedc560e2"/>
                    <w:id w:val="11233583"/>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提取一般风险准备导致未分配利润变动金额"/>
                    <w:tag w:val="_GBC_45c8ea53b192406e895e15ff579136be"/>
                    <w:id w:val="11233584"/>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提取一般风险准备导致少数股东权益变动金额"/>
                    <w:tag w:val="_GBC_e361fff0e6ce465c813143945dda2dd3"/>
                    <w:id w:val="11233585"/>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提取一般风险准备导致股东权益合计变动金额"/>
                    <w:tag w:val="_GBC_cf1b373588044caeacfcbe871e1e2eb9"/>
                    <w:id w:val="11233586"/>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3．对所有者（或股东）的分配</w:t>
                    </w:r>
                  </w:p>
                </w:tc>
                <w:sdt>
                  <w:sdtPr>
                    <w:rPr>
                      <w:sz w:val="15"/>
                      <w:szCs w:val="15"/>
                    </w:rPr>
                    <w:alias w:val="对所有者（或股东）的分配导致实收资本（或股本）净额变动金额"/>
                    <w:tag w:val="_GBC_32020ac097514f7a8963ba3b4645b826"/>
                    <w:id w:val="11233587"/>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对所有者（或股东）的分配导致其他权益工具中的优先股变动金额"/>
                    <w:tag w:val="_GBC_54258a9187c54ee38b628d95c4b057aa"/>
                    <w:id w:val="11233588"/>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对所有者（或股东）的分配导致其他权益工具中的永续债变动金额"/>
                    <w:tag w:val="_GBC_ab01c78c9825407eb678542237da77bf"/>
                    <w:id w:val="11233589"/>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对所有者（或股东）的分配导致其他权益工具中的其他变动金额"/>
                    <w:tag w:val="_GBC_92672d547dd74777897845683645a1a3"/>
                    <w:id w:val="11233590"/>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对所有者（或股东）的分配导致资本公积变动金额"/>
                    <w:tag w:val="_GBC_34381df683e546dd9b9491227d559f95"/>
                    <w:id w:val="11233591"/>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对所有者（或股东）的分配导致库存股变动金额"/>
                    <w:tag w:val="_GBC_e8da057308084b45b62dbbfd52c54f17"/>
                    <w:id w:val="11233592"/>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对所有者（或股东）的分配导致其他综合收益变动金额"/>
                    <w:tag w:val="_GBC_9bf019e64a7c4807a0607fb052654303"/>
                    <w:id w:val="11233593"/>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对所有者（或股东）的分配导致专项储备变动金额"/>
                    <w:tag w:val="_GBC_4f402f03ab9742ba9cfa28d9a7729193"/>
                    <w:id w:val="11233594"/>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对所有者（或股东）的分配导致盈余公积变动金额"/>
                    <w:tag w:val="_GBC_1bb1990740b941f4bc9d8c20569426ce"/>
                    <w:id w:val="11233595"/>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对所有者（或股东）的分配导致一般风险准备变动金额"/>
                    <w:tag w:val="_GBC_b161e8312f574672ab463645755af800"/>
                    <w:id w:val="11233596"/>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对所有者（或股东）的分配导致未分配利润变动金额"/>
                    <w:tag w:val="_GBC_b80b0614977743bd8b26b02da9b526b8"/>
                    <w:id w:val="11233597"/>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对所有者（或股东）的分配导致少数股东权益变动金额"/>
                    <w:tag w:val="_GBC_a675a5bb5e9d4d10abc61dfdd7c4c010"/>
                    <w:id w:val="11233598"/>
                    <w:lock w:val="sdtLocked"/>
                  </w:sdtPr>
                  <w:sdtContent>
                    <w:tc>
                      <w:tcPr>
                        <w:tcW w:w="1417" w:type="dxa"/>
                      </w:tcPr>
                      <w:p w:rsidR="008F2297" w:rsidRPr="005425AF" w:rsidRDefault="008F2297" w:rsidP="008F2297">
                        <w:pPr>
                          <w:jc w:val="right"/>
                          <w:rPr>
                            <w:sz w:val="15"/>
                            <w:szCs w:val="15"/>
                          </w:rPr>
                        </w:pPr>
                        <w:r w:rsidRPr="005425AF">
                          <w:rPr>
                            <w:sz w:val="15"/>
                            <w:szCs w:val="15"/>
                          </w:rPr>
                          <w:t>-10,942,045.71</w:t>
                        </w:r>
                      </w:p>
                    </w:tc>
                  </w:sdtContent>
                </w:sdt>
                <w:sdt>
                  <w:sdtPr>
                    <w:rPr>
                      <w:sz w:val="15"/>
                      <w:szCs w:val="15"/>
                    </w:rPr>
                    <w:alias w:val="对所有者（或股东）的分配导致股东权益合计变动金额"/>
                    <w:tag w:val="_GBC_3f65ad1c22e4411c959fc9537055eaab"/>
                    <w:id w:val="11233599"/>
                    <w:lock w:val="sdtLocked"/>
                  </w:sdtPr>
                  <w:sdtContent>
                    <w:tc>
                      <w:tcPr>
                        <w:tcW w:w="1559" w:type="dxa"/>
                      </w:tcPr>
                      <w:p w:rsidR="008F2297" w:rsidRPr="005425AF" w:rsidRDefault="008F2297" w:rsidP="008F2297">
                        <w:pPr>
                          <w:jc w:val="right"/>
                          <w:rPr>
                            <w:sz w:val="15"/>
                            <w:szCs w:val="15"/>
                          </w:rPr>
                        </w:pPr>
                        <w:r w:rsidRPr="005425AF">
                          <w:rPr>
                            <w:sz w:val="15"/>
                            <w:szCs w:val="15"/>
                          </w:rPr>
                          <w:t>-10,942,045.71</w:t>
                        </w: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4．其他</w:t>
                    </w:r>
                  </w:p>
                </w:tc>
                <w:sdt>
                  <w:sdtPr>
                    <w:rPr>
                      <w:sz w:val="15"/>
                      <w:szCs w:val="15"/>
                    </w:rPr>
                    <w:alias w:val="其他利润分配导致实收资本（或股本）净额变动金额"/>
                    <w:tag w:val="_GBC_0312d32d39d54347a05a91a946b5ff54"/>
                    <w:id w:val="11233600"/>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利润分配导致其他权益工具中的优先股变动金额"/>
                    <w:tag w:val="_GBC_978700df9b08479793b7c0e1ff711ba5"/>
                    <w:id w:val="11233601"/>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利润分配导致其他权益工具中的永续债变动金额"/>
                    <w:tag w:val="_GBC_be9dd499194847c2a318bb829aac88f8"/>
                    <w:id w:val="11233602"/>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利润分配导致其他权益工具中的其他变动金额"/>
                    <w:tag w:val="_GBC_794a323657624054b83c3482f28b670e"/>
                    <w:id w:val="11233603"/>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利润分配导致资本公积变动金额"/>
                    <w:tag w:val="_GBC_304a3d6077a94dcfaaf9456f0dd4b1ce"/>
                    <w:id w:val="11233604"/>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其他利润分配导致库存股变动金额"/>
                    <w:tag w:val="_GBC_491c2ecbf6914094b39f76602649eb44"/>
                    <w:id w:val="11233605"/>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利润分配导致其他综合收益变动金额"/>
                    <w:tag w:val="_GBC_8ecd05736627439487939cbdd49cb1f1"/>
                    <w:id w:val="11233606"/>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利润分配导致专项储备变动金额"/>
                    <w:tag w:val="_GBC_8395fed1694b4b42b12e0fc63cd105b6"/>
                    <w:id w:val="11233607"/>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其他利润分配导致盈余公积变动金额"/>
                    <w:tag w:val="_GBC_325ff26a3a754e9d896fe3bdb7714a6e"/>
                    <w:id w:val="11233608"/>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其他利润分配导致一般风险准备变动金额"/>
                    <w:tag w:val="_GBC_9e12bdcaa28f4dd7be3c5166b6dc8dc0"/>
                    <w:id w:val="11233609"/>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利润分配导致未分配利润变动金额"/>
                    <w:tag w:val="_GBC_fa8ef7e9046c4aabb5e6a1a48dcef15c"/>
                    <w:id w:val="11233610"/>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其他利润分配导致少数股东权益变动金额"/>
                    <w:tag w:val="_GBC_1eade97753574eff93ed64831dd71f4a"/>
                    <w:id w:val="11233611"/>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其他利润分配导致股东权益合计变动金额"/>
                    <w:tag w:val="_GBC_5d0f1c8be61f409cbad0a7ae26baae03"/>
                    <w:id w:val="11233612"/>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w:t>
                    </w:r>
                    <w:r w:rsidRPr="005425AF">
                      <w:rPr>
                        <w:rFonts w:hint="eastAsia"/>
                        <w:sz w:val="15"/>
                        <w:szCs w:val="15"/>
                      </w:rPr>
                      <w:t>四</w:t>
                    </w:r>
                    <w:r w:rsidRPr="005425AF">
                      <w:rPr>
                        <w:sz w:val="15"/>
                        <w:szCs w:val="15"/>
                      </w:rPr>
                      <w:t>）所有者权益内部结转</w:t>
                    </w:r>
                  </w:p>
                </w:tc>
                <w:sdt>
                  <w:sdtPr>
                    <w:rPr>
                      <w:sz w:val="15"/>
                      <w:szCs w:val="15"/>
                    </w:rPr>
                    <w:alias w:val="所有者权益内部结转导致实收资本（或股本）净额变动金额"/>
                    <w:tag w:val="_GBC_2b0ffe66cc714ea89055bc1104efd56a"/>
                    <w:id w:val="11233613"/>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所有者权益内部结转导致其他权益工具中的优先股变动金额"/>
                    <w:tag w:val="_GBC_4d7e3c201d6a41a3b8eb19a7c160b53e"/>
                    <w:id w:val="11233614"/>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所有者权益内部结转导致其他权益工具中的永续债变动金额"/>
                    <w:tag w:val="_GBC_dbc3303ee9ce4d1b9276cdd1b56f3fe8"/>
                    <w:id w:val="11233615"/>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所有者权益内部结转导致其他权益工具中的其他变动金额"/>
                    <w:tag w:val="_GBC_2cab6a74577844ffa81888c227201d9a"/>
                    <w:id w:val="11233616"/>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所有者权益内部结转导致资本公积变动金额"/>
                    <w:tag w:val="_GBC_8531069f916942859721d2903ce54190"/>
                    <w:id w:val="11233617"/>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所有者权益内部结转导致库存股变动金额"/>
                    <w:tag w:val="_GBC_d84a4243b71443ceb6ec3b8b08ee452a"/>
                    <w:id w:val="11233618"/>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所有者权益内部结转导致其他综合收益变动金额"/>
                    <w:tag w:val="_GBC_134b0598c9ab42aba55185cdf9e78b50"/>
                    <w:id w:val="11233619"/>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所有者权益内部结转导致专项储备变动金额"/>
                    <w:tag w:val="_GBC_8e5ba80992e441bb8c20272861e2224c"/>
                    <w:id w:val="11233620"/>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所有者权益内部结转导致盈余公积变动金额"/>
                    <w:tag w:val="_GBC_4b92f2c7718d4b4c808eeae471b3c6f1"/>
                    <w:id w:val="11233621"/>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所有者权益内部结转导致一般风险准备变动金额"/>
                    <w:tag w:val="_GBC_6a41b7ccbd2e40faac2052c7c2728a3c"/>
                    <w:id w:val="11233622"/>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所有者权益内部结转导致未分配利润变动金额"/>
                    <w:tag w:val="_GBC_bac86216fb5c46129a9e923be84c7a9d"/>
                    <w:id w:val="11233623"/>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所有者权益内部结转导致少数股东权益变动金额"/>
                    <w:tag w:val="_GBC_23a9e9fa971245748c261f52782192f7"/>
                    <w:id w:val="11233624"/>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所有者权益内部结转导致股东权益合计变动金额"/>
                    <w:tag w:val="_GBC_1168372e9d604a1caa5cb7314b932bca"/>
                    <w:id w:val="11233625"/>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1．资本公积转增资本（或股本）</w:t>
                    </w:r>
                  </w:p>
                </w:tc>
                <w:sdt>
                  <w:sdtPr>
                    <w:rPr>
                      <w:sz w:val="15"/>
                      <w:szCs w:val="15"/>
                    </w:rPr>
                    <w:alias w:val="资本公积转增资本（或股本）导致实收资本（或股本）净额变动金额"/>
                    <w:tag w:val="_GBC_c2b7c94804a1496fb25cd4c80f163f63"/>
                    <w:id w:val="11233626"/>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资本公积转增资本（或股本）导致其他权益工具中的优先股变动金额"/>
                    <w:tag w:val="_GBC_0dabd275ad304b588a0580e25ac7c1f4"/>
                    <w:id w:val="11233627"/>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资本公积转增资本（或股本）导致其他权益工具中的永续债变动金额"/>
                    <w:tag w:val="_GBC_d2db2b2d4880475faa087bee5180adce"/>
                    <w:id w:val="11233628"/>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资本公积转增资本（或股本）导致其他权益工具中的其他变动金额"/>
                    <w:tag w:val="_GBC_90fdbe20200d4ce38a57bc78b4179e33"/>
                    <w:id w:val="11233629"/>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资本公积转增资本（或股本）导致资本公积变动金额"/>
                    <w:tag w:val="_GBC_49b0561ac2be4c4f8b913eb464fd69f0"/>
                    <w:id w:val="11233630"/>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资本公积转增资本（或股本）导致库存股变动金额"/>
                    <w:tag w:val="_GBC_5f292639998d4ca4a5d5f2221ab070d4"/>
                    <w:id w:val="11233631"/>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资本公积转增资本（或股本）导致其他综合收益变动金额"/>
                    <w:tag w:val="_GBC_6c65e152997a4da39b178d1e4e3c1c67"/>
                    <w:id w:val="11233632"/>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资本公积转增资本（或股本）导致专项储备变动金额"/>
                    <w:tag w:val="_GBC_52bec9e641f541af804b3d6a27362924"/>
                    <w:id w:val="11233633"/>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资本公积转增资本（或股本）导致盈余公积变动金额"/>
                    <w:tag w:val="_GBC_25754c7ba91248509ea6395b18d1bee4"/>
                    <w:id w:val="11233634"/>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资本公积转增资本（或股本）导致一般风险准备变动金额"/>
                    <w:tag w:val="_GBC_b03ae3deeb744acbb67cfb8cf7a1dc1c"/>
                    <w:id w:val="11233635"/>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资本公积转增资本（或股本）导致未分配利润变动金额"/>
                    <w:tag w:val="_GBC_10caad1f059d4ac78f40fb623451eb36"/>
                    <w:id w:val="11233636"/>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资本公积转增资本（或股本）导致少数股东权益变动金额"/>
                    <w:tag w:val="_GBC_cdcbce1641514a97b5c3916f3337aef7"/>
                    <w:id w:val="11233637"/>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资本公积转增资本（或股本）导致股东权益合计变动金额"/>
                    <w:tag w:val="_GBC_6a6f402bf9984f39885cda20be2f7c7f"/>
                    <w:id w:val="11233638"/>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2．盈余公积转增资本（或股本）</w:t>
                    </w:r>
                  </w:p>
                </w:tc>
                <w:sdt>
                  <w:sdtPr>
                    <w:rPr>
                      <w:sz w:val="15"/>
                      <w:szCs w:val="15"/>
                    </w:rPr>
                    <w:alias w:val="盈余公积转增资本（或股本）导致实收资本（或股本）净额变动金额"/>
                    <w:tag w:val="_GBC_d4afb2fffa3f4b0db45f0bbec87c9aed"/>
                    <w:id w:val="11233639"/>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盈余公积转增资本（或股本）导致其他权益工具中的优先股变动金额"/>
                    <w:tag w:val="_GBC_d8a487d9c39c492498de2d3e5740f1db"/>
                    <w:id w:val="11233640"/>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盈余公积转增资本（或股本）导致其他权益工具中的永续债变动金额"/>
                    <w:tag w:val="_GBC_358121a220ba4f769a3280492a09c75c"/>
                    <w:id w:val="11233641"/>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盈余公积转增资本（或股本）导致其他权益工具中的其他变动金额"/>
                    <w:tag w:val="_GBC_89b51079c72f4a85b725717099e539fd"/>
                    <w:id w:val="11233642"/>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盈余公积转增资本（或股本）导致资本公积变动金额"/>
                    <w:tag w:val="_GBC_2d1bb025b29a49ebb09eecfe68dca1b6"/>
                    <w:id w:val="11233643"/>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盈余公积转增资本（或股本）导致库存股变动金额"/>
                    <w:tag w:val="_GBC_24ca4c1354784ee79e67cdc7b3d2a0ae"/>
                    <w:id w:val="11233644"/>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盈余公积转增资本（或股本）导致其他综合收益变动金额"/>
                    <w:tag w:val="_GBC_9cba72f809ed468cade76c7bed47f6ed"/>
                    <w:id w:val="11233645"/>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盈余公积转增资本（或股本）导致专项储备变动金额"/>
                    <w:tag w:val="_GBC_5f4a38f704314c5e90acb63414421fa8"/>
                    <w:id w:val="11233646"/>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盈余公积转增资本（或股本）导致盈余公积变动金额"/>
                    <w:tag w:val="_GBC_185fdcaff5904772977f434d3ca56e26"/>
                    <w:id w:val="11233647"/>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盈余公积转增资本（或股本）导致一般风险准备变动金额"/>
                    <w:tag w:val="_GBC_625f224527ec436abddcc797deb6b924"/>
                    <w:id w:val="11233648"/>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盈余公积转增资本（或股本）导致未分配利润变动金额"/>
                    <w:tag w:val="_GBC_b6bd6bfab8cf49ad830bdfc49b931eb6"/>
                    <w:id w:val="11233649"/>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盈余公积转增资本（或股本）导致少数股东权益变动金额"/>
                    <w:tag w:val="_GBC_0dfc256862c74e988d9aa7a816b12861"/>
                    <w:id w:val="11233650"/>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盈余公积转增资本（或股本）导致股东权益合计变动金额"/>
                    <w:tag w:val="_GBC_51722039d81b443594044d55e372e026"/>
                    <w:id w:val="11233651"/>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3．盈余公积弥补亏损</w:t>
                    </w:r>
                  </w:p>
                </w:tc>
                <w:sdt>
                  <w:sdtPr>
                    <w:rPr>
                      <w:sz w:val="15"/>
                      <w:szCs w:val="15"/>
                    </w:rPr>
                    <w:alias w:val="盈余公积弥补亏损导致实收资本（或股本）净额变动金额"/>
                    <w:tag w:val="_GBC_fd80cb73cbdb4d268235abab5a3276b9"/>
                    <w:id w:val="11233652"/>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盈余公积弥补亏损导致其他权益工具中的优先股变动金额"/>
                    <w:tag w:val="_GBC_4e68cf75d84b474f92867067a68f1464"/>
                    <w:id w:val="11233653"/>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盈余公积弥补亏损导致其他权益工具中的永续债变动金额"/>
                    <w:tag w:val="_GBC_a8a01e1b7bf049b4898ca3e0a51197b9"/>
                    <w:id w:val="11233654"/>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盈余公积弥补亏损导致其他权益工具中的其他变动金额"/>
                    <w:tag w:val="_GBC_66d19070fa504272af3943046beafbfb"/>
                    <w:id w:val="11233655"/>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盈余公积弥补亏损导致资本公积变动金额"/>
                    <w:tag w:val="_GBC_bbeadaf9b4b24a3d9b5e5a8057e7fdff"/>
                    <w:id w:val="11233656"/>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盈余公积弥补亏损导致库存股变动金额"/>
                    <w:tag w:val="_GBC_f19048ec3b074cc7bc201caa6edf8c29"/>
                    <w:id w:val="11233657"/>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盈余公积弥补亏损导致其他综合收益变动金额"/>
                    <w:tag w:val="_GBC_c55a47e6c4d14360a2867ab7732d4220"/>
                    <w:id w:val="11233658"/>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盈余公积弥补亏损导致专项储备变动金额"/>
                    <w:tag w:val="_GBC_6e46fabc310949b8be3a5024860ccc41"/>
                    <w:id w:val="11233659"/>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盈余公积弥补亏损导致盈余公积变动金额"/>
                    <w:tag w:val="_GBC_c39a79d07d07479a847793e768c63708"/>
                    <w:id w:val="11233660"/>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盈余公积弥补亏损导致一般风险准备变动金额"/>
                    <w:tag w:val="_GBC_d21cc13224cc4a6f91409a2ecb252062"/>
                    <w:id w:val="11233661"/>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盈余公积弥补亏损导致未分配利润变动金额"/>
                    <w:tag w:val="_GBC_bd91a8b6a9634813b4fc9512c7fa4b98"/>
                    <w:id w:val="11233662"/>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盈余公积弥补亏损导致少数股东权益变动金额"/>
                    <w:tag w:val="_GBC_4e803821839f4045b65dcc4829b05960"/>
                    <w:id w:val="11233663"/>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盈余公积弥补亏损导致股东权益合计变动金额"/>
                    <w:tag w:val="_GBC_3219db77c77244ad8de930ac203652af"/>
                    <w:id w:val="11233664"/>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4．其他</w:t>
                    </w:r>
                  </w:p>
                </w:tc>
                <w:sdt>
                  <w:sdtPr>
                    <w:rPr>
                      <w:sz w:val="15"/>
                      <w:szCs w:val="15"/>
                    </w:rPr>
                    <w:alias w:val="其他所有者权益内部结转导致实收资本（或股本）净额变动金额"/>
                    <w:tag w:val="_GBC_157d47cb91cb45d3821dd7a06559e576"/>
                    <w:id w:val="11233665"/>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所有者权益内部结转导致其他权益工具中的优先股变动金额"/>
                    <w:tag w:val="_GBC_68d2281a67174fe9939e0ff020c6cfd1"/>
                    <w:id w:val="11233666"/>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所有者权益内部结转导致其他权益工具中的永续债变动金额"/>
                    <w:tag w:val="_GBC_3fb18e137de2442a96c3beed78b6ec7e"/>
                    <w:id w:val="11233667"/>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所有者权益内部结转导致其他权益工具中的其他变动金额"/>
                    <w:tag w:val="_GBC_8ad349b8eac34942b93f7f0abd0bd5f2"/>
                    <w:id w:val="11233668"/>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所有者权益内部结转导致资本公积变动金额"/>
                    <w:tag w:val="_GBC_5aa12e5b90f54d3594eb1819eb885abc"/>
                    <w:id w:val="11233669"/>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其他所有者权益内部结转导致库存股变动金额"/>
                    <w:tag w:val="_GBC_b58d16206f314da4965dd582da896555"/>
                    <w:id w:val="11233670"/>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所有者权益内部结转导致其他综合收益变动金额"/>
                    <w:tag w:val="_GBC_8664dc7392ca4123836f7c157cfa96f0"/>
                    <w:id w:val="11233671"/>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所有者权益内部结转导致专项储备变动金额"/>
                    <w:tag w:val="_GBC_ed813617d7b24d5aa1206ad2739ed368"/>
                    <w:id w:val="11233672"/>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其他所有者权益内部结转导致盈余公积变动金额"/>
                    <w:tag w:val="_GBC_be3d19c9935c4763926794eb5355040c"/>
                    <w:id w:val="11233673"/>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其他所有者权益内部结转导致一般风险准备变动金额"/>
                    <w:tag w:val="_GBC_fc37147ff26946338bbc02a5f7145d26"/>
                    <w:id w:val="11233674"/>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所有者权益内部结转导致未分配利润变动金额"/>
                    <w:tag w:val="_GBC_d8b31d9575714b0ca9252bcf5983e68b"/>
                    <w:id w:val="11233675"/>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其他所有者权益内部结转导致少数股东权益变动金额"/>
                    <w:tag w:val="_GBC_48350b5a4739464d96ce58d3c98c538c"/>
                    <w:id w:val="11233676"/>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其他所有者权益内部结转导致股东权益合计变动金额"/>
                    <w:tag w:val="_GBC_e085e3c5c7fb4d8ba126db44afa087ca"/>
                    <w:id w:val="11233677"/>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（五）专项储备</w:t>
                    </w:r>
                  </w:p>
                </w:tc>
                <w:sdt>
                  <w:sdtPr>
                    <w:rPr>
                      <w:sz w:val="15"/>
                      <w:szCs w:val="15"/>
                    </w:rPr>
                    <w:alias w:val="专项储备导致实收资本（或股本）净额变动金额"/>
                    <w:tag w:val="_GBC_5115f070f2ca4b3aa007cd2dfff8ae5e"/>
                    <w:id w:val="11233678"/>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专项储备导致其他权益工具中的优先股变动金额"/>
                    <w:tag w:val="_GBC_ebe9f45adce54283bcf82f3858ea53a5"/>
                    <w:id w:val="11233679"/>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专项储备导致其他权益工具中的永续债变动金额"/>
                    <w:tag w:val="_GBC_e29e6ffb3f96493ba46db0633f1d14a6"/>
                    <w:id w:val="11233680"/>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专项储备导致其他权益工具中的其他变动金额"/>
                    <w:tag w:val="_GBC_b7f2b0c5b09445a9b198bb2b721752a2"/>
                    <w:id w:val="11233681"/>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专项储备导致资本公积变动金额"/>
                    <w:tag w:val="_GBC_730f2db178a344d48bfa70a006568b87"/>
                    <w:id w:val="11233682"/>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专项储备导致库存股变动金额"/>
                    <w:tag w:val="_GBC_b7edbda71c1649daa78c8f3ed62c5583"/>
                    <w:id w:val="11233683"/>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专项储备导致其他综合收益变动金额"/>
                    <w:tag w:val="_GBC_a7207f4a785c41028641257b4656db62"/>
                    <w:id w:val="11233684"/>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专项储备导致专项储备变动金额"/>
                    <w:tag w:val="_GBC_d7fc9bfad83d47869766a784625f42c7"/>
                    <w:id w:val="11233685"/>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专项储备导致盈余公积变动金额"/>
                    <w:tag w:val="_GBC_735a622e4d5248dbbe61bd011aeb6c52"/>
                    <w:id w:val="11233686"/>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专项储备导致一般风险准备变动金额"/>
                    <w:tag w:val="_GBC_0e94e0de46424d809f735159b990bdf3"/>
                    <w:id w:val="11233687"/>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专项储备导致未分配利润变动金额"/>
                    <w:tag w:val="_GBC_8155ea3cfca145b7a0c2961564659326"/>
                    <w:id w:val="11233688"/>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专项储备导致少数股东权益变动金额"/>
                    <w:tag w:val="_GBC_6ca048884e154d5a93b8eb75f3ec6f7f"/>
                    <w:id w:val="11233689"/>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专项储备导致股东权益合计变动金额"/>
                    <w:tag w:val="_GBC_03bb7c9c59d747079e448137403c922e"/>
                    <w:id w:val="11233690"/>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1．本期提取</w:t>
                    </w:r>
                  </w:p>
                </w:tc>
                <w:sdt>
                  <w:sdtPr>
                    <w:rPr>
                      <w:sz w:val="15"/>
                      <w:szCs w:val="15"/>
                    </w:rPr>
                    <w:alias w:val="提取导致实收资本（或股本）净额变动金额"/>
                    <w:tag w:val="_GBC_4480a286c00947688c41718071d8352d"/>
                    <w:id w:val="11233691"/>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提取导致其他权益工具中的优先股变动金额"/>
                    <w:tag w:val="_GBC_e3485fdbadd645499b2384aaaa153323"/>
                    <w:id w:val="11233692"/>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提取导致其他权益工具中的永续债变动金额"/>
                    <w:tag w:val="_GBC_d610cfe246d34142af83546c738e88fb"/>
                    <w:id w:val="11233693"/>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提取导致其他权益工具中的其他变动金额"/>
                    <w:tag w:val="_GBC_818f759f16ba42e58b7f6c25cc88baf5"/>
                    <w:id w:val="11233694"/>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提取导致资本公积变动金额"/>
                    <w:tag w:val="_GBC_721928d7a29f48ce8ca7c7ca2284309c"/>
                    <w:id w:val="11233695"/>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提取导致库存股变动金额"/>
                    <w:tag w:val="_GBC_47705309508447f78db4c09f323051aa"/>
                    <w:id w:val="11233696"/>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提取导致其他综合收益变动金额"/>
                    <w:tag w:val="_GBC_95876bb6f9e9429e9738dc48cc567b16"/>
                    <w:id w:val="11233697"/>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提取导致专项储备变动金额"/>
                    <w:tag w:val="_GBC_b34b1c9b3f964e709eb0dde69e642e36"/>
                    <w:id w:val="11233698"/>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提取导致盈余公积变动金额"/>
                    <w:tag w:val="_GBC_91b08d4dd37a4a739910b22d5bd467c5"/>
                    <w:id w:val="11233699"/>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提取导致一般风险准备变动金额"/>
                    <w:tag w:val="_GBC_d62165063af34d9fb4d57a462f945165"/>
                    <w:id w:val="11233700"/>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提取导致未分配利润变动金额"/>
                    <w:tag w:val="_GBC_dcc1edc20c204add85ecbdf0b57c60dd"/>
                    <w:id w:val="11233701"/>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提取导致少数股东权益变动金额"/>
                    <w:tag w:val="_GBC_1f627abafaab4bdc89e9a7b15bd811fc"/>
                    <w:id w:val="11233702"/>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提取导致股东权益合计变动金额"/>
                    <w:tag w:val="_GBC_e0a275e77d674101a57c7f0733e73ed4"/>
                    <w:id w:val="11233703"/>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2．本期使用</w:t>
                    </w:r>
                  </w:p>
                </w:tc>
                <w:sdt>
                  <w:sdtPr>
                    <w:rPr>
                      <w:sz w:val="15"/>
                      <w:szCs w:val="15"/>
                    </w:rPr>
                    <w:alias w:val="使用导致实收资本（或股本）净额变动金额"/>
                    <w:tag w:val="_GBC_2c60cbf1ae074bf4b8657a87bd6723d6"/>
                    <w:id w:val="11233704"/>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使用导致其他权益工具中的优先股变动金额"/>
                    <w:tag w:val="_GBC_d7a7aa1e1d3743ff8ee85546333665ef"/>
                    <w:id w:val="11233705"/>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使用导致其他权益工具中的永续债变动金额"/>
                    <w:tag w:val="_GBC_0c57d1a971db4613b4a930814e100694"/>
                    <w:id w:val="11233706"/>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使用导致其他权益工具中的其他变动金额"/>
                    <w:tag w:val="_GBC_f3a1095566d9473894434f905c0b45c2"/>
                    <w:id w:val="11233707"/>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使用导致资本公积变动金额"/>
                    <w:tag w:val="_GBC_c1049acd34c949af9d8e1cc5d41e5eb5"/>
                    <w:id w:val="11233708"/>
                    <w:lock w:val="sdtLocked"/>
                  </w:sdtPr>
                  <w:sdtContent>
                    <w:tc>
                      <w:tcPr>
                        <w:tcW w:w="1418" w:type="dxa"/>
                      </w:tcPr>
                      <w:p w:rsidR="008F2297" w:rsidRPr="005425AF" w:rsidRDefault="008F2297" w:rsidP="008F2297">
                        <w:pPr>
                          <w:jc w:val="right"/>
                          <w:rPr>
                            <w:sz w:val="15"/>
                            <w:szCs w:val="15"/>
                          </w:rPr>
                        </w:pPr>
                      </w:p>
                    </w:tc>
                  </w:sdtContent>
                </w:sdt>
                <w:sdt>
                  <w:sdtPr>
                    <w:rPr>
                      <w:sz w:val="15"/>
                      <w:szCs w:val="15"/>
                    </w:rPr>
                    <w:alias w:val="使用导致库存股变动金额"/>
                    <w:tag w:val="_GBC_3008855c0efb44fda4bb086171723e04"/>
                    <w:id w:val="11233709"/>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使用导致其他综合收益变动金额"/>
                    <w:tag w:val="_GBC_7a47f33e6fb14798b32ae382e524f5c6"/>
                    <w:id w:val="11233710"/>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使用导致专项储备变动金额"/>
                    <w:tag w:val="_GBC_aabec87037174c70bcadec02024d99bf"/>
                    <w:id w:val="11233711"/>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使用导致盈余公积变动金额"/>
                    <w:tag w:val="_GBC_09011cf2dbd9476289a102a03a30cfbd"/>
                    <w:id w:val="11233712"/>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使用导致一般风险准备变动金额"/>
                    <w:tag w:val="_GBC_b223f0b8f6b04dcbb8bdf277dbe3f997"/>
                    <w:id w:val="11233713"/>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使用导致未分配利润变动金额"/>
                    <w:tag w:val="_GBC_cbbba4ff28a0493f9b4aec4cab06d811"/>
                    <w:id w:val="11233714"/>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使用导致少数股东权益变动金额"/>
                    <w:tag w:val="_GBC_9ec6d4e7e9514552ab66e4169f451606"/>
                    <w:id w:val="11233715"/>
                    <w:lock w:val="sdtLocked"/>
                  </w:sdtPr>
                  <w:sdtContent>
                    <w:tc>
                      <w:tcPr>
                        <w:tcW w:w="1417" w:type="dxa"/>
                      </w:tcPr>
                      <w:p w:rsidR="008F2297" w:rsidRPr="005425AF" w:rsidRDefault="008F2297" w:rsidP="008F2297">
                        <w:pPr>
                          <w:jc w:val="right"/>
                          <w:rPr>
                            <w:sz w:val="15"/>
                            <w:szCs w:val="15"/>
                          </w:rPr>
                        </w:pPr>
                      </w:p>
                    </w:tc>
                  </w:sdtContent>
                </w:sdt>
                <w:sdt>
                  <w:sdtPr>
                    <w:rPr>
                      <w:sz w:val="15"/>
                      <w:szCs w:val="15"/>
                    </w:rPr>
                    <w:alias w:val="使用导致股东权益合计变动金额"/>
                    <w:tag w:val="_GBC_0f53019ac5a343f682406315a514dc53"/>
                    <w:id w:val="11233716"/>
                    <w:lock w:val="sdtLocked"/>
                  </w:sdtPr>
                  <w:sdtContent>
                    <w:tc>
                      <w:tcPr>
                        <w:tcW w:w="1559" w:type="dxa"/>
                      </w:tcPr>
                      <w:p w:rsidR="008F2297" w:rsidRPr="005425AF" w:rsidRDefault="008F2297" w:rsidP="008F2297">
                        <w:pPr>
                          <w:jc w:val="right"/>
                          <w:rPr>
                            <w:sz w:val="15"/>
                            <w:szCs w:val="15"/>
                          </w:rPr>
                        </w:pPr>
                      </w:p>
                    </w:tc>
                  </w:sdtContent>
                </w:sdt>
              </w:tr>
              <w:tr w:rsidR="008F2297" w:rsidRPr="00312EF5" w:rsidTr="00A432B3">
                <w:tc>
                  <w:tcPr>
                    <w:tcW w:w="2622" w:type="dxa"/>
                  </w:tcPr>
                  <w:p w:rsidR="008F2297" w:rsidRPr="005425AF" w:rsidRDefault="008F2297" w:rsidP="008F2297">
                    <w:pPr>
                      <w:rPr>
                        <w:sz w:val="15"/>
                        <w:szCs w:val="15"/>
                      </w:rPr>
                    </w:pPr>
                    <w:r w:rsidRPr="005425AF">
                      <w:rPr>
                        <w:rFonts w:hint="eastAsia"/>
                        <w:sz w:val="15"/>
                        <w:szCs w:val="15"/>
                      </w:rPr>
                      <w:t>（六）其他</w:t>
                    </w:r>
                  </w:p>
                </w:tc>
                <w:sdt>
                  <w:sdtPr>
                    <w:rPr>
                      <w:sz w:val="15"/>
                      <w:szCs w:val="15"/>
                    </w:rPr>
                    <w:alias w:val="其他导致实收资本（或股本）净额变动金额"/>
                    <w:tag w:val="_GBC_0a2e0b25ebf54f71b2cf2ee0df8308f8"/>
                    <w:id w:val="11233717"/>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导致其他权益工具中的优先股变动金额"/>
                    <w:tag w:val="_GBC_570ede3304204b6095a1443ef359dfff"/>
                    <w:id w:val="11233718"/>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导致其他权益工具中的永续债变动金额"/>
                    <w:tag w:val="_GBC_341674fde95c4db3acdcb053de349b86"/>
                    <w:id w:val="11233719"/>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导致其他权益工具中的其他变动金额"/>
                    <w:tag w:val="_GBC_6a2f33bad914493cab615467aa558cd7"/>
                    <w:id w:val="11233720"/>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导致资本公积变动金额"/>
                    <w:tag w:val="_GBC_06c87e795095460aade6a4b36d673eff"/>
                    <w:id w:val="11233721"/>
                    <w:lock w:val="sdtLocked"/>
                  </w:sdtPr>
                  <w:sdtContent>
                    <w:tc>
                      <w:tcPr>
                        <w:tcW w:w="1418" w:type="dxa"/>
                      </w:tcPr>
                      <w:p w:rsidR="008F2297" w:rsidRPr="005425AF" w:rsidRDefault="008F2297" w:rsidP="008F2297">
                        <w:pPr>
                          <w:jc w:val="right"/>
                          <w:rPr>
                            <w:sz w:val="15"/>
                            <w:szCs w:val="15"/>
                          </w:rPr>
                        </w:pPr>
                        <w:r w:rsidRPr="005425AF">
                          <w:rPr>
                            <w:sz w:val="15"/>
                            <w:szCs w:val="15"/>
                          </w:rPr>
                          <w:t>-913,662,207.14</w:t>
                        </w:r>
                      </w:p>
                    </w:tc>
                  </w:sdtContent>
                </w:sdt>
                <w:sdt>
                  <w:sdtPr>
                    <w:rPr>
                      <w:sz w:val="15"/>
                      <w:szCs w:val="15"/>
                    </w:rPr>
                    <w:alias w:val="其他导致库存股变动金额"/>
                    <w:tag w:val="_GBC_d3c1dc32071a4b4ea4a455f457b7fafd"/>
                    <w:id w:val="11233722"/>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导致其他综合收益变动金额"/>
                    <w:tag w:val="_GBC_80a1a444810d4755a1b367d7b4113fc0"/>
                    <w:id w:val="11233723"/>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其他导致专项储备变动金额"/>
                    <w:tag w:val="_GBC_4e67cf6939104df899086bf8915ed541"/>
                    <w:id w:val="11233724"/>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其他导致盈余公积变动金额"/>
                    <w:tag w:val="_GBC_2d4b24e7e15d4794ad3b0426f89c60db"/>
                    <w:id w:val="11233725"/>
                    <w:lock w:val="sdtLocked"/>
                  </w:sdtPr>
                  <w:sdtContent>
                    <w:tc>
                      <w:tcPr>
                        <w:tcW w:w="1205" w:type="dxa"/>
                      </w:tcPr>
                      <w:p w:rsidR="008F2297" w:rsidRPr="005425AF" w:rsidRDefault="008F2297" w:rsidP="008F2297">
                        <w:pPr>
                          <w:jc w:val="right"/>
                          <w:rPr>
                            <w:sz w:val="15"/>
                            <w:szCs w:val="15"/>
                          </w:rPr>
                        </w:pPr>
                      </w:p>
                    </w:tc>
                  </w:sdtContent>
                </w:sdt>
                <w:sdt>
                  <w:sdtPr>
                    <w:rPr>
                      <w:sz w:val="15"/>
                      <w:szCs w:val="15"/>
                    </w:rPr>
                    <w:alias w:val="其他导致一般风险准备变动金额"/>
                    <w:tag w:val="_GBC_902aa5a3a2d645fd96088017c7d0b76c"/>
                    <w:id w:val="11233726"/>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导致未分配利润变动金额"/>
                    <w:tag w:val="_GBC_014bdb8ee7db48e8a9a2a78a3733ad11"/>
                    <w:id w:val="11233727"/>
                    <w:lock w:val="sdtLocked"/>
                  </w:sdtPr>
                  <w:sdtContent>
                    <w:tc>
                      <w:tcPr>
                        <w:tcW w:w="1559" w:type="dxa"/>
                      </w:tcPr>
                      <w:p w:rsidR="008F2297" w:rsidRPr="005425AF" w:rsidRDefault="008F2297" w:rsidP="008F2297">
                        <w:pPr>
                          <w:jc w:val="right"/>
                          <w:rPr>
                            <w:sz w:val="15"/>
                            <w:szCs w:val="15"/>
                          </w:rPr>
                        </w:pPr>
                      </w:p>
                    </w:tc>
                  </w:sdtContent>
                </w:sdt>
                <w:sdt>
                  <w:sdtPr>
                    <w:rPr>
                      <w:sz w:val="15"/>
                      <w:szCs w:val="15"/>
                    </w:rPr>
                    <w:alias w:val="其他导致少数股东权益变动金额"/>
                    <w:tag w:val="_GBC_7d880d6b45a34ddc89095bb0cefb2878"/>
                    <w:id w:val="11233728"/>
                    <w:lock w:val="sdtLocked"/>
                  </w:sdtPr>
                  <w:sdtContent>
                    <w:tc>
                      <w:tcPr>
                        <w:tcW w:w="1417" w:type="dxa"/>
                      </w:tcPr>
                      <w:p w:rsidR="008F2297" w:rsidRPr="005425AF" w:rsidRDefault="008F2297" w:rsidP="008F2297">
                        <w:pPr>
                          <w:jc w:val="right"/>
                          <w:rPr>
                            <w:sz w:val="15"/>
                            <w:szCs w:val="15"/>
                          </w:rPr>
                        </w:pPr>
                        <w:r w:rsidRPr="005425AF">
                          <w:rPr>
                            <w:sz w:val="15"/>
                            <w:szCs w:val="15"/>
                          </w:rPr>
                          <w:t>-188,179,749.98</w:t>
                        </w:r>
                      </w:p>
                    </w:tc>
                  </w:sdtContent>
                </w:sdt>
                <w:sdt>
                  <w:sdtPr>
                    <w:rPr>
                      <w:sz w:val="15"/>
                      <w:szCs w:val="15"/>
                    </w:rPr>
                    <w:alias w:val="其他导致股东权益合计变动金额"/>
                    <w:tag w:val="_GBC_ea503b7b104246e29399a1cf383dd4f0"/>
                    <w:id w:val="11233729"/>
                    <w:lock w:val="sdtLocked"/>
                  </w:sdtPr>
                  <w:sdtContent>
                    <w:tc>
                      <w:tcPr>
                        <w:tcW w:w="1559" w:type="dxa"/>
                      </w:tcPr>
                      <w:p w:rsidR="008F2297" w:rsidRPr="005425AF" w:rsidRDefault="008F2297" w:rsidP="008F2297">
                        <w:pPr>
                          <w:jc w:val="right"/>
                          <w:rPr>
                            <w:sz w:val="15"/>
                            <w:szCs w:val="15"/>
                          </w:rPr>
                        </w:pPr>
                        <w:r w:rsidRPr="005425AF">
                          <w:rPr>
                            <w:sz w:val="15"/>
                            <w:szCs w:val="15"/>
                          </w:rPr>
                          <w:t>-1,101,841,957.12</w:t>
                        </w:r>
                      </w:p>
                    </w:tc>
                  </w:sdtContent>
                </w:sdt>
              </w:tr>
              <w:tr w:rsidR="008F2297" w:rsidRPr="00312EF5" w:rsidTr="00A432B3">
                <w:tc>
                  <w:tcPr>
                    <w:tcW w:w="2622" w:type="dxa"/>
                  </w:tcPr>
                  <w:p w:rsidR="008F2297" w:rsidRPr="005425AF" w:rsidRDefault="008F2297" w:rsidP="008F2297">
                    <w:pPr>
                      <w:rPr>
                        <w:sz w:val="15"/>
                        <w:szCs w:val="15"/>
                      </w:rPr>
                    </w:pPr>
                    <w:r w:rsidRPr="005425AF">
                      <w:rPr>
                        <w:sz w:val="15"/>
                        <w:szCs w:val="15"/>
                      </w:rPr>
                      <w:t>四、本期期末余额</w:t>
                    </w:r>
                  </w:p>
                </w:tc>
                <w:sdt>
                  <w:sdtPr>
                    <w:rPr>
                      <w:sz w:val="15"/>
                      <w:szCs w:val="15"/>
                    </w:rPr>
                    <w:alias w:val="股本"/>
                    <w:tag w:val="_GBC_6abdd34bbccf4e3084fd8b6c65209929"/>
                    <w:id w:val="11233730"/>
                    <w:lock w:val="sdtLocked"/>
                  </w:sdtPr>
                  <w:sdtContent>
                    <w:tc>
                      <w:tcPr>
                        <w:tcW w:w="1276" w:type="dxa"/>
                      </w:tcPr>
                      <w:p w:rsidR="008F2297" w:rsidRPr="005425AF" w:rsidRDefault="008F2297" w:rsidP="008F2297">
                        <w:pPr>
                          <w:jc w:val="right"/>
                          <w:rPr>
                            <w:sz w:val="15"/>
                            <w:szCs w:val="15"/>
                          </w:rPr>
                        </w:pPr>
                        <w:r w:rsidRPr="005425AF">
                          <w:rPr>
                            <w:sz w:val="15"/>
                            <w:szCs w:val="15"/>
                          </w:rPr>
                          <w:t>999,465,230.00</w:t>
                        </w:r>
                      </w:p>
                    </w:tc>
                  </w:sdtContent>
                </w:sdt>
                <w:sdt>
                  <w:sdtPr>
                    <w:rPr>
                      <w:sz w:val="15"/>
                      <w:szCs w:val="15"/>
                    </w:rPr>
                    <w:alias w:val="其他权益工具-其中：优先股"/>
                    <w:tag w:val="_GBC_2dd2922b8a684ff99d6eb246a8365b03"/>
                    <w:id w:val="11233731"/>
                    <w:lock w:val="sdtLocked"/>
                  </w:sdtPr>
                  <w:sdtContent>
                    <w:tc>
                      <w:tcPr>
                        <w:tcW w:w="355" w:type="dxa"/>
                      </w:tcPr>
                      <w:p w:rsidR="008F2297" w:rsidRPr="005425AF" w:rsidRDefault="008F2297" w:rsidP="008F2297">
                        <w:pPr>
                          <w:jc w:val="right"/>
                          <w:rPr>
                            <w:sz w:val="15"/>
                            <w:szCs w:val="15"/>
                          </w:rPr>
                        </w:pPr>
                      </w:p>
                    </w:tc>
                  </w:sdtContent>
                </w:sdt>
                <w:sdt>
                  <w:sdtPr>
                    <w:rPr>
                      <w:sz w:val="15"/>
                      <w:szCs w:val="15"/>
                    </w:rPr>
                    <w:alias w:val="其他权益工具-永续债"/>
                    <w:tag w:val="_GBC_bc23af12d2b1433aabba1d8e1a6c2ed3"/>
                    <w:id w:val="11233732"/>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其他权益工具-其他"/>
                    <w:tag w:val="_GBC_8503a4bfa0e84bc784d2fe74857abd5b"/>
                    <w:id w:val="11233733"/>
                    <w:lock w:val="sdtLocked"/>
                  </w:sdtPr>
                  <w:sdtContent>
                    <w:tc>
                      <w:tcPr>
                        <w:tcW w:w="425" w:type="dxa"/>
                      </w:tcPr>
                      <w:p w:rsidR="008F2297" w:rsidRPr="005425AF" w:rsidRDefault="008F2297" w:rsidP="008F2297">
                        <w:pPr>
                          <w:jc w:val="right"/>
                          <w:rPr>
                            <w:sz w:val="15"/>
                            <w:szCs w:val="15"/>
                          </w:rPr>
                        </w:pPr>
                      </w:p>
                    </w:tc>
                  </w:sdtContent>
                </w:sdt>
                <w:sdt>
                  <w:sdtPr>
                    <w:rPr>
                      <w:sz w:val="15"/>
                      <w:szCs w:val="15"/>
                    </w:rPr>
                    <w:alias w:val="资本公积"/>
                    <w:tag w:val="_GBC_f3d346d459b648279b509e2eb751d92e"/>
                    <w:id w:val="11233734"/>
                    <w:lock w:val="sdtLocked"/>
                  </w:sdtPr>
                  <w:sdtContent>
                    <w:tc>
                      <w:tcPr>
                        <w:tcW w:w="1418" w:type="dxa"/>
                      </w:tcPr>
                      <w:p w:rsidR="008F2297" w:rsidRPr="005425AF" w:rsidRDefault="008F2297" w:rsidP="008F2297">
                        <w:pPr>
                          <w:jc w:val="right"/>
                          <w:rPr>
                            <w:sz w:val="15"/>
                            <w:szCs w:val="15"/>
                          </w:rPr>
                        </w:pPr>
                        <w:r w:rsidRPr="005425AF">
                          <w:rPr>
                            <w:sz w:val="15"/>
                            <w:szCs w:val="15"/>
                          </w:rPr>
                          <w:t>2,091,744,182.89</w:t>
                        </w:r>
                      </w:p>
                    </w:tc>
                  </w:sdtContent>
                </w:sdt>
                <w:sdt>
                  <w:sdtPr>
                    <w:rPr>
                      <w:sz w:val="15"/>
                      <w:szCs w:val="15"/>
                    </w:rPr>
                    <w:alias w:val="库存股"/>
                    <w:tag w:val="_GBC_7b0cc65ba868425ea41eaa51ff4ba198"/>
                    <w:id w:val="11233735"/>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其他综合收益（资产负债表项目）"/>
                    <w:tag w:val="_GBC_5ecdc4404f54426589a9549b6d5e0cd2"/>
                    <w:id w:val="11233736"/>
                    <w:lock w:val="sdtLocked"/>
                  </w:sdtPr>
                  <w:sdtContent>
                    <w:tc>
                      <w:tcPr>
                        <w:tcW w:w="1276" w:type="dxa"/>
                      </w:tcPr>
                      <w:p w:rsidR="008F2297" w:rsidRPr="005425AF" w:rsidRDefault="008F2297" w:rsidP="008F2297">
                        <w:pPr>
                          <w:jc w:val="right"/>
                          <w:rPr>
                            <w:sz w:val="15"/>
                            <w:szCs w:val="15"/>
                          </w:rPr>
                        </w:pPr>
                      </w:p>
                    </w:tc>
                  </w:sdtContent>
                </w:sdt>
                <w:sdt>
                  <w:sdtPr>
                    <w:rPr>
                      <w:sz w:val="15"/>
                      <w:szCs w:val="15"/>
                    </w:rPr>
                    <w:alias w:val="专项储备"/>
                    <w:tag w:val="_GBC_b0d4c3bd3ac64aaba39245e6d34ac8ca"/>
                    <w:id w:val="11233737"/>
                    <w:lock w:val="sdtLocked"/>
                  </w:sdtPr>
                  <w:sdtContent>
                    <w:tc>
                      <w:tcPr>
                        <w:tcW w:w="284" w:type="dxa"/>
                      </w:tcPr>
                      <w:p w:rsidR="008F2297" w:rsidRPr="005425AF" w:rsidRDefault="008F2297" w:rsidP="008F2297">
                        <w:pPr>
                          <w:jc w:val="right"/>
                          <w:rPr>
                            <w:sz w:val="15"/>
                            <w:szCs w:val="15"/>
                          </w:rPr>
                        </w:pPr>
                      </w:p>
                    </w:tc>
                  </w:sdtContent>
                </w:sdt>
                <w:sdt>
                  <w:sdtPr>
                    <w:rPr>
                      <w:sz w:val="15"/>
                      <w:szCs w:val="15"/>
                    </w:rPr>
                    <w:alias w:val="盈余公积"/>
                    <w:tag w:val="_GBC_2c9e75b4692a4dc498e1601b6fc15c63"/>
                    <w:id w:val="11233738"/>
                    <w:lock w:val="sdtLocked"/>
                  </w:sdtPr>
                  <w:sdtContent>
                    <w:tc>
                      <w:tcPr>
                        <w:tcW w:w="1205" w:type="dxa"/>
                      </w:tcPr>
                      <w:p w:rsidR="008F2297" w:rsidRPr="005425AF" w:rsidRDefault="008F2297" w:rsidP="008F2297">
                        <w:pPr>
                          <w:jc w:val="right"/>
                          <w:rPr>
                            <w:sz w:val="15"/>
                            <w:szCs w:val="15"/>
                          </w:rPr>
                        </w:pPr>
                        <w:r w:rsidRPr="005425AF">
                          <w:rPr>
                            <w:sz w:val="15"/>
                            <w:szCs w:val="15"/>
                          </w:rPr>
                          <w:t>70,724,893.09</w:t>
                        </w:r>
                      </w:p>
                    </w:tc>
                  </w:sdtContent>
                </w:sdt>
                <w:sdt>
                  <w:sdtPr>
                    <w:rPr>
                      <w:sz w:val="15"/>
                      <w:szCs w:val="15"/>
                    </w:rPr>
                    <w:alias w:val="一般风险准备"/>
                    <w:tag w:val="_GBC_18a3faef63204eaab273e68f63a122bb"/>
                    <w:id w:val="11233739"/>
                    <w:lock w:val="sdtLocked"/>
                  </w:sdtPr>
                  <w:sdtContent>
                    <w:tc>
                      <w:tcPr>
                        <w:tcW w:w="567" w:type="dxa"/>
                      </w:tcPr>
                      <w:p w:rsidR="008F2297" w:rsidRPr="005425AF" w:rsidRDefault="008F2297" w:rsidP="008F2297">
                        <w:pPr>
                          <w:jc w:val="right"/>
                          <w:rPr>
                            <w:sz w:val="15"/>
                            <w:szCs w:val="15"/>
                          </w:rPr>
                        </w:pPr>
                      </w:p>
                    </w:tc>
                  </w:sdtContent>
                </w:sdt>
                <w:sdt>
                  <w:sdtPr>
                    <w:rPr>
                      <w:sz w:val="15"/>
                      <w:szCs w:val="15"/>
                    </w:rPr>
                    <w:alias w:val="未分配利润"/>
                    <w:tag w:val="_GBC_9c851add43d4403bad7aee4296082c3a"/>
                    <w:id w:val="11233740"/>
                    <w:lock w:val="sdtLocked"/>
                  </w:sdtPr>
                  <w:sdtContent>
                    <w:tc>
                      <w:tcPr>
                        <w:tcW w:w="1559" w:type="dxa"/>
                      </w:tcPr>
                      <w:p w:rsidR="008F2297" w:rsidRPr="005425AF" w:rsidRDefault="008F2297" w:rsidP="008F2297">
                        <w:pPr>
                          <w:jc w:val="right"/>
                          <w:rPr>
                            <w:sz w:val="15"/>
                            <w:szCs w:val="15"/>
                          </w:rPr>
                        </w:pPr>
                        <w:r w:rsidRPr="005425AF">
                          <w:rPr>
                            <w:sz w:val="15"/>
                            <w:szCs w:val="15"/>
                          </w:rPr>
                          <w:t>-1,687,057,775.50</w:t>
                        </w:r>
                      </w:p>
                    </w:tc>
                  </w:sdtContent>
                </w:sdt>
                <w:sdt>
                  <w:sdtPr>
                    <w:rPr>
                      <w:sz w:val="15"/>
                      <w:szCs w:val="15"/>
                    </w:rPr>
                    <w:alias w:val="少数股东权益"/>
                    <w:tag w:val="_GBC_c6e6ea3a29da413b8f0564bea9d263e9"/>
                    <w:id w:val="11233741"/>
                    <w:lock w:val="sdtLocked"/>
                  </w:sdtPr>
                  <w:sdtContent>
                    <w:tc>
                      <w:tcPr>
                        <w:tcW w:w="1417" w:type="dxa"/>
                      </w:tcPr>
                      <w:p w:rsidR="008F2297" w:rsidRPr="005425AF" w:rsidRDefault="008F2297" w:rsidP="008F2297">
                        <w:pPr>
                          <w:jc w:val="right"/>
                          <w:rPr>
                            <w:sz w:val="15"/>
                            <w:szCs w:val="15"/>
                          </w:rPr>
                        </w:pPr>
                        <w:r w:rsidRPr="005425AF">
                          <w:rPr>
                            <w:sz w:val="15"/>
                            <w:szCs w:val="15"/>
                          </w:rPr>
                          <w:t>70,437,200.54</w:t>
                        </w:r>
                      </w:p>
                    </w:tc>
                  </w:sdtContent>
                </w:sdt>
                <w:sdt>
                  <w:sdtPr>
                    <w:rPr>
                      <w:sz w:val="15"/>
                      <w:szCs w:val="15"/>
                    </w:rPr>
                    <w:alias w:val="股东权益合计"/>
                    <w:tag w:val="_GBC_ea26fd56f4fd4f329712e6a5b7454d5f"/>
                    <w:id w:val="11233742"/>
                    <w:lock w:val="sdtLocked"/>
                  </w:sdtPr>
                  <w:sdtContent>
                    <w:tc>
                      <w:tcPr>
                        <w:tcW w:w="1559" w:type="dxa"/>
                      </w:tcPr>
                      <w:p w:rsidR="008F2297" w:rsidRPr="005425AF" w:rsidRDefault="008F2297" w:rsidP="008F2297">
                        <w:pPr>
                          <w:jc w:val="right"/>
                          <w:rPr>
                            <w:sz w:val="15"/>
                            <w:szCs w:val="15"/>
                          </w:rPr>
                        </w:pPr>
                        <w:r w:rsidRPr="005425AF">
                          <w:rPr>
                            <w:sz w:val="15"/>
                            <w:szCs w:val="15"/>
                          </w:rPr>
                          <w:t>1,545,313,731.02</w:t>
                        </w:r>
                      </w:p>
                    </w:tc>
                  </w:sdtContent>
                </w:sdt>
              </w:tr>
            </w:tbl>
            <w:p w:rsidR="008F2297" w:rsidRDefault="008F2297"/>
            <w:p w:rsidR="00805EA1" w:rsidRDefault="003E5FFC">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D67F68">
                    <w:rPr>
                      <w:rFonts w:hint="eastAsia"/>
                      <w:szCs w:val="21"/>
                    </w:rPr>
                    <w:t>张骏</w:t>
                  </w:r>
                </w:sdtContent>
              </w:sdt>
              <w:r w:rsidR="002E5C99">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hint="eastAsia"/>
                      <w:szCs w:val="21"/>
                    </w:rPr>
                    <w:t>潘炳信</w:t>
                  </w:r>
                </w:sdtContent>
              </w:sdt>
              <w:r w:rsidR="002E5C99">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hint="eastAsia"/>
                      <w:szCs w:val="21"/>
                    </w:rPr>
                    <w:t>张荔平</w:t>
                  </w:r>
                </w:sdtContent>
              </w:sdt>
            </w:p>
          </w:sdtContent>
        </w:sdt>
        <w:p w:rsidR="00805EA1" w:rsidRDefault="00805EA1">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2E5C99" w:rsidRDefault="002E5C99">
              <w:pPr>
                <w:tabs>
                  <w:tab w:val="left" w:pos="10080"/>
                </w:tabs>
                <w:snapToGrid w:val="0"/>
                <w:spacing w:line="240" w:lineRule="atLeast"/>
                <w:ind w:rightChars="12" w:right="25"/>
                <w:jc w:val="center"/>
                <w:rPr>
                  <w:b/>
                  <w:szCs w:val="21"/>
                </w:rPr>
              </w:pPr>
            </w:p>
            <w:p w:rsidR="00805EA1" w:rsidRDefault="002E5C99" w:rsidP="002E5C99">
              <w:pPr>
                <w:jc w:val="center"/>
                <w:rPr>
                  <w:b/>
                  <w:szCs w:val="21"/>
                </w:rPr>
              </w:pPr>
              <w:r>
                <w:rPr>
                  <w:b/>
                  <w:szCs w:val="21"/>
                </w:rPr>
                <w:br w:type="page"/>
              </w:r>
              <w:r w:rsidR="003E5FFC">
                <w:rPr>
                  <w:b/>
                  <w:szCs w:val="21"/>
                </w:rPr>
                <w:lastRenderedPageBreak/>
                <w:t>母公司</w:t>
              </w:r>
              <w:r w:rsidR="003E5FFC">
                <w:rPr>
                  <w:rFonts w:hint="eastAsia"/>
                  <w:b/>
                  <w:szCs w:val="21"/>
                </w:rPr>
                <w:t>所有者权益变动表</w:t>
              </w:r>
            </w:p>
            <w:p w:rsidR="00805EA1" w:rsidRDefault="003E5FFC">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05EA1" w:rsidRDefault="003E5FFC">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658"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175"/>
                <w:gridCol w:w="1559"/>
                <w:gridCol w:w="408"/>
                <w:gridCol w:w="426"/>
                <w:gridCol w:w="425"/>
                <w:gridCol w:w="1718"/>
                <w:gridCol w:w="567"/>
                <w:gridCol w:w="567"/>
                <w:gridCol w:w="567"/>
                <w:gridCol w:w="1559"/>
                <w:gridCol w:w="1985"/>
                <w:gridCol w:w="1702"/>
              </w:tblGrid>
              <w:tr w:rsidR="008F2297" w:rsidRPr="00944D19" w:rsidTr="00944D19">
                <w:trPr>
                  <w:trHeight w:val="20"/>
                </w:trPr>
                <w:tc>
                  <w:tcPr>
                    <w:tcW w:w="3175" w:type="dxa"/>
                    <w:vMerge w:val="restart"/>
                    <w:vAlign w:val="center"/>
                  </w:tcPr>
                  <w:p w:rsidR="008F2297" w:rsidRPr="00944D19" w:rsidRDefault="008F2297" w:rsidP="008F2297">
                    <w:pPr>
                      <w:adjustRightInd w:val="0"/>
                      <w:snapToGrid w:val="0"/>
                      <w:jc w:val="center"/>
                      <w:rPr>
                        <w:sz w:val="15"/>
                        <w:szCs w:val="15"/>
                      </w:rPr>
                    </w:pPr>
                    <w:r w:rsidRPr="00944D19">
                      <w:rPr>
                        <w:sz w:val="15"/>
                        <w:szCs w:val="15"/>
                      </w:rPr>
                      <w:t>项目</w:t>
                    </w:r>
                  </w:p>
                </w:tc>
                <w:tc>
                  <w:tcPr>
                    <w:tcW w:w="11483" w:type="dxa"/>
                    <w:gridSpan w:val="11"/>
                    <w:vAlign w:val="center"/>
                  </w:tcPr>
                  <w:p w:rsidR="008F2297" w:rsidRPr="00944D19" w:rsidRDefault="008F2297" w:rsidP="008F2297">
                    <w:pPr>
                      <w:adjustRightInd w:val="0"/>
                      <w:snapToGrid w:val="0"/>
                      <w:jc w:val="center"/>
                      <w:rPr>
                        <w:sz w:val="15"/>
                        <w:szCs w:val="15"/>
                      </w:rPr>
                    </w:pPr>
                    <w:r w:rsidRPr="00944D19">
                      <w:rPr>
                        <w:rFonts w:hint="eastAsia"/>
                        <w:sz w:val="15"/>
                        <w:szCs w:val="15"/>
                      </w:rPr>
                      <w:t>本期</w:t>
                    </w:r>
                  </w:p>
                </w:tc>
              </w:tr>
              <w:tr w:rsidR="008F2297" w:rsidRPr="00944D19" w:rsidTr="00944D19">
                <w:trPr>
                  <w:trHeight w:val="315"/>
                </w:trPr>
                <w:tc>
                  <w:tcPr>
                    <w:tcW w:w="3175" w:type="dxa"/>
                    <w:vMerge/>
                  </w:tcPr>
                  <w:p w:rsidR="008F2297" w:rsidRPr="00944D19" w:rsidRDefault="008F2297" w:rsidP="008F2297">
                    <w:pPr>
                      <w:adjustRightInd w:val="0"/>
                      <w:snapToGrid w:val="0"/>
                      <w:rPr>
                        <w:sz w:val="15"/>
                        <w:szCs w:val="15"/>
                      </w:rPr>
                    </w:pPr>
                  </w:p>
                </w:tc>
                <w:tc>
                  <w:tcPr>
                    <w:tcW w:w="1559" w:type="dxa"/>
                    <w:vMerge w:val="restart"/>
                    <w:tcBorders>
                      <w:right w:val="single" w:sz="4" w:space="0" w:color="auto"/>
                    </w:tcBorders>
                    <w:vAlign w:val="center"/>
                  </w:tcPr>
                  <w:p w:rsidR="008F2297" w:rsidRPr="00944D19" w:rsidRDefault="008F2297" w:rsidP="008F2297">
                    <w:pPr>
                      <w:adjustRightInd w:val="0"/>
                      <w:snapToGrid w:val="0"/>
                      <w:jc w:val="center"/>
                      <w:rPr>
                        <w:sz w:val="15"/>
                        <w:szCs w:val="15"/>
                      </w:rPr>
                    </w:pPr>
                    <w:r w:rsidRPr="00944D19">
                      <w:rPr>
                        <w:rFonts w:hint="eastAsia"/>
                        <w:sz w:val="15"/>
                        <w:szCs w:val="15"/>
                      </w:rPr>
                      <w:t>股本</w:t>
                    </w:r>
                  </w:p>
                </w:tc>
                <w:tc>
                  <w:tcPr>
                    <w:tcW w:w="1259" w:type="dxa"/>
                    <w:gridSpan w:val="3"/>
                    <w:tcBorders>
                      <w:left w:val="single" w:sz="4" w:space="0" w:color="auto"/>
                      <w:bottom w:val="single" w:sz="4" w:space="0" w:color="auto"/>
                    </w:tcBorders>
                    <w:vAlign w:val="center"/>
                  </w:tcPr>
                  <w:p w:rsidR="008F2297" w:rsidRPr="00944D19" w:rsidRDefault="008F2297" w:rsidP="008F2297">
                    <w:pPr>
                      <w:adjustRightInd w:val="0"/>
                      <w:snapToGrid w:val="0"/>
                      <w:jc w:val="center"/>
                      <w:rPr>
                        <w:sz w:val="15"/>
                        <w:szCs w:val="15"/>
                      </w:rPr>
                    </w:pPr>
                    <w:r w:rsidRPr="00944D19">
                      <w:rPr>
                        <w:rFonts w:hint="eastAsia"/>
                        <w:sz w:val="15"/>
                        <w:szCs w:val="15"/>
                      </w:rPr>
                      <w:t>其他权益工具</w:t>
                    </w:r>
                  </w:p>
                </w:tc>
                <w:tc>
                  <w:tcPr>
                    <w:tcW w:w="1718" w:type="dxa"/>
                    <w:vMerge w:val="restart"/>
                    <w:vAlign w:val="center"/>
                  </w:tcPr>
                  <w:p w:rsidR="008F2297" w:rsidRPr="00944D19" w:rsidRDefault="008F2297" w:rsidP="008F2297">
                    <w:pPr>
                      <w:adjustRightInd w:val="0"/>
                      <w:snapToGrid w:val="0"/>
                      <w:jc w:val="center"/>
                      <w:rPr>
                        <w:sz w:val="15"/>
                        <w:szCs w:val="15"/>
                      </w:rPr>
                    </w:pPr>
                    <w:r w:rsidRPr="00944D19">
                      <w:rPr>
                        <w:sz w:val="15"/>
                        <w:szCs w:val="15"/>
                      </w:rPr>
                      <w:t>资本公积</w:t>
                    </w:r>
                  </w:p>
                </w:tc>
                <w:tc>
                  <w:tcPr>
                    <w:tcW w:w="567" w:type="dxa"/>
                    <w:vMerge w:val="restart"/>
                    <w:vAlign w:val="center"/>
                  </w:tcPr>
                  <w:p w:rsidR="008F2297" w:rsidRPr="00944D19" w:rsidRDefault="008F2297" w:rsidP="008F2297">
                    <w:pPr>
                      <w:adjustRightInd w:val="0"/>
                      <w:snapToGrid w:val="0"/>
                      <w:jc w:val="center"/>
                      <w:rPr>
                        <w:sz w:val="15"/>
                        <w:szCs w:val="15"/>
                      </w:rPr>
                    </w:pPr>
                    <w:r w:rsidRPr="00944D19">
                      <w:rPr>
                        <w:sz w:val="15"/>
                        <w:szCs w:val="15"/>
                      </w:rPr>
                      <w:t>减：库存股</w:t>
                    </w:r>
                  </w:p>
                </w:tc>
                <w:tc>
                  <w:tcPr>
                    <w:tcW w:w="567" w:type="dxa"/>
                    <w:vMerge w:val="restart"/>
                    <w:vAlign w:val="center"/>
                  </w:tcPr>
                  <w:p w:rsidR="008F2297" w:rsidRPr="00944D19" w:rsidRDefault="008F2297" w:rsidP="008F2297">
                    <w:pPr>
                      <w:jc w:val="center"/>
                      <w:rPr>
                        <w:sz w:val="15"/>
                        <w:szCs w:val="15"/>
                      </w:rPr>
                    </w:pPr>
                    <w:r w:rsidRPr="00944D19">
                      <w:rPr>
                        <w:rFonts w:hint="eastAsia"/>
                        <w:sz w:val="15"/>
                        <w:szCs w:val="15"/>
                      </w:rPr>
                      <w:t>其他综合收益</w:t>
                    </w:r>
                  </w:p>
                </w:tc>
                <w:tc>
                  <w:tcPr>
                    <w:tcW w:w="567" w:type="dxa"/>
                    <w:vMerge w:val="restart"/>
                    <w:vAlign w:val="center"/>
                  </w:tcPr>
                  <w:p w:rsidR="008F2297" w:rsidRPr="00944D19" w:rsidRDefault="008F2297" w:rsidP="008F2297">
                    <w:pPr>
                      <w:adjustRightInd w:val="0"/>
                      <w:snapToGrid w:val="0"/>
                      <w:jc w:val="center"/>
                      <w:rPr>
                        <w:sz w:val="15"/>
                        <w:szCs w:val="15"/>
                      </w:rPr>
                    </w:pPr>
                    <w:r w:rsidRPr="00944D19">
                      <w:rPr>
                        <w:rFonts w:hint="eastAsia"/>
                        <w:sz w:val="15"/>
                        <w:szCs w:val="15"/>
                      </w:rPr>
                      <w:t>专项储备</w:t>
                    </w:r>
                  </w:p>
                </w:tc>
                <w:tc>
                  <w:tcPr>
                    <w:tcW w:w="1559" w:type="dxa"/>
                    <w:vMerge w:val="restart"/>
                    <w:vAlign w:val="center"/>
                  </w:tcPr>
                  <w:p w:rsidR="008F2297" w:rsidRPr="00944D19" w:rsidRDefault="008F2297" w:rsidP="008F2297">
                    <w:pPr>
                      <w:adjustRightInd w:val="0"/>
                      <w:snapToGrid w:val="0"/>
                      <w:jc w:val="center"/>
                      <w:rPr>
                        <w:sz w:val="15"/>
                        <w:szCs w:val="15"/>
                      </w:rPr>
                    </w:pPr>
                    <w:r w:rsidRPr="00944D19">
                      <w:rPr>
                        <w:sz w:val="15"/>
                        <w:szCs w:val="15"/>
                      </w:rPr>
                      <w:t>盈余公积</w:t>
                    </w:r>
                  </w:p>
                </w:tc>
                <w:tc>
                  <w:tcPr>
                    <w:tcW w:w="1985" w:type="dxa"/>
                    <w:vMerge w:val="restart"/>
                    <w:vAlign w:val="center"/>
                  </w:tcPr>
                  <w:p w:rsidR="008F2297" w:rsidRPr="00944D19" w:rsidRDefault="008F2297" w:rsidP="008F2297">
                    <w:pPr>
                      <w:adjustRightInd w:val="0"/>
                      <w:snapToGrid w:val="0"/>
                      <w:jc w:val="center"/>
                      <w:rPr>
                        <w:sz w:val="15"/>
                        <w:szCs w:val="15"/>
                      </w:rPr>
                    </w:pPr>
                    <w:r w:rsidRPr="00944D19">
                      <w:rPr>
                        <w:sz w:val="15"/>
                        <w:szCs w:val="15"/>
                      </w:rPr>
                      <w:t>未分配利润</w:t>
                    </w:r>
                  </w:p>
                </w:tc>
                <w:tc>
                  <w:tcPr>
                    <w:tcW w:w="1702" w:type="dxa"/>
                    <w:vMerge w:val="restart"/>
                    <w:vAlign w:val="center"/>
                  </w:tcPr>
                  <w:p w:rsidR="008F2297" w:rsidRPr="00944D19" w:rsidRDefault="008F2297" w:rsidP="008F2297">
                    <w:pPr>
                      <w:adjustRightInd w:val="0"/>
                      <w:snapToGrid w:val="0"/>
                      <w:jc w:val="center"/>
                      <w:rPr>
                        <w:sz w:val="15"/>
                        <w:szCs w:val="15"/>
                      </w:rPr>
                    </w:pPr>
                    <w:r w:rsidRPr="00944D19">
                      <w:rPr>
                        <w:sz w:val="15"/>
                        <w:szCs w:val="15"/>
                      </w:rPr>
                      <w:t>所有者权益合计</w:t>
                    </w:r>
                  </w:p>
                </w:tc>
              </w:tr>
              <w:tr w:rsidR="008F2297" w:rsidRPr="00944D19" w:rsidTr="00944D19">
                <w:trPr>
                  <w:trHeight w:val="294"/>
                </w:trPr>
                <w:tc>
                  <w:tcPr>
                    <w:tcW w:w="3175" w:type="dxa"/>
                    <w:vMerge/>
                  </w:tcPr>
                  <w:p w:rsidR="008F2297" w:rsidRPr="00944D19" w:rsidRDefault="008F2297" w:rsidP="008F2297">
                    <w:pPr>
                      <w:adjustRightInd w:val="0"/>
                      <w:snapToGrid w:val="0"/>
                      <w:rPr>
                        <w:sz w:val="15"/>
                        <w:szCs w:val="15"/>
                      </w:rPr>
                    </w:pPr>
                  </w:p>
                </w:tc>
                <w:tc>
                  <w:tcPr>
                    <w:tcW w:w="1559" w:type="dxa"/>
                    <w:vMerge/>
                    <w:tcBorders>
                      <w:right w:val="single" w:sz="4" w:space="0" w:color="auto"/>
                    </w:tcBorders>
                    <w:vAlign w:val="center"/>
                  </w:tcPr>
                  <w:p w:rsidR="008F2297" w:rsidRPr="00944D19" w:rsidRDefault="008F2297" w:rsidP="008F2297">
                    <w:pPr>
                      <w:adjustRightInd w:val="0"/>
                      <w:snapToGrid w:val="0"/>
                      <w:jc w:val="center"/>
                      <w:rPr>
                        <w:sz w:val="15"/>
                        <w:szCs w:val="15"/>
                      </w:rPr>
                    </w:pPr>
                  </w:p>
                </w:tc>
                <w:tc>
                  <w:tcPr>
                    <w:tcW w:w="408" w:type="dxa"/>
                    <w:tcBorders>
                      <w:top w:val="single" w:sz="4" w:space="0" w:color="auto"/>
                      <w:left w:val="single" w:sz="4" w:space="0" w:color="auto"/>
                      <w:right w:val="single" w:sz="4" w:space="0" w:color="auto"/>
                    </w:tcBorders>
                    <w:vAlign w:val="center"/>
                  </w:tcPr>
                  <w:p w:rsidR="008F2297" w:rsidRPr="00944D19" w:rsidRDefault="008F2297" w:rsidP="008F2297">
                    <w:pPr>
                      <w:adjustRightInd w:val="0"/>
                      <w:snapToGrid w:val="0"/>
                      <w:jc w:val="center"/>
                      <w:rPr>
                        <w:sz w:val="15"/>
                        <w:szCs w:val="15"/>
                      </w:rPr>
                    </w:pPr>
                    <w:r w:rsidRPr="00944D19">
                      <w:rPr>
                        <w:rFonts w:hint="eastAsia"/>
                        <w:sz w:val="15"/>
                        <w:szCs w:val="15"/>
                      </w:rPr>
                      <w:t>优先股</w:t>
                    </w:r>
                  </w:p>
                </w:tc>
                <w:tc>
                  <w:tcPr>
                    <w:tcW w:w="426" w:type="dxa"/>
                    <w:tcBorders>
                      <w:top w:val="single" w:sz="4" w:space="0" w:color="auto"/>
                      <w:left w:val="single" w:sz="4" w:space="0" w:color="auto"/>
                      <w:right w:val="single" w:sz="4" w:space="0" w:color="auto"/>
                    </w:tcBorders>
                    <w:vAlign w:val="center"/>
                  </w:tcPr>
                  <w:p w:rsidR="008F2297" w:rsidRPr="00944D19" w:rsidRDefault="008F2297" w:rsidP="008F2297">
                    <w:pPr>
                      <w:adjustRightInd w:val="0"/>
                      <w:snapToGrid w:val="0"/>
                      <w:jc w:val="center"/>
                      <w:rPr>
                        <w:sz w:val="15"/>
                        <w:szCs w:val="15"/>
                      </w:rPr>
                    </w:pPr>
                    <w:r w:rsidRPr="00944D19">
                      <w:rPr>
                        <w:rFonts w:hint="eastAsia"/>
                        <w:sz w:val="15"/>
                        <w:szCs w:val="15"/>
                      </w:rPr>
                      <w:t>永续债</w:t>
                    </w:r>
                  </w:p>
                </w:tc>
                <w:tc>
                  <w:tcPr>
                    <w:tcW w:w="425" w:type="dxa"/>
                    <w:tcBorders>
                      <w:top w:val="single" w:sz="4" w:space="0" w:color="auto"/>
                      <w:left w:val="single" w:sz="4" w:space="0" w:color="auto"/>
                    </w:tcBorders>
                    <w:vAlign w:val="center"/>
                  </w:tcPr>
                  <w:p w:rsidR="008F2297" w:rsidRPr="00944D19" w:rsidRDefault="008F2297" w:rsidP="008F2297">
                    <w:pPr>
                      <w:adjustRightInd w:val="0"/>
                      <w:snapToGrid w:val="0"/>
                      <w:jc w:val="center"/>
                      <w:rPr>
                        <w:sz w:val="15"/>
                        <w:szCs w:val="15"/>
                      </w:rPr>
                    </w:pPr>
                    <w:r w:rsidRPr="00944D19">
                      <w:rPr>
                        <w:rFonts w:hint="eastAsia"/>
                        <w:sz w:val="15"/>
                        <w:szCs w:val="15"/>
                      </w:rPr>
                      <w:t>其他</w:t>
                    </w:r>
                  </w:p>
                </w:tc>
                <w:tc>
                  <w:tcPr>
                    <w:tcW w:w="1718" w:type="dxa"/>
                    <w:vMerge/>
                  </w:tcPr>
                  <w:p w:rsidR="008F2297" w:rsidRPr="00944D19" w:rsidRDefault="008F2297" w:rsidP="008F2297">
                    <w:pPr>
                      <w:adjustRightInd w:val="0"/>
                      <w:snapToGrid w:val="0"/>
                      <w:jc w:val="center"/>
                      <w:rPr>
                        <w:sz w:val="15"/>
                        <w:szCs w:val="15"/>
                      </w:rPr>
                    </w:pPr>
                  </w:p>
                </w:tc>
                <w:tc>
                  <w:tcPr>
                    <w:tcW w:w="567" w:type="dxa"/>
                    <w:vMerge/>
                  </w:tcPr>
                  <w:p w:rsidR="008F2297" w:rsidRPr="00944D19" w:rsidRDefault="008F2297" w:rsidP="008F2297">
                    <w:pPr>
                      <w:adjustRightInd w:val="0"/>
                      <w:snapToGrid w:val="0"/>
                      <w:jc w:val="center"/>
                      <w:rPr>
                        <w:sz w:val="15"/>
                        <w:szCs w:val="15"/>
                      </w:rPr>
                    </w:pPr>
                  </w:p>
                </w:tc>
                <w:tc>
                  <w:tcPr>
                    <w:tcW w:w="567" w:type="dxa"/>
                    <w:vMerge/>
                  </w:tcPr>
                  <w:p w:rsidR="008F2297" w:rsidRPr="00944D19" w:rsidRDefault="008F2297" w:rsidP="008F2297">
                    <w:pPr>
                      <w:jc w:val="center"/>
                      <w:rPr>
                        <w:sz w:val="15"/>
                        <w:szCs w:val="15"/>
                      </w:rPr>
                    </w:pPr>
                  </w:p>
                </w:tc>
                <w:tc>
                  <w:tcPr>
                    <w:tcW w:w="567" w:type="dxa"/>
                    <w:vMerge/>
                  </w:tcPr>
                  <w:p w:rsidR="008F2297" w:rsidRPr="00944D19" w:rsidRDefault="008F2297" w:rsidP="008F2297">
                    <w:pPr>
                      <w:adjustRightInd w:val="0"/>
                      <w:snapToGrid w:val="0"/>
                      <w:jc w:val="center"/>
                      <w:rPr>
                        <w:sz w:val="15"/>
                        <w:szCs w:val="15"/>
                      </w:rPr>
                    </w:pPr>
                  </w:p>
                </w:tc>
                <w:tc>
                  <w:tcPr>
                    <w:tcW w:w="1559" w:type="dxa"/>
                    <w:vMerge/>
                  </w:tcPr>
                  <w:p w:rsidR="008F2297" w:rsidRPr="00944D19" w:rsidRDefault="008F2297" w:rsidP="008F2297">
                    <w:pPr>
                      <w:adjustRightInd w:val="0"/>
                      <w:snapToGrid w:val="0"/>
                      <w:jc w:val="center"/>
                      <w:rPr>
                        <w:sz w:val="15"/>
                        <w:szCs w:val="15"/>
                      </w:rPr>
                    </w:pPr>
                  </w:p>
                </w:tc>
                <w:tc>
                  <w:tcPr>
                    <w:tcW w:w="1985" w:type="dxa"/>
                    <w:vMerge/>
                  </w:tcPr>
                  <w:p w:rsidR="008F2297" w:rsidRPr="00944D19" w:rsidRDefault="008F2297" w:rsidP="008F2297">
                    <w:pPr>
                      <w:adjustRightInd w:val="0"/>
                      <w:snapToGrid w:val="0"/>
                      <w:jc w:val="center"/>
                      <w:rPr>
                        <w:sz w:val="15"/>
                        <w:szCs w:val="15"/>
                      </w:rPr>
                    </w:pPr>
                  </w:p>
                </w:tc>
                <w:tc>
                  <w:tcPr>
                    <w:tcW w:w="1702" w:type="dxa"/>
                    <w:vMerge/>
                  </w:tcPr>
                  <w:p w:rsidR="008F2297" w:rsidRPr="00944D19" w:rsidRDefault="008F2297" w:rsidP="008F2297">
                    <w:pPr>
                      <w:adjustRightInd w:val="0"/>
                      <w:snapToGrid w:val="0"/>
                      <w:jc w:val="center"/>
                      <w:rPr>
                        <w:sz w:val="15"/>
                        <w:szCs w:val="15"/>
                      </w:rPr>
                    </w:pPr>
                  </w:p>
                </w:tc>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一、上年</w:t>
                    </w:r>
                    <w:r w:rsidRPr="00944D19">
                      <w:rPr>
                        <w:rFonts w:hint="eastAsia"/>
                        <w:sz w:val="15"/>
                        <w:szCs w:val="15"/>
                      </w:rPr>
                      <w:t>期</w:t>
                    </w:r>
                    <w:r w:rsidRPr="00944D19">
                      <w:rPr>
                        <w:sz w:val="15"/>
                        <w:szCs w:val="15"/>
                      </w:rPr>
                      <w:t>末余额</w:t>
                    </w:r>
                  </w:p>
                </w:tc>
                <w:sdt>
                  <w:sdtPr>
                    <w:rPr>
                      <w:sz w:val="15"/>
                      <w:szCs w:val="15"/>
                    </w:rPr>
                    <w:alias w:val="股本"/>
                    <w:tag w:val="_GBC_583d333ffbc249ceac96c628209200e7"/>
                    <w:id w:val="11236953"/>
                    <w:lock w:val="sdtLocked"/>
                  </w:sdtPr>
                  <w:sdtContent>
                    <w:tc>
                      <w:tcPr>
                        <w:tcW w:w="1559" w:type="dxa"/>
                        <w:tcBorders>
                          <w:right w:val="single" w:sz="4" w:space="0" w:color="auto"/>
                        </w:tcBorders>
                      </w:tcPr>
                      <w:p w:rsidR="008F2297" w:rsidRPr="00944D19" w:rsidRDefault="008F2297" w:rsidP="008F2297">
                        <w:pPr>
                          <w:jc w:val="right"/>
                          <w:rPr>
                            <w:sz w:val="15"/>
                            <w:szCs w:val="15"/>
                          </w:rPr>
                        </w:pPr>
                        <w:r w:rsidRPr="00944D19">
                          <w:rPr>
                            <w:sz w:val="15"/>
                            <w:szCs w:val="15"/>
                          </w:rPr>
                          <w:t>999,465,230.00</w:t>
                        </w:r>
                      </w:p>
                    </w:tc>
                  </w:sdtContent>
                </w:sdt>
                <w:sdt>
                  <w:sdtPr>
                    <w:rPr>
                      <w:sz w:val="15"/>
                      <w:szCs w:val="15"/>
                    </w:rPr>
                    <w:alias w:val="其他权益工具-其中：优先股"/>
                    <w:tag w:val="_GBC_a7f6d469ff1042819a0e01511f46db24"/>
                    <w:id w:val="11236954"/>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永续债"/>
                    <w:tag w:val="_GBC_2a0c0d0793c647bab83a31cb72c08f75"/>
                    <w:id w:val="11236955"/>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其他"/>
                    <w:tag w:val="_GBC_0d141c35dd6f4314b4d372f0e83a2f8d"/>
                    <w:id w:val="11236956"/>
                    <w:lock w:val="sdtLocked"/>
                  </w:sdtPr>
                  <w:sdtContent>
                    <w:tc>
                      <w:tcPr>
                        <w:tcW w:w="425"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资本公积"/>
                    <w:tag w:val="_GBC_51adbc941775431d99d40f010b1d7e7f"/>
                    <w:id w:val="11236957"/>
                    <w:lock w:val="sdtLocked"/>
                  </w:sdtPr>
                  <w:sdtContent>
                    <w:tc>
                      <w:tcPr>
                        <w:tcW w:w="1718" w:type="dxa"/>
                        <w:tcBorders>
                          <w:left w:val="single" w:sz="4" w:space="0" w:color="auto"/>
                        </w:tcBorders>
                      </w:tcPr>
                      <w:p w:rsidR="008F2297" w:rsidRPr="00944D19" w:rsidRDefault="008F2297" w:rsidP="008F2297">
                        <w:pPr>
                          <w:jc w:val="right"/>
                          <w:rPr>
                            <w:sz w:val="15"/>
                            <w:szCs w:val="15"/>
                          </w:rPr>
                        </w:pPr>
                        <w:r w:rsidRPr="00944D19">
                          <w:rPr>
                            <w:sz w:val="15"/>
                            <w:szCs w:val="15"/>
                          </w:rPr>
                          <w:t>2,306,220,354.54</w:t>
                        </w:r>
                      </w:p>
                    </w:tc>
                  </w:sdtContent>
                </w:sdt>
                <w:sdt>
                  <w:sdtPr>
                    <w:rPr>
                      <w:sz w:val="15"/>
                      <w:szCs w:val="15"/>
                    </w:rPr>
                    <w:alias w:val="库存股"/>
                    <w:tag w:val="_GBC_9ed2e6479f584ca89c2144f657d622a8"/>
                    <w:id w:val="1123695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综合收益（资产负债表项目）"/>
                    <w:tag w:val="_GBC_3a76a516a0e9486b9ba08b129b851c40"/>
                    <w:id w:val="1123695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
                    <w:tag w:val="_GBC_c2936a53d61d40e0bfd7b0d5a6d9df8d"/>
                    <w:id w:val="1123696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
                    <w:tag w:val="_GBC_e182d0452ddb44d9bb4260c85daf5201"/>
                    <w:id w:val="11236961"/>
                    <w:lock w:val="sdtLocked"/>
                  </w:sdtPr>
                  <w:sdtContent>
                    <w:tc>
                      <w:tcPr>
                        <w:tcW w:w="1559" w:type="dxa"/>
                      </w:tcPr>
                      <w:p w:rsidR="008F2297" w:rsidRPr="00944D19" w:rsidRDefault="008F2297" w:rsidP="008F2297">
                        <w:pPr>
                          <w:jc w:val="right"/>
                          <w:rPr>
                            <w:sz w:val="15"/>
                            <w:szCs w:val="15"/>
                          </w:rPr>
                        </w:pPr>
                        <w:r w:rsidRPr="00944D19">
                          <w:rPr>
                            <w:sz w:val="15"/>
                            <w:szCs w:val="15"/>
                          </w:rPr>
                          <w:t>70,724,893.09</w:t>
                        </w:r>
                      </w:p>
                    </w:tc>
                  </w:sdtContent>
                </w:sdt>
                <w:sdt>
                  <w:sdtPr>
                    <w:rPr>
                      <w:sz w:val="15"/>
                      <w:szCs w:val="15"/>
                    </w:rPr>
                    <w:alias w:val="未分配利润"/>
                    <w:tag w:val="_GBC_f8d35e7139554ee49bf49207c87b7f16"/>
                    <w:id w:val="11236962"/>
                    <w:lock w:val="sdtLocked"/>
                  </w:sdtPr>
                  <w:sdtContent>
                    <w:tc>
                      <w:tcPr>
                        <w:tcW w:w="1985" w:type="dxa"/>
                      </w:tcPr>
                      <w:p w:rsidR="008F2297" w:rsidRPr="00944D19" w:rsidRDefault="008F2297" w:rsidP="008F2297">
                        <w:pPr>
                          <w:jc w:val="right"/>
                          <w:rPr>
                            <w:sz w:val="15"/>
                            <w:szCs w:val="15"/>
                          </w:rPr>
                        </w:pPr>
                        <w:r w:rsidRPr="00944D19">
                          <w:rPr>
                            <w:sz w:val="15"/>
                            <w:szCs w:val="15"/>
                          </w:rPr>
                          <w:t>-1,986,479,404.49</w:t>
                        </w:r>
                      </w:p>
                    </w:tc>
                  </w:sdtContent>
                </w:sdt>
                <w:sdt>
                  <w:sdtPr>
                    <w:rPr>
                      <w:sz w:val="15"/>
                      <w:szCs w:val="15"/>
                    </w:rPr>
                    <w:alias w:val="股东权益合计"/>
                    <w:tag w:val="_GBC_e798b7b189914bb59f0329054faf5f1e"/>
                    <w:id w:val="11236963"/>
                    <w:lock w:val="sdtLocked"/>
                  </w:sdtPr>
                  <w:sdtContent>
                    <w:tc>
                      <w:tcPr>
                        <w:tcW w:w="1702" w:type="dxa"/>
                      </w:tcPr>
                      <w:p w:rsidR="008F2297" w:rsidRPr="00944D19" w:rsidRDefault="008F2297" w:rsidP="008F2297">
                        <w:pPr>
                          <w:jc w:val="right"/>
                          <w:rPr>
                            <w:sz w:val="15"/>
                            <w:szCs w:val="15"/>
                          </w:rPr>
                        </w:pPr>
                        <w:r w:rsidRPr="00944D19">
                          <w:rPr>
                            <w:sz w:val="15"/>
                            <w:szCs w:val="15"/>
                          </w:rPr>
                          <w:t>1,389,931,073.14</w:t>
                        </w: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加：会计政策变更</w:t>
                    </w:r>
                  </w:p>
                </w:tc>
                <w:sdt>
                  <w:sdtPr>
                    <w:rPr>
                      <w:sz w:val="15"/>
                      <w:szCs w:val="15"/>
                    </w:rPr>
                    <w:alias w:val="会计政策变更导致实收资本（或股本）净额变动金额"/>
                    <w:tag w:val="_GBC_6936c9d292c54d9eaf43914b7734867a"/>
                    <w:id w:val="11236964"/>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会计政策变更导致优先股变动金额"/>
                    <w:tag w:val="_GBC_79671f81f107492ba830eb514c2312ad"/>
                    <w:id w:val="11236965"/>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会计政策变更导致永续债变动金额"/>
                    <w:tag w:val="_GBC_0d7b7feb214f4f45b166823fcf6e1b87"/>
                    <w:id w:val="11236966"/>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会计政策变更导致其他权益工具中的其他变动金额"/>
                    <w:tag w:val="_GBC_24311878313744a8a7f34fc6c6df8530"/>
                    <w:id w:val="11236967"/>
                    <w:lock w:val="sdtLocked"/>
                  </w:sdtPr>
                  <w:sdtContent>
                    <w:tc>
                      <w:tcPr>
                        <w:tcW w:w="425"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会计政策变更导致资本公积变动金额"/>
                    <w:tag w:val="_GBC_2a39c1db54d947af88dcefcf007b6371"/>
                    <w:id w:val="11236968"/>
                    <w:lock w:val="sdtLocked"/>
                  </w:sdtPr>
                  <w:sdtContent>
                    <w:tc>
                      <w:tcPr>
                        <w:tcW w:w="1718"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会计政策变更导致库存股变动金额"/>
                    <w:tag w:val="_GBC_072cb2558f88475c9d5638e0678b6be9"/>
                    <w:id w:val="1123696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会计政策变更导致其他综合收益变动金额"/>
                    <w:tag w:val="_GBC_fc88583f97da4eb7970e3a6b48e6cdc0"/>
                    <w:id w:val="1123697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会计政策变更导致专项储备变动金额"/>
                    <w:tag w:val="_GBC_5ae8de50d93145608ee03d01001871e0"/>
                    <w:id w:val="1123697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会计政策变更导致盈余公积变动金额"/>
                    <w:tag w:val="_GBC_41e30fbe1428420e8f76e33dfcfc5c24"/>
                    <w:id w:val="11236972"/>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会计政策变更导致未分配利润变动金额"/>
                    <w:tag w:val="_GBC_6377093d188842298a641b07370458af"/>
                    <w:id w:val="11236973"/>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会计政策变更导致股东权益合计变动金额"/>
                    <w:tag w:val="_GBC_bdddf6356795461fa00dde53f549eee2"/>
                    <w:id w:val="11236974"/>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944D19">
                    <w:pPr>
                      <w:ind w:firstLineChars="200" w:firstLine="300"/>
                      <w:rPr>
                        <w:sz w:val="15"/>
                        <w:szCs w:val="15"/>
                      </w:rPr>
                    </w:pPr>
                    <w:r w:rsidRPr="00944D19">
                      <w:rPr>
                        <w:sz w:val="15"/>
                        <w:szCs w:val="15"/>
                      </w:rPr>
                      <w:t>前期差错更正</w:t>
                    </w:r>
                  </w:p>
                </w:tc>
                <w:sdt>
                  <w:sdtPr>
                    <w:rPr>
                      <w:sz w:val="15"/>
                      <w:szCs w:val="15"/>
                    </w:rPr>
                    <w:alias w:val="前期差错更正导致实收资本（或股本）净额变动金额"/>
                    <w:tag w:val="_GBC_ee6b3339506e46208a01654a3c6d65fd"/>
                    <w:id w:val="11236975"/>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前期差错更正导致优先股变动金额"/>
                    <w:tag w:val="_GBC_b2e428f0f9004626a841d3c758973d17"/>
                    <w:id w:val="11236976"/>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前期差错更正导致永续债变动金额"/>
                    <w:tag w:val="_GBC_a54acd52f7e741d39ca7526b1526e1a0"/>
                    <w:id w:val="11236977"/>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前期差错更正导致其他权益工具中的其他变动金额"/>
                    <w:tag w:val="_GBC_9a26486ef2f14a32a03eed6f89265d0e"/>
                    <w:id w:val="11236978"/>
                    <w:lock w:val="sdtLocked"/>
                  </w:sdtPr>
                  <w:sdtContent>
                    <w:tc>
                      <w:tcPr>
                        <w:tcW w:w="425"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前期差错更正导致资本公积变动金额"/>
                    <w:tag w:val="_GBC_137858386bd547c99b325998277b41c5"/>
                    <w:id w:val="11236979"/>
                    <w:lock w:val="sdtLocked"/>
                  </w:sdtPr>
                  <w:sdtContent>
                    <w:tc>
                      <w:tcPr>
                        <w:tcW w:w="1718"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前期差错更正导致库存股变动金额"/>
                    <w:tag w:val="_GBC_784924b9f9ac40eaaf013ce6ce342018"/>
                    <w:id w:val="1123698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前期差错更正导致其他综合收益变动金额"/>
                    <w:tag w:val="_GBC_3860309cbc2f47409baf0f6f13b6425d"/>
                    <w:id w:val="1123698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前期差错更正导致专项储备变动金额"/>
                    <w:tag w:val="_GBC_86b27c984e974efc931e5427e93db379"/>
                    <w:id w:val="1123698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前期差错更正导致盈余公积变动金额"/>
                    <w:tag w:val="_GBC_37232f263b5a48019fbe2e75dbb24778"/>
                    <w:id w:val="11236983"/>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前期差错更正导致未分配利润变动金额"/>
                    <w:tag w:val="_GBC_14caa941a474470fa4ca2fffb8667aaf"/>
                    <w:id w:val="11236984"/>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前期差错更正导致股东权益合计变动金额"/>
                    <w:tag w:val="_GBC_b26149d92d2b4c6a9c604f85f9d09476"/>
                    <w:id w:val="11236985"/>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944D19">
                    <w:pPr>
                      <w:ind w:firstLineChars="200" w:firstLine="300"/>
                      <w:rPr>
                        <w:sz w:val="15"/>
                        <w:szCs w:val="15"/>
                      </w:rPr>
                    </w:pPr>
                    <w:r w:rsidRPr="00944D19">
                      <w:rPr>
                        <w:rFonts w:hint="eastAsia"/>
                        <w:sz w:val="15"/>
                        <w:szCs w:val="15"/>
                      </w:rPr>
                      <w:t>其他</w:t>
                    </w:r>
                  </w:p>
                </w:tc>
                <w:sdt>
                  <w:sdtPr>
                    <w:rPr>
                      <w:sz w:val="15"/>
                      <w:szCs w:val="15"/>
                    </w:rPr>
                    <w:alias w:val="实收资本变动金额（其他追溯调整）"/>
                    <w:tag w:val="_GBC_d53c751726464cfe83a47b7159657f5e"/>
                    <w:id w:val="11236986"/>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优先股变动金额（其他追溯调整）"/>
                    <w:tag w:val="_GBC_97a435280c994beab51290714820242a"/>
                    <w:id w:val="11236987"/>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永续债变动金额（其他追溯调整）"/>
                    <w:tag w:val="_GBC_f61473621eee44fb9efe1a12d8dcfd3f"/>
                    <w:id w:val="11236988"/>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中的其他变动金额（其他追溯调整）"/>
                    <w:tag w:val="_GBC_9daf96e7466e43c9bd477f768c531456"/>
                    <w:id w:val="11236989"/>
                    <w:lock w:val="sdtLocked"/>
                  </w:sdtPr>
                  <w:sdtContent>
                    <w:tc>
                      <w:tcPr>
                        <w:tcW w:w="425"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资本公积变动金额（其他追溯调整）"/>
                    <w:tag w:val="_GBC_2f4d3ea28b4240229840933077713958"/>
                    <w:id w:val="11236990"/>
                    <w:lock w:val="sdtLocked"/>
                  </w:sdtPr>
                  <w:sdtContent>
                    <w:tc>
                      <w:tcPr>
                        <w:tcW w:w="1718"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库存股变动金额（其他追溯调整）"/>
                    <w:tag w:val="_GBC_ddbf7964893a46dc9400f3f7a010644f"/>
                    <w:id w:val="1123699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综合收益变动金额（其他追溯调整）"/>
                    <w:tag w:val="_GBC_0cd35894243f40679daa30afb7b1073d"/>
                    <w:id w:val="1123699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变动金额（其他追溯调整）"/>
                    <w:tag w:val="_GBC_91af8974a3264fdc89e0a9f707443a16"/>
                    <w:id w:val="1123699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变动金额（其他追溯调整）"/>
                    <w:tag w:val="_GBC_3168af887db04734bbf493dca4f2e37f"/>
                    <w:id w:val="11236994"/>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未分配利润变动金额（其他追溯调整）"/>
                    <w:tag w:val="_GBC_eda7952e114147678ca1499015d63826"/>
                    <w:id w:val="11236995"/>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股东权益变动金额（其他追溯调整）"/>
                    <w:tag w:val="_GBC_82716933795e49e9adeced8e2d1751d8"/>
                    <w:id w:val="11236996"/>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二、本年</w:t>
                    </w:r>
                    <w:r w:rsidRPr="00944D19">
                      <w:rPr>
                        <w:rFonts w:hint="eastAsia"/>
                        <w:sz w:val="15"/>
                        <w:szCs w:val="15"/>
                      </w:rPr>
                      <w:t>期</w:t>
                    </w:r>
                    <w:r w:rsidRPr="00944D19">
                      <w:rPr>
                        <w:sz w:val="15"/>
                        <w:szCs w:val="15"/>
                      </w:rPr>
                      <w:t>初余额</w:t>
                    </w:r>
                  </w:p>
                </w:tc>
                <w:sdt>
                  <w:sdtPr>
                    <w:rPr>
                      <w:sz w:val="15"/>
                      <w:szCs w:val="15"/>
                    </w:rPr>
                    <w:alias w:val="股本"/>
                    <w:tag w:val="_GBC_ba34079e60d94b358c4ae8930467139a"/>
                    <w:id w:val="11236997"/>
                    <w:lock w:val="sdtLocked"/>
                  </w:sdtPr>
                  <w:sdtContent>
                    <w:tc>
                      <w:tcPr>
                        <w:tcW w:w="1559" w:type="dxa"/>
                        <w:tcBorders>
                          <w:right w:val="single" w:sz="4" w:space="0" w:color="auto"/>
                        </w:tcBorders>
                      </w:tcPr>
                      <w:p w:rsidR="008F2297" w:rsidRPr="00944D19" w:rsidRDefault="008F2297" w:rsidP="008F2297">
                        <w:pPr>
                          <w:jc w:val="right"/>
                          <w:rPr>
                            <w:sz w:val="15"/>
                            <w:szCs w:val="15"/>
                          </w:rPr>
                        </w:pPr>
                        <w:r w:rsidRPr="00944D19">
                          <w:rPr>
                            <w:sz w:val="15"/>
                            <w:szCs w:val="15"/>
                          </w:rPr>
                          <w:t>999,465,230.00</w:t>
                        </w:r>
                      </w:p>
                    </w:tc>
                  </w:sdtContent>
                </w:sdt>
                <w:sdt>
                  <w:sdtPr>
                    <w:rPr>
                      <w:sz w:val="15"/>
                      <w:szCs w:val="15"/>
                    </w:rPr>
                    <w:alias w:val="其他权益工具-其中：优先股"/>
                    <w:tag w:val="_GBC_6f8ba20835314d84a3a10a005dccec61"/>
                    <w:id w:val="11236998"/>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永续债"/>
                    <w:tag w:val="_GBC_2e73898f386143029ef2dbb6cb8fb860"/>
                    <w:id w:val="11236999"/>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其他"/>
                    <w:tag w:val="_GBC_377eab080a5e4f44ae9e2499dd4d0ae9"/>
                    <w:id w:val="11237000"/>
                    <w:lock w:val="sdtLocked"/>
                  </w:sdtPr>
                  <w:sdtContent>
                    <w:tc>
                      <w:tcPr>
                        <w:tcW w:w="425"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资本公积"/>
                    <w:tag w:val="_GBC_2545cc95ae014d3abcb7f9df116332b3"/>
                    <w:id w:val="11237001"/>
                    <w:lock w:val="sdtLocked"/>
                  </w:sdtPr>
                  <w:sdtContent>
                    <w:tc>
                      <w:tcPr>
                        <w:tcW w:w="1718" w:type="dxa"/>
                        <w:tcBorders>
                          <w:left w:val="single" w:sz="4" w:space="0" w:color="auto"/>
                        </w:tcBorders>
                      </w:tcPr>
                      <w:p w:rsidR="008F2297" w:rsidRPr="00944D19" w:rsidRDefault="008F2297" w:rsidP="008F2297">
                        <w:pPr>
                          <w:jc w:val="right"/>
                          <w:rPr>
                            <w:sz w:val="15"/>
                            <w:szCs w:val="15"/>
                          </w:rPr>
                        </w:pPr>
                        <w:r w:rsidRPr="00944D19">
                          <w:rPr>
                            <w:sz w:val="15"/>
                            <w:szCs w:val="15"/>
                          </w:rPr>
                          <w:t>2,306,220,354.54</w:t>
                        </w:r>
                      </w:p>
                    </w:tc>
                  </w:sdtContent>
                </w:sdt>
                <w:sdt>
                  <w:sdtPr>
                    <w:rPr>
                      <w:sz w:val="15"/>
                      <w:szCs w:val="15"/>
                    </w:rPr>
                    <w:alias w:val="库存股"/>
                    <w:tag w:val="_GBC_2a643e284053411ab5c3910672f604ff"/>
                    <w:id w:val="1123700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综合收益（资产负债表项目）"/>
                    <w:tag w:val="_GBC_184c4292b636416f9e2bf9ad64beec96"/>
                    <w:id w:val="1123700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
                    <w:tag w:val="_GBC_2e855fe5876c4d6c90750ac45e2ed745"/>
                    <w:id w:val="1123700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
                    <w:tag w:val="_GBC_3b4c95f045b541dc91650112461fd0b6"/>
                    <w:id w:val="11237005"/>
                    <w:lock w:val="sdtLocked"/>
                  </w:sdtPr>
                  <w:sdtContent>
                    <w:tc>
                      <w:tcPr>
                        <w:tcW w:w="1559" w:type="dxa"/>
                      </w:tcPr>
                      <w:p w:rsidR="008F2297" w:rsidRPr="00944D19" w:rsidRDefault="008F2297" w:rsidP="008F2297">
                        <w:pPr>
                          <w:jc w:val="right"/>
                          <w:rPr>
                            <w:sz w:val="15"/>
                            <w:szCs w:val="15"/>
                          </w:rPr>
                        </w:pPr>
                        <w:r w:rsidRPr="00944D19">
                          <w:rPr>
                            <w:sz w:val="15"/>
                            <w:szCs w:val="15"/>
                          </w:rPr>
                          <w:t>70,724,893.09</w:t>
                        </w:r>
                      </w:p>
                    </w:tc>
                  </w:sdtContent>
                </w:sdt>
                <w:sdt>
                  <w:sdtPr>
                    <w:rPr>
                      <w:sz w:val="15"/>
                      <w:szCs w:val="15"/>
                    </w:rPr>
                    <w:alias w:val="未分配利润"/>
                    <w:tag w:val="_GBC_b009218c639445918155256142364f34"/>
                    <w:id w:val="11237006"/>
                    <w:lock w:val="sdtLocked"/>
                  </w:sdtPr>
                  <w:sdtContent>
                    <w:tc>
                      <w:tcPr>
                        <w:tcW w:w="1985" w:type="dxa"/>
                      </w:tcPr>
                      <w:p w:rsidR="008F2297" w:rsidRPr="00944D19" w:rsidRDefault="008F2297" w:rsidP="008F2297">
                        <w:pPr>
                          <w:jc w:val="right"/>
                          <w:rPr>
                            <w:sz w:val="15"/>
                            <w:szCs w:val="15"/>
                          </w:rPr>
                        </w:pPr>
                        <w:r w:rsidRPr="00944D19">
                          <w:rPr>
                            <w:sz w:val="15"/>
                            <w:szCs w:val="15"/>
                          </w:rPr>
                          <w:t>-1,986,479,404.49</w:t>
                        </w:r>
                      </w:p>
                    </w:tc>
                  </w:sdtContent>
                </w:sdt>
                <w:sdt>
                  <w:sdtPr>
                    <w:rPr>
                      <w:sz w:val="15"/>
                      <w:szCs w:val="15"/>
                    </w:rPr>
                    <w:alias w:val="股东权益合计"/>
                    <w:tag w:val="_GBC_79e0a12c791f45fd9cad2ae5aaa5005e"/>
                    <w:id w:val="11237007"/>
                    <w:lock w:val="sdtLocked"/>
                  </w:sdtPr>
                  <w:sdtContent>
                    <w:tc>
                      <w:tcPr>
                        <w:tcW w:w="1702" w:type="dxa"/>
                      </w:tcPr>
                      <w:p w:rsidR="008F2297" w:rsidRPr="00944D19" w:rsidRDefault="008F2297" w:rsidP="008F2297">
                        <w:pPr>
                          <w:jc w:val="right"/>
                          <w:rPr>
                            <w:sz w:val="15"/>
                            <w:szCs w:val="15"/>
                          </w:rPr>
                        </w:pPr>
                        <w:r w:rsidRPr="00944D19">
                          <w:rPr>
                            <w:sz w:val="15"/>
                            <w:szCs w:val="15"/>
                          </w:rPr>
                          <w:t>1,389,931,073.14</w:t>
                        </w: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三、本</w:t>
                    </w:r>
                    <w:r w:rsidRPr="00944D19">
                      <w:rPr>
                        <w:rFonts w:hint="eastAsia"/>
                        <w:sz w:val="15"/>
                        <w:szCs w:val="15"/>
                      </w:rPr>
                      <w:t>期</w:t>
                    </w:r>
                    <w:r w:rsidRPr="00944D19">
                      <w:rPr>
                        <w:sz w:val="15"/>
                        <w:szCs w:val="15"/>
                      </w:rPr>
                      <w:t>增减变动金额（减少以“－”号填列）</w:t>
                    </w:r>
                  </w:p>
                </w:tc>
                <w:sdt>
                  <w:sdtPr>
                    <w:rPr>
                      <w:sz w:val="15"/>
                      <w:szCs w:val="15"/>
                    </w:rPr>
                    <w:alias w:val="实收资本（或股本）净额增减变动金额"/>
                    <w:tag w:val="_GBC_9411d68808554eab9f3c1ef64107388b"/>
                    <w:id w:val="11237008"/>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中的优先股增减变动金额"/>
                    <w:tag w:val="_GBC_34441963446246739d5305433baf19bc"/>
                    <w:id w:val="11237009"/>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中的永续债增减变动金额"/>
                    <w:tag w:val="_GBC_ccd07e6a79dc43af9b0726f20f7feac1"/>
                    <w:id w:val="11237010"/>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中的其他增减变动金额"/>
                    <w:tag w:val="_GBC_74521b0d456640b2a3fea5b54a188654"/>
                    <w:id w:val="11237011"/>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资本公积增减变动金额"/>
                    <w:tag w:val="_GBC_dfbff46c92c0478d8870e11eed6624e9"/>
                    <w:id w:val="11237012"/>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库存股增减变动金额"/>
                    <w:tag w:val="_GBC_c7253099b93649aa91266cb4db282f3d"/>
                    <w:id w:val="1123701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综合收益增减变动金额"/>
                    <w:tag w:val="_GBC_2bd055b7c69146c6957f4840bac7e833"/>
                    <w:id w:val="1123701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增减变动金额"/>
                    <w:tag w:val="_GBC_43214fd9b3ed440fbfc07077d1b0e80b"/>
                    <w:id w:val="1123701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增减变动金额"/>
                    <w:tag w:val="_GBC_b4dbb14fdd54464b877de11311094274"/>
                    <w:id w:val="11237016"/>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未分配利润增减变动金额"/>
                    <w:tag w:val="_GBC_c2b7d4df644e4540a02dffe24f98df56"/>
                    <w:id w:val="11237017"/>
                    <w:lock w:val="sdtLocked"/>
                  </w:sdtPr>
                  <w:sdtContent>
                    <w:tc>
                      <w:tcPr>
                        <w:tcW w:w="1985" w:type="dxa"/>
                      </w:tcPr>
                      <w:p w:rsidR="008F2297" w:rsidRPr="00944D19" w:rsidRDefault="008F2297" w:rsidP="008F2297">
                        <w:pPr>
                          <w:jc w:val="right"/>
                          <w:rPr>
                            <w:sz w:val="15"/>
                            <w:szCs w:val="15"/>
                          </w:rPr>
                        </w:pPr>
                        <w:r w:rsidRPr="00944D19">
                          <w:rPr>
                            <w:sz w:val="15"/>
                            <w:szCs w:val="15"/>
                          </w:rPr>
                          <w:t>14,814.27</w:t>
                        </w:r>
                      </w:p>
                    </w:tc>
                  </w:sdtContent>
                </w:sdt>
                <w:sdt>
                  <w:sdtPr>
                    <w:rPr>
                      <w:sz w:val="15"/>
                      <w:szCs w:val="15"/>
                    </w:rPr>
                    <w:alias w:val="股东权益合计增减变动金额"/>
                    <w:tag w:val="_GBC_e71e8a76f3cf4a568b05358967cd3388"/>
                    <w:id w:val="11237018"/>
                    <w:lock w:val="sdtLocked"/>
                  </w:sdtPr>
                  <w:sdtContent>
                    <w:tc>
                      <w:tcPr>
                        <w:tcW w:w="1702" w:type="dxa"/>
                      </w:tcPr>
                      <w:p w:rsidR="008F2297" w:rsidRPr="00944D19" w:rsidRDefault="008F2297" w:rsidP="008F2297">
                        <w:pPr>
                          <w:jc w:val="right"/>
                          <w:rPr>
                            <w:sz w:val="15"/>
                            <w:szCs w:val="15"/>
                          </w:rPr>
                        </w:pPr>
                        <w:r w:rsidRPr="00944D19">
                          <w:rPr>
                            <w:sz w:val="15"/>
                            <w:szCs w:val="15"/>
                          </w:rPr>
                          <w:t>14,814.27</w:t>
                        </w: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（一）综合收益总额</w:t>
                    </w:r>
                  </w:p>
                </w:tc>
                <w:sdt>
                  <w:sdtPr>
                    <w:rPr>
                      <w:sz w:val="15"/>
                      <w:szCs w:val="15"/>
                    </w:rPr>
                    <w:alias w:val="综合收益总额导致股本变动金额"/>
                    <w:tag w:val="_GBC_c689b18648f24df59ddf31ca7d33d400"/>
                    <w:id w:val="11237019"/>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综合收益总额导致优先股变动金额"/>
                    <w:tag w:val="_GBC_9dee220e8a9b4522a3f270756b9a56d4"/>
                    <w:id w:val="11237020"/>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综合收益总额导致永续债变动金额"/>
                    <w:tag w:val="_GBC_a89c2963fb14482696638100d36d268d"/>
                    <w:id w:val="11237021"/>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综合收益总额导致其他权益工具中的其他变动金额"/>
                    <w:tag w:val="_GBC_c5c2a40b55294530b9ba5c333e5c2278"/>
                    <w:id w:val="11237022"/>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综合收益总额导致资本公积变动金额"/>
                    <w:tag w:val="_GBC_e13f9a3101f04fb186a9a6bc63e2b3f4"/>
                    <w:id w:val="11237023"/>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综合收益总额导致库存股变动金额"/>
                    <w:tag w:val="_GBC_6fdcf0c9ab07476fadf4dfa8a0abef3e"/>
                    <w:id w:val="1123702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综合收益总额导致其他综合收益变动金额"/>
                    <w:tag w:val="_GBC_f3eb3ef606a14b5d972d60fac9faa539"/>
                    <w:id w:val="1123702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综合收益总额导致专项储备变动金额"/>
                    <w:tag w:val="_GBC_39220a5b026140db95f22e0dc82e5973"/>
                    <w:id w:val="11237026"/>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综合收益总额导致盈余公积变动金额"/>
                    <w:tag w:val="_GBC_083b74ee41c94588849a984369d568c3"/>
                    <w:id w:val="11237027"/>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综合收益总额导致未分配利润变动金额"/>
                    <w:tag w:val="_GBC_35f3a83eec174a30ae49fde8f04be5e1"/>
                    <w:id w:val="11237028"/>
                    <w:lock w:val="sdtLocked"/>
                  </w:sdtPr>
                  <w:sdtContent>
                    <w:tc>
                      <w:tcPr>
                        <w:tcW w:w="1985" w:type="dxa"/>
                      </w:tcPr>
                      <w:p w:rsidR="008F2297" w:rsidRPr="00944D19" w:rsidRDefault="008F2297" w:rsidP="008F2297">
                        <w:pPr>
                          <w:jc w:val="right"/>
                          <w:rPr>
                            <w:sz w:val="15"/>
                            <w:szCs w:val="15"/>
                          </w:rPr>
                        </w:pPr>
                        <w:r w:rsidRPr="00944D19">
                          <w:rPr>
                            <w:sz w:val="15"/>
                            <w:szCs w:val="15"/>
                          </w:rPr>
                          <w:t>14,814.27</w:t>
                        </w:r>
                      </w:p>
                    </w:tc>
                  </w:sdtContent>
                </w:sdt>
                <w:sdt>
                  <w:sdtPr>
                    <w:rPr>
                      <w:sz w:val="15"/>
                      <w:szCs w:val="15"/>
                    </w:rPr>
                    <w:alias w:val="综合收益总额导致股东权益合计变动金额"/>
                    <w:tag w:val="_GBC_bab8c507c6c84ca4a3a35684c08765d7"/>
                    <w:id w:val="11237029"/>
                    <w:lock w:val="sdtLocked"/>
                  </w:sdtPr>
                  <w:sdtContent>
                    <w:tc>
                      <w:tcPr>
                        <w:tcW w:w="1702" w:type="dxa"/>
                      </w:tcPr>
                      <w:p w:rsidR="008F2297" w:rsidRPr="00944D19" w:rsidRDefault="008F2297" w:rsidP="008F2297">
                        <w:pPr>
                          <w:jc w:val="right"/>
                          <w:rPr>
                            <w:sz w:val="15"/>
                            <w:szCs w:val="15"/>
                          </w:rPr>
                        </w:pPr>
                        <w:r w:rsidRPr="00944D19">
                          <w:rPr>
                            <w:sz w:val="15"/>
                            <w:szCs w:val="15"/>
                          </w:rPr>
                          <w:t>14,814.27</w:t>
                        </w: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w:t>
                    </w:r>
                    <w:r w:rsidRPr="00944D19">
                      <w:rPr>
                        <w:rFonts w:hint="eastAsia"/>
                        <w:sz w:val="15"/>
                        <w:szCs w:val="15"/>
                      </w:rPr>
                      <w:t>二</w:t>
                    </w:r>
                    <w:r w:rsidRPr="00944D19">
                      <w:rPr>
                        <w:sz w:val="15"/>
                        <w:szCs w:val="15"/>
                      </w:rPr>
                      <w:t>）所有者投入和减少资本</w:t>
                    </w:r>
                  </w:p>
                </w:tc>
                <w:sdt>
                  <w:sdtPr>
                    <w:rPr>
                      <w:sz w:val="15"/>
                      <w:szCs w:val="15"/>
                    </w:rPr>
                    <w:alias w:val="所有者投入和减少资本导致实收资本（或股本）净额变动金额"/>
                    <w:tag w:val="_GBC_86e23a6d9639454fb38e741593cd6a87"/>
                    <w:id w:val="11237030"/>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所有者投入和减少资本导致其他权益工具中的优先股变动金额"/>
                    <w:tag w:val="_GBC_9736d22f059e4a7aa8393f321a8eb7ef"/>
                    <w:id w:val="11237031"/>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所有者投入和减少资本导致其他权益工具中的永续债变动金额"/>
                    <w:tag w:val="_GBC_5d7c928a3e6442e3bd5c4757da5aeedb"/>
                    <w:id w:val="11237032"/>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所有者投入和减少资本导致其他权益工具中的其他变动金额"/>
                    <w:tag w:val="_GBC_e15aac2765774a22947a8e9964b8d919"/>
                    <w:id w:val="11237033"/>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所有者投入和减少资本导致资本公积变动金额"/>
                    <w:tag w:val="_GBC_2e37be65544a4422b020a34ab2ca963b"/>
                    <w:id w:val="11237034"/>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所有者投入和减少资本导致库存股变动金额"/>
                    <w:tag w:val="_GBC_7a4e0417082744768cf10075c58e8bb2"/>
                    <w:id w:val="1123703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所有者投入和减少资本导致其他综合收益变动金额"/>
                    <w:tag w:val="_GBC_6990d9b07dc946a7a7a273a95fb4f0d4"/>
                    <w:id w:val="11237036"/>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所有者投入和减少资本导致专项储备变动金额"/>
                    <w:tag w:val="_GBC_109e59f57ca14ed9a53970527ded93b3"/>
                    <w:id w:val="11237037"/>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所有者投入和减少资本导致盈余公积变动金额"/>
                    <w:tag w:val="_GBC_113e43ecd0e649c5a34acee97f4e85a2"/>
                    <w:id w:val="11237038"/>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所有者投入和减少资本导致未分配利润变动金额"/>
                    <w:tag w:val="_GBC_6940fe012fe6458d98b4530b198f8a52"/>
                    <w:id w:val="11237039"/>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所有者投入和减少资本导致股东权益合计变动金额"/>
                    <w:tag w:val="_GBC_9fcc0ef82029402d8537b6bc589d221b"/>
                    <w:id w:val="11237040"/>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1．股东投入的普通股</w:t>
                    </w:r>
                  </w:p>
                </w:tc>
                <w:sdt>
                  <w:sdtPr>
                    <w:rPr>
                      <w:sz w:val="15"/>
                      <w:szCs w:val="15"/>
                    </w:rPr>
                    <w:alias w:val="股东投入的普通股导致股本变动金额"/>
                    <w:tag w:val="_GBC_7b622256c1624a6ea422ea03238eacb2"/>
                    <w:id w:val="11237041"/>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股东投入的普通股导致优先股变动金额"/>
                    <w:tag w:val="_GBC_58c6ba973b63402c86e5cd46b4bd4324"/>
                    <w:id w:val="11237042"/>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股东投入的普通股导致永续债变动金额"/>
                    <w:tag w:val="_GBC_69c00dceccfe46a6be8f2981a7d515dc"/>
                    <w:id w:val="11237043"/>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股东投入的普通股导致其他权益工具中的其他变动金额"/>
                    <w:tag w:val="_GBC_5315ca0608d140ee89869b8755edf1e6"/>
                    <w:id w:val="11237044"/>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股东投入的普通股导致资本公积变动金额"/>
                    <w:tag w:val="_GBC_c1915b9c43634422bb6299978e5ecf0e"/>
                    <w:id w:val="11237045"/>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股东投入的普通股导致库存股变动金额"/>
                    <w:tag w:val="_GBC_8ab5cc3771de49f3ac9d2d54aa3d358a"/>
                    <w:id w:val="11237046"/>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股东投入的普通股导致其他综合收益变动金额"/>
                    <w:tag w:val="_GBC_bd83e12c1cc14e85856c7de2c72f76f4"/>
                    <w:id w:val="11237047"/>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股东投入的普通股导致专项储备变动金额"/>
                    <w:tag w:val="_GBC_b887aa85a8d042c18f94c09901ceaf06"/>
                    <w:id w:val="1123704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股东投入的普通股导致盈余公积变动金额"/>
                    <w:tag w:val="_GBC_15a62fb7f2c745a686cc80f452fb9476"/>
                    <w:id w:val="11237049"/>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股东投入的普通股导致未分配利润变动金额"/>
                    <w:tag w:val="_GBC_cbe845f28be5493b9d857fd5f090ba47"/>
                    <w:id w:val="11237050"/>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股东投入的普通股导致其他的归属于母公司所有者权益变动金额"/>
                    <w:tag w:val="_GBC_93cf2005d08c4d95b9d5433c5a26df7b"/>
                    <w:id w:val="11237051"/>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11237052"/>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持有者投入资本导致优先股变动金额"/>
                    <w:tag w:val="_GBC_cd07727555f146f0983abc577fdbae50"/>
                    <w:id w:val="11237053"/>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持有者投入资本导致永续债变动金额"/>
                    <w:tag w:val="_GBC_5cdb9ac76a7b4a2cb6b280906e30b1ae"/>
                    <w:id w:val="11237054"/>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持有者投入资本导致其他权益工具中的其他变动金额"/>
                    <w:tag w:val="_GBC_ebd58c3a098f40b599361804d933124f"/>
                    <w:id w:val="11237055"/>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持有者投入资本导致资本公积变动金额"/>
                    <w:tag w:val="_GBC_bdea20c569b7466e8e2f5011ee0170b0"/>
                    <w:id w:val="11237056"/>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其他权益工具持有者投入资本导致库存股变动金额"/>
                    <w:tag w:val="_GBC_d1af61119e7e479ca5d5a43946238adf"/>
                    <w:id w:val="11237057"/>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权益工具持有者投入资本导致其他综合收益变动金额"/>
                    <w:tag w:val="_GBC_eeacdca8b24e4179b4a708246b957831"/>
                    <w:id w:val="1123705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权益工具持有者投入资本导致专项储备变动金额"/>
                    <w:tag w:val="_GBC_9aa0025647dc40a780e7f203d13778cb"/>
                    <w:id w:val="1123705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权益工具持有者投入资本导致盈余公积变动金额"/>
                    <w:tag w:val="_GBC_e5e58b60bf484d52a72719c4698f8986"/>
                    <w:id w:val="11237060"/>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其他权益工具持有者投入资本导致未分配利润变动金额"/>
                    <w:tag w:val="_GBC_3b469e81b34d4338aada691360272169"/>
                    <w:id w:val="11237061"/>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其他权益工具持有者投入资本导致其他的归属于母公司所有者权益变动金额"/>
                    <w:tag w:val="_GBC_16d9706e7f464a37a6e2c56dc45c4b5c"/>
                    <w:id w:val="11237062"/>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3</w:t>
                    </w:r>
                    <w:r w:rsidRPr="00944D19">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11237063"/>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股份支付计入所有者权益的金额导致其他权益工具中的优先股变动金额"/>
                    <w:tag w:val="_GBC_4ea07ec488a44c22bb4799618fffad1a"/>
                    <w:id w:val="11237064"/>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股份支付计入所有者权益的金额导致其他权益工具中的永续债变动金额"/>
                    <w:tag w:val="_GBC_b0d1f5655c484e9d87befba2f2042e1d"/>
                    <w:id w:val="11237065"/>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股份支付计入所有者权益的金额导致其他权益工具中的其他变动金额"/>
                    <w:tag w:val="_GBC_7c1869c02c7246f182b9779802094f11"/>
                    <w:id w:val="11237066"/>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股份支付计入所有者权益的金额导致资本公积变动金额"/>
                    <w:tag w:val="_GBC_5ef53f40bf7f4dc2bc5156dfceebaa38"/>
                    <w:id w:val="11237067"/>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股份支付计入所有者权益的金额导致库存股变动金额"/>
                    <w:tag w:val="_GBC_3ccc2d42bf2a40c1abdd644b469c44b9"/>
                    <w:id w:val="1123706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股份支付计入所有者权益的金额导致其他综合收益变动金额"/>
                    <w:tag w:val="_GBC_071ccc7016e54f16b65177a9005eaebb"/>
                    <w:id w:val="1123706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股份支付计入所有者权益的金额导致专项储备变动金额"/>
                    <w:tag w:val="_GBC_a4743550064946a98ff9650d0865fe14"/>
                    <w:id w:val="1123707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股份支付计入所有者权益的金额导致盈余公积变动金额"/>
                    <w:tag w:val="_GBC_c4074cd8ea35409096bd0386651ff4dd"/>
                    <w:id w:val="11237071"/>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股份支付计入所有者权益的金额导致未分配利润变动金额"/>
                    <w:tag w:val="_GBC_f35d7cab4d3b46b490de9f513ed96d2c"/>
                    <w:id w:val="11237072"/>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股份支付计入所有者权益的金额导致股东权益合计变动金额"/>
                    <w:tag w:val="_GBC_6b90a98925e144418a6150be377ac9ee"/>
                    <w:id w:val="11237073"/>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4</w:t>
                    </w:r>
                    <w:r w:rsidRPr="00944D19">
                      <w:rPr>
                        <w:sz w:val="15"/>
                        <w:szCs w:val="15"/>
                      </w:rPr>
                      <w:t>．其他</w:t>
                    </w:r>
                  </w:p>
                </w:tc>
                <w:sdt>
                  <w:sdtPr>
                    <w:rPr>
                      <w:sz w:val="15"/>
                      <w:szCs w:val="15"/>
                    </w:rPr>
                    <w:alias w:val="其他所有者投入和减少资本导致实收资本（或股本）净额变动金额"/>
                    <w:tag w:val="_GBC_cf9066e29ce44001b8cc4619dd756283"/>
                    <w:id w:val="11237074"/>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投入和减少资本导致其他权益工具中的优先股变动金额"/>
                    <w:tag w:val="_GBC_f8b1698cb5bb44daa1a37c30b7b98aa1"/>
                    <w:id w:val="11237075"/>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投入和减少资本导致其他权益工具中的永续债变动金额"/>
                    <w:tag w:val="_GBC_9a834598cb444e7db00835e6ad016e1e"/>
                    <w:id w:val="11237076"/>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投入和减少资本导致其他权益工具中的其他变动金额"/>
                    <w:tag w:val="_GBC_3c63ca66c8014e8eb12c62e7abaf0ed2"/>
                    <w:id w:val="11237077"/>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投入和减少资本导致资本公积变动金额"/>
                    <w:tag w:val="_GBC_042c67df5ff64c5ca47e87f56174eb19"/>
                    <w:id w:val="11237078"/>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其他所有者投入和减少资本导致库存股变动金额"/>
                    <w:tag w:val="_GBC_97f80cf181b04351a05641a8143b30a5"/>
                    <w:id w:val="1123707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所有者投入和减少资本导致其他综合收益变动金额"/>
                    <w:tag w:val="_GBC_d76a6cbf0fea43b5b588634052e94fb8"/>
                    <w:id w:val="1123708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所有者投入和减少资本导致专项储备变动金额"/>
                    <w:tag w:val="_GBC_3211e48925de4f5280473ee8ef2f064c"/>
                    <w:id w:val="1123708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所有者投入和减少资本导致盈余公积变动金额"/>
                    <w:tag w:val="_GBC_cdaad5d86425452db9e9fc3f3c962ef3"/>
                    <w:id w:val="11237082"/>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其他所有者投入和减少资本导致未分配利润变动金额"/>
                    <w:tag w:val="_GBC_4d93eff4a7604169afb73ec05489a2a0"/>
                    <w:id w:val="11237083"/>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其他所有者投入和减少资本导致股东权益合计变动金额"/>
                    <w:tag w:val="_GBC_3dd4bde22d1b4b6d8c742501c0ca5bd0"/>
                    <w:id w:val="11237084"/>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w:t>
                    </w:r>
                    <w:r w:rsidRPr="00944D19">
                      <w:rPr>
                        <w:rFonts w:hint="eastAsia"/>
                        <w:sz w:val="15"/>
                        <w:szCs w:val="15"/>
                      </w:rPr>
                      <w:t>三</w:t>
                    </w:r>
                    <w:r w:rsidRPr="00944D19">
                      <w:rPr>
                        <w:sz w:val="15"/>
                        <w:szCs w:val="15"/>
                      </w:rPr>
                      <w:t>）利润分配</w:t>
                    </w:r>
                  </w:p>
                </w:tc>
                <w:sdt>
                  <w:sdtPr>
                    <w:rPr>
                      <w:sz w:val="15"/>
                      <w:szCs w:val="15"/>
                    </w:rPr>
                    <w:alias w:val="利润分配导致实收资本（或股本）净额变动金额"/>
                    <w:tag w:val="_GBC_ba5da375315042148f107155e56ff721"/>
                    <w:id w:val="11237085"/>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利润分配导致其他权益工具中的优先股变动金额"/>
                    <w:tag w:val="_GBC_6843340cce12421ea4661a309536967a"/>
                    <w:id w:val="11237086"/>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利润分配导致其他权益工具中的永续债变动金额"/>
                    <w:tag w:val="_GBC_86e6dfd4216946358a7061faa274254b"/>
                    <w:id w:val="11237087"/>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利润分配导致其他权益工具中的其他变动金额"/>
                    <w:tag w:val="_GBC_2f6722fed43d4ebaaae3b36aac4b14c3"/>
                    <w:id w:val="11237088"/>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利润分配导致资本公积变动金额"/>
                    <w:tag w:val="_GBC_67443085e1f645d782cf732ffb088b66"/>
                    <w:id w:val="11237089"/>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利润分配导致库存股变动金额"/>
                    <w:tag w:val="_GBC_67dc09481eb04a4f8050d84bd4b8263d"/>
                    <w:id w:val="1123709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利润分配导致其他综合收益变动金额"/>
                    <w:tag w:val="_GBC_f90f5dbe8d994b82b6b1e3a9e8599192"/>
                    <w:id w:val="1123709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利润分配导致专项储备变动金额"/>
                    <w:tag w:val="_GBC_066afab7581b47c690feb48569730de8"/>
                    <w:id w:val="1123709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利润分配导致盈余公积变动金额"/>
                    <w:tag w:val="_GBC_4290be0299f04ed9adeb1173a422152f"/>
                    <w:id w:val="11237093"/>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利润分配导致未分配利润变动金额"/>
                    <w:tag w:val="_GBC_456281a08ffa4873a3b77d0a51aa912f"/>
                    <w:id w:val="11237094"/>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利润分配导致股东权益合计变动金额"/>
                    <w:tag w:val="_GBC_33328c22e60b420da1745f3fd92acb6a"/>
                    <w:id w:val="11237095"/>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1．提取盈余公积</w:t>
                    </w:r>
                  </w:p>
                </w:tc>
                <w:sdt>
                  <w:sdtPr>
                    <w:rPr>
                      <w:sz w:val="15"/>
                      <w:szCs w:val="15"/>
                    </w:rPr>
                    <w:alias w:val="提取盈余公积导致实收资本（或股本）净额变动金额"/>
                    <w:tag w:val="_GBC_2c8fdc9259514a98bedda169b4efcb86"/>
                    <w:id w:val="11237096"/>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提取盈余公积导致其他权益工具中的优先股变动金额"/>
                    <w:tag w:val="_GBC_af1008b1eff1458cb39cb52da98f90c6"/>
                    <w:id w:val="11237097"/>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提取盈余公积导致其他权益工具中的永续债变动金额"/>
                    <w:tag w:val="_GBC_dcf44bbeaade43f6b9e3dc9c83b71ce3"/>
                    <w:id w:val="11237098"/>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提取盈余公积导致其他权益工具中的其他变动金额"/>
                    <w:tag w:val="_GBC_2646feecce1d4ebc992ee8f3eab51f7c"/>
                    <w:id w:val="11237099"/>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提取盈余公积导致资本公积变动金额"/>
                    <w:tag w:val="_GBC_c86ef3b83baf436f80331d297c96fd21"/>
                    <w:id w:val="11237100"/>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提取盈余公积导致库存股变动金额"/>
                    <w:tag w:val="_GBC_8911d206086646c2956534af594fa872"/>
                    <w:id w:val="1123710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提取盈余公积导致其他综合收益变动金额"/>
                    <w:tag w:val="_GBC_36bea30c01af46e29b8caa4587677067"/>
                    <w:id w:val="1123710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提取盈余公积导致专项储备变动金额"/>
                    <w:tag w:val="_GBC_f86a91d62d734d2aad80c75204716eab"/>
                    <w:id w:val="1123710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提取盈余公积导致盈余公积变动金额"/>
                    <w:tag w:val="_GBC_d0464b2d84d44c88a82eb9239222327e"/>
                    <w:id w:val="11237104"/>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提取盈余公积导致未分配利润变动金额"/>
                    <w:tag w:val="_GBC_c36b81557b7b427bb31d49c43332f615"/>
                    <w:id w:val="11237105"/>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提取盈余公积导致股东权益合计变动金额"/>
                    <w:tag w:val="_GBC_59f2510ebb934b69884b4641e5208d82"/>
                    <w:id w:val="11237106"/>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2</w:t>
                    </w:r>
                    <w:r w:rsidRPr="00944D19">
                      <w:rPr>
                        <w:sz w:val="15"/>
                        <w:szCs w:val="15"/>
                      </w:rPr>
                      <w:t>．对所有者（或股东）的分配</w:t>
                    </w:r>
                  </w:p>
                </w:tc>
                <w:sdt>
                  <w:sdtPr>
                    <w:rPr>
                      <w:sz w:val="15"/>
                      <w:szCs w:val="15"/>
                    </w:rPr>
                    <w:alias w:val="对所有者（或股东）的分配导致实收资本（或股本）净额变动金额"/>
                    <w:tag w:val="_GBC_42b99dd2b1a54361bc865e7535b3ad5a"/>
                    <w:id w:val="11237107"/>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对所有者（或股东）的分配导致其他权益工具中的优先股变动金额"/>
                    <w:tag w:val="_GBC_31c856729d804dbda1b036226ca6a689"/>
                    <w:id w:val="11237108"/>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对所有者（或股东）的分配导致其他权益工具中的永续债变动金额"/>
                    <w:tag w:val="_GBC_12adb57480fc46988abe9ba07ae7186a"/>
                    <w:id w:val="11237109"/>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对所有者（或股东）的分配导致其他权益工具中的其他变动金额"/>
                    <w:tag w:val="_GBC_984f03f505084c1a9a000a625dd3e648"/>
                    <w:id w:val="11237110"/>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对所有者（或股东）的分配导致资本公积变动金额"/>
                    <w:tag w:val="_GBC_c513390a4c4e4d0c8c88b03011aee603"/>
                    <w:id w:val="11237111"/>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对所有者（或股东）的分配导致库存股变动金额"/>
                    <w:tag w:val="_GBC_cd6758c250fc4ec9a81f103fb54dbb1c"/>
                    <w:id w:val="1123711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对所有者（或股东）的分配导致其他综合收益变动金额"/>
                    <w:tag w:val="_GBC_bd96ac95323240db9b74385bc0610c95"/>
                    <w:id w:val="1123711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对所有者（或股东）的分配导致专项储备变动金额"/>
                    <w:tag w:val="_GBC_cb101f1038f74d6e9cffe2c51618c1f4"/>
                    <w:id w:val="1123711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对所有者（或股东）的分配导致盈余公积变动金额"/>
                    <w:tag w:val="_GBC_c84ea83604284513b4a34c2458cb7a62"/>
                    <w:id w:val="11237115"/>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对所有者（或股东）的分配导致未分配利润变动金额"/>
                    <w:tag w:val="_GBC_7143e74536934bf4ac180344c71707ff"/>
                    <w:id w:val="11237116"/>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对所有者（或股东）的分配导致股东权益合计变动金额"/>
                    <w:tag w:val="_GBC_523965ad2bd34184be036f34a9c551a8"/>
                    <w:id w:val="11237117"/>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3</w:t>
                    </w:r>
                    <w:r w:rsidRPr="00944D19">
                      <w:rPr>
                        <w:sz w:val="15"/>
                        <w:szCs w:val="15"/>
                      </w:rPr>
                      <w:t>．其他</w:t>
                    </w:r>
                  </w:p>
                </w:tc>
                <w:sdt>
                  <w:sdtPr>
                    <w:rPr>
                      <w:sz w:val="15"/>
                      <w:szCs w:val="15"/>
                    </w:rPr>
                    <w:alias w:val="其他利润分配导致实收资本（或股本）净额变动金额"/>
                    <w:tag w:val="_GBC_b9f8f666f5e948c4882edb21d6b51f17"/>
                    <w:id w:val="11237118"/>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其他利润分配导致其他权益工具中的优先股变动金额"/>
                    <w:tag w:val="_GBC_79a55a8da89c43e1affc1a2b7a6da7c4"/>
                    <w:id w:val="11237119"/>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利润分配导致其他权益工具中的永续债变动金额"/>
                    <w:tag w:val="_GBC_476e1722b13e4cc2acb175684003047a"/>
                    <w:id w:val="11237120"/>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利润分配导致其他权益工具中的其他变动金额"/>
                    <w:tag w:val="_GBC_ae67552e7f2c440a8a039e2a96bad6b1"/>
                    <w:id w:val="11237121"/>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其他利润分配导致资本公积变动金额"/>
                    <w:tag w:val="_GBC_0d96f3395d1d4d1595e1fbb709116464"/>
                    <w:id w:val="11237122"/>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其他利润分配导致库存股变动金额"/>
                    <w:tag w:val="_GBC_cbd4a50cc254452cb6c85d5094b6c32f"/>
                    <w:id w:val="1123712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利润分配导致其他综合收益变动金额"/>
                    <w:tag w:val="_GBC_29dce4f502bb409fbc20cc71a96f4f43"/>
                    <w:id w:val="1123712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利润分配导致专项储备变动金额"/>
                    <w:tag w:val="_GBC_ae85d858b9744b5bbb615092b6e47910"/>
                    <w:id w:val="1123712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利润分配导致盈余公积变动金额"/>
                    <w:tag w:val="_GBC_af4d1c9998e349749a6eac939dc31cc8"/>
                    <w:id w:val="11237126"/>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其他利润分配导致未分配利润变动金额"/>
                    <w:tag w:val="_GBC_b2d6e32da71642f4831741cd0fb2a074"/>
                    <w:id w:val="11237127"/>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其他利润分配导致股东权益合计变动金额"/>
                    <w:tag w:val="_GBC_1feec320748d45388c0db3a97a4cf7bf"/>
                    <w:id w:val="11237128"/>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w:t>
                    </w:r>
                    <w:r w:rsidRPr="00944D19">
                      <w:rPr>
                        <w:rFonts w:hint="eastAsia"/>
                        <w:sz w:val="15"/>
                        <w:szCs w:val="15"/>
                      </w:rPr>
                      <w:t>四</w:t>
                    </w:r>
                    <w:r w:rsidRPr="00944D19">
                      <w:rPr>
                        <w:sz w:val="15"/>
                        <w:szCs w:val="15"/>
                      </w:rPr>
                      <w:t>）所有者权益内部结转</w:t>
                    </w:r>
                  </w:p>
                </w:tc>
                <w:sdt>
                  <w:sdtPr>
                    <w:rPr>
                      <w:sz w:val="15"/>
                      <w:szCs w:val="15"/>
                    </w:rPr>
                    <w:alias w:val="所有者权益内部结转导致实收资本（或股本）净额变动金额"/>
                    <w:tag w:val="_GBC_ca2aea73783446d8bdb8ec81d8cd0585"/>
                    <w:id w:val="11237129"/>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所有者权益内部结转导致其他权益工具中的优先股变动金额"/>
                    <w:tag w:val="_GBC_b83ca684901c45d58ac1e97f9282d61c"/>
                    <w:id w:val="11237130"/>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所有者权益内部结转导致其他权益工具中的永续债变动金额"/>
                    <w:tag w:val="_GBC_1e774c9ece1e41959726d44a36c7e4f5"/>
                    <w:id w:val="11237131"/>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所有者权益内部结转导致其他权益工具中的其他变动金额"/>
                    <w:tag w:val="_GBC_2b0bf1a57d444f978382d99690dc558f"/>
                    <w:id w:val="11237132"/>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所有者权益内部结转导致资本公积变动金额"/>
                    <w:tag w:val="_GBC_fca0b102fce243e9a3c89ba4a1bcb3df"/>
                    <w:id w:val="11237133"/>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所有者权益内部结转导致库存股变动金额"/>
                    <w:tag w:val="_GBC_f4dda8c6d86e4d3d85823cade39d4e46"/>
                    <w:id w:val="1123713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所有者权益内部结转导致其他综合收益变动金额"/>
                    <w:tag w:val="_GBC_0a55aa27f0b347528948807c6ecac842"/>
                    <w:id w:val="1123713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所有者权益内部结转导致专项储备变动金额"/>
                    <w:tag w:val="_GBC_e7927af3e24d40a895fc2e4f5cec1c5d"/>
                    <w:id w:val="11237136"/>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所有者权益内部结转导致盈余公积变动金额"/>
                    <w:tag w:val="_GBC_cb32fa8f9d1d4ecaafac36620a12151b"/>
                    <w:id w:val="11237137"/>
                    <w:lock w:val="sdtLocked"/>
                    <w:showingPlcHdr/>
                  </w:sdtPr>
                  <w:sdtContent>
                    <w:tc>
                      <w:tcPr>
                        <w:tcW w:w="1559" w:type="dxa"/>
                      </w:tcPr>
                      <w:p w:rsidR="008F2297" w:rsidRPr="00944D19" w:rsidRDefault="00944D19" w:rsidP="008F2297">
                        <w:pPr>
                          <w:jc w:val="right"/>
                          <w:rPr>
                            <w:sz w:val="15"/>
                            <w:szCs w:val="15"/>
                          </w:rPr>
                        </w:pPr>
                        <w:r>
                          <w:rPr>
                            <w:sz w:val="15"/>
                            <w:szCs w:val="15"/>
                          </w:rPr>
                          <w:t xml:space="preserve">     </w:t>
                        </w:r>
                      </w:p>
                    </w:tc>
                  </w:sdtContent>
                </w:sdt>
                <w:sdt>
                  <w:sdtPr>
                    <w:rPr>
                      <w:sz w:val="15"/>
                      <w:szCs w:val="15"/>
                    </w:rPr>
                    <w:alias w:val="所有者权益内部结转导致未分配利润变动金额"/>
                    <w:tag w:val="_GBC_6640db4b017c4b5caddffb7f75dabd02"/>
                    <w:id w:val="11237138"/>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所有者权益内部结转导致股东权益合计变动金额"/>
                    <w:tag w:val="_GBC_f875a33dfa58486c9480f6bee06e838f"/>
                    <w:id w:val="11237139"/>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1．资本公积转增资本（或股本）</w:t>
                    </w:r>
                  </w:p>
                </w:tc>
                <w:sdt>
                  <w:sdtPr>
                    <w:rPr>
                      <w:sz w:val="15"/>
                      <w:szCs w:val="15"/>
                    </w:rPr>
                    <w:alias w:val="资本公积转增资本（或股本）导致实收资本（或股本）净额变动金额"/>
                    <w:tag w:val="_GBC_084eb01286664f7eb61a38e3652bb338"/>
                    <w:id w:val="11237140"/>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资本公积转增资本（或股本）导致其他权益工具中的优先股变动金额"/>
                    <w:tag w:val="_GBC_aa9e2ce914fe448b8cf0040a4123765b"/>
                    <w:id w:val="11237141"/>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资本公积转增资本（或股本）导致其他权益工具中的永续债变动金额"/>
                    <w:tag w:val="_GBC_fc687a9a89bf43c99d28e9ad2054eb66"/>
                    <w:id w:val="11237142"/>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资本公积转增资本（或股本）导致其他权益工具中的其他变动金额"/>
                    <w:tag w:val="_GBC_66215524cd074a38acd5f8bd4af9b2b6"/>
                    <w:id w:val="11237143"/>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资本公积转增资本（或股本）导致资本公积变动金额"/>
                    <w:tag w:val="_GBC_aa28b5e27ef54d62b88507f789ae4826"/>
                    <w:id w:val="11237144"/>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资本公积转增资本（或股本）导致库存股变动金额"/>
                    <w:tag w:val="_GBC_f6297c85bd47496daeb178318b3290ee"/>
                    <w:id w:val="1123714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资本公积转增资本（或股本）导致其他综合收益变动金额"/>
                    <w:tag w:val="_GBC_9bcc5eb3f62c45bc846a3361fb154123"/>
                    <w:id w:val="11237146"/>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资本公积转增资本（或股本）导致专项储备变动金额"/>
                    <w:tag w:val="_GBC_fa8b640f492544a6ab8d5292826291c2"/>
                    <w:id w:val="11237147"/>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资本公积转增资本（或股本）导致盈余公积变动金额"/>
                    <w:tag w:val="_GBC_9631caf75b3045599323a7c303620a76"/>
                    <w:id w:val="11237148"/>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资本公积转增资本（或股本）导致未分配利润变动金额"/>
                    <w:tag w:val="_GBC_8365467ce6484f798084fbfb1a05636e"/>
                    <w:id w:val="11237149"/>
                    <w:lock w:val="sdtLocked"/>
                    <w:showingPlcHdr/>
                  </w:sdtPr>
                  <w:sdtContent>
                    <w:tc>
                      <w:tcPr>
                        <w:tcW w:w="1985" w:type="dxa"/>
                      </w:tcPr>
                      <w:p w:rsidR="008F2297" w:rsidRPr="00944D19" w:rsidRDefault="00944D19" w:rsidP="008F2297">
                        <w:pPr>
                          <w:jc w:val="right"/>
                          <w:rPr>
                            <w:sz w:val="15"/>
                            <w:szCs w:val="15"/>
                          </w:rPr>
                        </w:pPr>
                        <w:r>
                          <w:rPr>
                            <w:sz w:val="15"/>
                            <w:szCs w:val="15"/>
                          </w:rPr>
                          <w:t xml:space="preserve">     </w:t>
                        </w:r>
                      </w:p>
                    </w:tc>
                  </w:sdtContent>
                </w:sdt>
                <w:sdt>
                  <w:sdtPr>
                    <w:rPr>
                      <w:sz w:val="15"/>
                      <w:szCs w:val="15"/>
                    </w:rPr>
                    <w:alias w:val="资本公积转增资本（或股本）导致股东权益合计变动金额"/>
                    <w:tag w:val="_GBC_3b0e16cbdc8241ef8234493a1a2793e1"/>
                    <w:id w:val="11237150"/>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2．盈余公积转增资本（或股本）</w:t>
                    </w:r>
                  </w:p>
                </w:tc>
                <w:sdt>
                  <w:sdtPr>
                    <w:rPr>
                      <w:sz w:val="15"/>
                      <w:szCs w:val="15"/>
                    </w:rPr>
                    <w:alias w:val="盈余公积转增资本（或股本）导致实收资本（或股本）净额变动金额"/>
                    <w:tag w:val="_GBC_45fd2db9b144404998b58c75645395b3"/>
                    <w:id w:val="11237151"/>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盈余公积转增资本（或股本）导致其他权益工具中的优先股变动金额"/>
                    <w:tag w:val="_GBC_f1d0aa71e029456fb12cd96a3635ea23"/>
                    <w:id w:val="11237152"/>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盈余公积转增资本（或股本）导致其他权益工具中的永续债变动金额"/>
                    <w:tag w:val="_GBC_63cc9fe5c9894e82a1fde669f3ce7130"/>
                    <w:id w:val="11237153"/>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盈余公积转增资本（或股本）导致其他权益工具中的其他变动金额"/>
                    <w:tag w:val="_GBC_58432e295f354ca89c4fbeefac5a919d"/>
                    <w:id w:val="11237154"/>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盈余公积转增资本（或股本）导致资本公积变动金额"/>
                    <w:tag w:val="_GBC_18ff8655266e44e38a43344195d3707e"/>
                    <w:id w:val="11237155"/>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盈余公积转增资本（或股本）导致库存股变动金额"/>
                    <w:tag w:val="_GBC_bfa0a9a0daa5400ead5e72c6b3f7aa1c"/>
                    <w:id w:val="11237156"/>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转增资本（或股本）导致其他综合收益变动金额"/>
                    <w:tag w:val="_GBC_da99848072324d198d06c654e311a376"/>
                    <w:id w:val="11237157"/>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转增资本（或股本）导致专项储备变动金额"/>
                    <w:tag w:val="_GBC_d4e648e6b7ff4dc88db02532e2693a0e"/>
                    <w:id w:val="1123715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转增资本（或股本）导致盈余公积变动金额"/>
                    <w:tag w:val="_GBC_edab473ca5144d29abff70144b20ac3c"/>
                    <w:id w:val="11237159"/>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盈余公积转增资本（或股本）导致未分配利润变动金额"/>
                    <w:tag w:val="_GBC_48a3b1d590d6424d9aff758ddb8abdb7"/>
                    <w:id w:val="11237160"/>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盈余公积转增资本（或股本）导致股东权益合计变动金额"/>
                    <w:tag w:val="_GBC_965d5dcbedf241a391148016be3edce7"/>
                    <w:id w:val="11237161"/>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3．盈余公积弥补亏损</w:t>
                    </w:r>
                  </w:p>
                </w:tc>
                <w:sdt>
                  <w:sdtPr>
                    <w:rPr>
                      <w:sz w:val="15"/>
                      <w:szCs w:val="15"/>
                    </w:rPr>
                    <w:alias w:val="盈余公积弥补亏损导致实收资本（或股本）净额变动金额"/>
                    <w:tag w:val="_GBC_5d48a5e9136847799570f6a5c7cef694"/>
                    <w:id w:val="11237162"/>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盈余公积弥补亏损导致其他权益工具中的优先股变动金额"/>
                    <w:tag w:val="_GBC_88e846fa9c38423bbcb4a99c285835ee"/>
                    <w:id w:val="11237163"/>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盈余公积弥补亏损导致其他权益工具中的永续债变动金额"/>
                    <w:tag w:val="_GBC_2973af3f015d4026b18c0cdb49fc5439"/>
                    <w:id w:val="11237164"/>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盈余公积弥补亏损导致其他权益工具中的其他变动金额"/>
                    <w:tag w:val="_GBC_5564ea9999314224b12e17bdfb3524dd"/>
                    <w:id w:val="11237165"/>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盈余公积弥补亏损导致资本公积变动金额"/>
                    <w:tag w:val="_GBC_c84ec11685554628ab96da1b104930b5"/>
                    <w:id w:val="11237166"/>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盈余公积弥补亏损导致库存股变动金额"/>
                    <w:tag w:val="_GBC_20b725b514504790bf4fcb0d97180ae0"/>
                    <w:id w:val="11237167"/>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弥补亏损导致其他综合收益变动金额"/>
                    <w:tag w:val="_GBC_fc1048146ffa4876a3967c24bb5845c9"/>
                    <w:id w:val="1123716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弥补亏损导致专项储备变动金额"/>
                    <w:tag w:val="_GBC_1ef13efafffe4b069ede2fec79758312"/>
                    <w:id w:val="1123716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弥补亏损导致盈余公积变动金额"/>
                    <w:tag w:val="_GBC_67f03a80d06247c9a8a4e39552666c1b"/>
                    <w:id w:val="11237170"/>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盈余公积弥补亏损导致未分配利润变动金额"/>
                    <w:tag w:val="_GBC_c1b05f8c990b4b1a8bba1c78e3fdc78c"/>
                    <w:id w:val="11237171"/>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盈余公积弥补亏损导致股东权益合计变动金额"/>
                    <w:tag w:val="_GBC_e4aebf343e0f4523b9018476c22f3fec"/>
                    <w:id w:val="11237172"/>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4．其他</w:t>
                    </w:r>
                  </w:p>
                </w:tc>
                <w:sdt>
                  <w:sdtPr>
                    <w:rPr>
                      <w:sz w:val="15"/>
                      <w:szCs w:val="15"/>
                    </w:rPr>
                    <w:alias w:val="其他所有者权益内部结转导致实收资本（或股本）净额变动金额"/>
                    <w:tag w:val="_GBC_97df4d1c9be844589112fe9d033597a1"/>
                    <w:id w:val="11237173"/>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权益内部结转导致其他权益工具中的优先股变动金额"/>
                    <w:tag w:val="_GBC_ed8623648965431faf339e766c363e24"/>
                    <w:id w:val="11237174"/>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权益内部结转导致其他权益工具中的永续债变动金额"/>
                    <w:tag w:val="_GBC_1e0867ff94764a8c88892cac382d3f04"/>
                    <w:id w:val="11237175"/>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权益内部结转导致其他权益工具中的其他变动金额"/>
                    <w:tag w:val="_GBC_94e9ad626ba04fedab6eba469476395d"/>
                    <w:id w:val="11237176"/>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其他所有者权益内部结转导致资本公积变动金额"/>
                    <w:tag w:val="_GBC_0a8de2079bf249febf82a246d224f481"/>
                    <w:id w:val="11237177"/>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其他所有者权益内部结转导致库存股变动金额"/>
                    <w:tag w:val="_GBC_73f57d3753b846ad851f62cdc9879a25"/>
                    <w:id w:val="11237178"/>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所有者权益内部结转导致其他综合收益变动金额"/>
                    <w:tag w:val="_GBC_6b2b35999c0f4c139ba0d1d36416e6ae"/>
                    <w:id w:val="1123717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所有者权益内部结转导致专项储备变动金额"/>
                    <w:tag w:val="_GBC_609e946da70a4708acd534a362d272cd"/>
                    <w:id w:val="1123718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所有者权益内部结转导致盈余公积变动金额"/>
                    <w:tag w:val="_GBC_d850fb4f3e2547ba99690943ba1c90b5"/>
                    <w:id w:val="11237181"/>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其他所有者权益内部结转导致未分配利润变动金额"/>
                    <w:tag w:val="_GBC_5101daa8807f40fb92c07dfc87115f2b"/>
                    <w:id w:val="11237182"/>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其他所有者权益内部结转导致股东权益合计变动金额"/>
                    <w:tag w:val="_GBC_bdcd89bcc14d41f5b7567fd1c2eea1d1"/>
                    <w:id w:val="11237183"/>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vAlign w:val="center"/>
                  </w:tcPr>
                  <w:p w:rsidR="008F2297" w:rsidRPr="00944D19" w:rsidRDefault="008F2297" w:rsidP="008F2297">
                    <w:pPr>
                      <w:rPr>
                        <w:sz w:val="15"/>
                        <w:szCs w:val="15"/>
                      </w:rPr>
                    </w:pPr>
                    <w:r w:rsidRPr="00944D19">
                      <w:rPr>
                        <w:rFonts w:hint="eastAsia"/>
                        <w:sz w:val="15"/>
                        <w:szCs w:val="15"/>
                      </w:rPr>
                      <w:t xml:space="preserve"> （五）专项储备</w:t>
                    </w:r>
                  </w:p>
                </w:tc>
                <w:sdt>
                  <w:sdtPr>
                    <w:rPr>
                      <w:sz w:val="15"/>
                      <w:szCs w:val="15"/>
                    </w:rPr>
                    <w:alias w:val="专项储备导致实收资本（或股本）净额变动金额"/>
                    <w:tag w:val="_GBC_f1b054408cbe4196b2b33a927258093d"/>
                    <w:id w:val="11237184"/>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专项储备导致其他权益工具中的优先股变动金额"/>
                    <w:tag w:val="_GBC_316660df83eb4a499be7d7ee85097c38"/>
                    <w:id w:val="11237185"/>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专项储备导致其他权益工具中的永续债变动金额"/>
                    <w:tag w:val="_GBC_d60a83f1c6674d88a406518e351acaac"/>
                    <w:id w:val="11237186"/>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专项储备导致其他权益工具中的其他变动金额"/>
                    <w:tag w:val="_GBC_f3169882a64d4788b6c1d75c61eba773"/>
                    <w:id w:val="11237187"/>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专项储备导致资本公积变动金额"/>
                    <w:tag w:val="_GBC_30dc3f1de6c845d38e58bb9763738a9d"/>
                    <w:id w:val="11237188"/>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专项储备导致库存股变动金额"/>
                    <w:tag w:val="_GBC_228e4a62751e488f8e7322105d62077a"/>
                    <w:id w:val="11237189"/>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导致其他综合收益变动金额"/>
                    <w:tag w:val="_GBC_c0800497a3014a3182ea35227107aeff"/>
                    <w:id w:val="1123719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导致专项储备变动金额"/>
                    <w:tag w:val="_GBC_95c373e83263474eb617db37c864136c"/>
                    <w:id w:val="1123719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导致盈余公积变动金额"/>
                    <w:tag w:val="_GBC_20b44454e6d04a2a98680af00e503992"/>
                    <w:id w:val="11237192"/>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专项储备导致未分配利润变动金额"/>
                    <w:tag w:val="_GBC_1b6f77b7c9ef4340ac368175bc963067"/>
                    <w:id w:val="11237193"/>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专项储备导致股东权益合计变动金额"/>
                    <w:tag w:val="_GBC_8f69578052804f5b9caf0a508e63cebc"/>
                    <w:id w:val="11237194"/>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vAlign w:val="center"/>
                  </w:tcPr>
                  <w:p w:rsidR="008F2297" w:rsidRPr="00944D19" w:rsidRDefault="008F2297" w:rsidP="008F2297">
                    <w:pPr>
                      <w:rPr>
                        <w:sz w:val="15"/>
                        <w:szCs w:val="15"/>
                      </w:rPr>
                    </w:pPr>
                    <w:r w:rsidRPr="00944D19">
                      <w:rPr>
                        <w:rFonts w:hint="eastAsia"/>
                        <w:sz w:val="15"/>
                        <w:szCs w:val="15"/>
                      </w:rPr>
                      <w:t>1．本期提取</w:t>
                    </w:r>
                  </w:p>
                </w:tc>
                <w:sdt>
                  <w:sdtPr>
                    <w:rPr>
                      <w:sz w:val="15"/>
                      <w:szCs w:val="15"/>
                    </w:rPr>
                    <w:alias w:val="提取导致实收资本（或股本）净额变动金额"/>
                    <w:tag w:val="_GBC_62a2b59991d74f99b8e152a7e3a4e3c1"/>
                    <w:id w:val="11237195"/>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提取导致其他权益工具中的优先股变动金额"/>
                    <w:tag w:val="_GBC_c448d655d359424bbad5606e171b2336"/>
                    <w:id w:val="11237196"/>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提取导致其他权益工具中的永续债变动金额"/>
                    <w:tag w:val="_GBC_53946e067f2048338f1d095b072b710a"/>
                    <w:id w:val="11237197"/>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提取导致其他权益工具中的其他变动金额"/>
                    <w:tag w:val="_GBC_c3be6e404bc8459b90ab90ffb62a3b3e"/>
                    <w:id w:val="11237198"/>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提取导致资本公积变动金额"/>
                    <w:tag w:val="_GBC_c64ef6d60417498cb1a160ce3a6f6368"/>
                    <w:id w:val="11237199"/>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提取导致库存股变动金额"/>
                    <w:tag w:val="_GBC_00943c502a1b461b885352879a7db097"/>
                    <w:id w:val="11237200"/>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提取导致其他综合收益变动金额"/>
                    <w:tag w:val="_GBC_dcb4c07050c549bca3ea697cff8b2934"/>
                    <w:id w:val="1123720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提取导致专项储备变动金额"/>
                    <w:tag w:val="_GBC_ba902094ffa248cb8e3877ce9eeff459"/>
                    <w:id w:val="1123720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提取导致盈余公积变动金额"/>
                    <w:tag w:val="_GBC_567d41e2024a4473b484d8a9755feefb"/>
                    <w:id w:val="11237203"/>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提取导致未分配利润变动金额"/>
                    <w:tag w:val="_GBC_2af758bf2e634153b94656575a587376"/>
                    <w:id w:val="11237204"/>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提取导致股东权益合计变动金额"/>
                    <w:tag w:val="_GBC_ae5c10b3f55549d1a32351dc9d750a24"/>
                    <w:id w:val="11237205"/>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vAlign w:val="center"/>
                  </w:tcPr>
                  <w:p w:rsidR="008F2297" w:rsidRPr="00944D19" w:rsidRDefault="008F2297" w:rsidP="008F2297">
                    <w:pPr>
                      <w:rPr>
                        <w:sz w:val="15"/>
                        <w:szCs w:val="15"/>
                      </w:rPr>
                    </w:pPr>
                    <w:r w:rsidRPr="00944D19">
                      <w:rPr>
                        <w:rFonts w:hint="eastAsia"/>
                        <w:sz w:val="15"/>
                        <w:szCs w:val="15"/>
                      </w:rPr>
                      <w:t>2．本期使用</w:t>
                    </w:r>
                  </w:p>
                </w:tc>
                <w:sdt>
                  <w:sdtPr>
                    <w:rPr>
                      <w:sz w:val="15"/>
                      <w:szCs w:val="15"/>
                    </w:rPr>
                    <w:alias w:val="使用导致实收资本（或股本）净额变动金额"/>
                    <w:tag w:val="_GBC_22b1ee3fca104d83bca358af456d1951"/>
                    <w:id w:val="11237206"/>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使用导致其他权益工具中的优先股变动金额"/>
                    <w:tag w:val="_GBC_fd9833a4056849ed8707c879e8e92c9c"/>
                    <w:id w:val="11237207"/>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使用导致其他权益工具中的永续债变动金额"/>
                    <w:tag w:val="_GBC_704a7e8679454576a34f88e62acc7db5"/>
                    <w:id w:val="11237208"/>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使用导致其他权益工具中的其他变动金额"/>
                    <w:tag w:val="_GBC_d9c03995cc454ad8a82fb3d04035f185"/>
                    <w:id w:val="11237209"/>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使用导致资本公积变动金额"/>
                    <w:tag w:val="_GBC_3885d76a0f4a4913a62a4112462f1b0e"/>
                    <w:id w:val="11237210"/>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使用导致库存股变动金额"/>
                    <w:tag w:val="_GBC_7cc8a4c1a99a4019827e384f72e5a875"/>
                    <w:id w:val="11237211"/>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使用导致其他综合收益变动金额"/>
                    <w:tag w:val="_GBC_73f38d3458ea41b491ddfd7cd0ea4b91"/>
                    <w:id w:val="1123721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使用导致专项储备变动金额"/>
                    <w:tag w:val="_GBC_ce9d46a3b666495ea03f46e46246ac07"/>
                    <w:id w:val="1123721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使用导致盈余公积变动金额"/>
                    <w:tag w:val="_GBC_221a5a295d8e42739ad1341e6c42a730"/>
                    <w:id w:val="11237214"/>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使用导致未分配利润变动金额"/>
                    <w:tag w:val="_GBC_6dc8291cbd3a430b90ef17a65ea75aad"/>
                    <w:id w:val="11237215"/>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使用导致股东权益合计变动金额"/>
                    <w:tag w:val="_GBC_429342ce161b4174aca098378203cb31"/>
                    <w:id w:val="11237216"/>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rFonts w:hint="eastAsia"/>
                        <w:sz w:val="15"/>
                        <w:szCs w:val="15"/>
                      </w:rPr>
                      <w:t>（六）其他</w:t>
                    </w:r>
                  </w:p>
                </w:tc>
                <w:sdt>
                  <w:sdtPr>
                    <w:rPr>
                      <w:sz w:val="15"/>
                      <w:szCs w:val="15"/>
                    </w:rPr>
                    <w:alias w:val="其他导致实收资本（或股本）净额变动金额"/>
                    <w:tag w:val="_GBC_d0e082387bdc44dea980c0664feb58ae"/>
                    <w:id w:val="11237217"/>
                    <w:lock w:val="sdtLocked"/>
                  </w:sdtPr>
                  <w:sdtContent>
                    <w:tc>
                      <w:tcPr>
                        <w:tcW w:w="1559" w:type="dxa"/>
                        <w:tcBorders>
                          <w:right w:val="single" w:sz="4" w:space="0" w:color="auto"/>
                        </w:tcBorders>
                      </w:tcPr>
                      <w:p w:rsidR="008F2297" w:rsidRPr="00944D19" w:rsidRDefault="008F2297" w:rsidP="008F2297">
                        <w:pPr>
                          <w:jc w:val="right"/>
                          <w:rPr>
                            <w:sz w:val="15"/>
                            <w:szCs w:val="15"/>
                          </w:rPr>
                        </w:pPr>
                      </w:p>
                    </w:tc>
                  </w:sdtContent>
                </w:sdt>
                <w:sdt>
                  <w:sdtPr>
                    <w:rPr>
                      <w:sz w:val="15"/>
                      <w:szCs w:val="15"/>
                    </w:rPr>
                    <w:alias w:val="其他导致其他权益工具中的优先股变动金额"/>
                    <w:tag w:val="_GBC_fb4d17c50af74f17940954b101bdf49d"/>
                    <w:id w:val="11237218"/>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导致其他权益工具中的永续债变动金额"/>
                    <w:tag w:val="_GBC_c19f1466fd9540e5bf5b38e6bcfa7f43"/>
                    <w:id w:val="11237219"/>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导致其他权益工具中的其他变动金额"/>
                    <w:tag w:val="_GBC_fc5fc85e20df48dfbcea93466ea92b01"/>
                    <w:id w:val="11237220"/>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其他导致资本公积变动金额"/>
                    <w:tag w:val="_GBC_f2b3a6489dd14ccab11e8f099f85dd5d"/>
                    <w:id w:val="11237221"/>
                    <w:lock w:val="sdtLocked"/>
                  </w:sdtPr>
                  <w:sdtContent>
                    <w:tc>
                      <w:tcPr>
                        <w:tcW w:w="1718" w:type="dxa"/>
                      </w:tcPr>
                      <w:p w:rsidR="008F2297" w:rsidRPr="00944D19" w:rsidRDefault="008F2297" w:rsidP="008F2297">
                        <w:pPr>
                          <w:jc w:val="right"/>
                          <w:rPr>
                            <w:sz w:val="15"/>
                            <w:szCs w:val="15"/>
                          </w:rPr>
                        </w:pPr>
                      </w:p>
                    </w:tc>
                  </w:sdtContent>
                </w:sdt>
                <w:sdt>
                  <w:sdtPr>
                    <w:rPr>
                      <w:sz w:val="15"/>
                      <w:szCs w:val="15"/>
                    </w:rPr>
                    <w:alias w:val="其他导致库存股变动金额"/>
                    <w:tag w:val="_GBC_6498b45ee000460c81ac7c4b366a037a"/>
                    <w:id w:val="11237222"/>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导致其他综合收益变动金额"/>
                    <w:tag w:val="_GBC_66d8f42ef51641b2b0ae3816c96eecdf"/>
                    <w:id w:val="1123722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导致专项储备变动金额"/>
                    <w:tag w:val="_GBC_89f834c340664692bfd8dc09308561c1"/>
                    <w:id w:val="1123722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导致盈余公积变动金额"/>
                    <w:tag w:val="_GBC_4f4c655eb6824d048f48191a8330ad07"/>
                    <w:id w:val="11237225"/>
                    <w:lock w:val="sdtLocked"/>
                  </w:sdtPr>
                  <w:sdtContent>
                    <w:tc>
                      <w:tcPr>
                        <w:tcW w:w="1559" w:type="dxa"/>
                      </w:tcPr>
                      <w:p w:rsidR="008F2297" w:rsidRPr="00944D19" w:rsidRDefault="008F2297" w:rsidP="008F2297">
                        <w:pPr>
                          <w:jc w:val="right"/>
                          <w:rPr>
                            <w:sz w:val="15"/>
                            <w:szCs w:val="15"/>
                          </w:rPr>
                        </w:pPr>
                      </w:p>
                    </w:tc>
                  </w:sdtContent>
                </w:sdt>
                <w:sdt>
                  <w:sdtPr>
                    <w:rPr>
                      <w:sz w:val="15"/>
                      <w:szCs w:val="15"/>
                    </w:rPr>
                    <w:alias w:val="其他导致未分配利润变动金额"/>
                    <w:tag w:val="_GBC_8669edf341584816a95d6b2633184c52"/>
                    <w:id w:val="11237226"/>
                    <w:lock w:val="sdtLocked"/>
                  </w:sdtPr>
                  <w:sdtContent>
                    <w:tc>
                      <w:tcPr>
                        <w:tcW w:w="1985" w:type="dxa"/>
                      </w:tcPr>
                      <w:p w:rsidR="008F2297" w:rsidRPr="00944D19" w:rsidRDefault="008F2297" w:rsidP="008F2297">
                        <w:pPr>
                          <w:jc w:val="right"/>
                          <w:rPr>
                            <w:sz w:val="15"/>
                            <w:szCs w:val="15"/>
                          </w:rPr>
                        </w:pPr>
                      </w:p>
                    </w:tc>
                  </w:sdtContent>
                </w:sdt>
                <w:sdt>
                  <w:sdtPr>
                    <w:rPr>
                      <w:sz w:val="15"/>
                      <w:szCs w:val="15"/>
                    </w:rPr>
                    <w:alias w:val="其他导致股东权益合计变动金额"/>
                    <w:tag w:val="_GBC_b252dd00f5c84c94a1462c8e5b1fdb25"/>
                    <w:id w:val="11237227"/>
                    <w:lock w:val="sdtLocked"/>
                  </w:sdtPr>
                  <w:sdtContent>
                    <w:tc>
                      <w:tcPr>
                        <w:tcW w:w="1702" w:type="dxa"/>
                      </w:tcPr>
                      <w:p w:rsidR="008F2297" w:rsidRPr="00944D19" w:rsidRDefault="008F2297" w:rsidP="008F2297">
                        <w:pPr>
                          <w:jc w:val="right"/>
                          <w:rPr>
                            <w:sz w:val="15"/>
                            <w:szCs w:val="15"/>
                          </w:rPr>
                        </w:pPr>
                      </w:p>
                    </w:tc>
                  </w:sdtContent>
                </w:sdt>
              </w:tr>
              <w:tr w:rsidR="008F2297" w:rsidRPr="00944D19" w:rsidTr="00944D19">
                <w:trPr>
                  <w:trHeight w:val="20"/>
                </w:trPr>
                <w:tc>
                  <w:tcPr>
                    <w:tcW w:w="3175" w:type="dxa"/>
                  </w:tcPr>
                  <w:p w:rsidR="008F2297" w:rsidRPr="00944D19" w:rsidRDefault="008F2297" w:rsidP="008F2297">
                    <w:pPr>
                      <w:rPr>
                        <w:sz w:val="15"/>
                        <w:szCs w:val="15"/>
                      </w:rPr>
                    </w:pPr>
                    <w:r w:rsidRPr="00944D19">
                      <w:rPr>
                        <w:sz w:val="15"/>
                        <w:szCs w:val="15"/>
                      </w:rPr>
                      <w:t>四、本期期末余额</w:t>
                    </w:r>
                  </w:p>
                </w:tc>
                <w:sdt>
                  <w:sdtPr>
                    <w:rPr>
                      <w:sz w:val="15"/>
                      <w:szCs w:val="15"/>
                    </w:rPr>
                    <w:alias w:val="股本"/>
                    <w:tag w:val="_GBC_9f88021da3e04c92848122dd94e287ea"/>
                    <w:id w:val="11237228"/>
                    <w:lock w:val="sdtLocked"/>
                  </w:sdtPr>
                  <w:sdtContent>
                    <w:tc>
                      <w:tcPr>
                        <w:tcW w:w="1559" w:type="dxa"/>
                        <w:tcBorders>
                          <w:right w:val="single" w:sz="4" w:space="0" w:color="auto"/>
                        </w:tcBorders>
                      </w:tcPr>
                      <w:p w:rsidR="008F2297" w:rsidRPr="00944D19" w:rsidRDefault="008F2297" w:rsidP="008F2297">
                        <w:pPr>
                          <w:jc w:val="right"/>
                          <w:rPr>
                            <w:sz w:val="15"/>
                            <w:szCs w:val="15"/>
                          </w:rPr>
                        </w:pPr>
                        <w:r w:rsidRPr="00944D19">
                          <w:rPr>
                            <w:sz w:val="15"/>
                            <w:szCs w:val="15"/>
                          </w:rPr>
                          <w:t>999,465,230.00</w:t>
                        </w:r>
                      </w:p>
                    </w:tc>
                  </w:sdtContent>
                </w:sdt>
                <w:sdt>
                  <w:sdtPr>
                    <w:rPr>
                      <w:sz w:val="15"/>
                      <w:szCs w:val="15"/>
                    </w:rPr>
                    <w:alias w:val="其他权益工具-其中：优先股"/>
                    <w:tag w:val="_GBC_1864d58e038c486ba7e2b7e9f78c094e"/>
                    <w:id w:val="11237229"/>
                    <w:lock w:val="sdtLocked"/>
                  </w:sdtPr>
                  <w:sdtContent>
                    <w:tc>
                      <w:tcPr>
                        <w:tcW w:w="408"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永续债"/>
                    <w:tag w:val="_GBC_ec5fed07ee304701a8d76ca9986cf0fa"/>
                    <w:id w:val="11237230"/>
                    <w:lock w:val="sdtLocked"/>
                  </w:sdtPr>
                  <w:sdtContent>
                    <w:tc>
                      <w:tcPr>
                        <w:tcW w:w="426" w:type="dxa"/>
                        <w:tcBorders>
                          <w:left w:val="single" w:sz="4" w:space="0" w:color="auto"/>
                          <w:right w:val="single" w:sz="4" w:space="0" w:color="auto"/>
                        </w:tcBorders>
                      </w:tcPr>
                      <w:p w:rsidR="008F2297" w:rsidRPr="00944D19" w:rsidRDefault="008F2297" w:rsidP="008F2297">
                        <w:pPr>
                          <w:jc w:val="right"/>
                          <w:rPr>
                            <w:sz w:val="15"/>
                            <w:szCs w:val="15"/>
                          </w:rPr>
                        </w:pPr>
                      </w:p>
                    </w:tc>
                  </w:sdtContent>
                </w:sdt>
                <w:sdt>
                  <w:sdtPr>
                    <w:rPr>
                      <w:sz w:val="15"/>
                      <w:szCs w:val="15"/>
                    </w:rPr>
                    <w:alias w:val="其他权益工具-其他"/>
                    <w:tag w:val="_GBC_37a25eecd49f426a8991c355f26bb162"/>
                    <w:id w:val="11237231"/>
                    <w:lock w:val="sdtLocked"/>
                  </w:sdtPr>
                  <w:sdtContent>
                    <w:tc>
                      <w:tcPr>
                        <w:tcW w:w="425" w:type="dxa"/>
                        <w:tcBorders>
                          <w:left w:val="single" w:sz="4" w:space="0" w:color="auto"/>
                        </w:tcBorders>
                      </w:tcPr>
                      <w:p w:rsidR="008F2297" w:rsidRPr="00944D19" w:rsidRDefault="008F2297" w:rsidP="008F2297">
                        <w:pPr>
                          <w:jc w:val="right"/>
                          <w:rPr>
                            <w:sz w:val="15"/>
                            <w:szCs w:val="15"/>
                          </w:rPr>
                        </w:pPr>
                      </w:p>
                    </w:tc>
                  </w:sdtContent>
                </w:sdt>
                <w:sdt>
                  <w:sdtPr>
                    <w:rPr>
                      <w:sz w:val="15"/>
                      <w:szCs w:val="15"/>
                    </w:rPr>
                    <w:alias w:val="资本公积"/>
                    <w:tag w:val="_GBC_7325f4ac259f4518b04611bbec36250d"/>
                    <w:id w:val="11237232"/>
                    <w:lock w:val="sdtLocked"/>
                  </w:sdtPr>
                  <w:sdtContent>
                    <w:tc>
                      <w:tcPr>
                        <w:tcW w:w="1718" w:type="dxa"/>
                      </w:tcPr>
                      <w:p w:rsidR="008F2297" w:rsidRPr="00944D19" w:rsidRDefault="008F2297" w:rsidP="008F2297">
                        <w:pPr>
                          <w:jc w:val="right"/>
                          <w:rPr>
                            <w:sz w:val="15"/>
                            <w:szCs w:val="15"/>
                          </w:rPr>
                        </w:pPr>
                        <w:r w:rsidRPr="00944D19">
                          <w:rPr>
                            <w:sz w:val="15"/>
                            <w:szCs w:val="15"/>
                          </w:rPr>
                          <w:t>2,306,220,354.54</w:t>
                        </w:r>
                      </w:p>
                    </w:tc>
                  </w:sdtContent>
                </w:sdt>
                <w:sdt>
                  <w:sdtPr>
                    <w:rPr>
                      <w:sz w:val="15"/>
                      <w:szCs w:val="15"/>
                    </w:rPr>
                    <w:alias w:val="库存股"/>
                    <w:tag w:val="_GBC_d2678425187d4f0e8816c7449e800e33"/>
                    <w:id w:val="11237233"/>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其他综合收益（资产负债表项目）"/>
                    <w:tag w:val="_GBC_29f3fca6a8e04f8e9d31e1b483478035"/>
                    <w:id w:val="11237234"/>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专项储备"/>
                    <w:tag w:val="_GBC_777794e65544442089314634a90d9c01"/>
                    <w:id w:val="11237235"/>
                    <w:lock w:val="sdtLocked"/>
                  </w:sdtPr>
                  <w:sdtContent>
                    <w:tc>
                      <w:tcPr>
                        <w:tcW w:w="567" w:type="dxa"/>
                      </w:tcPr>
                      <w:p w:rsidR="008F2297" w:rsidRPr="00944D19" w:rsidRDefault="008F2297" w:rsidP="008F2297">
                        <w:pPr>
                          <w:jc w:val="right"/>
                          <w:rPr>
                            <w:sz w:val="15"/>
                            <w:szCs w:val="15"/>
                          </w:rPr>
                        </w:pPr>
                      </w:p>
                    </w:tc>
                  </w:sdtContent>
                </w:sdt>
                <w:sdt>
                  <w:sdtPr>
                    <w:rPr>
                      <w:sz w:val="15"/>
                      <w:szCs w:val="15"/>
                    </w:rPr>
                    <w:alias w:val="盈余公积"/>
                    <w:tag w:val="_GBC_8f968e85528047aca76a2014673040ba"/>
                    <w:id w:val="11237236"/>
                    <w:lock w:val="sdtLocked"/>
                  </w:sdtPr>
                  <w:sdtContent>
                    <w:tc>
                      <w:tcPr>
                        <w:tcW w:w="1559" w:type="dxa"/>
                      </w:tcPr>
                      <w:p w:rsidR="008F2297" w:rsidRPr="00944D19" w:rsidRDefault="008F2297" w:rsidP="008F2297">
                        <w:pPr>
                          <w:jc w:val="right"/>
                          <w:rPr>
                            <w:sz w:val="15"/>
                            <w:szCs w:val="15"/>
                          </w:rPr>
                        </w:pPr>
                        <w:r w:rsidRPr="00944D19">
                          <w:rPr>
                            <w:sz w:val="15"/>
                            <w:szCs w:val="15"/>
                          </w:rPr>
                          <w:t>70,724,893.09</w:t>
                        </w:r>
                      </w:p>
                    </w:tc>
                  </w:sdtContent>
                </w:sdt>
                <w:sdt>
                  <w:sdtPr>
                    <w:rPr>
                      <w:sz w:val="15"/>
                      <w:szCs w:val="15"/>
                    </w:rPr>
                    <w:alias w:val="未分配利润"/>
                    <w:tag w:val="_GBC_04c9a3ea207c4cfbbc60e3c32cdaee19"/>
                    <w:id w:val="11237237"/>
                    <w:lock w:val="sdtLocked"/>
                  </w:sdtPr>
                  <w:sdtContent>
                    <w:tc>
                      <w:tcPr>
                        <w:tcW w:w="1985" w:type="dxa"/>
                      </w:tcPr>
                      <w:p w:rsidR="008F2297" w:rsidRPr="00944D19" w:rsidRDefault="008F2297" w:rsidP="008F2297">
                        <w:pPr>
                          <w:jc w:val="right"/>
                          <w:rPr>
                            <w:sz w:val="15"/>
                            <w:szCs w:val="15"/>
                          </w:rPr>
                        </w:pPr>
                        <w:r w:rsidRPr="00944D19">
                          <w:rPr>
                            <w:sz w:val="15"/>
                            <w:szCs w:val="15"/>
                          </w:rPr>
                          <w:t>-1,986,464,590.22</w:t>
                        </w:r>
                      </w:p>
                    </w:tc>
                  </w:sdtContent>
                </w:sdt>
                <w:sdt>
                  <w:sdtPr>
                    <w:rPr>
                      <w:sz w:val="15"/>
                      <w:szCs w:val="15"/>
                    </w:rPr>
                    <w:alias w:val="股东权益合计"/>
                    <w:tag w:val="_GBC_93957076bb104cd5a096309d34e988c0"/>
                    <w:id w:val="11237238"/>
                    <w:lock w:val="sdtLocked"/>
                  </w:sdtPr>
                  <w:sdtContent>
                    <w:tc>
                      <w:tcPr>
                        <w:tcW w:w="1702" w:type="dxa"/>
                      </w:tcPr>
                      <w:p w:rsidR="008F2297" w:rsidRPr="00944D19" w:rsidRDefault="008F2297" w:rsidP="008F2297">
                        <w:pPr>
                          <w:jc w:val="right"/>
                          <w:rPr>
                            <w:sz w:val="15"/>
                            <w:szCs w:val="15"/>
                          </w:rPr>
                        </w:pPr>
                        <w:r w:rsidRPr="00944D19">
                          <w:rPr>
                            <w:sz w:val="15"/>
                            <w:szCs w:val="15"/>
                          </w:rPr>
                          <w:t>1,389,945,887.41</w:t>
                        </w:r>
                      </w:p>
                    </w:tc>
                  </w:sdtContent>
                </w:sdt>
              </w:tr>
            </w:tbl>
            <w:p w:rsidR="008F2297" w:rsidRDefault="008F2297"/>
            <w:p w:rsidR="00944D19" w:rsidRDefault="00944D19">
              <w:pPr>
                <w:rPr>
                  <w:szCs w:val="21"/>
                </w:rPr>
              </w:pPr>
              <w:r>
                <w:rPr>
                  <w:szCs w:val="21"/>
                </w:rPr>
                <w:br w:type="page"/>
              </w:r>
            </w:p>
            <w:p w:rsidR="00805EA1" w:rsidRDefault="00805EA1">
              <w:pPr>
                <w:rPr>
                  <w:szCs w:val="21"/>
                </w:rPr>
              </w:pPr>
            </w:p>
            <w:tbl>
              <w:tblPr>
                <w:tblW w:w="1474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402"/>
                <w:gridCol w:w="1418"/>
                <w:gridCol w:w="425"/>
                <w:gridCol w:w="426"/>
                <w:gridCol w:w="425"/>
                <w:gridCol w:w="1559"/>
                <w:gridCol w:w="567"/>
                <w:gridCol w:w="1418"/>
                <w:gridCol w:w="567"/>
                <w:gridCol w:w="1276"/>
                <w:gridCol w:w="1701"/>
                <w:gridCol w:w="1559"/>
              </w:tblGrid>
              <w:tr w:rsidR="003678C4" w:rsidRPr="00944D19" w:rsidTr="003678C4">
                <w:trPr>
                  <w:trHeight w:val="20"/>
                </w:trPr>
                <w:tc>
                  <w:tcPr>
                    <w:tcW w:w="3402" w:type="dxa"/>
                    <w:vMerge w:val="restart"/>
                    <w:vAlign w:val="center"/>
                  </w:tcPr>
                  <w:p w:rsidR="003678C4" w:rsidRPr="00944D19" w:rsidRDefault="003678C4" w:rsidP="001E3876">
                    <w:pPr>
                      <w:adjustRightInd w:val="0"/>
                      <w:snapToGrid w:val="0"/>
                      <w:jc w:val="center"/>
                      <w:rPr>
                        <w:sz w:val="15"/>
                        <w:szCs w:val="15"/>
                      </w:rPr>
                    </w:pPr>
                    <w:r w:rsidRPr="00944D19">
                      <w:rPr>
                        <w:sz w:val="15"/>
                        <w:szCs w:val="15"/>
                      </w:rPr>
                      <w:t>项目</w:t>
                    </w:r>
                  </w:p>
                </w:tc>
                <w:tc>
                  <w:tcPr>
                    <w:tcW w:w="11341" w:type="dxa"/>
                    <w:gridSpan w:val="11"/>
                  </w:tcPr>
                  <w:p w:rsidR="003678C4" w:rsidRPr="00944D19" w:rsidRDefault="003678C4" w:rsidP="001E3876">
                    <w:pPr>
                      <w:adjustRightInd w:val="0"/>
                      <w:snapToGrid w:val="0"/>
                      <w:jc w:val="center"/>
                      <w:rPr>
                        <w:sz w:val="15"/>
                        <w:szCs w:val="15"/>
                      </w:rPr>
                    </w:pPr>
                    <w:r w:rsidRPr="00944D19">
                      <w:rPr>
                        <w:rFonts w:hint="eastAsia"/>
                        <w:sz w:val="15"/>
                        <w:szCs w:val="15"/>
                      </w:rPr>
                      <w:t>上期</w:t>
                    </w:r>
                  </w:p>
                </w:tc>
              </w:tr>
              <w:tr w:rsidR="003678C4" w:rsidRPr="00944D19" w:rsidTr="003678C4">
                <w:trPr>
                  <w:trHeight w:val="315"/>
                </w:trPr>
                <w:tc>
                  <w:tcPr>
                    <w:tcW w:w="3402" w:type="dxa"/>
                    <w:vMerge/>
                  </w:tcPr>
                  <w:p w:rsidR="003678C4" w:rsidRPr="00944D19" w:rsidRDefault="003678C4" w:rsidP="001E3876">
                    <w:pPr>
                      <w:adjustRightInd w:val="0"/>
                      <w:snapToGrid w:val="0"/>
                      <w:rPr>
                        <w:sz w:val="15"/>
                        <w:szCs w:val="15"/>
                      </w:rPr>
                    </w:pPr>
                  </w:p>
                </w:tc>
                <w:tc>
                  <w:tcPr>
                    <w:tcW w:w="1418" w:type="dxa"/>
                    <w:vMerge w:val="restart"/>
                    <w:tcBorders>
                      <w:right w:val="single" w:sz="4" w:space="0" w:color="auto"/>
                    </w:tcBorders>
                    <w:vAlign w:val="center"/>
                  </w:tcPr>
                  <w:p w:rsidR="003678C4" w:rsidRPr="00944D19" w:rsidRDefault="003678C4" w:rsidP="001E3876">
                    <w:pPr>
                      <w:adjustRightInd w:val="0"/>
                      <w:snapToGrid w:val="0"/>
                      <w:jc w:val="center"/>
                      <w:rPr>
                        <w:sz w:val="15"/>
                        <w:szCs w:val="15"/>
                      </w:rPr>
                    </w:pPr>
                    <w:r w:rsidRPr="00944D19">
                      <w:rPr>
                        <w:rFonts w:hint="eastAsia"/>
                        <w:sz w:val="15"/>
                        <w:szCs w:val="15"/>
                      </w:rPr>
                      <w:t>股本</w:t>
                    </w:r>
                  </w:p>
                </w:tc>
                <w:tc>
                  <w:tcPr>
                    <w:tcW w:w="1276" w:type="dxa"/>
                    <w:gridSpan w:val="3"/>
                    <w:tcBorders>
                      <w:left w:val="single" w:sz="4" w:space="0" w:color="auto"/>
                      <w:bottom w:val="single" w:sz="4" w:space="0" w:color="auto"/>
                    </w:tcBorders>
                    <w:vAlign w:val="center"/>
                  </w:tcPr>
                  <w:p w:rsidR="003678C4" w:rsidRPr="00944D19" w:rsidRDefault="003678C4" w:rsidP="001E3876">
                    <w:pPr>
                      <w:adjustRightInd w:val="0"/>
                      <w:snapToGrid w:val="0"/>
                      <w:jc w:val="center"/>
                      <w:rPr>
                        <w:sz w:val="15"/>
                        <w:szCs w:val="15"/>
                      </w:rPr>
                    </w:pPr>
                    <w:r w:rsidRPr="00944D19">
                      <w:rPr>
                        <w:rFonts w:hint="eastAsia"/>
                        <w:sz w:val="15"/>
                        <w:szCs w:val="15"/>
                      </w:rPr>
                      <w:t>其他权益工具</w:t>
                    </w:r>
                  </w:p>
                </w:tc>
                <w:tc>
                  <w:tcPr>
                    <w:tcW w:w="1559" w:type="dxa"/>
                    <w:vMerge w:val="restart"/>
                    <w:vAlign w:val="center"/>
                  </w:tcPr>
                  <w:p w:rsidR="003678C4" w:rsidRPr="00944D19" w:rsidRDefault="003678C4" w:rsidP="001E3876">
                    <w:pPr>
                      <w:adjustRightInd w:val="0"/>
                      <w:snapToGrid w:val="0"/>
                      <w:jc w:val="center"/>
                      <w:rPr>
                        <w:sz w:val="15"/>
                        <w:szCs w:val="15"/>
                      </w:rPr>
                    </w:pPr>
                    <w:r w:rsidRPr="00944D19">
                      <w:rPr>
                        <w:sz w:val="15"/>
                        <w:szCs w:val="15"/>
                      </w:rPr>
                      <w:t>资本公积</w:t>
                    </w:r>
                  </w:p>
                </w:tc>
                <w:tc>
                  <w:tcPr>
                    <w:tcW w:w="567" w:type="dxa"/>
                    <w:vMerge w:val="restart"/>
                    <w:vAlign w:val="center"/>
                  </w:tcPr>
                  <w:p w:rsidR="003678C4" w:rsidRPr="00944D19" w:rsidRDefault="003678C4" w:rsidP="001E3876">
                    <w:pPr>
                      <w:adjustRightInd w:val="0"/>
                      <w:snapToGrid w:val="0"/>
                      <w:jc w:val="center"/>
                      <w:rPr>
                        <w:sz w:val="15"/>
                        <w:szCs w:val="15"/>
                      </w:rPr>
                    </w:pPr>
                    <w:r w:rsidRPr="00944D19">
                      <w:rPr>
                        <w:sz w:val="15"/>
                        <w:szCs w:val="15"/>
                      </w:rPr>
                      <w:t>减：库存股</w:t>
                    </w:r>
                  </w:p>
                </w:tc>
                <w:tc>
                  <w:tcPr>
                    <w:tcW w:w="1418" w:type="dxa"/>
                    <w:vMerge w:val="restart"/>
                    <w:vAlign w:val="center"/>
                  </w:tcPr>
                  <w:p w:rsidR="003678C4" w:rsidRPr="00944D19" w:rsidRDefault="003678C4" w:rsidP="001E3876">
                    <w:pPr>
                      <w:jc w:val="center"/>
                      <w:rPr>
                        <w:sz w:val="15"/>
                        <w:szCs w:val="15"/>
                      </w:rPr>
                    </w:pPr>
                    <w:r w:rsidRPr="00944D19">
                      <w:rPr>
                        <w:rFonts w:hint="eastAsia"/>
                        <w:sz w:val="15"/>
                        <w:szCs w:val="15"/>
                      </w:rPr>
                      <w:t>其他综合收益</w:t>
                    </w:r>
                  </w:p>
                </w:tc>
                <w:tc>
                  <w:tcPr>
                    <w:tcW w:w="567" w:type="dxa"/>
                    <w:vMerge w:val="restart"/>
                    <w:vAlign w:val="center"/>
                  </w:tcPr>
                  <w:p w:rsidR="003678C4" w:rsidRPr="00944D19" w:rsidRDefault="003678C4" w:rsidP="001E3876">
                    <w:pPr>
                      <w:adjustRightInd w:val="0"/>
                      <w:snapToGrid w:val="0"/>
                      <w:jc w:val="center"/>
                      <w:rPr>
                        <w:sz w:val="15"/>
                        <w:szCs w:val="15"/>
                      </w:rPr>
                    </w:pPr>
                    <w:r w:rsidRPr="00944D19">
                      <w:rPr>
                        <w:rFonts w:hint="eastAsia"/>
                        <w:sz w:val="15"/>
                        <w:szCs w:val="15"/>
                      </w:rPr>
                      <w:t>专项储备</w:t>
                    </w:r>
                  </w:p>
                </w:tc>
                <w:tc>
                  <w:tcPr>
                    <w:tcW w:w="1276" w:type="dxa"/>
                    <w:vMerge w:val="restart"/>
                    <w:vAlign w:val="center"/>
                  </w:tcPr>
                  <w:p w:rsidR="003678C4" w:rsidRPr="00944D19" w:rsidRDefault="003678C4" w:rsidP="001E3876">
                    <w:pPr>
                      <w:adjustRightInd w:val="0"/>
                      <w:snapToGrid w:val="0"/>
                      <w:jc w:val="center"/>
                      <w:rPr>
                        <w:sz w:val="15"/>
                        <w:szCs w:val="15"/>
                      </w:rPr>
                    </w:pPr>
                    <w:r w:rsidRPr="00944D19">
                      <w:rPr>
                        <w:sz w:val="15"/>
                        <w:szCs w:val="15"/>
                      </w:rPr>
                      <w:t>盈余公积</w:t>
                    </w:r>
                  </w:p>
                </w:tc>
                <w:tc>
                  <w:tcPr>
                    <w:tcW w:w="1701" w:type="dxa"/>
                    <w:vMerge w:val="restart"/>
                    <w:vAlign w:val="center"/>
                  </w:tcPr>
                  <w:p w:rsidR="003678C4" w:rsidRPr="00944D19" w:rsidRDefault="003678C4" w:rsidP="001E3876">
                    <w:pPr>
                      <w:adjustRightInd w:val="0"/>
                      <w:snapToGrid w:val="0"/>
                      <w:jc w:val="center"/>
                      <w:rPr>
                        <w:sz w:val="15"/>
                        <w:szCs w:val="15"/>
                      </w:rPr>
                    </w:pPr>
                    <w:r w:rsidRPr="00944D19">
                      <w:rPr>
                        <w:sz w:val="15"/>
                        <w:szCs w:val="15"/>
                      </w:rPr>
                      <w:t>未分配利润</w:t>
                    </w:r>
                  </w:p>
                </w:tc>
                <w:tc>
                  <w:tcPr>
                    <w:tcW w:w="1559" w:type="dxa"/>
                    <w:vMerge w:val="restart"/>
                    <w:vAlign w:val="center"/>
                  </w:tcPr>
                  <w:p w:rsidR="003678C4" w:rsidRPr="00944D19" w:rsidRDefault="003678C4" w:rsidP="001E3876">
                    <w:pPr>
                      <w:adjustRightInd w:val="0"/>
                      <w:snapToGrid w:val="0"/>
                      <w:jc w:val="center"/>
                      <w:rPr>
                        <w:sz w:val="15"/>
                        <w:szCs w:val="15"/>
                      </w:rPr>
                    </w:pPr>
                    <w:r w:rsidRPr="00944D19">
                      <w:rPr>
                        <w:sz w:val="15"/>
                        <w:szCs w:val="15"/>
                      </w:rPr>
                      <w:t>所有者权益合计</w:t>
                    </w:r>
                  </w:p>
                </w:tc>
              </w:tr>
              <w:tr w:rsidR="003678C4" w:rsidRPr="00944D19" w:rsidTr="003678C4">
                <w:trPr>
                  <w:trHeight w:val="294"/>
                </w:trPr>
                <w:tc>
                  <w:tcPr>
                    <w:tcW w:w="3402" w:type="dxa"/>
                    <w:vMerge/>
                  </w:tcPr>
                  <w:p w:rsidR="003678C4" w:rsidRPr="00944D19" w:rsidRDefault="003678C4" w:rsidP="001E3876">
                    <w:pPr>
                      <w:adjustRightInd w:val="0"/>
                      <w:snapToGrid w:val="0"/>
                      <w:rPr>
                        <w:sz w:val="15"/>
                        <w:szCs w:val="15"/>
                      </w:rPr>
                    </w:pPr>
                  </w:p>
                </w:tc>
                <w:tc>
                  <w:tcPr>
                    <w:tcW w:w="1418" w:type="dxa"/>
                    <w:vMerge/>
                    <w:tcBorders>
                      <w:right w:val="single" w:sz="4" w:space="0" w:color="auto"/>
                    </w:tcBorders>
                  </w:tcPr>
                  <w:p w:rsidR="003678C4" w:rsidRPr="00944D19" w:rsidRDefault="003678C4" w:rsidP="001E3876">
                    <w:pPr>
                      <w:adjustRightInd w:val="0"/>
                      <w:snapToGrid w:val="0"/>
                      <w:jc w:val="center"/>
                      <w:rPr>
                        <w:sz w:val="15"/>
                        <w:szCs w:val="15"/>
                      </w:rPr>
                    </w:pPr>
                  </w:p>
                </w:tc>
                <w:tc>
                  <w:tcPr>
                    <w:tcW w:w="425" w:type="dxa"/>
                    <w:tcBorders>
                      <w:top w:val="single" w:sz="4" w:space="0" w:color="auto"/>
                      <w:left w:val="single" w:sz="4" w:space="0" w:color="auto"/>
                      <w:right w:val="single" w:sz="4" w:space="0" w:color="auto"/>
                    </w:tcBorders>
                    <w:vAlign w:val="center"/>
                  </w:tcPr>
                  <w:p w:rsidR="003678C4" w:rsidRPr="00944D19" w:rsidRDefault="003678C4" w:rsidP="001E3876">
                    <w:pPr>
                      <w:adjustRightInd w:val="0"/>
                      <w:snapToGrid w:val="0"/>
                      <w:jc w:val="center"/>
                      <w:rPr>
                        <w:sz w:val="15"/>
                        <w:szCs w:val="15"/>
                      </w:rPr>
                    </w:pPr>
                    <w:r w:rsidRPr="00944D19">
                      <w:rPr>
                        <w:rFonts w:hint="eastAsia"/>
                        <w:sz w:val="15"/>
                        <w:szCs w:val="15"/>
                      </w:rPr>
                      <w:t>优先股</w:t>
                    </w:r>
                  </w:p>
                </w:tc>
                <w:tc>
                  <w:tcPr>
                    <w:tcW w:w="426" w:type="dxa"/>
                    <w:tcBorders>
                      <w:top w:val="single" w:sz="4" w:space="0" w:color="auto"/>
                      <w:left w:val="single" w:sz="4" w:space="0" w:color="auto"/>
                      <w:right w:val="single" w:sz="4" w:space="0" w:color="auto"/>
                    </w:tcBorders>
                    <w:vAlign w:val="center"/>
                  </w:tcPr>
                  <w:p w:rsidR="003678C4" w:rsidRPr="00944D19" w:rsidRDefault="003678C4" w:rsidP="001E3876">
                    <w:pPr>
                      <w:adjustRightInd w:val="0"/>
                      <w:snapToGrid w:val="0"/>
                      <w:jc w:val="center"/>
                      <w:rPr>
                        <w:sz w:val="15"/>
                        <w:szCs w:val="15"/>
                      </w:rPr>
                    </w:pPr>
                    <w:r w:rsidRPr="00944D19">
                      <w:rPr>
                        <w:rFonts w:hint="eastAsia"/>
                        <w:sz w:val="15"/>
                        <w:szCs w:val="15"/>
                      </w:rPr>
                      <w:t>永续债</w:t>
                    </w:r>
                  </w:p>
                </w:tc>
                <w:tc>
                  <w:tcPr>
                    <w:tcW w:w="425" w:type="dxa"/>
                    <w:tcBorders>
                      <w:top w:val="single" w:sz="4" w:space="0" w:color="auto"/>
                      <w:left w:val="single" w:sz="4" w:space="0" w:color="auto"/>
                    </w:tcBorders>
                    <w:vAlign w:val="center"/>
                  </w:tcPr>
                  <w:p w:rsidR="003678C4" w:rsidRPr="00944D19" w:rsidRDefault="003678C4" w:rsidP="001E3876">
                    <w:pPr>
                      <w:adjustRightInd w:val="0"/>
                      <w:snapToGrid w:val="0"/>
                      <w:jc w:val="center"/>
                      <w:rPr>
                        <w:sz w:val="15"/>
                        <w:szCs w:val="15"/>
                      </w:rPr>
                    </w:pPr>
                    <w:r w:rsidRPr="00944D19">
                      <w:rPr>
                        <w:rFonts w:hint="eastAsia"/>
                        <w:sz w:val="15"/>
                        <w:szCs w:val="15"/>
                      </w:rPr>
                      <w:t>其他</w:t>
                    </w:r>
                  </w:p>
                </w:tc>
                <w:tc>
                  <w:tcPr>
                    <w:tcW w:w="1559" w:type="dxa"/>
                    <w:vMerge/>
                  </w:tcPr>
                  <w:p w:rsidR="003678C4" w:rsidRPr="00944D19" w:rsidRDefault="003678C4" w:rsidP="001E3876">
                    <w:pPr>
                      <w:adjustRightInd w:val="0"/>
                      <w:snapToGrid w:val="0"/>
                      <w:jc w:val="center"/>
                      <w:rPr>
                        <w:sz w:val="15"/>
                        <w:szCs w:val="15"/>
                      </w:rPr>
                    </w:pPr>
                  </w:p>
                </w:tc>
                <w:tc>
                  <w:tcPr>
                    <w:tcW w:w="567" w:type="dxa"/>
                    <w:vMerge/>
                  </w:tcPr>
                  <w:p w:rsidR="003678C4" w:rsidRPr="00944D19" w:rsidRDefault="003678C4" w:rsidP="001E3876">
                    <w:pPr>
                      <w:adjustRightInd w:val="0"/>
                      <w:snapToGrid w:val="0"/>
                      <w:jc w:val="center"/>
                      <w:rPr>
                        <w:sz w:val="15"/>
                        <w:szCs w:val="15"/>
                      </w:rPr>
                    </w:pPr>
                  </w:p>
                </w:tc>
                <w:tc>
                  <w:tcPr>
                    <w:tcW w:w="1418" w:type="dxa"/>
                    <w:vMerge/>
                  </w:tcPr>
                  <w:p w:rsidR="003678C4" w:rsidRPr="00944D19" w:rsidRDefault="003678C4" w:rsidP="001E3876">
                    <w:pPr>
                      <w:jc w:val="center"/>
                      <w:rPr>
                        <w:sz w:val="15"/>
                        <w:szCs w:val="15"/>
                      </w:rPr>
                    </w:pPr>
                  </w:p>
                </w:tc>
                <w:tc>
                  <w:tcPr>
                    <w:tcW w:w="567" w:type="dxa"/>
                    <w:vMerge/>
                  </w:tcPr>
                  <w:p w:rsidR="003678C4" w:rsidRPr="00944D19" w:rsidRDefault="003678C4" w:rsidP="001E3876">
                    <w:pPr>
                      <w:adjustRightInd w:val="0"/>
                      <w:snapToGrid w:val="0"/>
                      <w:jc w:val="center"/>
                      <w:rPr>
                        <w:sz w:val="15"/>
                        <w:szCs w:val="15"/>
                      </w:rPr>
                    </w:pPr>
                  </w:p>
                </w:tc>
                <w:tc>
                  <w:tcPr>
                    <w:tcW w:w="1276" w:type="dxa"/>
                    <w:vMerge/>
                  </w:tcPr>
                  <w:p w:rsidR="003678C4" w:rsidRPr="00944D19" w:rsidRDefault="003678C4" w:rsidP="001E3876">
                    <w:pPr>
                      <w:adjustRightInd w:val="0"/>
                      <w:snapToGrid w:val="0"/>
                      <w:jc w:val="center"/>
                      <w:rPr>
                        <w:sz w:val="15"/>
                        <w:szCs w:val="15"/>
                      </w:rPr>
                    </w:pPr>
                  </w:p>
                </w:tc>
                <w:tc>
                  <w:tcPr>
                    <w:tcW w:w="1701" w:type="dxa"/>
                    <w:vMerge/>
                  </w:tcPr>
                  <w:p w:rsidR="003678C4" w:rsidRPr="00944D19" w:rsidRDefault="003678C4" w:rsidP="001E3876">
                    <w:pPr>
                      <w:adjustRightInd w:val="0"/>
                      <w:snapToGrid w:val="0"/>
                      <w:jc w:val="center"/>
                      <w:rPr>
                        <w:sz w:val="15"/>
                        <w:szCs w:val="15"/>
                      </w:rPr>
                    </w:pPr>
                  </w:p>
                </w:tc>
                <w:tc>
                  <w:tcPr>
                    <w:tcW w:w="1559" w:type="dxa"/>
                    <w:vMerge/>
                  </w:tcPr>
                  <w:p w:rsidR="003678C4" w:rsidRPr="00944D19" w:rsidRDefault="003678C4" w:rsidP="001E3876">
                    <w:pPr>
                      <w:adjustRightInd w:val="0"/>
                      <w:snapToGrid w:val="0"/>
                      <w:jc w:val="center"/>
                      <w:rPr>
                        <w:sz w:val="15"/>
                        <w:szCs w:val="15"/>
                      </w:rPr>
                    </w:pPr>
                  </w:p>
                </w:tc>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一、上年</w:t>
                    </w:r>
                    <w:r w:rsidRPr="00944D19">
                      <w:rPr>
                        <w:rFonts w:hint="eastAsia"/>
                        <w:sz w:val="15"/>
                        <w:szCs w:val="15"/>
                      </w:rPr>
                      <w:t>期</w:t>
                    </w:r>
                    <w:r w:rsidRPr="00944D19">
                      <w:rPr>
                        <w:sz w:val="15"/>
                        <w:szCs w:val="15"/>
                      </w:rPr>
                      <w:t>末余额</w:t>
                    </w:r>
                  </w:p>
                </w:tc>
                <w:sdt>
                  <w:sdtPr>
                    <w:rPr>
                      <w:sz w:val="15"/>
                      <w:szCs w:val="15"/>
                    </w:rPr>
                    <w:alias w:val="股本"/>
                    <w:tag w:val="_GBC_0b94c718f2794086b8469e6d97efb497"/>
                    <w:id w:val="26078542"/>
                    <w:lock w:val="sdtLocked"/>
                  </w:sdtPr>
                  <w:sdtContent>
                    <w:tc>
                      <w:tcPr>
                        <w:tcW w:w="1418" w:type="dxa"/>
                        <w:tcBorders>
                          <w:right w:val="single" w:sz="4" w:space="0" w:color="auto"/>
                        </w:tcBorders>
                      </w:tcPr>
                      <w:p w:rsidR="003678C4" w:rsidRPr="00944D19" w:rsidRDefault="003678C4" w:rsidP="001E3876">
                        <w:pPr>
                          <w:jc w:val="right"/>
                          <w:rPr>
                            <w:sz w:val="15"/>
                            <w:szCs w:val="15"/>
                          </w:rPr>
                        </w:pPr>
                        <w:r>
                          <w:rPr>
                            <w:sz w:val="15"/>
                            <w:szCs w:val="15"/>
                          </w:rPr>
                          <w:t>721,419,960.00</w:t>
                        </w:r>
                      </w:p>
                    </w:tc>
                  </w:sdtContent>
                </w:sdt>
                <w:sdt>
                  <w:sdtPr>
                    <w:rPr>
                      <w:sz w:val="15"/>
                      <w:szCs w:val="15"/>
                    </w:rPr>
                    <w:alias w:val="其他权益工具-其中：优先股"/>
                    <w:tag w:val="_GBC_3ef6785fae574bf7ac70b244335f43ff"/>
                    <w:id w:val="26078543"/>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永续债"/>
                    <w:tag w:val="_GBC_5689d7fcd8dc412887990aa2c35fcc70"/>
                    <w:id w:val="26078544"/>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其他"/>
                    <w:tag w:val="_GBC_0c54703603994692b0ce850c9d185c37"/>
                    <w:id w:val="26078545"/>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资本公积"/>
                    <w:tag w:val="_GBC_ff3bcedd78cc4ee99d1657f220561416"/>
                    <w:id w:val="26078546"/>
                    <w:lock w:val="sdtLocked"/>
                  </w:sdtPr>
                  <w:sdtContent>
                    <w:tc>
                      <w:tcPr>
                        <w:tcW w:w="1559" w:type="dxa"/>
                        <w:tcBorders>
                          <w:left w:val="single" w:sz="4" w:space="0" w:color="auto"/>
                        </w:tcBorders>
                      </w:tcPr>
                      <w:p w:rsidR="003678C4" w:rsidRPr="00944D19" w:rsidRDefault="003678C4" w:rsidP="001E3876">
                        <w:pPr>
                          <w:jc w:val="right"/>
                          <w:rPr>
                            <w:sz w:val="15"/>
                            <w:szCs w:val="15"/>
                          </w:rPr>
                        </w:pPr>
                        <w:r>
                          <w:rPr>
                            <w:sz w:val="15"/>
                            <w:szCs w:val="15"/>
                          </w:rPr>
                          <w:t>1,173,605,069.79</w:t>
                        </w:r>
                      </w:p>
                    </w:tc>
                  </w:sdtContent>
                </w:sdt>
                <w:sdt>
                  <w:sdtPr>
                    <w:rPr>
                      <w:sz w:val="15"/>
                      <w:szCs w:val="15"/>
                    </w:rPr>
                    <w:alias w:val="库存股"/>
                    <w:tag w:val="_GBC_7c3028b0517a42bdbf6064be16301591"/>
                    <w:id w:val="26078547"/>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综合收益（资产负债表项目）"/>
                    <w:tag w:val="_GBC_74098f4d62df4fd284a356d203934def"/>
                    <w:id w:val="26078548"/>
                    <w:lock w:val="sdtLocked"/>
                  </w:sdtPr>
                  <w:sdtContent>
                    <w:tc>
                      <w:tcPr>
                        <w:tcW w:w="1418" w:type="dxa"/>
                      </w:tcPr>
                      <w:p w:rsidR="003678C4" w:rsidRPr="00944D19" w:rsidRDefault="003678C4" w:rsidP="001E3876">
                        <w:pPr>
                          <w:jc w:val="right"/>
                          <w:rPr>
                            <w:sz w:val="15"/>
                            <w:szCs w:val="15"/>
                          </w:rPr>
                        </w:pPr>
                        <w:r>
                          <w:rPr>
                            <w:sz w:val="15"/>
                            <w:szCs w:val="15"/>
                          </w:rPr>
                          <w:t>6,067,619.20</w:t>
                        </w:r>
                      </w:p>
                    </w:tc>
                  </w:sdtContent>
                </w:sdt>
                <w:sdt>
                  <w:sdtPr>
                    <w:rPr>
                      <w:sz w:val="15"/>
                      <w:szCs w:val="15"/>
                    </w:rPr>
                    <w:alias w:val="专项储备"/>
                    <w:tag w:val="_GBC_f7c21cc7f3304231b66a579c535010a8"/>
                    <w:id w:val="26078549"/>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
                    <w:tag w:val="_GBC_973b45a1952046debbaf74d36611e83f"/>
                    <w:id w:val="26078550"/>
                    <w:lock w:val="sdtLocked"/>
                  </w:sdtPr>
                  <w:sdtContent>
                    <w:tc>
                      <w:tcPr>
                        <w:tcW w:w="1276" w:type="dxa"/>
                      </w:tcPr>
                      <w:p w:rsidR="003678C4" w:rsidRPr="00944D19" w:rsidRDefault="003678C4" w:rsidP="001E3876">
                        <w:pPr>
                          <w:jc w:val="right"/>
                          <w:rPr>
                            <w:sz w:val="15"/>
                            <w:szCs w:val="15"/>
                          </w:rPr>
                        </w:pPr>
                        <w:r>
                          <w:rPr>
                            <w:sz w:val="15"/>
                            <w:szCs w:val="15"/>
                          </w:rPr>
                          <w:t>70,724,893.09</w:t>
                        </w:r>
                      </w:p>
                    </w:tc>
                  </w:sdtContent>
                </w:sdt>
                <w:sdt>
                  <w:sdtPr>
                    <w:rPr>
                      <w:sz w:val="15"/>
                      <w:szCs w:val="15"/>
                    </w:rPr>
                    <w:alias w:val="未分配利润"/>
                    <w:tag w:val="_GBC_8937d1a2bb954fe69536d056f1a1957d"/>
                    <w:id w:val="26078551"/>
                    <w:lock w:val="sdtLocked"/>
                  </w:sdtPr>
                  <w:sdtContent>
                    <w:tc>
                      <w:tcPr>
                        <w:tcW w:w="1701" w:type="dxa"/>
                      </w:tcPr>
                      <w:p w:rsidR="003678C4" w:rsidRPr="00944D19" w:rsidRDefault="003678C4" w:rsidP="001E3876">
                        <w:pPr>
                          <w:jc w:val="right"/>
                          <w:rPr>
                            <w:sz w:val="15"/>
                            <w:szCs w:val="15"/>
                          </w:rPr>
                        </w:pPr>
                        <w:r>
                          <w:rPr>
                            <w:sz w:val="15"/>
                            <w:szCs w:val="15"/>
                          </w:rPr>
                          <w:t>-1,868,545,924.01</w:t>
                        </w:r>
                      </w:p>
                    </w:tc>
                  </w:sdtContent>
                </w:sdt>
                <w:sdt>
                  <w:sdtPr>
                    <w:rPr>
                      <w:sz w:val="15"/>
                      <w:szCs w:val="15"/>
                    </w:rPr>
                    <w:alias w:val="股东权益合计"/>
                    <w:tag w:val="_GBC_a0e706d44f164e27a80c18eb09d3dc86"/>
                    <w:id w:val="26078552"/>
                    <w:lock w:val="sdtLocked"/>
                  </w:sdtPr>
                  <w:sdtContent>
                    <w:tc>
                      <w:tcPr>
                        <w:tcW w:w="1559" w:type="dxa"/>
                      </w:tcPr>
                      <w:p w:rsidR="003678C4" w:rsidRPr="00944D19" w:rsidRDefault="003678C4" w:rsidP="001E3876">
                        <w:pPr>
                          <w:jc w:val="right"/>
                          <w:rPr>
                            <w:sz w:val="15"/>
                            <w:szCs w:val="15"/>
                          </w:rPr>
                        </w:pPr>
                        <w:r w:rsidRPr="00944D19">
                          <w:rPr>
                            <w:sz w:val="15"/>
                            <w:szCs w:val="15"/>
                          </w:rPr>
                          <w:t>103,271,618.07</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加：会计政策变更</w:t>
                    </w:r>
                  </w:p>
                </w:tc>
                <w:sdt>
                  <w:sdtPr>
                    <w:rPr>
                      <w:sz w:val="15"/>
                      <w:szCs w:val="15"/>
                    </w:rPr>
                    <w:alias w:val="会计政策变更导致实收资本（或股本）净额变动金额"/>
                    <w:tag w:val="_GBC_c8f26630280d4aa2b1fde77dbdb5e220"/>
                    <w:id w:val="26078553"/>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会计政策变更导致优先股变动金额"/>
                    <w:tag w:val="_GBC_4497539e60b34717b68508d89b3a0994"/>
                    <w:id w:val="26078554"/>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会计政策变更导致永续债变动金额"/>
                    <w:tag w:val="_GBC_aa57c7c4b95c4e86a8085ca0db9c24d6"/>
                    <w:id w:val="26078555"/>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会计政策变更导致其他权益工具中的其他变动金额"/>
                    <w:tag w:val="_GBC_f4842520612b49f2b33dc3d4ec815c97"/>
                    <w:id w:val="26078556"/>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会计政策变更导致资本公积变动金额"/>
                    <w:tag w:val="_GBC_57ad89b924074eee818846736056a647"/>
                    <w:id w:val="26078557"/>
                    <w:lock w:val="sdtLocked"/>
                  </w:sdtPr>
                  <w:sdtContent>
                    <w:tc>
                      <w:tcPr>
                        <w:tcW w:w="1559"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会计政策变更导致库存股变动金额"/>
                    <w:tag w:val="_GBC_9749940b2a494ed7acef1ddcf22598df"/>
                    <w:id w:val="26078558"/>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会计政策变更导致其他综合收益变动金额"/>
                    <w:tag w:val="_GBC_eb258d12dac84621a368b8000391b0eb"/>
                    <w:id w:val="26078559"/>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会计政策变更导致专项储备变动金额"/>
                    <w:tag w:val="_GBC_1e924fe918e74391b10edf287076a289"/>
                    <w:id w:val="26078560"/>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会计政策变更导致盈余公积变动金额"/>
                    <w:tag w:val="_GBC_56fa88fdf6f24176a086fca815843909"/>
                    <w:id w:val="26078561"/>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会计政策变更导致未分配利润变动金额"/>
                    <w:tag w:val="_GBC_7c18145bd007499aa86b7378006a5535"/>
                    <w:id w:val="26078562"/>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会计政策变更导致股东权益合计变动金额"/>
                    <w:tag w:val="_GBC_aeca160d2f214c6aac892578577580ad"/>
                    <w:id w:val="26078563"/>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ind w:firstLineChars="200" w:firstLine="300"/>
                      <w:rPr>
                        <w:sz w:val="15"/>
                        <w:szCs w:val="15"/>
                      </w:rPr>
                    </w:pPr>
                    <w:r w:rsidRPr="00944D19">
                      <w:rPr>
                        <w:sz w:val="15"/>
                        <w:szCs w:val="15"/>
                      </w:rPr>
                      <w:t>前期差错更正</w:t>
                    </w:r>
                  </w:p>
                </w:tc>
                <w:sdt>
                  <w:sdtPr>
                    <w:rPr>
                      <w:sz w:val="15"/>
                      <w:szCs w:val="15"/>
                    </w:rPr>
                    <w:alias w:val="前期差错更正导致实收资本（或股本）净额变动金额"/>
                    <w:tag w:val="_GBC_dceb489717084a29b76c96970b5870b3"/>
                    <w:id w:val="26078564"/>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前期差错更正导致优先股变动金额"/>
                    <w:tag w:val="_GBC_22bfe96f87eb4c1e9842e63293f31c51"/>
                    <w:id w:val="26078565"/>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前期差错更正导致永续债变动金额"/>
                    <w:tag w:val="_GBC_f676f2d3300845699d54863555eb2f4e"/>
                    <w:id w:val="26078566"/>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前期差错更正导致其他权益工具中的其他变动金额"/>
                    <w:tag w:val="_GBC_deb3e8a640e2408e9ddb378bd8f1a244"/>
                    <w:id w:val="26078567"/>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前期差错更正导致资本公积变动金额"/>
                    <w:tag w:val="_GBC_8690a96674394b36bfed346fbf7d629e"/>
                    <w:id w:val="26078568"/>
                    <w:lock w:val="sdtLocked"/>
                  </w:sdtPr>
                  <w:sdtContent>
                    <w:tc>
                      <w:tcPr>
                        <w:tcW w:w="1559"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前期差错更正导致库存股变动金额"/>
                    <w:tag w:val="_GBC_6cc9b32f7143444ba65f4723ceb5580b"/>
                    <w:id w:val="26078569"/>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前期差错更正导致其他综合收益变动金额"/>
                    <w:tag w:val="_GBC_ccd73d9543bd446dbdbc1e6a3dcf0ebf"/>
                    <w:id w:val="26078570"/>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前期差错更正导致专项储备变动金额"/>
                    <w:tag w:val="_GBC_32813263afbc41feabab11462d478836"/>
                    <w:id w:val="26078571"/>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前期差错更正导致盈余公积变动金额"/>
                    <w:tag w:val="_GBC_2c011e6947c5444382a3df3a579f6c1a"/>
                    <w:id w:val="26078572"/>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前期差错更正导致未分配利润变动金额"/>
                    <w:tag w:val="_GBC_1f4513cb94a7496c8b393f60bf62181a"/>
                    <w:id w:val="26078573"/>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前期差错更正导致股东权益合计变动金额"/>
                    <w:tag w:val="_GBC_2f9be54efc1e4aaabf5510a0cc326c8b"/>
                    <w:id w:val="26078574"/>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ind w:firstLineChars="200" w:firstLine="300"/>
                      <w:rPr>
                        <w:sz w:val="15"/>
                        <w:szCs w:val="15"/>
                      </w:rPr>
                    </w:pPr>
                    <w:r w:rsidRPr="00944D19">
                      <w:rPr>
                        <w:rFonts w:hint="eastAsia"/>
                        <w:sz w:val="15"/>
                        <w:szCs w:val="15"/>
                      </w:rPr>
                      <w:t>其他</w:t>
                    </w:r>
                  </w:p>
                </w:tc>
                <w:sdt>
                  <w:sdtPr>
                    <w:rPr>
                      <w:sz w:val="15"/>
                      <w:szCs w:val="15"/>
                    </w:rPr>
                    <w:alias w:val="实收资本变动金额（其他追溯调整）"/>
                    <w:tag w:val="_GBC_a119c3032a9844b9996f0d36dc780f4d"/>
                    <w:id w:val="26078575"/>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优先股变动金额（其他追溯调整）"/>
                    <w:tag w:val="_GBC_cf0cb138c1a142f98c5d52a58b5ddc6b"/>
                    <w:id w:val="26078576"/>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永续债变动金额（其他追溯调整）"/>
                    <w:tag w:val="_GBC_c6fca138a3a241cb81788c08c049a13b"/>
                    <w:id w:val="26078577"/>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中的其他变动金额（其他追溯调整）"/>
                    <w:tag w:val="_GBC_2496c6be99034972a2ef3d2b683fc2b5"/>
                    <w:id w:val="26078578"/>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资本公积变动金额（其他追溯调整）"/>
                    <w:tag w:val="_GBC_aeb3726b8f20453aa15b9d10f6b0ad44"/>
                    <w:id w:val="26078579"/>
                    <w:lock w:val="sdtLocked"/>
                  </w:sdtPr>
                  <w:sdtContent>
                    <w:tc>
                      <w:tcPr>
                        <w:tcW w:w="1559"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库存股变动金额（其他追溯调整）"/>
                    <w:tag w:val="_GBC_647e1f3b4a104d50988356b981a52ed2"/>
                    <w:id w:val="26078580"/>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综合收益变动金额（其他追溯调整）"/>
                    <w:tag w:val="_GBC_1fdda27510844cada3a4d77dc3da1e4a"/>
                    <w:id w:val="26078581"/>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专项储备变动金额（其他追溯调整）"/>
                    <w:tag w:val="_GBC_e5c1940714994a448f47e75a2b164172"/>
                    <w:id w:val="26078582"/>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变动金额（其他追溯调整）"/>
                    <w:tag w:val="_GBC_8e4af539f2f846c1a47f81a862e7203c"/>
                    <w:id w:val="26078583"/>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未分配利润变动金额（其他追溯调整）"/>
                    <w:tag w:val="_GBC_a9d649f3df274375be907686f2a071b3"/>
                    <w:id w:val="26078584"/>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股东权益变动金额（其他追溯调整）"/>
                    <w:tag w:val="_GBC_de82119734274e04980dec25ee6df3d8"/>
                    <w:id w:val="26078585"/>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二、本年</w:t>
                    </w:r>
                    <w:r w:rsidRPr="00944D19">
                      <w:rPr>
                        <w:rFonts w:hint="eastAsia"/>
                        <w:sz w:val="15"/>
                        <w:szCs w:val="15"/>
                      </w:rPr>
                      <w:t>期</w:t>
                    </w:r>
                    <w:r w:rsidRPr="00944D19">
                      <w:rPr>
                        <w:sz w:val="15"/>
                        <w:szCs w:val="15"/>
                      </w:rPr>
                      <w:t>初余额</w:t>
                    </w:r>
                  </w:p>
                </w:tc>
                <w:sdt>
                  <w:sdtPr>
                    <w:rPr>
                      <w:sz w:val="15"/>
                      <w:szCs w:val="15"/>
                    </w:rPr>
                    <w:alias w:val="股本"/>
                    <w:tag w:val="_GBC_ed68e83375594749990463f5b8c17bfb"/>
                    <w:id w:val="26078586"/>
                    <w:lock w:val="sdtLocked"/>
                  </w:sdtPr>
                  <w:sdtContent>
                    <w:tc>
                      <w:tcPr>
                        <w:tcW w:w="1418" w:type="dxa"/>
                        <w:tcBorders>
                          <w:right w:val="single" w:sz="4" w:space="0" w:color="auto"/>
                        </w:tcBorders>
                      </w:tcPr>
                      <w:p w:rsidR="003678C4" w:rsidRPr="00944D19" w:rsidRDefault="003678C4" w:rsidP="001E3876">
                        <w:pPr>
                          <w:jc w:val="right"/>
                          <w:rPr>
                            <w:sz w:val="15"/>
                            <w:szCs w:val="15"/>
                          </w:rPr>
                        </w:pPr>
                        <w:r w:rsidRPr="00944D19">
                          <w:rPr>
                            <w:sz w:val="15"/>
                            <w:szCs w:val="15"/>
                          </w:rPr>
                          <w:t>721,419,960.00</w:t>
                        </w:r>
                      </w:p>
                    </w:tc>
                  </w:sdtContent>
                </w:sdt>
                <w:sdt>
                  <w:sdtPr>
                    <w:rPr>
                      <w:sz w:val="15"/>
                      <w:szCs w:val="15"/>
                    </w:rPr>
                    <w:alias w:val="其他权益工具-其中：优先股"/>
                    <w:tag w:val="_GBC_9981b20be36f40e38defe22c50c0918e"/>
                    <w:id w:val="26078587"/>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永续债"/>
                    <w:tag w:val="_GBC_1aa9e8fd34ea4cd1a9685c1bc0bb8293"/>
                    <w:id w:val="26078588"/>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其他"/>
                    <w:tag w:val="_GBC_119fac0b1d8e4e5083b2dc305f9139de"/>
                    <w:id w:val="26078589"/>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资本公积"/>
                    <w:tag w:val="_GBC_b4e703d2c1df42c6b0fdda6cb9013f80"/>
                    <w:id w:val="26078590"/>
                    <w:lock w:val="sdtLocked"/>
                  </w:sdtPr>
                  <w:sdtContent>
                    <w:tc>
                      <w:tcPr>
                        <w:tcW w:w="1559" w:type="dxa"/>
                        <w:tcBorders>
                          <w:left w:val="single" w:sz="4" w:space="0" w:color="auto"/>
                        </w:tcBorders>
                      </w:tcPr>
                      <w:p w:rsidR="003678C4" w:rsidRPr="00944D19" w:rsidRDefault="003678C4" w:rsidP="001E3876">
                        <w:pPr>
                          <w:jc w:val="right"/>
                          <w:rPr>
                            <w:sz w:val="15"/>
                            <w:szCs w:val="15"/>
                          </w:rPr>
                        </w:pPr>
                        <w:r w:rsidRPr="00944D19">
                          <w:rPr>
                            <w:sz w:val="15"/>
                            <w:szCs w:val="15"/>
                          </w:rPr>
                          <w:t>1,173,605,069.79</w:t>
                        </w:r>
                      </w:p>
                    </w:tc>
                  </w:sdtContent>
                </w:sdt>
                <w:sdt>
                  <w:sdtPr>
                    <w:rPr>
                      <w:sz w:val="15"/>
                      <w:szCs w:val="15"/>
                    </w:rPr>
                    <w:alias w:val="库存股"/>
                    <w:tag w:val="_GBC_9a28a9201523489b945dfcf1b66bda05"/>
                    <w:id w:val="26078591"/>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综合收益（资产负债表项目）"/>
                    <w:tag w:val="_GBC_fb9d19f3591647569090b0f835b4542a"/>
                    <w:id w:val="26078592"/>
                    <w:lock w:val="sdtLocked"/>
                  </w:sdtPr>
                  <w:sdtContent>
                    <w:tc>
                      <w:tcPr>
                        <w:tcW w:w="1418" w:type="dxa"/>
                      </w:tcPr>
                      <w:p w:rsidR="003678C4" w:rsidRPr="00944D19" w:rsidRDefault="003678C4" w:rsidP="001E3876">
                        <w:pPr>
                          <w:jc w:val="right"/>
                          <w:rPr>
                            <w:sz w:val="15"/>
                            <w:szCs w:val="15"/>
                          </w:rPr>
                        </w:pPr>
                        <w:r>
                          <w:rPr>
                            <w:sz w:val="15"/>
                            <w:szCs w:val="15"/>
                          </w:rPr>
                          <w:t>6,067,619.20</w:t>
                        </w:r>
                      </w:p>
                    </w:tc>
                  </w:sdtContent>
                </w:sdt>
                <w:sdt>
                  <w:sdtPr>
                    <w:rPr>
                      <w:sz w:val="15"/>
                      <w:szCs w:val="15"/>
                    </w:rPr>
                    <w:alias w:val="专项储备"/>
                    <w:tag w:val="_GBC_5d3a95a2a57b485cbe5fb78e893a7739"/>
                    <w:id w:val="26078593"/>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
                    <w:tag w:val="_GBC_a26d138497b24e9cafc3b71845071d26"/>
                    <w:id w:val="26078594"/>
                    <w:lock w:val="sdtLocked"/>
                  </w:sdtPr>
                  <w:sdtContent>
                    <w:tc>
                      <w:tcPr>
                        <w:tcW w:w="1276" w:type="dxa"/>
                      </w:tcPr>
                      <w:p w:rsidR="003678C4" w:rsidRPr="00944D19" w:rsidRDefault="003678C4" w:rsidP="001E3876">
                        <w:pPr>
                          <w:jc w:val="right"/>
                          <w:rPr>
                            <w:sz w:val="15"/>
                            <w:szCs w:val="15"/>
                          </w:rPr>
                        </w:pPr>
                        <w:r w:rsidRPr="00944D19">
                          <w:rPr>
                            <w:sz w:val="15"/>
                            <w:szCs w:val="15"/>
                          </w:rPr>
                          <w:t>70,724,893.09</w:t>
                        </w:r>
                      </w:p>
                    </w:tc>
                  </w:sdtContent>
                </w:sdt>
                <w:sdt>
                  <w:sdtPr>
                    <w:rPr>
                      <w:sz w:val="15"/>
                      <w:szCs w:val="15"/>
                    </w:rPr>
                    <w:alias w:val="未分配利润"/>
                    <w:tag w:val="_GBC_19aa1f7f367b45779e928cbb4f3b54d7"/>
                    <w:id w:val="26078595"/>
                    <w:lock w:val="sdtLocked"/>
                  </w:sdtPr>
                  <w:sdtContent>
                    <w:tc>
                      <w:tcPr>
                        <w:tcW w:w="1701" w:type="dxa"/>
                      </w:tcPr>
                      <w:p w:rsidR="003678C4" w:rsidRPr="00944D19" w:rsidRDefault="003678C4" w:rsidP="001E3876">
                        <w:pPr>
                          <w:jc w:val="right"/>
                          <w:rPr>
                            <w:sz w:val="15"/>
                            <w:szCs w:val="15"/>
                          </w:rPr>
                        </w:pPr>
                        <w:r w:rsidRPr="00944D19">
                          <w:rPr>
                            <w:sz w:val="15"/>
                            <w:szCs w:val="15"/>
                          </w:rPr>
                          <w:t>-1,868,545,924.01</w:t>
                        </w:r>
                      </w:p>
                    </w:tc>
                  </w:sdtContent>
                </w:sdt>
                <w:sdt>
                  <w:sdtPr>
                    <w:rPr>
                      <w:sz w:val="15"/>
                      <w:szCs w:val="15"/>
                    </w:rPr>
                    <w:alias w:val="股东权益合计"/>
                    <w:tag w:val="_GBC_d90a3c9b2c0644ffae294a2dac101ddf"/>
                    <w:id w:val="26078596"/>
                    <w:lock w:val="sdtLocked"/>
                  </w:sdtPr>
                  <w:sdtContent>
                    <w:tc>
                      <w:tcPr>
                        <w:tcW w:w="1559" w:type="dxa"/>
                      </w:tcPr>
                      <w:p w:rsidR="003678C4" w:rsidRPr="00944D19" w:rsidRDefault="003678C4" w:rsidP="001E3876">
                        <w:pPr>
                          <w:jc w:val="right"/>
                          <w:rPr>
                            <w:sz w:val="15"/>
                            <w:szCs w:val="15"/>
                          </w:rPr>
                        </w:pPr>
                        <w:r w:rsidRPr="00944D19">
                          <w:rPr>
                            <w:sz w:val="15"/>
                            <w:szCs w:val="15"/>
                          </w:rPr>
                          <w:t>103,271,618.07</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三、本</w:t>
                    </w:r>
                    <w:r w:rsidRPr="00944D19">
                      <w:rPr>
                        <w:rFonts w:hint="eastAsia"/>
                        <w:sz w:val="15"/>
                        <w:szCs w:val="15"/>
                      </w:rPr>
                      <w:t>期</w:t>
                    </w:r>
                    <w:r w:rsidRPr="00944D19">
                      <w:rPr>
                        <w:sz w:val="15"/>
                        <w:szCs w:val="15"/>
                      </w:rPr>
                      <w:t>增减变动金额（减少以“－”号填列）</w:t>
                    </w:r>
                  </w:p>
                </w:tc>
                <w:sdt>
                  <w:sdtPr>
                    <w:rPr>
                      <w:sz w:val="15"/>
                      <w:szCs w:val="15"/>
                    </w:rPr>
                    <w:alias w:val="实收资本（或股本）净额增减变动金额"/>
                    <w:tag w:val="_GBC_6cad44428de44320a370f98eaa864837"/>
                    <w:id w:val="26078597"/>
                    <w:lock w:val="sdtLocked"/>
                  </w:sdtPr>
                  <w:sdtContent>
                    <w:tc>
                      <w:tcPr>
                        <w:tcW w:w="1418" w:type="dxa"/>
                        <w:tcBorders>
                          <w:right w:val="single" w:sz="4" w:space="0" w:color="auto"/>
                        </w:tcBorders>
                      </w:tcPr>
                      <w:p w:rsidR="003678C4" w:rsidRPr="00944D19" w:rsidRDefault="003678C4" w:rsidP="001E3876">
                        <w:pPr>
                          <w:jc w:val="right"/>
                          <w:rPr>
                            <w:sz w:val="15"/>
                            <w:szCs w:val="15"/>
                          </w:rPr>
                        </w:pPr>
                        <w:r>
                          <w:rPr>
                            <w:sz w:val="15"/>
                            <w:szCs w:val="15"/>
                          </w:rPr>
                          <w:t>278,045,270.00</w:t>
                        </w:r>
                      </w:p>
                    </w:tc>
                  </w:sdtContent>
                </w:sdt>
                <w:sdt>
                  <w:sdtPr>
                    <w:rPr>
                      <w:sz w:val="15"/>
                      <w:szCs w:val="15"/>
                    </w:rPr>
                    <w:alias w:val="其他权益工具中的优先股增减变动金额"/>
                    <w:tag w:val="_GBC_56eb48900f8947278ed7fe0cec36d691"/>
                    <w:id w:val="26078598"/>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中的永续债增减变动金额"/>
                    <w:tag w:val="_GBC_a148b32997e24452b93a726beaee97c3"/>
                    <w:id w:val="26078599"/>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中的其他增减变动金额"/>
                    <w:tag w:val="_GBC_d8448fdaaab84ea0b5d6106800969da3"/>
                    <w:id w:val="26078600"/>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资本公积增减变动金额"/>
                    <w:tag w:val="_GBC_5303902d83c74b30815e6f89666742d1"/>
                    <w:id w:val="26078601"/>
                    <w:lock w:val="sdtLocked"/>
                  </w:sdtPr>
                  <w:sdtContent>
                    <w:tc>
                      <w:tcPr>
                        <w:tcW w:w="1559" w:type="dxa"/>
                      </w:tcPr>
                      <w:p w:rsidR="003678C4" w:rsidRPr="00944D19" w:rsidRDefault="003678C4" w:rsidP="001E3876">
                        <w:pPr>
                          <w:jc w:val="right"/>
                          <w:rPr>
                            <w:sz w:val="15"/>
                            <w:szCs w:val="15"/>
                          </w:rPr>
                        </w:pPr>
                        <w:r>
                          <w:rPr>
                            <w:sz w:val="15"/>
                            <w:szCs w:val="15"/>
                          </w:rPr>
                          <w:t>1,132,615,284.75</w:t>
                        </w:r>
                      </w:p>
                    </w:tc>
                  </w:sdtContent>
                </w:sdt>
                <w:sdt>
                  <w:sdtPr>
                    <w:rPr>
                      <w:sz w:val="15"/>
                      <w:szCs w:val="15"/>
                    </w:rPr>
                    <w:alias w:val="库存股增减变动金额"/>
                    <w:tag w:val="_GBC_e40a288ce3a14dd5a5c521ad781dd8d8"/>
                    <w:id w:val="26078602"/>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综合收益增减变动金额"/>
                    <w:tag w:val="_GBC_1e69fad3306d48a8a86e741b472ef4f5"/>
                    <w:id w:val="26078603"/>
                    <w:lock w:val="sdtLocked"/>
                  </w:sdtPr>
                  <w:sdtContent>
                    <w:tc>
                      <w:tcPr>
                        <w:tcW w:w="1418" w:type="dxa"/>
                      </w:tcPr>
                      <w:p w:rsidR="003678C4" w:rsidRPr="00944D19" w:rsidRDefault="003678C4" w:rsidP="001E3876">
                        <w:pPr>
                          <w:jc w:val="right"/>
                          <w:rPr>
                            <w:sz w:val="15"/>
                            <w:szCs w:val="15"/>
                          </w:rPr>
                        </w:pPr>
                        <w:r>
                          <w:rPr>
                            <w:sz w:val="15"/>
                            <w:szCs w:val="15"/>
                          </w:rPr>
                          <w:t>-6,067,619.20</w:t>
                        </w:r>
                      </w:p>
                    </w:tc>
                  </w:sdtContent>
                </w:sdt>
                <w:sdt>
                  <w:sdtPr>
                    <w:rPr>
                      <w:sz w:val="15"/>
                      <w:szCs w:val="15"/>
                    </w:rPr>
                    <w:alias w:val="专项储备增减变动金额"/>
                    <w:tag w:val="_GBC_cf624f5447de4e0ea1c8e6586499f70d"/>
                    <w:id w:val="26078604"/>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增减变动金额"/>
                    <w:tag w:val="_GBC_4c71e5d6dbea45a6b01ee55be204d29e"/>
                    <w:id w:val="26078605"/>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未分配利润增减变动金额"/>
                    <w:tag w:val="_GBC_eaaa50e1ddcf4ca2a41500effe5a3183"/>
                    <w:id w:val="26078606"/>
                    <w:lock w:val="sdtLocked"/>
                  </w:sdtPr>
                  <w:sdtContent>
                    <w:tc>
                      <w:tcPr>
                        <w:tcW w:w="1701" w:type="dxa"/>
                      </w:tcPr>
                      <w:p w:rsidR="003678C4" w:rsidRPr="00944D19" w:rsidRDefault="003678C4" w:rsidP="001E3876">
                        <w:pPr>
                          <w:jc w:val="right"/>
                          <w:rPr>
                            <w:sz w:val="15"/>
                            <w:szCs w:val="15"/>
                          </w:rPr>
                        </w:pPr>
                        <w:r w:rsidRPr="00944D19">
                          <w:rPr>
                            <w:sz w:val="15"/>
                            <w:szCs w:val="15"/>
                          </w:rPr>
                          <w:t>-117,933,480.48</w:t>
                        </w:r>
                      </w:p>
                    </w:tc>
                  </w:sdtContent>
                </w:sdt>
                <w:sdt>
                  <w:sdtPr>
                    <w:rPr>
                      <w:sz w:val="15"/>
                      <w:szCs w:val="15"/>
                    </w:rPr>
                    <w:alias w:val="股东权益合计增减变动金额"/>
                    <w:tag w:val="_GBC_b60345e251794508b9f2ca462fa333c5"/>
                    <w:id w:val="26078607"/>
                    <w:lock w:val="sdtLocked"/>
                  </w:sdtPr>
                  <w:sdtContent>
                    <w:tc>
                      <w:tcPr>
                        <w:tcW w:w="1559" w:type="dxa"/>
                      </w:tcPr>
                      <w:p w:rsidR="003678C4" w:rsidRPr="00944D19" w:rsidRDefault="003678C4" w:rsidP="001E3876">
                        <w:pPr>
                          <w:jc w:val="right"/>
                          <w:rPr>
                            <w:sz w:val="15"/>
                            <w:szCs w:val="15"/>
                          </w:rPr>
                        </w:pPr>
                        <w:r w:rsidRPr="00944D19">
                          <w:rPr>
                            <w:sz w:val="15"/>
                            <w:szCs w:val="15"/>
                          </w:rPr>
                          <w:t>1,286,659,455.07</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（一）综合收益总额</w:t>
                    </w:r>
                  </w:p>
                </w:tc>
                <w:sdt>
                  <w:sdtPr>
                    <w:rPr>
                      <w:sz w:val="15"/>
                      <w:szCs w:val="15"/>
                    </w:rPr>
                    <w:alias w:val="综合收益总额导致股本变动金额"/>
                    <w:tag w:val="_GBC_f03cc738bdda4873a4c9306c6c68ceac"/>
                    <w:id w:val="26078608"/>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综合收益总额导致优先股变动金额"/>
                    <w:tag w:val="_GBC_3afbe4154e2c45958409a40b0988b99a"/>
                    <w:id w:val="26078609"/>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综合收益总额导致永续债变动金额"/>
                    <w:tag w:val="_GBC_f4f6b65ae107405993c0738c6f8ef082"/>
                    <w:id w:val="26078610"/>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综合收益总额导致其他权益工具中的其他变动金额"/>
                    <w:tag w:val="_GBC_057649099f704e45979ac350d567c04a"/>
                    <w:id w:val="26078611"/>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综合收益总额导致资本公积变动金额"/>
                    <w:tag w:val="_GBC_051d80e5b219419da9c9ac9a8f6fd141"/>
                    <w:id w:val="26078612"/>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综合收益总额导致库存股变动金额"/>
                    <w:tag w:val="_GBC_3fbab9aa6bc04292961283ab205f2edd"/>
                    <w:id w:val="26078613"/>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综合收益总额导致其他综合收益变动金额"/>
                    <w:tag w:val="_GBC_527bc6752f2844f2b62b324fac1579af"/>
                    <w:id w:val="26078614"/>
                    <w:lock w:val="sdtLocked"/>
                  </w:sdtPr>
                  <w:sdtContent>
                    <w:tc>
                      <w:tcPr>
                        <w:tcW w:w="1418" w:type="dxa"/>
                      </w:tcPr>
                      <w:p w:rsidR="003678C4" w:rsidRPr="00944D19" w:rsidRDefault="003678C4" w:rsidP="001E3876">
                        <w:pPr>
                          <w:jc w:val="right"/>
                          <w:rPr>
                            <w:sz w:val="15"/>
                            <w:szCs w:val="15"/>
                          </w:rPr>
                        </w:pPr>
                        <w:r>
                          <w:rPr>
                            <w:sz w:val="15"/>
                            <w:szCs w:val="15"/>
                          </w:rPr>
                          <w:t>-6,067,619.20</w:t>
                        </w:r>
                      </w:p>
                    </w:tc>
                  </w:sdtContent>
                </w:sdt>
                <w:sdt>
                  <w:sdtPr>
                    <w:rPr>
                      <w:sz w:val="15"/>
                      <w:szCs w:val="15"/>
                    </w:rPr>
                    <w:alias w:val="综合收益总额导致专项储备变动金额"/>
                    <w:tag w:val="_GBC_b8c9b5a6ffca46afa033de81ffa8fbe3"/>
                    <w:id w:val="26078615"/>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综合收益总额导致盈余公积变动金额"/>
                    <w:tag w:val="_GBC_146d3011679e46458aa7bc979173eac5"/>
                    <w:id w:val="26078616"/>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综合收益总额导致未分配利润变动金额"/>
                    <w:tag w:val="_GBC_d894c7c8295849e3823c595b722bc756"/>
                    <w:id w:val="26078617"/>
                    <w:lock w:val="sdtLocked"/>
                  </w:sdtPr>
                  <w:sdtContent>
                    <w:tc>
                      <w:tcPr>
                        <w:tcW w:w="1701" w:type="dxa"/>
                      </w:tcPr>
                      <w:p w:rsidR="003678C4" w:rsidRPr="00944D19" w:rsidRDefault="003678C4" w:rsidP="001E3876">
                        <w:pPr>
                          <w:jc w:val="right"/>
                          <w:rPr>
                            <w:sz w:val="15"/>
                            <w:szCs w:val="15"/>
                          </w:rPr>
                        </w:pPr>
                        <w:r w:rsidRPr="00944D19">
                          <w:rPr>
                            <w:sz w:val="15"/>
                            <w:szCs w:val="15"/>
                          </w:rPr>
                          <w:t>-117,933,480.48</w:t>
                        </w:r>
                      </w:p>
                    </w:tc>
                  </w:sdtContent>
                </w:sdt>
                <w:sdt>
                  <w:sdtPr>
                    <w:rPr>
                      <w:sz w:val="15"/>
                      <w:szCs w:val="15"/>
                    </w:rPr>
                    <w:alias w:val="综合收益总额导致股东权益合计变动金额"/>
                    <w:tag w:val="_GBC_c102251053714ae28c7d105f6c205929"/>
                    <w:id w:val="26078618"/>
                    <w:lock w:val="sdtLocked"/>
                  </w:sdtPr>
                  <w:sdtContent>
                    <w:tc>
                      <w:tcPr>
                        <w:tcW w:w="1559" w:type="dxa"/>
                      </w:tcPr>
                      <w:p w:rsidR="003678C4" w:rsidRPr="00944D19" w:rsidRDefault="003678C4" w:rsidP="001E3876">
                        <w:pPr>
                          <w:jc w:val="right"/>
                          <w:rPr>
                            <w:sz w:val="15"/>
                            <w:szCs w:val="15"/>
                          </w:rPr>
                        </w:pPr>
                        <w:r w:rsidRPr="00944D19">
                          <w:rPr>
                            <w:sz w:val="15"/>
                            <w:szCs w:val="15"/>
                          </w:rPr>
                          <w:t>-124,001,099.68</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w:t>
                    </w:r>
                    <w:r w:rsidRPr="00944D19">
                      <w:rPr>
                        <w:rFonts w:hint="eastAsia"/>
                        <w:sz w:val="15"/>
                        <w:szCs w:val="15"/>
                      </w:rPr>
                      <w:t>二</w:t>
                    </w:r>
                    <w:r w:rsidRPr="00944D19">
                      <w:rPr>
                        <w:sz w:val="15"/>
                        <w:szCs w:val="15"/>
                      </w:rPr>
                      <w:t>）所有者投入和减少资本</w:t>
                    </w:r>
                  </w:p>
                </w:tc>
                <w:sdt>
                  <w:sdtPr>
                    <w:rPr>
                      <w:sz w:val="15"/>
                      <w:szCs w:val="15"/>
                    </w:rPr>
                    <w:alias w:val="所有者投入和减少资本导致实收资本（或股本）净额变动金额"/>
                    <w:tag w:val="_GBC_f30fe6682675483d894e0f99e2a13078"/>
                    <w:id w:val="26078619"/>
                    <w:lock w:val="sdtLocked"/>
                  </w:sdtPr>
                  <w:sdtContent>
                    <w:tc>
                      <w:tcPr>
                        <w:tcW w:w="1418" w:type="dxa"/>
                        <w:tcBorders>
                          <w:right w:val="single" w:sz="4" w:space="0" w:color="auto"/>
                        </w:tcBorders>
                      </w:tcPr>
                      <w:p w:rsidR="003678C4" w:rsidRPr="00944D19" w:rsidRDefault="003678C4" w:rsidP="001E3876">
                        <w:pPr>
                          <w:jc w:val="right"/>
                          <w:rPr>
                            <w:sz w:val="15"/>
                            <w:szCs w:val="15"/>
                          </w:rPr>
                        </w:pPr>
                        <w:r>
                          <w:rPr>
                            <w:sz w:val="15"/>
                            <w:szCs w:val="15"/>
                          </w:rPr>
                          <w:t>278,045,270.00</w:t>
                        </w:r>
                      </w:p>
                    </w:tc>
                  </w:sdtContent>
                </w:sdt>
                <w:sdt>
                  <w:sdtPr>
                    <w:rPr>
                      <w:sz w:val="15"/>
                      <w:szCs w:val="15"/>
                    </w:rPr>
                    <w:alias w:val="所有者投入和减少资本导致其他权益工具中的优先股变动金额"/>
                    <w:tag w:val="_GBC_197e5223ed794f02bfd51c1acc45a6ea"/>
                    <w:id w:val="26078620"/>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所有者投入和减少资本导致其他权益工具中的永续债变动金额"/>
                    <w:tag w:val="_GBC_b2014aa035fe41fcabeefc5289d496f2"/>
                    <w:id w:val="26078621"/>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所有者投入和减少资本导致其他权益工具中的其他变动金额"/>
                    <w:tag w:val="_GBC_6daf1792d7f64c1f9c5f6a8150d79c39"/>
                    <w:id w:val="26078622"/>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所有者投入和减少资本导致资本公积变动金额"/>
                    <w:tag w:val="_GBC_18d61164cfe74dcab47a7d10eecf13ca"/>
                    <w:id w:val="26078623"/>
                    <w:lock w:val="sdtLocked"/>
                  </w:sdtPr>
                  <w:sdtContent>
                    <w:tc>
                      <w:tcPr>
                        <w:tcW w:w="1559" w:type="dxa"/>
                      </w:tcPr>
                      <w:p w:rsidR="003678C4" w:rsidRPr="00944D19" w:rsidRDefault="003678C4" w:rsidP="001E3876">
                        <w:pPr>
                          <w:jc w:val="right"/>
                          <w:rPr>
                            <w:sz w:val="15"/>
                            <w:szCs w:val="15"/>
                          </w:rPr>
                        </w:pPr>
                        <w:r>
                          <w:rPr>
                            <w:sz w:val="15"/>
                            <w:szCs w:val="15"/>
                          </w:rPr>
                          <w:t>1,132,615,284.75</w:t>
                        </w:r>
                      </w:p>
                    </w:tc>
                  </w:sdtContent>
                </w:sdt>
                <w:sdt>
                  <w:sdtPr>
                    <w:rPr>
                      <w:sz w:val="15"/>
                      <w:szCs w:val="15"/>
                    </w:rPr>
                    <w:alias w:val="所有者投入和减少资本导致库存股变动金额"/>
                    <w:tag w:val="_GBC_a8aa67f466874d41b3134fe9e589f362"/>
                    <w:id w:val="26078624"/>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所有者投入和减少资本导致其他综合收益变动金额"/>
                    <w:tag w:val="_GBC_fa7fa67c6d0b4542a671406d5364d519"/>
                    <w:id w:val="26078625"/>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所有者投入和减少资本导致专项储备变动金额"/>
                    <w:tag w:val="_GBC_12c757ffd8bc4afd9a3698ab9203b871"/>
                    <w:id w:val="26078626"/>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所有者投入和减少资本导致盈余公积变动金额"/>
                    <w:tag w:val="_GBC_317446a90b394788a360afc4eb53210a"/>
                    <w:id w:val="26078627"/>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所有者投入和减少资本导致未分配利润变动金额"/>
                    <w:tag w:val="_GBC_a1ada7faa5bf45fb8ed127fd006b0297"/>
                    <w:id w:val="26078628"/>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所有者投入和减少资本导致股东权益合计变动金额"/>
                    <w:tag w:val="_GBC_f0a2522b485e446cbb90d9f3b913769d"/>
                    <w:id w:val="26078629"/>
                    <w:lock w:val="sdtLocked"/>
                  </w:sdtPr>
                  <w:sdtContent>
                    <w:tc>
                      <w:tcPr>
                        <w:tcW w:w="1559" w:type="dxa"/>
                      </w:tcPr>
                      <w:p w:rsidR="003678C4" w:rsidRPr="00944D19" w:rsidRDefault="003678C4" w:rsidP="001E3876">
                        <w:pPr>
                          <w:jc w:val="right"/>
                          <w:rPr>
                            <w:sz w:val="15"/>
                            <w:szCs w:val="15"/>
                          </w:rPr>
                        </w:pPr>
                        <w:r>
                          <w:rPr>
                            <w:sz w:val="15"/>
                            <w:szCs w:val="15"/>
                          </w:rPr>
                          <w:t>1,410,660,554.75</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1．股东投入的普通股</w:t>
                    </w:r>
                  </w:p>
                </w:tc>
                <w:sdt>
                  <w:sdtPr>
                    <w:rPr>
                      <w:sz w:val="15"/>
                      <w:szCs w:val="15"/>
                    </w:rPr>
                    <w:alias w:val="股东投入的普通股导致股本变动金额"/>
                    <w:tag w:val="_GBC_07f7e56ebc8f413491431a71f19f57c2"/>
                    <w:id w:val="26078630"/>
                    <w:lock w:val="sdtLocked"/>
                  </w:sdtPr>
                  <w:sdtContent>
                    <w:tc>
                      <w:tcPr>
                        <w:tcW w:w="1418" w:type="dxa"/>
                        <w:tcBorders>
                          <w:right w:val="single" w:sz="4" w:space="0" w:color="auto"/>
                        </w:tcBorders>
                      </w:tcPr>
                      <w:p w:rsidR="003678C4" w:rsidRPr="00944D19" w:rsidRDefault="003678C4" w:rsidP="001E3876">
                        <w:pPr>
                          <w:jc w:val="right"/>
                          <w:rPr>
                            <w:sz w:val="15"/>
                            <w:szCs w:val="15"/>
                          </w:rPr>
                        </w:pPr>
                        <w:r>
                          <w:rPr>
                            <w:sz w:val="15"/>
                            <w:szCs w:val="15"/>
                          </w:rPr>
                          <w:t>278,045,270.00</w:t>
                        </w:r>
                      </w:p>
                    </w:tc>
                  </w:sdtContent>
                </w:sdt>
                <w:sdt>
                  <w:sdtPr>
                    <w:rPr>
                      <w:sz w:val="15"/>
                      <w:szCs w:val="15"/>
                    </w:rPr>
                    <w:alias w:val="股东投入的普通股导致优先股变动金额"/>
                    <w:tag w:val="_GBC_1f2c1b75d6304a8cada547d8a1c55afe"/>
                    <w:id w:val="26078631"/>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股东投入的普通股导致永续债变动金额"/>
                    <w:tag w:val="_GBC_da3bba2fe5cb4c21831f0ebcbdd58a63"/>
                    <w:id w:val="26078632"/>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股东投入的普通股导致其他权益工具中的其他变动金额"/>
                    <w:tag w:val="_GBC_04e418d0a64a4cfb8791f453139033ca"/>
                    <w:id w:val="26078633"/>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股东投入的普通股导致资本公积变动金额"/>
                    <w:tag w:val="_GBC_da248a874bd548748d8ab181aaf48c32"/>
                    <w:id w:val="26078634"/>
                    <w:lock w:val="sdtLocked"/>
                  </w:sdtPr>
                  <w:sdtContent>
                    <w:tc>
                      <w:tcPr>
                        <w:tcW w:w="1559" w:type="dxa"/>
                      </w:tcPr>
                      <w:p w:rsidR="003678C4" w:rsidRPr="00944D19" w:rsidRDefault="003678C4" w:rsidP="001E3876">
                        <w:pPr>
                          <w:jc w:val="right"/>
                          <w:rPr>
                            <w:sz w:val="15"/>
                            <w:szCs w:val="15"/>
                          </w:rPr>
                        </w:pPr>
                        <w:r>
                          <w:rPr>
                            <w:sz w:val="15"/>
                            <w:szCs w:val="15"/>
                          </w:rPr>
                          <w:t>1,055,839,738.55</w:t>
                        </w:r>
                      </w:p>
                    </w:tc>
                  </w:sdtContent>
                </w:sdt>
                <w:sdt>
                  <w:sdtPr>
                    <w:rPr>
                      <w:sz w:val="15"/>
                      <w:szCs w:val="15"/>
                    </w:rPr>
                    <w:alias w:val="股东投入的普通股导致库存股变动金额"/>
                    <w:tag w:val="_GBC_91bbaf6cceb84fa8b9db1dfbd558fdb1"/>
                    <w:id w:val="26078635"/>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股东投入的普通股导致其他综合收益变动金额"/>
                    <w:tag w:val="_GBC_d31224a534a24261affa4a9adf744488"/>
                    <w:id w:val="26078636"/>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股东投入的普通股导致专项储备变动金额"/>
                    <w:tag w:val="_GBC_939548dfd6ba4efbaef1a7c7dc31aa27"/>
                    <w:id w:val="26078637"/>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股东投入的普通股导致盈余公积变动金额"/>
                    <w:tag w:val="_GBC_7f790ef4d0a2400583313c8f18f07310"/>
                    <w:id w:val="26078638"/>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股东投入的普通股导致未分配利润变动金额"/>
                    <w:tag w:val="_GBC_dbbce62d9712469cb11a654dcd83953e"/>
                    <w:id w:val="26078639"/>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26078640"/>
                    <w:lock w:val="sdtLocked"/>
                  </w:sdtPr>
                  <w:sdtContent>
                    <w:tc>
                      <w:tcPr>
                        <w:tcW w:w="1559" w:type="dxa"/>
                      </w:tcPr>
                      <w:p w:rsidR="003678C4" w:rsidRPr="00944D19" w:rsidRDefault="003678C4" w:rsidP="001E3876">
                        <w:pPr>
                          <w:jc w:val="right"/>
                          <w:rPr>
                            <w:sz w:val="15"/>
                            <w:szCs w:val="15"/>
                          </w:rPr>
                        </w:pPr>
                        <w:r>
                          <w:rPr>
                            <w:sz w:val="15"/>
                            <w:szCs w:val="15"/>
                          </w:rPr>
                          <w:t>1,333,885,008.55</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26078641"/>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持有者投入资本导致优先股变动金额"/>
                    <w:tag w:val="_GBC_0f73aadbc7be4edda51fb9420c476368"/>
                    <w:id w:val="26078642"/>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持有者投入资本导致永续债变动金额"/>
                    <w:tag w:val="_GBC_f4b8cffb94c541e1a11d201673e7109e"/>
                    <w:id w:val="26078643"/>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持有者投入资本导致其他权益工具中的其他变动金额"/>
                    <w:tag w:val="_GBC_6ccc492f634f4f4ebbc8ee3c6835c0d8"/>
                    <w:id w:val="26078644"/>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持有者投入资本导致资本公积变动金额"/>
                    <w:tag w:val="_GBC_cea104ca3bc34b90a45a018406c5f5a1"/>
                    <w:id w:val="26078645"/>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其他权益工具持有者投入资本导致库存股变动金额"/>
                    <w:tag w:val="_GBC_30e62eff0b1e421fb1244e10b5de6da1"/>
                    <w:id w:val="26078646"/>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权益工具持有者投入资本导致其他综合收益变动金额"/>
                    <w:tag w:val="_GBC_dbbeb1a62ae740ca9539416f4a598639"/>
                    <w:id w:val="26078647"/>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其他权益工具持有者投入资本导致专项储备变动金额"/>
                    <w:tag w:val="_GBC_b80f2a194cc847abacd0266a4580e330"/>
                    <w:id w:val="26078648"/>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权益工具持有者投入资本导致盈余公积变动金额"/>
                    <w:tag w:val="_GBC_2497391e5e0549e787bf0a88006fdfb7"/>
                    <w:id w:val="26078649"/>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其他权益工具持有者投入资本导致未分配利润变动金额"/>
                    <w:tag w:val="_GBC_752cd32daa5e4c3ca0cc66aeb0ee6129"/>
                    <w:id w:val="26078650"/>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其他权益工具持有者投入资本导致其他的归属于母公司所有者权益变动金额"/>
                    <w:tag w:val="_GBC_7c529d7d04444af1a5174a0d259c3d26"/>
                    <w:id w:val="26078651"/>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3</w:t>
                    </w:r>
                    <w:r w:rsidRPr="00944D19">
                      <w:rPr>
                        <w:sz w:val="15"/>
                        <w:szCs w:val="15"/>
                      </w:rPr>
                      <w:t>．股份支付计入所有者权益的金额</w:t>
                    </w:r>
                  </w:p>
                </w:tc>
                <w:sdt>
                  <w:sdtPr>
                    <w:rPr>
                      <w:sz w:val="15"/>
                      <w:szCs w:val="15"/>
                    </w:rPr>
                    <w:alias w:val="股份支付计入所有者权益的金额导致实收资本（或股本）净额变动金额"/>
                    <w:tag w:val="_GBC_13e88d3ca9734111b5b94708dfc7fea3"/>
                    <w:id w:val="26078652"/>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股份支付计入所有者权益的金额导致其他权益工具中的优先股变动金额"/>
                    <w:tag w:val="_GBC_e0c69319bf5442e8a326094729108247"/>
                    <w:id w:val="26078653"/>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股份支付计入所有者权益的金额导致其他权益工具中的永续债变动金额"/>
                    <w:tag w:val="_GBC_fd4be5f7ef4041619ed8a443b43f19be"/>
                    <w:id w:val="26078654"/>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股份支付计入所有者权益的金额导致其他权益工具中的其他变动金额"/>
                    <w:tag w:val="_GBC_5f51b01a48f34a448f69b07157263303"/>
                    <w:id w:val="26078655"/>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股份支付计入所有者权益的金额导致资本公积变动金额"/>
                    <w:tag w:val="_GBC_8f55de91763b48968c98c68d6a6b97ad"/>
                    <w:id w:val="26078656"/>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股份支付计入所有者权益的金额导致库存股变动金额"/>
                    <w:tag w:val="_GBC_25ee22dc40f4449b882e61b45b215cba"/>
                    <w:id w:val="26078657"/>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股份支付计入所有者权益的金额导致其他综合收益变动金额"/>
                    <w:tag w:val="_GBC_f4caf6e7f9ea4a16b64431cb92d7bc8d"/>
                    <w:id w:val="26078658"/>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股份支付计入所有者权益的金额导致专项储备变动金额"/>
                    <w:tag w:val="_GBC_0f832ddbca34432bbd7140921fda8665"/>
                    <w:id w:val="26078659"/>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股份支付计入所有者权益的金额导致盈余公积变动金额"/>
                    <w:tag w:val="_GBC_87d8ab21e0d947a0bcd9814dc46e1d38"/>
                    <w:id w:val="26078660"/>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股份支付计入所有者权益的金额导致未分配利润变动金额"/>
                    <w:tag w:val="_GBC_d6e8139e985f487080734a810228c124"/>
                    <w:id w:val="26078661"/>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股份支付计入所有者权益的金额导致股东权益合计变动金额"/>
                    <w:tag w:val="_GBC_e648c639d2e443d8872ca05bd62e5049"/>
                    <w:id w:val="26078662"/>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4</w:t>
                    </w:r>
                    <w:r w:rsidRPr="00944D19">
                      <w:rPr>
                        <w:sz w:val="15"/>
                        <w:szCs w:val="15"/>
                      </w:rPr>
                      <w:t>．其他</w:t>
                    </w:r>
                  </w:p>
                </w:tc>
                <w:sdt>
                  <w:sdtPr>
                    <w:rPr>
                      <w:sz w:val="15"/>
                      <w:szCs w:val="15"/>
                    </w:rPr>
                    <w:alias w:val="其他所有者投入和减少资本导致实收资本（或股本）净额变动金额"/>
                    <w:tag w:val="_GBC_8de4c3081ae8416294ac912bce6c0830"/>
                    <w:id w:val="26078663"/>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投入和减少资本导致其他权益工具中的优先股变动金额"/>
                    <w:tag w:val="_GBC_16021aaa4546434fa16e39c0f350c3d0"/>
                    <w:id w:val="26078664"/>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投入和减少资本导致其他权益工具中的永续债变动金额"/>
                    <w:tag w:val="_GBC_6225ca3b29ed43a38cc51fd11fe065bb"/>
                    <w:id w:val="26078665"/>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投入和减少资本导致其他权益工具中的其他变动金额"/>
                    <w:tag w:val="_GBC_57cb4e57b5154dc0b3227782045524cc"/>
                    <w:id w:val="26078666"/>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投入和减少资本导致资本公积变动金额"/>
                    <w:tag w:val="_GBC_ac6ff5b7a65645e9ba3ea19456f5e831"/>
                    <w:id w:val="26078667"/>
                    <w:lock w:val="sdtLocked"/>
                  </w:sdtPr>
                  <w:sdtContent>
                    <w:tc>
                      <w:tcPr>
                        <w:tcW w:w="1559" w:type="dxa"/>
                      </w:tcPr>
                      <w:p w:rsidR="003678C4" w:rsidRPr="00944D19" w:rsidRDefault="003678C4" w:rsidP="001E3876">
                        <w:pPr>
                          <w:jc w:val="right"/>
                          <w:rPr>
                            <w:sz w:val="15"/>
                            <w:szCs w:val="15"/>
                          </w:rPr>
                        </w:pPr>
                        <w:r>
                          <w:rPr>
                            <w:sz w:val="15"/>
                            <w:szCs w:val="15"/>
                          </w:rPr>
                          <w:t>76,775,546.20</w:t>
                        </w:r>
                      </w:p>
                    </w:tc>
                  </w:sdtContent>
                </w:sdt>
                <w:sdt>
                  <w:sdtPr>
                    <w:rPr>
                      <w:sz w:val="15"/>
                      <w:szCs w:val="15"/>
                    </w:rPr>
                    <w:alias w:val="其他所有者投入和减少资本导致库存股变动金额"/>
                    <w:tag w:val="_GBC_6b1de4f1886c477db19f0dd0b71ef491"/>
                    <w:id w:val="26078668"/>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所有者投入和减少资本导致其他综合收益变动金额"/>
                    <w:tag w:val="_GBC_db63baca807b47a0926aa5f5453f7da8"/>
                    <w:id w:val="26078669"/>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其他所有者投入和减少资本导致专项储备变动金额"/>
                    <w:tag w:val="_GBC_856d720a007a4ad0950db55b82dba1c9"/>
                    <w:id w:val="26078670"/>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所有者投入和减少资本导致盈余公积变动金额"/>
                    <w:tag w:val="_GBC_706b6d6feafd42a4840746657c16c76f"/>
                    <w:id w:val="26078671"/>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其他所有者投入和减少资本导致未分配利润变动金额"/>
                    <w:tag w:val="_GBC_fa1eaf01d30e4e64b58806dea4a61bd4"/>
                    <w:id w:val="26078672"/>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其他所有者投入和减少资本导致股东权益合计变动金额"/>
                    <w:tag w:val="_GBC_d7b7366931784e60ae41d317bd24645a"/>
                    <w:id w:val="26078673"/>
                    <w:lock w:val="sdtLocked"/>
                  </w:sdtPr>
                  <w:sdtContent>
                    <w:tc>
                      <w:tcPr>
                        <w:tcW w:w="1559" w:type="dxa"/>
                      </w:tcPr>
                      <w:p w:rsidR="003678C4" w:rsidRPr="00944D19" w:rsidRDefault="003678C4" w:rsidP="001E3876">
                        <w:pPr>
                          <w:jc w:val="right"/>
                          <w:rPr>
                            <w:sz w:val="15"/>
                            <w:szCs w:val="15"/>
                          </w:rPr>
                        </w:pPr>
                        <w:r>
                          <w:rPr>
                            <w:sz w:val="15"/>
                            <w:szCs w:val="15"/>
                          </w:rPr>
                          <w:t>76,775,546.20</w:t>
                        </w: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w:t>
                    </w:r>
                    <w:r w:rsidRPr="00944D19">
                      <w:rPr>
                        <w:rFonts w:hint="eastAsia"/>
                        <w:sz w:val="15"/>
                        <w:szCs w:val="15"/>
                      </w:rPr>
                      <w:t>三</w:t>
                    </w:r>
                    <w:r w:rsidRPr="00944D19">
                      <w:rPr>
                        <w:sz w:val="15"/>
                        <w:szCs w:val="15"/>
                      </w:rPr>
                      <w:t>）利润分配</w:t>
                    </w:r>
                  </w:p>
                </w:tc>
                <w:sdt>
                  <w:sdtPr>
                    <w:rPr>
                      <w:sz w:val="15"/>
                      <w:szCs w:val="15"/>
                    </w:rPr>
                    <w:alias w:val="利润分配导致实收资本（或股本）净额变动金额"/>
                    <w:tag w:val="_GBC_b3dec4838d0d45e59662e83d7f4be2f3"/>
                    <w:id w:val="26078674"/>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利润分配导致其他权益工具中的优先股变动金额"/>
                    <w:tag w:val="_GBC_27e8d048a5e04acdba976f1e9ed0b06c"/>
                    <w:id w:val="26078675"/>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利润分配导致其他权益工具中的永续债变动金额"/>
                    <w:tag w:val="_GBC_309ba0d4e04643cba98c51da86266d57"/>
                    <w:id w:val="26078676"/>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利润分配导致其他权益工具中的其他变动金额"/>
                    <w:tag w:val="_GBC_d5f2ccc4648f4748ac123d6dd319d2ef"/>
                    <w:id w:val="26078677"/>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利润分配导致资本公积变动金额"/>
                    <w:tag w:val="_GBC_a091e435665a4018a1f2d3b1759a956d"/>
                    <w:id w:val="26078678"/>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利润分配导致库存股变动金额"/>
                    <w:tag w:val="_GBC_355f544855b84d9f8681ce0efeb3496d"/>
                    <w:id w:val="26078679"/>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利润分配导致其他综合收益变动金额"/>
                    <w:tag w:val="_GBC_879af85f06e84e2f83c32eab9ff1868b"/>
                    <w:id w:val="26078680"/>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利润分配导致专项储备变动金额"/>
                    <w:tag w:val="_GBC_1be8be4848d542d6b740d08536a93580"/>
                    <w:id w:val="26078681"/>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利润分配导致盈余公积变动金额"/>
                    <w:tag w:val="_GBC_3a277de32a8b42aab02e1466554d9815"/>
                    <w:id w:val="26078682"/>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利润分配导致未分配利润变动金额"/>
                    <w:tag w:val="_GBC_756ee51c1ffc491b85c79911a3e21c21"/>
                    <w:id w:val="26078683"/>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利润分配导致股东权益合计变动金额"/>
                    <w:tag w:val="_GBC_6b560be59d484909b6fe65ca4f320e44"/>
                    <w:id w:val="26078684"/>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1．提取盈余公积</w:t>
                    </w:r>
                  </w:p>
                </w:tc>
                <w:sdt>
                  <w:sdtPr>
                    <w:rPr>
                      <w:sz w:val="15"/>
                      <w:szCs w:val="15"/>
                    </w:rPr>
                    <w:alias w:val="提取盈余公积导致实收资本（或股本）净额变动金额"/>
                    <w:tag w:val="_GBC_d00418300d434fc8ac4f54286efeaa9d"/>
                    <w:id w:val="26078685"/>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提取盈余公积导致其他权益工具中的优先股变动金额"/>
                    <w:tag w:val="_GBC_c490b11283284696abfb5e40fba82b06"/>
                    <w:id w:val="26078686"/>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提取盈余公积导致其他权益工具中的永续债变动金额"/>
                    <w:tag w:val="_GBC_76d3ec3ae37d4e7baa4f66c0f8d869de"/>
                    <w:id w:val="26078687"/>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提取盈余公积导致其他权益工具中的其他变动金额"/>
                    <w:tag w:val="_GBC_2c12403ef95e4e0480b2732ab03db5f3"/>
                    <w:id w:val="26078688"/>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提取盈余公积导致资本公积变动金额"/>
                    <w:tag w:val="_GBC_66a224a339054c769eeb0ae395093be1"/>
                    <w:id w:val="26078689"/>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提取盈余公积导致库存股变动金额"/>
                    <w:tag w:val="_GBC_73f662342d364f76adaf59b929e9c790"/>
                    <w:id w:val="26078690"/>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提取盈余公积导致其他综合收益变动金额"/>
                    <w:tag w:val="_GBC_539525015f84464f8ae65b0927bdc09e"/>
                    <w:id w:val="26078691"/>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提取盈余公积导致专项储备变动金额"/>
                    <w:tag w:val="_GBC_a85cec3447524a5eb736238919a234b9"/>
                    <w:id w:val="26078692"/>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提取盈余公积导致盈余公积变动金额"/>
                    <w:tag w:val="_GBC_ed6a2f0b1fdc4f6c850d5d28768ad0ab"/>
                    <w:id w:val="26078693"/>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提取盈余公积导致未分配利润变动金额"/>
                    <w:tag w:val="_GBC_ad0ea31bff6949de9c5725355d70b538"/>
                    <w:id w:val="26078694"/>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提取盈余公积导致股东权益合计变动金额"/>
                    <w:tag w:val="_GBC_83b970b6ec6d4bbdb12be4db9f31de55"/>
                    <w:id w:val="26078695"/>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2</w:t>
                    </w:r>
                    <w:r w:rsidRPr="00944D19">
                      <w:rPr>
                        <w:sz w:val="15"/>
                        <w:szCs w:val="15"/>
                      </w:rPr>
                      <w:t>．对所有者（或股东）的分配</w:t>
                    </w:r>
                  </w:p>
                </w:tc>
                <w:sdt>
                  <w:sdtPr>
                    <w:rPr>
                      <w:sz w:val="15"/>
                      <w:szCs w:val="15"/>
                    </w:rPr>
                    <w:alias w:val="对所有者（或股东）的分配导致实收资本（或股本）净额变动金额"/>
                    <w:tag w:val="_GBC_6ff71f05e0a04570bba0291097d6a348"/>
                    <w:id w:val="26078696"/>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对所有者（或股东）的分配导致其他权益工具中的优先股变动金额"/>
                    <w:tag w:val="_GBC_88491f4f7bbc45a68487f487c1580719"/>
                    <w:id w:val="26078697"/>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对所有者（或股东）的分配导致其他权益工具中的永续债变动金额"/>
                    <w:tag w:val="_GBC_fe252b087aba47f8b6823f79de0aa1e5"/>
                    <w:id w:val="26078698"/>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对所有者（或股东）的分配导致其他权益工具中的其他变动金额"/>
                    <w:tag w:val="_GBC_84e37dca0ebc4c04a528936f22e4ffef"/>
                    <w:id w:val="26078699"/>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对所有者（或股东）的分配导致资本公积变动金额"/>
                    <w:tag w:val="_GBC_d2abcf8648eb4be8a48565dd8826e54f"/>
                    <w:id w:val="26078700"/>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对所有者（或股东）的分配导致库存股变动金额"/>
                    <w:tag w:val="_GBC_bb538576a4034794ae9af755f61dc378"/>
                    <w:id w:val="26078701"/>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对所有者（或股东）的分配导致其他综合收益变动金额"/>
                    <w:tag w:val="_GBC_6c2fc0509c9a4c8bba4d45c402107f69"/>
                    <w:id w:val="26078702"/>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对所有者（或股东）的分配导致专项储备变动金额"/>
                    <w:tag w:val="_GBC_10ab62d9d1ad43de80b8053fedf9f886"/>
                    <w:id w:val="26078703"/>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对所有者（或股东）的分配导致盈余公积变动金额"/>
                    <w:tag w:val="_GBC_64d83b5da97c44d295979033ec903022"/>
                    <w:id w:val="26078704"/>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对所有者（或股东）的分配导致未分配利润变动金额"/>
                    <w:tag w:val="_GBC_be40b1266f36484785ccdeee2f90491e"/>
                    <w:id w:val="26078705"/>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对所有者（或股东）的分配导致股东权益合计变动金额"/>
                    <w:tag w:val="_GBC_951ce1090dc046f3a8bc74e1f7f5a256"/>
                    <w:id w:val="26078706"/>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3</w:t>
                    </w:r>
                    <w:r w:rsidRPr="00944D19">
                      <w:rPr>
                        <w:sz w:val="15"/>
                        <w:szCs w:val="15"/>
                      </w:rPr>
                      <w:t>．其他</w:t>
                    </w:r>
                  </w:p>
                </w:tc>
                <w:sdt>
                  <w:sdtPr>
                    <w:rPr>
                      <w:sz w:val="15"/>
                      <w:szCs w:val="15"/>
                    </w:rPr>
                    <w:alias w:val="其他利润分配导致实收资本（或股本）净额变动金额"/>
                    <w:tag w:val="_GBC_3e01fe300a2e4c24aeef90a043dc32b7"/>
                    <w:id w:val="26078707"/>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其他利润分配导致其他权益工具中的优先股变动金额"/>
                    <w:tag w:val="_GBC_ef4ce1cda28d404aa0c77c56b2085f5b"/>
                    <w:id w:val="26078708"/>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利润分配导致其他权益工具中的永续债变动金额"/>
                    <w:tag w:val="_GBC_2a9e9dcbcdda433781af632ad90bfe3a"/>
                    <w:id w:val="26078709"/>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利润分配导致其他权益工具中的其他变动金额"/>
                    <w:tag w:val="_GBC_c45f53c44c7543f5a3b1c7fe5bb67e95"/>
                    <w:id w:val="26078710"/>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其他利润分配导致资本公积变动金额"/>
                    <w:tag w:val="_GBC_6c2c7f13c6a64cc5b481245467624ee2"/>
                    <w:id w:val="26078711"/>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其他利润分配导致库存股变动金额"/>
                    <w:tag w:val="_GBC_9d4870401311475293698824f2b1ef4d"/>
                    <w:id w:val="26078712"/>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利润分配导致其他综合收益变动金额"/>
                    <w:tag w:val="_GBC_a0d83ef1380146458c47436a17e2c254"/>
                    <w:id w:val="26078713"/>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其他利润分配导致专项储备变动金额"/>
                    <w:tag w:val="_GBC_1ae94cbeddb1447e9380d3f1410dde8a"/>
                    <w:id w:val="26078714"/>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利润分配导致盈余公积变动金额"/>
                    <w:tag w:val="_GBC_85e3b63213a148d09ff302a71258b2d5"/>
                    <w:id w:val="26078715"/>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其他利润分配导致未分配利润变动金额"/>
                    <w:tag w:val="_GBC_21572ccd652344798020d51f7197b440"/>
                    <w:id w:val="26078716"/>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其他利润分配导致股东权益合计变动金额"/>
                    <w:tag w:val="_GBC_22aff950704d4da1bf0b841e4b7b3930"/>
                    <w:id w:val="26078717"/>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w:t>
                    </w:r>
                    <w:r w:rsidRPr="00944D19">
                      <w:rPr>
                        <w:rFonts w:hint="eastAsia"/>
                        <w:sz w:val="15"/>
                        <w:szCs w:val="15"/>
                      </w:rPr>
                      <w:t>四</w:t>
                    </w:r>
                    <w:r w:rsidRPr="00944D19">
                      <w:rPr>
                        <w:sz w:val="15"/>
                        <w:szCs w:val="15"/>
                      </w:rPr>
                      <w:t>）所有者权益内部结转</w:t>
                    </w:r>
                  </w:p>
                </w:tc>
                <w:sdt>
                  <w:sdtPr>
                    <w:rPr>
                      <w:sz w:val="15"/>
                      <w:szCs w:val="15"/>
                    </w:rPr>
                    <w:alias w:val="所有者权益内部结转导致实收资本（或股本）净额变动金额"/>
                    <w:tag w:val="_GBC_c19e43212fe641aaa5ce1baa033a01ef"/>
                    <w:id w:val="26078718"/>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所有者权益内部结转导致其他权益工具中的优先股变动金额"/>
                    <w:tag w:val="_GBC_ad7e6b309c714cea89525498a8cf176a"/>
                    <w:id w:val="26078719"/>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所有者权益内部结转导致其他权益工具中的永续债变动金额"/>
                    <w:tag w:val="_GBC_e5aeeafa2b6b4bc79001068eaaad923a"/>
                    <w:id w:val="26078720"/>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所有者权益内部结转导致其他权益工具中的其他变动金额"/>
                    <w:tag w:val="_GBC_7eda8b0582a54300a3c2b6c2a88c41c5"/>
                    <w:id w:val="26078721"/>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所有者权益内部结转导致资本公积变动金额"/>
                    <w:tag w:val="_GBC_4155dd20e2ca45e49212e809929c8a2f"/>
                    <w:id w:val="26078722"/>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所有者权益内部结转导致库存股变动金额"/>
                    <w:tag w:val="_GBC_4299920f98cf4a5c9df49ab490ad1df4"/>
                    <w:id w:val="26078723"/>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所有者权益内部结转导致其他综合收益变动金额"/>
                    <w:tag w:val="_GBC_87e7e393829b46f8861c0351ce1450e7"/>
                    <w:id w:val="26078724"/>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所有者权益内部结转导致专项储备变动金额"/>
                    <w:tag w:val="_GBC_02f9ec755eb74b5a9463d7056719b3cf"/>
                    <w:id w:val="26078725"/>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所有者权益内部结转导致盈余公积变动金额"/>
                    <w:tag w:val="_GBC_4d1c0a6264fc47de979a0253aebee62d"/>
                    <w:id w:val="26078726"/>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所有者权益内部结转导致未分配利润变动金额"/>
                    <w:tag w:val="_GBC_bb6a2259f3cb4519a2b61bbca551d5b6"/>
                    <w:id w:val="26078727"/>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所有者权益内部结转导致股东权益合计变动金额"/>
                    <w:tag w:val="_GBC_cf343c3c4abc44eabdb57be2a6e08c0d"/>
                    <w:id w:val="26078728"/>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1．资本公积转增资本（或股本）</w:t>
                    </w:r>
                  </w:p>
                </w:tc>
                <w:sdt>
                  <w:sdtPr>
                    <w:rPr>
                      <w:sz w:val="15"/>
                      <w:szCs w:val="15"/>
                    </w:rPr>
                    <w:alias w:val="资本公积转增资本（或股本）导致实收资本（或股本）净额变动金额"/>
                    <w:tag w:val="_GBC_ff2032f5c0f8437594aab00a739dec9b"/>
                    <w:id w:val="26078729"/>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资本公积转增资本（或股本）导致其他权益工具中的优先股变动金额"/>
                    <w:tag w:val="_GBC_b663e2a93bba42129bcc683949a06caa"/>
                    <w:id w:val="26078730"/>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资本公积转增资本（或股本）导致其他权益工具中的永续债变动金额"/>
                    <w:tag w:val="_GBC_0532ce73a9f04b13804de1b6dcfe0b60"/>
                    <w:id w:val="26078731"/>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资本公积转增资本（或股本）导致其他权益工具中的其他变动金额"/>
                    <w:tag w:val="_GBC_683eb153c9814909871dbd1eedf8d41a"/>
                    <w:id w:val="26078732"/>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资本公积转增资本（或股本）导致资本公积变动金额"/>
                    <w:tag w:val="_GBC_512c1661e0ee4c04b3059e0e9d3521fd"/>
                    <w:id w:val="26078733"/>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资本公积转增资本（或股本）导致库存股变动金额"/>
                    <w:tag w:val="_GBC_56b9bd3e34de481ca1927b7a1374c4b4"/>
                    <w:id w:val="26078734"/>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资本公积转增资本（或股本）导致其他综合收益变动金额"/>
                    <w:tag w:val="_GBC_f2bd9f769c11472983c39350da993a59"/>
                    <w:id w:val="26078735"/>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资本公积转增资本（或股本）导致专项储备变动金额"/>
                    <w:tag w:val="_GBC_8e1365ef7f33455c9fce1f73d50a966b"/>
                    <w:id w:val="26078736"/>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资本公积转增资本（或股本）导致盈余公积变动金额"/>
                    <w:tag w:val="_GBC_db36c3dc9c91416db3ed552bbeefe0f8"/>
                    <w:id w:val="26078737"/>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资本公积转增资本（或股本）导致未分配利润变动金额"/>
                    <w:tag w:val="_GBC_851b6084e58c47159316442ffef68cda"/>
                    <w:id w:val="26078738"/>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资本公积转增资本（或股本）导致股东权益合计变动金额"/>
                    <w:tag w:val="_GBC_9f9c7b4f316f4d1d93d44cb704ff3614"/>
                    <w:id w:val="26078739"/>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2．盈余公积转增资本（或股本）</w:t>
                    </w:r>
                  </w:p>
                </w:tc>
                <w:sdt>
                  <w:sdtPr>
                    <w:rPr>
                      <w:sz w:val="15"/>
                      <w:szCs w:val="15"/>
                    </w:rPr>
                    <w:alias w:val="盈余公积转增资本（或股本）导致实收资本（或股本）净额变动金额"/>
                    <w:tag w:val="_GBC_05ab8ccf2c394d1dadb702953165e117"/>
                    <w:id w:val="26078740"/>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盈余公积转增资本（或股本）导致其他权益工具中的优先股变动金额"/>
                    <w:tag w:val="_GBC_1599aa327e2e469184808757ae9d5363"/>
                    <w:id w:val="26078741"/>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盈余公积转增资本（或股本）导致其他权益工具中的永续债变动金额"/>
                    <w:tag w:val="_GBC_0b0b887a4d9b45799cdcfdda5151e824"/>
                    <w:id w:val="26078742"/>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盈余公积转增资本（或股本）导致其他权益工具中的其他变动金额"/>
                    <w:tag w:val="_GBC_fd6e54ce70a6480faf3577cafa2cb680"/>
                    <w:id w:val="26078743"/>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盈余公积转增资本（或股本）导致资本公积变动金额"/>
                    <w:tag w:val="_GBC_111e2a1c41ea41e280a2bbd959cb78c2"/>
                    <w:id w:val="26078744"/>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盈余公积转增资本（或股本）导致库存股变动金额"/>
                    <w:tag w:val="_GBC_c541b52a6ef94c77b6884a0690668973"/>
                    <w:id w:val="26078745"/>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转增资本（或股本）导致其他综合收益变动金额"/>
                    <w:tag w:val="_GBC_fb77f866025049d49865d83252cba772"/>
                    <w:id w:val="26078746"/>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盈余公积转增资本（或股本）导致专项储备变动金额"/>
                    <w:tag w:val="_GBC_80137c95f5154ac095a65742722aab10"/>
                    <w:id w:val="26078747"/>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转增资本（或股本）导致盈余公积变动金额"/>
                    <w:tag w:val="_GBC_c1811c40ab524dfd99896dffe731abbe"/>
                    <w:id w:val="26078748"/>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盈余公积转增资本（或股本）导致未分配利润变动金额"/>
                    <w:tag w:val="_GBC_18bd8d1a97aa468ea84c78ad3758f4b2"/>
                    <w:id w:val="26078749"/>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盈余公积转增资本（或股本）导致股东权益合计变动金额"/>
                    <w:tag w:val="_GBC_10fac68afeae4344b1122b6eb6fdc261"/>
                    <w:id w:val="26078750"/>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3．盈余公积弥补亏损</w:t>
                    </w:r>
                  </w:p>
                </w:tc>
                <w:sdt>
                  <w:sdtPr>
                    <w:rPr>
                      <w:sz w:val="15"/>
                      <w:szCs w:val="15"/>
                    </w:rPr>
                    <w:alias w:val="盈余公积弥补亏损导致实收资本（或股本）净额变动金额"/>
                    <w:tag w:val="_GBC_18d362dcac4f4e8680212bd69a387898"/>
                    <w:id w:val="26078751"/>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盈余公积弥补亏损导致其他权益工具中的优先股变动金额"/>
                    <w:tag w:val="_GBC_91f84f69db1a436598feae098c27b167"/>
                    <w:id w:val="26078752"/>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盈余公积弥补亏损导致其他权益工具中的永续债变动金额"/>
                    <w:tag w:val="_GBC_1da5f07118754afb887062b350e8bf17"/>
                    <w:id w:val="26078753"/>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盈余公积弥补亏损导致其他权益工具中的其他变动金额"/>
                    <w:tag w:val="_GBC_9103e5bc206845aa8dbd0508d576934b"/>
                    <w:id w:val="26078754"/>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盈余公积弥补亏损导致资本公积变动金额"/>
                    <w:tag w:val="_GBC_211def2a622f41df96c1460f441ee473"/>
                    <w:id w:val="26078755"/>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盈余公积弥补亏损导致库存股变动金额"/>
                    <w:tag w:val="_GBC_1a310500ada741aa9110add528620e65"/>
                    <w:id w:val="26078756"/>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弥补亏损导致其他综合收益变动金额"/>
                    <w:tag w:val="_GBC_eb2121c30b6742faae747a0b865fba0b"/>
                    <w:id w:val="26078757"/>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盈余公积弥补亏损导致专项储备变动金额"/>
                    <w:tag w:val="_GBC_74979640a08144068199b6dd9337bf3b"/>
                    <w:id w:val="26078758"/>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弥补亏损导致盈余公积变动金额"/>
                    <w:tag w:val="_GBC_0a2a3ee7c0424d4f957505213262cb48"/>
                    <w:id w:val="26078759"/>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盈余公积弥补亏损导致未分配利润变动金额"/>
                    <w:tag w:val="_GBC_0d39f35742c247b2b8eb0f5c31b2cec2"/>
                    <w:id w:val="26078760"/>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盈余公积弥补亏损导致股东权益合计变动金额"/>
                    <w:tag w:val="_GBC_5626953eef0c4a448b1b825870aface8"/>
                    <w:id w:val="26078761"/>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4．其他</w:t>
                    </w:r>
                  </w:p>
                </w:tc>
                <w:sdt>
                  <w:sdtPr>
                    <w:rPr>
                      <w:sz w:val="15"/>
                      <w:szCs w:val="15"/>
                    </w:rPr>
                    <w:alias w:val="其他所有者权益内部结转导致实收资本（或股本）净额变动金额"/>
                    <w:tag w:val="_GBC_bbd9ec5f220e48728b91f2c6c19e6689"/>
                    <w:id w:val="26078762"/>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权益内部结转导致其他权益工具中的优先股变动金额"/>
                    <w:tag w:val="_GBC_398493ebf9544ef7b6811448d08409c9"/>
                    <w:id w:val="26078763"/>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权益内部结转导致其他权益工具中的永续债变动金额"/>
                    <w:tag w:val="_GBC_25cb5a8df6b24507a9954084ff8cc793"/>
                    <w:id w:val="26078764"/>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权益内部结转导致其他权益工具中的其他变动金额"/>
                    <w:tag w:val="_GBC_fa28a6981d9547ec8e8b409b9f14fa8e"/>
                    <w:id w:val="26078765"/>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其他所有者权益内部结转导致资本公积变动金额"/>
                    <w:tag w:val="_GBC_f36a05a8f932420a904adb2e17063830"/>
                    <w:id w:val="26078766"/>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其他所有者权益内部结转导致库存股变动金额"/>
                    <w:tag w:val="_GBC_0910f4c01cac4233a626207a7359e736"/>
                    <w:id w:val="26078767"/>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所有者权益内部结转导致其他综合收益变动金额"/>
                    <w:tag w:val="_GBC_78106e45032a4826865586584c3ee88a"/>
                    <w:id w:val="26078768"/>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其他所有者权益内部结转导致专项储备变动金额"/>
                    <w:tag w:val="_GBC_776cad4ab17e45cab75580ab97a8048e"/>
                    <w:id w:val="26078769"/>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所有者权益内部结转导致盈余公积变动金额"/>
                    <w:tag w:val="_GBC_d8907f585264468ca81449a2aa0b5cf5"/>
                    <w:id w:val="26078770"/>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其他所有者权益内部结转导致未分配利润变动金额"/>
                    <w:tag w:val="_GBC_3ebfcf1081464f7c8d1f2e6cadfeb5d8"/>
                    <w:id w:val="26078771"/>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其他所有者权益内部结转导致股东权益合计变动金额"/>
                    <w:tag w:val="_GBC_502a9b0eafeb41ea801a48f982784fd9"/>
                    <w:id w:val="26078772"/>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vAlign w:val="center"/>
                  </w:tcPr>
                  <w:p w:rsidR="003678C4" w:rsidRPr="00944D19" w:rsidRDefault="003678C4" w:rsidP="001E3876">
                    <w:pPr>
                      <w:rPr>
                        <w:sz w:val="15"/>
                        <w:szCs w:val="15"/>
                      </w:rPr>
                    </w:pPr>
                    <w:r w:rsidRPr="00944D19">
                      <w:rPr>
                        <w:rFonts w:hint="eastAsia"/>
                        <w:sz w:val="15"/>
                        <w:szCs w:val="15"/>
                      </w:rPr>
                      <w:t xml:space="preserve"> （五）专项储备</w:t>
                    </w:r>
                  </w:p>
                </w:tc>
                <w:sdt>
                  <w:sdtPr>
                    <w:rPr>
                      <w:sz w:val="15"/>
                      <w:szCs w:val="15"/>
                    </w:rPr>
                    <w:alias w:val="专项储备导致实收资本（或股本）净额变动金额"/>
                    <w:tag w:val="_GBC_16423acb42694b0695a2b2cafbbef02a"/>
                    <w:id w:val="26078773"/>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专项储备导致其他权益工具中的优先股变动金额"/>
                    <w:tag w:val="_GBC_60b0f5bee3f44e29beb8767aaf542091"/>
                    <w:id w:val="26078774"/>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专项储备导致其他权益工具中的永续债变动金额"/>
                    <w:tag w:val="_GBC_f31181741e8e4e219c8b9691143ef81a"/>
                    <w:id w:val="26078775"/>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专项储备导致其他权益工具中的其他变动金额"/>
                    <w:tag w:val="_GBC_08adf9ba44254d4d87885db813405685"/>
                    <w:id w:val="26078776"/>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专项储备导致资本公积变动金额"/>
                    <w:tag w:val="_GBC_3b000383778d4171b7d53dc7b1047036"/>
                    <w:id w:val="26078777"/>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专项储备导致库存股变动金额"/>
                    <w:tag w:val="_GBC_0209c77ced654f8589e1c43c49062e08"/>
                    <w:id w:val="26078778"/>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专项储备导致其他综合收益变动金额"/>
                    <w:tag w:val="_GBC_c0351e15d055493ea8e603a4ff5ef594"/>
                    <w:id w:val="26078779"/>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专项储备导致专项储备变动金额"/>
                    <w:tag w:val="_GBC_fc574a847bc041af8f2298715be5a0fc"/>
                    <w:id w:val="26078780"/>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专项储备导致盈余公积变动金额"/>
                    <w:tag w:val="_GBC_a43bf81f3d4c446b9e25984a0b46d0d5"/>
                    <w:id w:val="26078781"/>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专项储备导致未分配利润变动金额"/>
                    <w:tag w:val="_GBC_964a0481c188400891441b6e98e63b81"/>
                    <w:id w:val="26078782"/>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专项储备导致股东权益合计变动金额"/>
                    <w:tag w:val="_GBC_6c058e4ea0bd48a1a046d188fdffedce"/>
                    <w:id w:val="26078783"/>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vAlign w:val="center"/>
                  </w:tcPr>
                  <w:p w:rsidR="003678C4" w:rsidRPr="00944D19" w:rsidRDefault="003678C4" w:rsidP="001E3876">
                    <w:pPr>
                      <w:rPr>
                        <w:sz w:val="15"/>
                        <w:szCs w:val="15"/>
                      </w:rPr>
                    </w:pPr>
                    <w:r w:rsidRPr="00944D19">
                      <w:rPr>
                        <w:rFonts w:hint="eastAsia"/>
                        <w:sz w:val="15"/>
                        <w:szCs w:val="15"/>
                      </w:rPr>
                      <w:t>1．本期提取</w:t>
                    </w:r>
                  </w:p>
                </w:tc>
                <w:sdt>
                  <w:sdtPr>
                    <w:rPr>
                      <w:sz w:val="15"/>
                      <w:szCs w:val="15"/>
                    </w:rPr>
                    <w:alias w:val="提取导致实收资本（或股本）净额变动金额"/>
                    <w:tag w:val="_GBC_d42b1b7466004cff9b9894673ba32ec4"/>
                    <w:id w:val="26078784"/>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提取导致其他权益工具中的优先股变动金额"/>
                    <w:tag w:val="_GBC_af3e9a3f720943edba9d52561c530a2e"/>
                    <w:id w:val="26078785"/>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提取导致其他权益工具中的永续债变动金额"/>
                    <w:tag w:val="_GBC_574f241d49014f96befc74c64cabae90"/>
                    <w:id w:val="26078786"/>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提取导致其他权益工具中的其他变动金额"/>
                    <w:tag w:val="_GBC_a497914c83154d6db512aff70aa71d10"/>
                    <w:id w:val="26078787"/>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提取导致资本公积变动金额"/>
                    <w:tag w:val="_GBC_5bfa1dfd49ba4c7889062ebbce0f984d"/>
                    <w:id w:val="26078788"/>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提取导致库存股变动金额"/>
                    <w:tag w:val="_GBC_8c60b1e530fc4237b0fd1df115cc1953"/>
                    <w:id w:val="26078789"/>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提取导致其他综合收益变动金额"/>
                    <w:tag w:val="_GBC_b454a79c4ad041f9b38f5cb31fb02846"/>
                    <w:id w:val="26078790"/>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提取导致专项储备变动金额"/>
                    <w:tag w:val="_GBC_1265224a3ae24f2ba7f55a42e26a768e"/>
                    <w:id w:val="26078791"/>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提取导致盈余公积变动金额"/>
                    <w:tag w:val="_GBC_b26e4b07d5b44ae993d34be707e070de"/>
                    <w:id w:val="26078792"/>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提取导致未分配利润变动金额"/>
                    <w:tag w:val="_GBC_2af5bf5741af44a7b0eab574cc274132"/>
                    <w:id w:val="26078793"/>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提取导致股东权益合计变动金额"/>
                    <w:tag w:val="_GBC_989b4dbe92064a3f815763b785f59124"/>
                    <w:id w:val="26078794"/>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vAlign w:val="center"/>
                  </w:tcPr>
                  <w:p w:rsidR="003678C4" w:rsidRPr="00944D19" w:rsidRDefault="003678C4" w:rsidP="001E3876">
                    <w:pPr>
                      <w:rPr>
                        <w:sz w:val="15"/>
                        <w:szCs w:val="15"/>
                      </w:rPr>
                    </w:pPr>
                    <w:r w:rsidRPr="00944D19">
                      <w:rPr>
                        <w:rFonts w:hint="eastAsia"/>
                        <w:sz w:val="15"/>
                        <w:szCs w:val="15"/>
                      </w:rPr>
                      <w:t>2．本期使用</w:t>
                    </w:r>
                  </w:p>
                </w:tc>
                <w:sdt>
                  <w:sdtPr>
                    <w:rPr>
                      <w:sz w:val="15"/>
                      <w:szCs w:val="15"/>
                    </w:rPr>
                    <w:alias w:val="使用导致实收资本（或股本）净额变动金额"/>
                    <w:tag w:val="_GBC_07921bde4543446eb49d7816aa9085f8"/>
                    <w:id w:val="26078795"/>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使用导致其他权益工具中的优先股变动金额"/>
                    <w:tag w:val="_GBC_0899fc749554452f92eb05b272792215"/>
                    <w:id w:val="26078796"/>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使用导致其他权益工具中的永续债变动金额"/>
                    <w:tag w:val="_GBC_75a5cd845c8e42ac83faa919751a97d7"/>
                    <w:id w:val="26078797"/>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使用导致其他权益工具中的其他变动金额"/>
                    <w:tag w:val="_GBC_5478bfe0a4e8437a85a33dbdd0e83955"/>
                    <w:id w:val="26078798"/>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使用导致资本公积变动金额"/>
                    <w:tag w:val="_GBC_ee1beb58d4f743589e4cc6fe1de4857f"/>
                    <w:id w:val="26078799"/>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使用导致库存股变动金额"/>
                    <w:tag w:val="_GBC_79fd122f2bdc4bddb02d63a63664b1ef"/>
                    <w:id w:val="26078800"/>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使用导致其他综合收益变动金额"/>
                    <w:tag w:val="_GBC_515312e8f58d46fcb141a33ef470ffc7"/>
                    <w:id w:val="26078801"/>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使用导致专项储备变动金额"/>
                    <w:tag w:val="_GBC_fb8f6dedd4dd4b1db6adc45ddf431787"/>
                    <w:id w:val="26078802"/>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使用导致盈余公积变动金额"/>
                    <w:tag w:val="_GBC_f0077688fbde4b90b023fa92155c9ee4"/>
                    <w:id w:val="26078803"/>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使用导致未分配利润变动金额"/>
                    <w:tag w:val="_GBC_d78855aa0d374cce9bfcebd9d8606bac"/>
                    <w:id w:val="26078804"/>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使用导致股东权益合计变动金额"/>
                    <w:tag w:val="_GBC_3e32d12c40e742948d631aa8f7778789"/>
                    <w:id w:val="26078805"/>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rFonts w:hint="eastAsia"/>
                        <w:sz w:val="15"/>
                        <w:szCs w:val="15"/>
                      </w:rPr>
                      <w:t>（六）其他</w:t>
                    </w:r>
                  </w:p>
                </w:tc>
                <w:sdt>
                  <w:sdtPr>
                    <w:rPr>
                      <w:sz w:val="15"/>
                      <w:szCs w:val="15"/>
                    </w:rPr>
                    <w:alias w:val="其他导致实收资本（或股本）净额变动金额"/>
                    <w:tag w:val="_GBC_71a27117a2ae4eba9f1467134211f92b"/>
                    <w:id w:val="26078806"/>
                    <w:lock w:val="sdtLocked"/>
                  </w:sdtPr>
                  <w:sdtContent>
                    <w:tc>
                      <w:tcPr>
                        <w:tcW w:w="1418" w:type="dxa"/>
                        <w:tcBorders>
                          <w:right w:val="single" w:sz="4" w:space="0" w:color="auto"/>
                        </w:tcBorders>
                      </w:tcPr>
                      <w:p w:rsidR="003678C4" w:rsidRPr="00944D19" w:rsidRDefault="003678C4" w:rsidP="001E3876">
                        <w:pPr>
                          <w:jc w:val="right"/>
                          <w:rPr>
                            <w:sz w:val="15"/>
                            <w:szCs w:val="15"/>
                          </w:rPr>
                        </w:pPr>
                      </w:p>
                    </w:tc>
                  </w:sdtContent>
                </w:sdt>
                <w:sdt>
                  <w:sdtPr>
                    <w:rPr>
                      <w:sz w:val="15"/>
                      <w:szCs w:val="15"/>
                    </w:rPr>
                    <w:alias w:val="其他导致其他权益工具中的优先股变动金额"/>
                    <w:tag w:val="_GBC_cdae179ccd124b27a2863808a4ab6b53"/>
                    <w:id w:val="26078807"/>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导致其他权益工具中的永续债变动金额"/>
                    <w:tag w:val="_GBC_db2da6802d9c4534bd4a125a4a2b8a6e"/>
                    <w:id w:val="26078808"/>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导致其他权益工具中的其他变动金额"/>
                    <w:tag w:val="_GBC_c632a3243e4941b48477298ae28e0975"/>
                    <w:id w:val="26078809"/>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其他导致资本公积变动金额"/>
                    <w:tag w:val="_GBC_af9fea912b3242869b1e3170aede5d07"/>
                    <w:id w:val="26078810"/>
                    <w:lock w:val="sdtLocked"/>
                  </w:sdtPr>
                  <w:sdtContent>
                    <w:tc>
                      <w:tcPr>
                        <w:tcW w:w="1559" w:type="dxa"/>
                      </w:tcPr>
                      <w:p w:rsidR="003678C4" w:rsidRPr="00944D19" w:rsidRDefault="003678C4" w:rsidP="001E3876">
                        <w:pPr>
                          <w:jc w:val="right"/>
                          <w:rPr>
                            <w:sz w:val="15"/>
                            <w:szCs w:val="15"/>
                          </w:rPr>
                        </w:pPr>
                      </w:p>
                    </w:tc>
                  </w:sdtContent>
                </w:sdt>
                <w:sdt>
                  <w:sdtPr>
                    <w:rPr>
                      <w:sz w:val="15"/>
                      <w:szCs w:val="15"/>
                    </w:rPr>
                    <w:alias w:val="其他导致库存股变动金额"/>
                    <w:tag w:val="_GBC_07493c16ad40469593169c9f0d17f41d"/>
                    <w:id w:val="26078811"/>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导致其他综合收益变动金额"/>
                    <w:tag w:val="_GBC_77a0dba7bd3f4de6b5a9a804c3a55173"/>
                    <w:id w:val="26078812"/>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其他导致专项储备变动金额"/>
                    <w:tag w:val="_GBC_bf060dfc588a48949fa9fdd4b1978a2c"/>
                    <w:id w:val="26078813"/>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导致盈余公积变动金额"/>
                    <w:tag w:val="_GBC_272be9a209e44c10b11e86a90487a9e1"/>
                    <w:id w:val="26078814"/>
                    <w:lock w:val="sdtLocked"/>
                  </w:sdtPr>
                  <w:sdtContent>
                    <w:tc>
                      <w:tcPr>
                        <w:tcW w:w="1276" w:type="dxa"/>
                      </w:tcPr>
                      <w:p w:rsidR="003678C4" w:rsidRPr="00944D19" w:rsidRDefault="003678C4" w:rsidP="001E3876">
                        <w:pPr>
                          <w:jc w:val="right"/>
                          <w:rPr>
                            <w:sz w:val="15"/>
                            <w:szCs w:val="15"/>
                          </w:rPr>
                        </w:pPr>
                      </w:p>
                    </w:tc>
                  </w:sdtContent>
                </w:sdt>
                <w:sdt>
                  <w:sdtPr>
                    <w:rPr>
                      <w:sz w:val="15"/>
                      <w:szCs w:val="15"/>
                    </w:rPr>
                    <w:alias w:val="其他导致未分配利润变动金额"/>
                    <w:tag w:val="_GBC_a7e13d85a61840a8ac4aedcdd3303cdd"/>
                    <w:id w:val="26078815"/>
                    <w:lock w:val="sdtLocked"/>
                  </w:sdtPr>
                  <w:sdtContent>
                    <w:tc>
                      <w:tcPr>
                        <w:tcW w:w="1701" w:type="dxa"/>
                      </w:tcPr>
                      <w:p w:rsidR="003678C4" w:rsidRPr="00944D19" w:rsidRDefault="003678C4" w:rsidP="001E3876">
                        <w:pPr>
                          <w:jc w:val="right"/>
                          <w:rPr>
                            <w:sz w:val="15"/>
                            <w:szCs w:val="15"/>
                          </w:rPr>
                        </w:pPr>
                      </w:p>
                    </w:tc>
                  </w:sdtContent>
                </w:sdt>
                <w:sdt>
                  <w:sdtPr>
                    <w:rPr>
                      <w:sz w:val="15"/>
                      <w:szCs w:val="15"/>
                    </w:rPr>
                    <w:alias w:val="其他导致股东权益合计变动金额"/>
                    <w:tag w:val="_GBC_1115ce83c5b54592aadda82104dd1cd7"/>
                    <w:id w:val="26078816"/>
                    <w:lock w:val="sdtLocked"/>
                  </w:sdtPr>
                  <w:sdtContent>
                    <w:tc>
                      <w:tcPr>
                        <w:tcW w:w="1559" w:type="dxa"/>
                      </w:tcPr>
                      <w:p w:rsidR="003678C4" w:rsidRPr="00944D19" w:rsidRDefault="003678C4" w:rsidP="001E3876">
                        <w:pPr>
                          <w:jc w:val="right"/>
                          <w:rPr>
                            <w:sz w:val="15"/>
                            <w:szCs w:val="15"/>
                          </w:rPr>
                        </w:pPr>
                      </w:p>
                    </w:tc>
                  </w:sdtContent>
                </w:sdt>
              </w:tr>
              <w:tr w:rsidR="003678C4" w:rsidRPr="00944D19" w:rsidTr="003678C4">
                <w:trPr>
                  <w:trHeight w:val="20"/>
                </w:trPr>
                <w:tc>
                  <w:tcPr>
                    <w:tcW w:w="3402" w:type="dxa"/>
                  </w:tcPr>
                  <w:p w:rsidR="003678C4" w:rsidRPr="00944D19" w:rsidRDefault="003678C4" w:rsidP="001E3876">
                    <w:pPr>
                      <w:rPr>
                        <w:sz w:val="15"/>
                        <w:szCs w:val="15"/>
                      </w:rPr>
                    </w:pPr>
                    <w:r w:rsidRPr="00944D19">
                      <w:rPr>
                        <w:sz w:val="15"/>
                        <w:szCs w:val="15"/>
                      </w:rPr>
                      <w:t>四、本期期末余额</w:t>
                    </w:r>
                  </w:p>
                </w:tc>
                <w:sdt>
                  <w:sdtPr>
                    <w:rPr>
                      <w:sz w:val="15"/>
                      <w:szCs w:val="15"/>
                    </w:rPr>
                    <w:alias w:val="股本"/>
                    <w:tag w:val="_GBC_be99164bc6754894808d9f31b7d5a3ce"/>
                    <w:id w:val="26078817"/>
                    <w:lock w:val="sdtLocked"/>
                  </w:sdtPr>
                  <w:sdtContent>
                    <w:tc>
                      <w:tcPr>
                        <w:tcW w:w="1418" w:type="dxa"/>
                        <w:tcBorders>
                          <w:right w:val="single" w:sz="4" w:space="0" w:color="auto"/>
                        </w:tcBorders>
                      </w:tcPr>
                      <w:p w:rsidR="003678C4" w:rsidRPr="00944D19" w:rsidRDefault="003678C4" w:rsidP="001E3876">
                        <w:pPr>
                          <w:jc w:val="right"/>
                          <w:rPr>
                            <w:sz w:val="15"/>
                            <w:szCs w:val="15"/>
                          </w:rPr>
                        </w:pPr>
                        <w:r w:rsidRPr="00944D19">
                          <w:rPr>
                            <w:sz w:val="15"/>
                            <w:szCs w:val="15"/>
                          </w:rPr>
                          <w:t>999,465,230.00</w:t>
                        </w:r>
                      </w:p>
                    </w:tc>
                  </w:sdtContent>
                </w:sdt>
                <w:sdt>
                  <w:sdtPr>
                    <w:rPr>
                      <w:sz w:val="15"/>
                      <w:szCs w:val="15"/>
                    </w:rPr>
                    <w:alias w:val="其他权益工具-其中：优先股"/>
                    <w:tag w:val="_GBC_4f2b8fbe744540319940bb01b22bc445"/>
                    <w:id w:val="26078818"/>
                    <w:lock w:val="sdtLocked"/>
                  </w:sdtPr>
                  <w:sdtContent>
                    <w:tc>
                      <w:tcPr>
                        <w:tcW w:w="425"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永续债"/>
                    <w:tag w:val="_GBC_051497d8fd6e4a2cb1cfdaee3f94d3dc"/>
                    <w:id w:val="26078819"/>
                    <w:lock w:val="sdtLocked"/>
                  </w:sdtPr>
                  <w:sdtContent>
                    <w:tc>
                      <w:tcPr>
                        <w:tcW w:w="426" w:type="dxa"/>
                        <w:tcBorders>
                          <w:left w:val="single" w:sz="4" w:space="0" w:color="auto"/>
                          <w:right w:val="single" w:sz="4" w:space="0" w:color="auto"/>
                        </w:tcBorders>
                      </w:tcPr>
                      <w:p w:rsidR="003678C4" w:rsidRPr="00944D19" w:rsidRDefault="003678C4" w:rsidP="001E3876">
                        <w:pPr>
                          <w:jc w:val="right"/>
                          <w:rPr>
                            <w:sz w:val="15"/>
                            <w:szCs w:val="15"/>
                          </w:rPr>
                        </w:pPr>
                      </w:p>
                    </w:tc>
                  </w:sdtContent>
                </w:sdt>
                <w:sdt>
                  <w:sdtPr>
                    <w:rPr>
                      <w:sz w:val="15"/>
                      <w:szCs w:val="15"/>
                    </w:rPr>
                    <w:alias w:val="其他权益工具-其他"/>
                    <w:tag w:val="_GBC_65e9aa85a0134244afe0cf60975c863d"/>
                    <w:id w:val="26078820"/>
                    <w:lock w:val="sdtLocked"/>
                  </w:sdtPr>
                  <w:sdtContent>
                    <w:tc>
                      <w:tcPr>
                        <w:tcW w:w="425" w:type="dxa"/>
                        <w:tcBorders>
                          <w:left w:val="single" w:sz="4" w:space="0" w:color="auto"/>
                        </w:tcBorders>
                      </w:tcPr>
                      <w:p w:rsidR="003678C4" w:rsidRPr="00944D19" w:rsidRDefault="003678C4" w:rsidP="001E3876">
                        <w:pPr>
                          <w:jc w:val="right"/>
                          <w:rPr>
                            <w:sz w:val="15"/>
                            <w:szCs w:val="15"/>
                          </w:rPr>
                        </w:pPr>
                      </w:p>
                    </w:tc>
                  </w:sdtContent>
                </w:sdt>
                <w:sdt>
                  <w:sdtPr>
                    <w:rPr>
                      <w:sz w:val="15"/>
                      <w:szCs w:val="15"/>
                    </w:rPr>
                    <w:alias w:val="资本公积"/>
                    <w:tag w:val="_GBC_4bec7a0c51fd4f2c804bc26d32cbcd67"/>
                    <w:id w:val="26078821"/>
                    <w:lock w:val="sdtLocked"/>
                  </w:sdtPr>
                  <w:sdtContent>
                    <w:tc>
                      <w:tcPr>
                        <w:tcW w:w="1559" w:type="dxa"/>
                      </w:tcPr>
                      <w:p w:rsidR="003678C4" w:rsidRPr="00944D19" w:rsidRDefault="003678C4" w:rsidP="001E3876">
                        <w:pPr>
                          <w:jc w:val="right"/>
                          <w:rPr>
                            <w:sz w:val="15"/>
                            <w:szCs w:val="15"/>
                          </w:rPr>
                        </w:pPr>
                        <w:r w:rsidRPr="00944D19">
                          <w:rPr>
                            <w:sz w:val="15"/>
                            <w:szCs w:val="15"/>
                          </w:rPr>
                          <w:t>2,306,220,354.54</w:t>
                        </w:r>
                      </w:p>
                    </w:tc>
                  </w:sdtContent>
                </w:sdt>
                <w:sdt>
                  <w:sdtPr>
                    <w:rPr>
                      <w:sz w:val="15"/>
                      <w:szCs w:val="15"/>
                    </w:rPr>
                    <w:alias w:val="库存股"/>
                    <w:tag w:val="_GBC_7837edf6c4f944bd854a84a6d6988115"/>
                    <w:id w:val="26078822"/>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其他综合收益（资产负债表项目）"/>
                    <w:tag w:val="_GBC_9ebbd78ed9ad4fd19efc1a6f2fc5b26f"/>
                    <w:id w:val="26078823"/>
                    <w:lock w:val="sdtLocked"/>
                  </w:sdtPr>
                  <w:sdtContent>
                    <w:tc>
                      <w:tcPr>
                        <w:tcW w:w="1418" w:type="dxa"/>
                      </w:tcPr>
                      <w:p w:rsidR="003678C4" w:rsidRPr="00944D19" w:rsidRDefault="003678C4" w:rsidP="001E3876">
                        <w:pPr>
                          <w:jc w:val="right"/>
                          <w:rPr>
                            <w:sz w:val="15"/>
                            <w:szCs w:val="15"/>
                          </w:rPr>
                        </w:pPr>
                      </w:p>
                    </w:tc>
                  </w:sdtContent>
                </w:sdt>
                <w:sdt>
                  <w:sdtPr>
                    <w:rPr>
                      <w:sz w:val="15"/>
                      <w:szCs w:val="15"/>
                    </w:rPr>
                    <w:alias w:val="专项储备"/>
                    <w:tag w:val="_GBC_f1716e2c86364ffd9a8ca3852da24352"/>
                    <w:id w:val="26078824"/>
                    <w:lock w:val="sdtLocked"/>
                  </w:sdtPr>
                  <w:sdtContent>
                    <w:tc>
                      <w:tcPr>
                        <w:tcW w:w="567" w:type="dxa"/>
                      </w:tcPr>
                      <w:p w:rsidR="003678C4" w:rsidRPr="00944D19" w:rsidRDefault="003678C4" w:rsidP="001E3876">
                        <w:pPr>
                          <w:jc w:val="right"/>
                          <w:rPr>
                            <w:sz w:val="15"/>
                            <w:szCs w:val="15"/>
                          </w:rPr>
                        </w:pPr>
                      </w:p>
                    </w:tc>
                  </w:sdtContent>
                </w:sdt>
                <w:sdt>
                  <w:sdtPr>
                    <w:rPr>
                      <w:sz w:val="15"/>
                      <w:szCs w:val="15"/>
                    </w:rPr>
                    <w:alias w:val="盈余公积"/>
                    <w:tag w:val="_GBC_877a978213b84cbb93abc4b6fef17cd9"/>
                    <w:id w:val="26078825"/>
                    <w:lock w:val="sdtLocked"/>
                  </w:sdtPr>
                  <w:sdtContent>
                    <w:tc>
                      <w:tcPr>
                        <w:tcW w:w="1276" w:type="dxa"/>
                      </w:tcPr>
                      <w:p w:rsidR="003678C4" w:rsidRPr="00944D19" w:rsidRDefault="003678C4" w:rsidP="001E3876">
                        <w:pPr>
                          <w:jc w:val="right"/>
                          <w:rPr>
                            <w:sz w:val="15"/>
                            <w:szCs w:val="15"/>
                          </w:rPr>
                        </w:pPr>
                        <w:r w:rsidRPr="00944D19">
                          <w:rPr>
                            <w:sz w:val="15"/>
                            <w:szCs w:val="15"/>
                          </w:rPr>
                          <w:t>70,724,893.09</w:t>
                        </w:r>
                      </w:p>
                    </w:tc>
                  </w:sdtContent>
                </w:sdt>
                <w:sdt>
                  <w:sdtPr>
                    <w:rPr>
                      <w:sz w:val="15"/>
                      <w:szCs w:val="15"/>
                    </w:rPr>
                    <w:alias w:val="未分配利润"/>
                    <w:tag w:val="_GBC_e98ccb6ea3e148279ba9025302cc04fc"/>
                    <w:id w:val="26078826"/>
                    <w:lock w:val="sdtLocked"/>
                  </w:sdtPr>
                  <w:sdtContent>
                    <w:tc>
                      <w:tcPr>
                        <w:tcW w:w="1701" w:type="dxa"/>
                      </w:tcPr>
                      <w:p w:rsidR="003678C4" w:rsidRPr="00944D19" w:rsidRDefault="003678C4" w:rsidP="001E3876">
                        <w:pPr>
                          <w:jc w:val="right"/>
                          <w:rPr>
                            <w:sz w:val="15"/>
                            <w:szCs w:val="15"/>
                          </w:rPr>
                        </w:pPr>
                        <w:r w:rsidRPr="00944D19">
                          <w:rPr>
                            <w:sz w:val="15"/>
                            <w:szCs w:val="15"/>
                          </w:rPr>
                          <w:t>-1,986,479,404.49</w:t>
                        </w:r>
                      </w:p>
                    </w:tc>
                  </w:sdtContent>
                </w:sdt>
                <w:sdt>
                  <w:sdtPr>
                    <w:rPr>
                      <w:sz w:val="15"/>
                      <w:szCs w:val="15"/>
                    </w:rPr>
                    <w:alias w:val="股东权益合计"/>
                    <w:tag w:val="_GBC_bb953d41b7474a6a9306e2072ea08354"/>
                    <w:id w:val="26078827"/>
                    <w:lock w:val="sdtLocked"/>
                  </w:sdtPr>
                  <w:sdtContent>
                    <w:tc>
                      <w:tcPr>
                        <w:tcW w:w="1559" w:type="dxa"/>
                      </w:tcPr>
                      <w:p w:rsidR="003678C4" w:rsidRPr="00944D19" w:rsidRDefault="003678C4" w:rsidP="001E3876">
                        <w:pPr>
                          <w:jc w:val="right"/>
                          <w:rPr>
                            <w:sz w:val="15"/>
                            <w:szCs w:val="15"/>
                          </w:rPr>
                        </w:pPr>
                        <w:r w:rsidRPr="00944D19">
                          <w:rPr>
                            <w:sz w:val="15"/>
                            <w:szCs w:val="15"/>
                          </w:rPr>
                          <w:t>1,389,931,073.14</w:t>
                        </w:r>
                      </w:p>
                    </w:tc>
                  </w:sdtContent>
                </w:sdt>
              </w:tr>
            </w:tbl>
            <w:p w:rsidR="003678C4" w:rsidRDefault="003678C4"/>
            <w:p w:rsidR="00805EA1" w:rsidRDefault="003E5FFC">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D67F68">
                    <w:rPr>
                      <w:rFonts w:hint="eastAsia"/>
                      <w:szCs w:val="21"/>
                    </w:rPr>
                    <w:t>张骏</w:t>
                  </w:r>
                </w:sdtContent>
              </w:sdt>
              <w:r w:rsidR="002E5C99">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00665BAE">
                    <w:rPr>
                      <w:rFonts w:hint="eastAsia"/>
                      <w:szCs w:val="21"/>
                    </w:rPr>
                    <w:t>潘炳信</w:t>
                  </w:r>
                </w:sdtContent>
              </w:sdt>
              <w:r w:rsidR="002E5C99">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00665BAE">
                    <w:rPr>
                      <w:rFonts w:hint="eastAsia"/>
                      <w:szCs w:val="21"/>
                    </w:rPr>
                    <w:t>张荔平</w:t>
                  </w:r>
                </w:sdtContent>
              </w:sdt>
            </w:p>
          </w:sdtContent>
        </w:sdt>
        <w:p w:rsidR="00805EA1" w:rsidRDefault="002C17C6">
          <w:pPr>
            <w:rPr>
              <w:color w:val="FF0000"/>
            </w:rPr>
          </w:pPr>
        </w:p>
      </w:sdtContent>
    </w:sdt>
    <w:p w:rsidR="00805EA1" w:rsidRDefault="00805EA1">
      <w:pPr>
        <w:snapToGrid w:val="0"/>
        <w:spacing w:line="240" w:lineRule="atLeast"/>
        <w:rPr>
          <w:szCs w:val="21"/>
        </w:rPr>
      </w:pPr>
    </w:p>
    <w:p w:rsidR="00805EA1" w:rsidRDefault="00805EA1">
      <w:pPr>
        <w:snapToGrid w:val="0"/>
        <w:spacing w:line="240" w:lineRule="atLeast"/>
        <w:rPr>
          <w:szCs w:val="21"/>
        </w:rPr>
        <w:sectPr w:rsidR="00805EA1" w:rsidSect="00A432B3">
          <w:pgSz w:w="16838" w:h="11906" w:orient="landscape"/>
          <w:pgMar w:top="1418" w:right="1134" w:bottom="1418" w:left="1134"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805EA1" w:rsidRDefault="003E5FFC">
          <w:pPr>
            <w:pStyle w:val="2"/>
            <w:numPr>
              <w:ilvl w:val="0"/>
              <w:numId w:val="46"/>
            </w:numPr>
            <w:rPr>
              <w:rFonts w:ascii="宋体" w:hAnsi="宋体"/>
            </w:rPr>
          </w:pPr>
          <w:r>
            <w:rPr>
              <w:rFonts w:ascii="宋体" w:hAnsi="宋体"/>
            </w:rPr>
            <w:t>公司基本情况</w:t>
          </w:r>
        </w:p>
        <w:p w:rsidR="00805EA1" w:rsidRDefault="003E5FFC">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Locked"/>
            <w:placeholder>
              <w:docPart w:val="GBC22222222222222222222222222222"/>
            </w:placeholder>
          </w:sdtPr>
          <w:sdtContent>
            <w:p w:rsidR="00805EA1" w:rsidRDefault="002C17C6">
              <w:pPr>
                <w:rPr>
                  <w:szCs w:val="21"/>
                </w:rPr>
              </w:pPr>
              <w:r>
                <w:rPr>
                  <w:szCs w:val="21"/>
                </w:rPr>
                <w:fldChar w:fldCharType="begin"/>
              </w:r>
              <w:r w:rsidR="005078AE">
                <w:rPr>
                  <w:szCs w:val="21"/>
                </w:rPr>
                <w:instrText>MACROBUTTON  SnrToggleCheckbox √适用</w:instrText>
              </w:r>
              <w:r>
                <w:rPr>
                  <w:szCs w:val="21"/>
                </w:rPr>
                <w:fldChar w:fldCharType="end"/>
              </w:r>
              <w:r w:rsidR="00C52CE5">
                <w:rPr>
                  <w:rFonts w:hint="eastAsia"/>
                  <w:szCs w:val="21"/>
                </w:rPr>
                <w:t xml:space="preserve"> </w:t>
              </w:r>
              <w:r>
                <w:rPr>
                  <w:szCs w:val="21"/>
                </w:rPr>
                <w:fldChar w:fldCharType="begin"/>
              </w:r>
              <w:r w:rsidR="005078AE">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5078AE" w:rsidRDefault="005078AE" w:rsidP="005078AE">
              <w:pPr>
                <w:ind w:firstLine="480"/>
                <w:rPr>
                  <w:szCs w:val="21"/>
                </w:rPr>
              </w:pPr>
              <w:r>
                <w:rPr>
                  <w:rFonts w:hint="eastAsia"/>
                  <w:szCs w:val="21"/>
                </w:rPr>
                <w:t>（1）</w:t>
              </w:r>
              <w:r w:rsidRPr="00615F64">
                <w:rPr>
                  <w:rFonts w:hAnsi="仿宋" w:cs="仿宋" w:hint="eastAsia"/>
                </w:rPr>
                <w:t>公司</w:t>
              </w:r>
              <w:r>
                <w:rPr>
                  <w:rFonts w:hAnsi="仿宋" w:cs="仿宋" w:hint="eastAsia"/>
                </w:rPr>
                <w:t>历史沿革</w:t>
              </w:r>
            </w:p>
            <w:p w:rsidR="005078AE" w:rsidRPr="00B411CC" w:rsidRDefault="005078AE" w:rsidP="000217D4">
              <w:pPr>
                <w:spacing w:line="300" w:lineRule="exact"/>
                <w:ind w:firstLine="480"/>
                <w:rPr>
                  <w:rFonts w:ascii="仿宋_GB2312" w:hAnsi="仿宋"/>
                </w:rPr>
              </w:pPr>
              <w:r w:rsidRPr="00B32F96">
                <w:rPr>
                  <w:rFonts w:ascii="仿宋_GB2312" w:hAnsi="仿宋" w:hint="eastAsia"/>
                </w:rPr>
                <w:t>中闽能源股份有限公司（以下简称公司</w:t>
              </w:r>
              <w:r w:rsidR="00B91EB8">
                <w:rPr>
                  <w:rFonts w:ascii="仿宋_GB2312" w:hAnsi="仿宋" w:hint="eastAsia"/>
                </w:rPr>
                <w:t>或本公司</w:t>
              </w:r>
              <w:r w:rsidRPr="00B32F96">
                <w:rPr>
                  <w:rFonts w:ascii="仿宋_GB2312" w:hAnsi="仿宋" w:hint="eastAsia"/>
                </w:rPr>
                <w:t>）是</w:t>
              </w:r>
              <w:r w:rsidRPr="00B32F96">
                <w:rPr>
                  <w:rFonts w:ascii="仿宋_GB2312" w:hAnsi="仿宋" w:hint="eastAsia"/>
                </w:rPr>
                <w:t>1998</w:t>
              </w:r>
              <w:r w:rsidRPr="00B32F96">
                <w:rPr>
                  <w:rFonts w:ascii="仿宋_GB2312" w:hAnsi="仿宋" w:hint="eastAsia"/>
                </w:rPr>
                <w:t>年</w:t>
              </w:r>
              <w:r w:rsidRPr="00B32F96">
                <w:rPr>
                  <w:rFonts w:ascii="仿宋_GB2312" w:hAnsi="仿宋" w:hint="eastAsia"/>
                </w:rPr>
                <w:t>5</w:t>
              </w:r>
              <w:r w:rsidRPr="00B32F96">
                <w:rPr>
                  <w:rFonts w:ascii="仿宋_GB2312" w:hAnsi="仿宋" w:hint="eastAsia"/>
                </w:rPr>
                <w:t>月经福建省人民政府批准</w:t>
              </w:r>
              <w:r w:rsidRPr="00B32F96">
                <w:rPr>
                  <w:rFonts w:ascii="仿宋_GB2312" w:hAnsi="仿宋" w:hint="eastAsia"/>
                </w:rPr>
                <w:t xml:space="preserve">, </w:t>
              </w:r>
              <w:r w:rsidRPr="00B32F96">
                <w:rPr>
                  <w:rFonts w:ascii="仿宋_GB2312" w:hAnsi="仿宋" w:hint="eastAsia"/>
                </w:rPr>
                <w:t>由福建省轻纺工业总公司</w:t>
              </w:r>
              <w:r w:rsidRPr="00B32F96">
                <w:rPr>
                  <w:rFonts w:ascii="仿宋_GB2312" w:hAnsi="仿宋" w:hint="eastAsia"/>
                </w:rPr>
                <w:t>(</w:t>
              </w:r>
              <w:r w:rsidRPr="00B32F96">
                <w:rPr>
                  <w:rFonts w:ascii="仿宋_GB2312" w:hAnsi="仿宋" w:hint="eastAsia"/>
                </w:rPr>
                <w:t>已更名为福建省轻纺</w:t>
              </w:r>
              <w:r w:rsidRPr="00B32F96">
                <w:rPr>
                  <w:rFonts w:ascii="仿宋_GB2312" w:hAnsi="仿宋" w:hint="eastAsia"/>
                </w:rPr>
                <w:t>(</w:t>
              </w:r>
              <w:r w:rsidRPr="00B32F96">
                <w:rPr>
                  <w:rFonts w:ascii="仿宋_GB2312" w:hAnsi="仿宋" w:hint="eastAsia"/>
                </w:rPr>
                <w:t>控股</w:t>
              </w:r>
              <w:r w:rsidRPr="00B32F96">
                <w:rPr>
                  <w:rFonts w:ascii="仿宋_GB2312" w:hAnsi="仿宋" w:hint="eastAsia"/>
                </w:rPr>
                <w:t>)</w:t>
              </w:r>
              <w:r w:rsidRPr="00B32F96">
                <w:rPr>
                  <w:rFonts w:ascii="仿宋_GB2312" w:hAnsi="仿宋" w:hint="eastAsia"/>
                </w:rPr>
                <w:t>有限责任公司</w:t>
              </w:r>
              <w:r w:rsidRPr="00B32F96">
                <w:rPr>
                  <w:rFonts w:ascii="仿宋_GB2312" w:hAnsi="仿宋" w:hint="eastAsia"/>
                </w:rPr>
                <w:t>)</w:t>
              </w:r>
              <w:r w:rsidRPr="00B32F96">
                <w:rPr>
                  <w:rFonts w:ascii="仿宋_GB2312" w:hAnsi="仿宋" w:hint="eastAsia"/>
                </w:rPr>
                <w:t>独家发起，以其所属南平造纸厂主要生产经营性资产折价入股，以募集方式设立的股份有限公司。公司归属于轻工业类制浆造纸企业，主要产品有：新闻纸、双胶纸、静电复印纸、书刊纸、本色浆板、木溶解浆、纸制品及副产品。公司于</w:t>
              </w:r>
              <w:r w:rsidRPr="00B32F96">
                <w:rPr>
                  <w:rFonts w:ascii="仿宋_GB2312" w:hAnsi="仿宋" w:hint="eastAsia"/>
                </w:rPr>
                <w:t>1998</w:t>
              </w:r>
              <w:r w:rsidRPr="00B32F96">
                <w:rPr>
                  <w:rFonts w:ascii="仿宋_GB2312" w:hAnsi="仿宋" w:hint="eastAsia"/>
                </w:rPr>
                <w:t>年</w:t>
              </w:r>
              <w:r w:rsidRPr="00B32F96">
                <w:rPr>
                  <w:rFonts w:ascii="仿宋_GB2312" w:hAnsi="仿宋" w:hint="eastAsia"/>
                </w:rPr>
                <w:t>5</w:t>
              </w:r>
              <w:r w:rsidRPr="00B32F96">
                <w:rPr>
                  <w:rFonts w:ascii="仿宋_GB2312" w:hAnsi="仿宋" w:hint="eastAsia"/>
                </w:rPr>
                <w:t>月</w:t>
              </w:r>
              <w:r w:rsidRPr="00B32F96">
                <w:rPr>
                  <w:rFonts w:ascii="仿宋_GB2312" w:hAnsi="仿宋" w:hint="eastAsia"/>
                </w:rPr>
                <w:t>4</w:t>
              </w:r>
              <w:r w:rsidRPr="00B32F96">
                <w:rPr>
                  <w:rFonts w:ascii="仿宋_GB2312" w:hAnsi="仿宋" w:hint="eastAsia"/>
                </w:rPr>
                <w:t>日在上海证券交易所成功发行</w:t>
              </w:r>
              <w:r w:rsidRPr="00B32F96">
                <w:rPr>
                  <w:rFonts w:ascii="仿宋_GB2312" w:hAnsi="仿宋" w:hint="eastAsia"/>
                </w:rPr>
                <w:t>7,000</w:t>
              </w:r>
              <w:r w:rsidRPr="00B32F96">
                <w:rPr>
                  <w:rFonts w:ascii="仿宋_GB2312" w:hAnsi="仿宋" w:hint="eastAsia"/>
                </w:rPr>
                <w:t>万股社会公众股，</w:t>
              </w:r>
              <w:r w:rsidRPr="00B32F96">
                <w:rPr>
                  <w:rFonts w:ascii="仿宋_GB2312" w:hAnsi="仿宋" w:hint="eastAsia"/>
                </w:rPr>
                <w:t>1998</w:t>
              </w:r>
              <w:r w:rsidRPr="00B32F96">
                <w:rPr>
                  <w:rFonts w:ascii="仿宋_GB2312" w:hAnsi="仿宋" w:hint="eastAsia"/>
                </w:rPr>
                <w:t>年</w:t>
              </w:r>
              <w:r w:rsidRPr="00B32F96">
                <w:rPr>
                  <w:rFonts w:ascii="仿宋_GB2312" w:hAnsi="仿宋" w:hint="eastAsia"/>
                </w:rPr>
                <w:t>6</w:t>
              </w:r>
              <w:r w:rsidRPr="00B32F96">
                <w:rPr>
                  <w:rFonts w:ascii="仿宋_GB2312" w:hAnsi="仿宋" w:hint="eastAsia"/>
                </w:rPr>
                <w:t>月</w:t>
              </w:r>
              <w:r w:rsidRPr="00B32F96">
                <w:rPr>
                  <w:rFonts w:ascii="仿宋_GB2312" w:hAnsi="仿宋" w:hint="eastAsia"/>
                </w:rPr>
                <w:t>2</w:t>
              </w:r>
              <w:r w:rsidRPr="00B32F96">
                <w:rPr>
                  <w:rFonts w:ascii="仿宋_GB2312" w:hAnsi="仿宋" w:hint="eastAsia"/>
                </w:rPr>
                <w:t>日上市流通。</w:t>
              </w:r>
              <w:r w:rsidRPr="00B32F96">
                <w:rPr>
                  <w:rFonts w:ascii="仿宋_GB2312" w:hAnsi="仿宋" w:hint="eastAsia"/>
                </w:rPr>
                <w:t>2000</w:t>
              </w:r>
              <w:r w:rsidRPr="00B32F96">
                <w:rPr>
                  <w:rFonts w:ascii="仿宋_GB2312" w:hAnsi="仿宋" w:hint="eastAsia"/>
                </w:rPr>
                <w:t>年</w:t>
              </w:r>
              <w:r w:rsidRPr="00B32F96">
                <w:rPr>
                  <w:rFonts w:ascii="仿宋_GB2312" w:hAnsi="仿宋" w:hint="eastAsia"/>
                </w:rPr>
                <w:t>7</w:t>
              </w:r>
              <w:r w:rsidRPr="00B32F96">
                <w:rPr>
                  <w:rFonts w:ascii="仿宋_GB2312" w:hAnsi="仿宋" w:hint="eastAsia"/>
                </w:rPr>
                <w:t>月经中国证券监督管理委员会批准，公司以</w:t>
              </w:r>
              <w:r w:rsidRPr="00B32F96">
                <w:rPr>
                  <w:rFonts w:ascii="仿宋_GB2312" w:hAnsi="仿宋" w:hint="eastAsia"/>
                </w:rPr>
                <w:t>1999</w:t>
              </w:r>
              <w:r w:rsidRPr="00B32F96">
                <w:rPr>
                  <w:rFonts w:ascii="仿宋_GB2312" w:hAnsi="仿宋" w:hint="eastAsia"/>
                </w:rPr>
                <w:t>年末总股本</w:t>
              </w:r>
              <w:r w:rsidRPr="00B32F96">
                <w:rPr>
                  <w:rFonts w:ascii="仿宋_GB2312" w:hAnsi="仿宋" w:hint="eastAsia"/>
                </w:rPr>
                <w:t>27,808</w:t>
              </w:r>
              <w:r w:rsidRPr="00B32F96">
                <w:rPr>
                  <w:rFonts w:ascii="仿宋_GB2312" w:hAnsi="仿宋" w:hint="eastAsia"/>
                </w:rPr>
                <w:t>万股为基数，每</w:t>
              </w:r>
              <w:r w:rsidRPr="00B32F96">
                <w:rPr>
                  <w:rFonts w:ascii="仿宋_GB2312" w:hAnsi="仿宋" w:hint="eastAsia"/>
                </w:rPr>
                <w:t>10</w:t>
              </w:r>
              <w:r w:rsidRPr="00B32F96">
                <w:rPr>
                  <w:rFonts w:ascii="仿宋_GB2312" w:hAnsi="仿宋" w:hint="eastAsia"/>
                </w:rPr>
                <w:t>股配</w:t>
              </w:r>
              <w:r w:rsidRPr="00B32F96">
                <w:rPr>
                  <w:rFonts w:ascii="仿宋_GB2312" w:hAnsi="仿宋" w:hint="eastAsia"/>
                </w:rPr>
                <w:t>3</w:t>
              </w:r>
              <w:r w:rsidRPr="00B32F96">
                <w:rPr>
                  <w:rFonts w:ascii="仿宋_GB2312" w:hAnsi="仿宋" w:hint="eastAsia"/>
                </w:rPr>
                <w:t>股，实际配售</w:t>
              </w:r>
              <w:r w:rsidRPr="00B32F96">
                <w:rPr>
                  <w:rFonts w:ascii="仿宋_GB2312" w:hAnsi="仿宋" w:hint="eastAsia"/>
                </w:rPr>
                <w:t>2,786.664</w:t>
              </w:r>
              <w:r w:rsidRPr="00B32F96">
                <w:rPr>
                  <w:rFonts w:ascii="仿宋_GB2312" w:hAnsi="仿宋" w:hint="eastAsia"/>
                </w:rPr>
                <w:t>万股普通股（其中国家股股东配售</w:t>
              </w:r>
              <w:r w:rsidRPr="00B32F96">
                <w:rPr>
                  <w:rFonts w:ascii="仿宋_GB2312" w:hAnsi="仿宋" w:hint="eastAsia"/>
                </w:rPr>
                <w:t>686.664</w:t>
              </w:r>
              <w:r w:rsidRPr="00B32F96">
                <w:rPr>
                  <w:rFonts w:ascii="仿宋_GB2312" w:hAnsi="仿宋" w:hint="eastAsia"/>
                </w:rPr>
                <w:t>万股，社会公众股股东配售</w:t>
              </w:r>
              <w:r w:rsidRPr="00B32F96">
                <w:rPr>
                  <w:rFonts w:ascii="仿宋_GB2312" w:hAnsi="仿宋" w:hint="eastAsia"/>
                </w:rPr>
                <w:t>2,100</w:t>
              </w:r>
              <w:r w:rsidRPr="00B32F96">
                <w:rPr>
                  <w:rFonts w:ascii="仿宋_GB2312" w:hAnsi="仿宋" w:hint="eastAsia"/>
                </w:rPr>
                <w:t>万股），配股后公司总股本</w:t>
              </w:r>
              <w:r w:rsidRPr="00B32F96">
                <w:rPr>
                  <w:rFonts w:ascii="仿宋_GB2312" w:hAnsi="仿宋" w:hint="eastAsia"/>
                </w:rPr>
                <w:t>30,594.664</w:t>
              </w:r>
              <w:r w:rsidRPr="00B32F96">
                <w:rPr>
                  <w:rFonts w:ascii="仿宋_GB2312" w:hAnsi="仿宋" w:hint="eastAsia"/>
                </w:rPr>
                <w:t>万股。根据福建省人民政府国有资产监督管理委员会闽国资产权</w:t>
              </w:r>
              <w:r w:rsidRPr="00B32F96">
                <w:rPr>
                  <w:rFonts w:ascii="仿宋_GB2312" w:hAnsi="仿宋" w:hint="eastAsia"/>
                </w:rPr>
                <w:t>[2006]62</w:t>
              </w:r>
              <w:r w:rsidRPr="00B32F96">
                <w:rPr>
                  <w:rFonts w:ascii="仿宋_GB2312" w:hAnsi="仿宋" w:hint="eastAsia"/>
                </w:rPr>
                <w:t>号文批复，</w:t>
              </w:r>
              <w:r w:rsidRPr="00B32F96">
                <w:rPr>
                  <w:rFonts w:ascii="仿宋_GB2312" w:hAnsi="仿宋" w:hint="eastAsia"/>
                </w:rPr>
                <w:t>2006</w:t>
              </w:r>
              <w:r w:rsidRPr="00B32F96">
                <w:rPr>
                  <w:rFonts w:ascii="仿宋_GB2312" w:hAnsi="仿宋" w:hint="eastAsia"/>
                </w:rPr>
                <w:t>年</w:t>
              </w:r>
              <w:r w:rsidRPr="00B32F96">
                <w:rPr>
                  <w:rFonts w:ascii="仿宋_GB2312" w:hAnsi="仿宋" w:hint="eastAsia"/>
                </w:rPr>
                <w:t>5</w:t>
              </w:r>
              <w:r w:rsidRPr="00B32F96">
                <w:rPr>
                  <w:rFonts w:ascii="仿宋_GB2312" w:hAnsi="仿宋" w:hint="eastAsia"/>
                </w:rPr>
                <w:t>月</w:t>
              </w:r>
              <w:r w:rsidRPr="00B32F96">
                <w:rPr>
                  <w:rFonts w:ascii="仿宋_GB2312" w:hAnsi="仿宋" w:hint="eastAsia"/>
                </w:rPr>
                <w:t>15</w:t>
              </w:r>
              <w:r w:rsidRPr="00B32F96">
                <w:rPr>
                  <w:rFonts w:ascii="仿宋_GB2312" w:hAnsi="仿宋" w:hint="eastAsia"/>
                </w:rPr>
                <w:t>日，公司实施了股权分置改革方案，股改对价方案为流通股股东每持</w:t>
              </w:r>
              <w:r w:rsidRPr="00B32F96">
                <w:rPr>
                  <w:rFonts w:ascii="仿宋_GB2312" w:hAnsi="仿宋" w:hint="eastAsia"/>
                </w:rPr>
                <w:t>10</w:t>
              </w:r>
              <w:r w:rsidRPr="00B32F96">
                <w:rPr>
                  <w:rFonts w:ascii="仿宋_GB2312" w:hAnsi="仿宋" w:hint="eastAsia"/>
                </w:rPr>
                <w:t>股获得</w:t>
              </w:r>
              <w:r w:rsidRPr="00B32F96">
                <w:rPr>
                  <w:rFonts w:ascii="仿宋_GB2312" w:hAnsi="仿宋" w:hint="eastAsia"/>
                </w:rPr>
                <w:t>3.3</w:t>
              </w:r>
              <w:r w:rsidRPr="00B32F96">
                <w:rPr>
                  <w:rFonts w:ascii="仿宋_GB2312" w:hAnsi="仿宋" w:hint="eastAsia"/>
                </w:rPr>
                <w:t>股的对价，公司非流通股股东福建省轻纺（控股）有限责任公司共计支付</w:t>
              </w:r>
              <w:r w:rsidRPr="00B32F96">
                <w:rPr>
                  <w:rFonts w:ascii="仿宋_GB2312" w:hAnsi="仿宋" w:hint="eastAsia"/>
                </w:rPr>
                <w:t>3,003</w:t>
              </w:r>
              <w:r w:rsidRPr="00B32F96">
                <w:rPr>
                  <w:rFonts w:ascii="仿宋_GB2312" w:hAnsi="仿宋" w:hint="eastAsia"/>
                </w:rPr>
                <w:t>万股给流通股股东。股权分置改革实施后，公司总股本仍为</w:t>
              </w:r>
              <w:r w:rsidRPr="00B32F96">
                <w:rPr>
                  <w:rFonts w:ascii="仿宋_GB2312" w:hAnsi="仿宋" w:hint="eastAsia"/>
                </w:rPr>
                <w:t>30,594.664</w:t>
              </w:r>
              <w:r w:rsidRPr="00B32F96">
                <w:rPr>
                  <w:rFonts w:ascii="仿宋_GB2312" w:hAnsi="仿宋" w:hint="eastAsia"/>
                </w:rPr>
                <w:t>万股，其中福建省轻纺（控股）有限责任公司持有有限售条件流通股</w:t>
              </w:r>
              <w:r w:rsidRPr="00B32F96">
                <w:rPr>
                  <w:rFonts w:ascii="仿宋_GB2312" w:hAnsi="仿宋" w:hint="eastAsia"/>
                </w:rPr>
                <w:t>18,491.664</w:t>
              </w:r>
              <w:r w:rsidRPr="00B32F96">
                <w:rPr>
                  <w:rFonts w:ascii="仿宋_GB2312" w:hAnsi="仿宋" w:hint="eastAsia"/>
                </w:rPr>
                <w:t>万股，占公司总股本的</w:t>
              </w:r>
              <w:r w:rsidRPr="00B32F96">
                <w:rPr>
                  <w:rFonts w:ascii="仿宋_GB2312" w:hAnsi="仿宋" w:hint="eastAsia"/>
                </w:rPr>
                <w:t>60.44%</w:t>
              </w:r>
              <w:r w:rsidRPr="00B32F96">
                <w:rPr>
                  <w:rFonts w:ascii="仿宋_GB2312" w:hAnsi="仿宋" w:hint="eastAsia"/>
                </w:rPr>
                <w:t>；其他社会公众股东持有无限售条件的流通股</w:t>
              </w:r>
              <w:r w:rsidRPr="00B32F96">
                <w:rPr>
                  <w:rFonts w:ascii="仿宋_GB2312" w:hAnsi="仿宋" w:hint="eastAsia"/>
                </w:rPr>
                <w:t>12,103</w:t>
              </w:r>
              <w:r w:rsidRPr="00B32F96">
                <w:rPr>
                  <w:rFonts w:ascii="仿宋_GB2312" w:hAnsi="仿宋" w:hint="eastAsia"/>
                </w:rPr>
                <w:t>万股，占公司总股本的</w:t>
              </w:r>
              <w:r w:rsidRPr="00B32F96">
                <w:rPr>
                  <w:rFonts w:ascii="仿宋_GB2312" w:hAnsi="仿宋" w:hint="eastAsia"/>
                </w:rPr>
                <w:t>39.56%</w:t>
              </w:r>
              <w:r w:rsidRPr="00B32F96">
                <w:rPr>
                  <w:rFonts w:ascii="仿宋_GB2312" w:hAnsi="仿宋" w:hint="eastAsia"/>
                </w:rPr>
                <w:t>。</w:t>
              </w:r>
              <w:r w:rsidRPr="00B32F96">
                <w:rPr>
                  <w:rFonts w:ascii="仿宋_GB2312" w:hAnsi="仿宋" w:hint="eastAsia"/>
                </w:rPr>
                <w:t>2008</w:t>
              </w:r>
              <w:r w:rsidRPr="00B32F96">
                <w:rPr>
                  <w:rFonts w:ascii="仿宋_GB2312" w:hAnsi="仿宋" w:hint="eastAsia"/>
                </w:rPr>
                <w:t>年</w:t>
              </w:r>
              <w:r w:rsidRPr="00B32F96">
                <w:rPr>
                  <w:rFonts w:ascii="仿宋_GB2312" w:hAnsi="仿宋" w:hint="eastAsia"/>
                </w:rPr>
                <w:t>1</w:t>
              </w:r>
              <w:r w:rsidRPr="00B32F96">
                <w:rPr>
                  <w:rFonts w:ascii="仿宋_GB2312" w:hAnsi="仿宋" w:hint="eastAsia"/>
                </w:rPr>
                <w:t>月公司</w:t>
              </w:r>
              <w:r w:rsidRPr="00B32F96">
                <w:rPr>
                  <w:rFonts w:ascii="仿宋_GB2312" w:hAnsi="仿宋" w:hint="eastAsia"/>
                </w:rPr>
                <w:t>2007</w:t>
              </w:r>
              <w:r w:rsidRPr="00B32F96">
                <w:rPr>
                  <w:rFonts w:ascii="仿宋_GB2312" w:hAnsi="仿宋" w:hint="eastAsia"/>
                </w:rPr>
                <w:t>年非公开发行股票方案获中国证券监督管理委员会证监许可</w:t>
              </w:r>
              <w:r w:rsidRPr="00B32F96">
                <w:rPr>
                  <w:rFonts w:ascii="仿宋_GB2312" w:hAnsi="仿宋" w:hint="eastAsia"/>
                </w:rPr>
                <w:t>[2008]145</w:t>
              </w:r>
              <w:r w:rsidRPr="00B32F96">
                <w:rPr>
                  <w:rFonts w:ascii="仿宋_GB2312" w:hAnsi="仿宋" w:hint="eastAsia"/>
                </w:rPr>
                <w:t>号核准，</w:t>
              </w:r>
              <w:r w:rsidRPr="00B32F96">
                <w:rPr>
                  <w:rFonts w:ascii="仿宋_GB2312" w:hAnsi="仿宋" w:hint="eastAsia"/>
                </w:rPr>
                <w:t>2008</w:t>
              </w:r>
              <w:r w:rsidRPr="00B32F96">
                <w:rPr>
                  <w:rFonts w:ascii="仿宋_GB2312" w:hAnsi="仿宋" w:hint="eastAsia"/>
                </w:rPr>
                <w:t>年</w:t>
              </w:r>
              <w:r w:rsidRPr="00B32F96">
                <w:rPr>
                  <w:rFonts w:ascii="仿宋_GB2312" w:hAnsi="仿宋" w:hint="eastAsia"/>
                </w:rPr>
                <w:t>3</w:t>
              </w:r>
              <w:r w:rsidRPr="00B32F96">
                <w:rPr>
                  <w:rFonts w:ascii="仿宋_GB2312" w:hAnsi="仿宋" w:hint="eastAsia"/>
                </w:rPr>
                <w:t>月公司通过非公开发行股票方式成功发行股份</w:t>
              </w:r>
              <w:r w:rsidRPr="00B32F96">
                <w:rPr>
                  <w:rFonts w:ascii="仿宋_GB2312" w:hAnsi="仿宋" w:hint="eastAsia"/>
                </w:rPr>
                <w:t>17,500</w:t>
              </w:r>
              <w:r w:rsidRPr="00B32F96">
                <w:rPr>
                  <w:rFonts w:ascii="仿宋_GB2312" w:hAnsi="仿宋" w:hint="eastAsia"/>
                </w:rPr>
                <w:t>万股，本次非公开发行后公司总股本为</w:t>
              </w:r>
              <w:r w:rsidRPr="00B32F96">
                <w:rPr>
                  <w:rFonts w:ascii="仿宋_GB2312" w:hAnsi="仿宋" w:hint="eastAsia"/>
                </w:rPr>
                <w:t>48,094.664</w:t>
              </w:r>
              <w:r w:rsidRPr="00B32F96">
                <w:rPr>
                  <w:rFonts w:ascii="仿宋_GB2312" w:hAnsi="仿宋" w:hint="eastAsia"/>
                </w:rPr>
                <w:t>万股，其中公司的母公司福建省轻纺（控股）有限责任公司持有</w:t>
              </w:r>
              <w:r w:rsidRPr="00B32F96">
                <w:rPr>
                  <w:rFonts w:ascii="仿宋_GB2312" w:hAnsi="仿宋" w:hint="eastAsia"/>
                </w:rPr>
                <w:t>21,491.664</w:t>
              </w:r>
              <w:r w:rsidRPr="00B32F96">
                <w:rPr>
                  <w:rFonts w:ascii="仿宋_GB2312" w:hAnsi="仿宋" w:hint="eastAsia"/>
                </w:rPr>
                <w:t>万股，占发行后总股本的</w:t>
              </w:r>
              <w:r w:rsidRPr="00B32F96">
                <w:rPr>
                  <w:rFonts w:ascii="仿宋_GB2312" w:hAnsi="仿宋" w:hint="eastAsia"/>
                </w:rPr>
                <w:t>44.69%</w:t>
              </w:r>
              <w:r w:rsidRPr="00B32F96">
                <w:rPr>
                  <w:rFonts w:ascii="仿宋_GB2312" w:hAnsi="仿宋" w:hint="eastAsia"/>
                </w:rPr>
                <w:t>。</w:t>
              </w:r>
              <w:r w:rsidRPr="00B32F96">
                <w:rPr>
                  <w:rFonts w:ascii="仿宋_GB2312" w:hAnsi="仿宋" w:hint="eastAsia"/>
                </w:rPr>
                <w:t>2008</w:t>
              </w:r>
              <w:r w:rsidRPr="00B32F96">
                <w:rPr>
                  <w:rFonts w:ascii="仿宋_GB2312" w:hAnsi="仿宋" w:hint="eastAsia"/>
                </w:rPr>
                <w:t>年</w:t>
              </w:r>
              <w:r w:rsidRPr="00B32F96">
                <w:rPr>
                  <w:rFonts w:ascii="仿宋_GB2312" w:hAnsi="仿宋" w:hint="eastAsia"/>
                </w:rPr>
                <w:t>5</w:t>
              </w:r>
              <w:r w:rsidRPr="00B32F96">
                <w:rPr>
                  <w:rFonts w:ascii="仿宋_GB2312" w:hAnsi="仿宋" w:hint="eastAsia"/>
                </w:rPr>
                <w:t>月</w:t>
              </w:r>
              <w:r w:rsidRPr="00B32F96">
                <w:rPr>
                  <w:rFonts w:ascii="仿宋_GB2312" w:hAnsi="仿宋" w:hint="eastAsia"/>
                </w:rPr>
                <w:t>9</w:t>
              </w:r>
              <w:r w:rsidRPr="00B32F96">
                <w:rPr>
                  <w:rFonts w:ascii="仿宋_GB2312" w:hAnsi="仿宋" w:hint="eastAsia"/>
                </w:rPr>
                <w:t>日公司</w:t>
              </w:r>
              <w:r w:rsidRPr="00B32F96">
                <w:rPr>
                  <w:rFonts w:ascii="仿宋_GB2312" w:hAnsi="仿宋" w:hint="eastAsia"/>
                </w:rPr>
                <w:t>2007</w:t>
              </w:r>
              <w:r w:rsidRPr="00B32F96">
                <w:rPr>
                  <w:rFonts w:ascii="仿宋_GB2312" w:hAnsi="仿宋" w:hint="eastAsia"/>
                </w:rPr>
                <w:t>年度股东大会审议通过了《公司</w:t>
              </w:r>
              <w:r w:rsidRPr="00B32F96">
                <w:rPr>
                  <w:rFonts w:ascii="仿宋_GB2312" w:hAnsi="仿宋" w:hint="eastAsia"/>
                </w:rPr>
                <w:t>2007</w:t>
              </w:r>
              <w:r w:rsidRPr="00B32F96">
                <w:rPr>
                  <w:rFonts w:ascii="仿宋_GB2312" w:hAnsi="仿宋" w:hint="eastAsia"/>
                </w:rPr>
                <w:t>年度利润分配及资本公积金转增股本方案》，以非公开发行后总股本</w:t>
              </w:r>
              <w:r w:rsidRPr="00B32F96">
                <w:rPr>
                  <w:rFonts w:ascii="仿宋_GB2312" w:hAnsi="仿宋" w:hint="eastAsia"/>
                </w:rPr>
                <w:t>48,094.664</w:t>
              </w:r>
              <w:r w:rsidRPr="00B32F96">
                <w:rPr>
                  <w:rFonts w:ascii="仿宋_GB2312" w:hAnsi="仿宋" w:hint="eastAsia"/>
                </w:rPr>
                <w:t>万股为基数，每</w:t>
              </w:r>
              <w:r w:rsidRPr="00B32F96">
                <w:rPr>
                  <w:rFonts w:ascii="仿宋_GB2312" w:hAnsi="仿宋" w:hint="eastAsia"/>
                </w:rPr>
                <w:t>10</w:t>
              </w:r>
              <w:r w:rsidRPr="00B32F96">
                <w:rPr>
                  <w:rFonts w:ascii="仿宋_GB2312" w:hAnsi="仿宋" w:hint="eastAsia"/>
                </w:rPr>
                <w:t>股转增</w:t>
              </w:r>
              <w:r w:rsidRPr="00B32F96">
                <w:rPr>
                  <w:rFonts w:ascii="仿宋_GB2312" w:hAnsi="仿宋" w:hint="eastAsia"/>
                </w:rPr>
                <w:t>5</w:t>
              </w:r>
              <w:r w:rsidRPr="00B32F96">
                <w:rPr>
                  <w:rFonts w:ascii="仿宋_GB2312" w:hAnsi="仿宋" w:hint="eastAsia"/>
                </w:rPr>
                <w:t>股，共转增</w:t>
              </w:r>
              <w:r w:rsidRPr="00B32F96">
                <w:rPr>
                  <w:rFonts w:ascii="仿宋_GB2312" w:hAnsi="仿宋" w:hint="eastAsia"/>
                </w:rPr>
                <w:t>24,047.332</w:t>
              </w:r>
              <w:r w:rsidRPr="00B32F96">
                <w:rPr>
                  <w:rFonts w:ascii="仿宋_GB2312" w:hAnsi="仿宋" w:hint="eastAsia"/>
                </w:rPr>
                <w:t>万股，转增后公司总股本为</w:t>
              </w:r>
              <w:r w:rsidRPr="00B32F96">
                <w:rPr>
                  <w:rFonts w:ascii="仿宋_GB2312" w:hAnsi="仿宋" w:hint="eastAsia"/>
                </w:rPr>
                <w:t>72,141.996</w:t>
              </w:r>
              <w:r w:rsidRPr="00B32F96">
                <w:rPr>
                  <w:rFonts w:ascii="仿宋_GB2312" w:hAnsi="仿宋" w:hint="eastAsia"/>
                </w:rPr>
                <w:t>万股，其中公司的母公司福建省轻纺（控股）有限责任公司持有</w:t>
              </w:r>
              <w:r w:rsidRPr="00B32F96">
                <w:rPr>
                  <w:rFonts w:ascii="仿宋_GB2312" w:hAnsi="仿宋" w:hint="eastAsia"/>
                </w:rPr>
                <w:t>32,237.496</w:t>
              </w:r>
              <w:r w:rsidRPr="00B32F96">
                <w:rPr>
                  <w:rFonts w:ascii="仿宋_GB2312" w:hAnsi="仿宋" w:hint="eastAsia"/>
                </w:rPr>
                <w:t>万股，占发行后总股本的</w:t>
              </w:r>
              <w:r w:rsidRPr="00B32F96">
                <w:rPr>
                  <w:rFonts w:ascii="仿宋_GB2312" w:hAnsi="仿宋" w:hint="eastAsia"/>
                </w:rPr>
                <w:t>44.69%</w:t>
              </w:r>
              <w:r w:rsidRPr="00B32F96">
                <w:rPr>
                  <w:rFonts w:ascii="仿宋_GB2312" w:hAnsi="仿宋" w:hint="eastAsia"/>
                </w:rPr>
                <w:t>。截止</w:t>
              </w:r>
              <w:r w:rsidRPr="00B32F96">
                <w:rPr>
                  <w:rFonts w:ascii="仿宋_GB2312" w:hAnsi="仿宋" w:hint="eastAsia"/>
                </w:rPr>
                <w:t>2012</w:t>
              </w:r>
              <w:r w:rsidRPr="00B32F96">
                <w:rPr>
                  <w:rFonts w:ascii="仿宋_GB2312" w:hAnsi="仿宋" w:hint="eastAsia"/>
                </w:rPr>
                <w:t>年</w:t>
              </w:r>
              <w:r w:rsidRPr="00B32F96">
                <w:rPr>
                  <w:rFonts w:ascii="仿宋_GB2312" w:hAnsi="仿宋" w:hint="eastAsia"/>
                </w:rPr>
                <w:t>12</w:t>
              </w:r>
              <w:r w:rsidRPr="00B32F96">
                <w:rPr>
                  <w:rFonts w:ascii="仿宋_GB2312" w:hAnsi="仿宋" w:hint="eastAsia"/>
                </w:rPr>
                <w:t>月</w:t>
              </w:r>
              <w:r w:rsidRPr="00B32F96">
                <w:rPr>
                  <w:rFonts w:ascii="仿宋_GB2312" w:hAnsi="仿宋" w:hint="eastAsia"/>
                </w:rPr>
                <w:t>31</w:t>
              </w:r>
              <w:r w:rsidRPr="00B32F96">
                <w:rPr>
                  <w:rFonts w:ascii="仿宋_GB2312" w:hAnsi="仿宋" w:hint="eastAsia"/>
                </w:rPr>
                <w:t>日</w:t>
              </w:r>
              <w:r w:rsidRPr="00B32F96">
                <w:rPr>
                  <w:rFonts w:ascii="仿宋_GB2312" w:hAnsi="仿宋" w:hint="eastAsia"/>
                </w:rPr>
                <w:t>,</w:t>
              </w:r>
              <w:r w:rsidRPr="00B32F96">
                <w:rPr>
                  <w:rFonts w:ascii="仿宋_GB2312" w:hAnsi="仿宋" w:hint="eastAsia"/>
                </w:rPr>
                <w:t>公司的母公司福建省轻纺（控股）有限责任公司持有本公司股份</w:t>
              </w:r>
              <w:r w:rsidRPr="00B32F96">
                <w:rPr>
                  <w:rFonts w:ascii="仿宋_GB2312" w:hAnsi="仿宋" w:hint="eastAsia"/>
                </w:rPr>
                <w:t>28,611.5110</w:t>
              </w:r>
              <w:r w:rsidRPr="00B32F96">
                <w:rPr>
                  <w:rFonts w:ascii="仿宋_GB2312" w:hAnsi="仿宋" w:hint="eastAsia"/>
                </w:rPr>
                <w:t>万股，占公司总股本的</w:t>
              </w:r>
              <w:r w:rsidRPr="00B32F96">
                <w:rPr>
                  <w:rFonts w:ascii="仿宋_GB2312" w:hAnsi="仿宋" w:hint="eastAsia"/>
                </w:rPr>
                <w:t>39.66%</w:t>
              </w:r>
              <w:r w:rsidRPr="00B32F96">
                <w:rPr>
                  <w:rFonts w:ascii="仿宋_GB2312" w:hAnsi="仿宋" w:hint="eastAsia"/>
                </w:rPr>
                <w:t>。根据国务院国有资产监督管理委员会《关于福建省南纸股份有限公司国有股东所持股份无偿划转有关问题的批复》（国资产权〔</w:t>
              </w:r>
              <w:r w:rsidRPr="00B32F96">
                <w:rPr>
                  <w:rFonts w:ascii="仿宋_GB2312" w:hAnsi="仿宋" w:hint="eastAsia"/>
                </w:rPr>
                <w:t>2013</w:t>
              </w:r>
              <w:r w:rsidRPr="00B32F96">
                <w:rPr>
                  <w:rFonts w:ascii="仿宋_GB2312" w:hAnsi="仿宋" w:hint="eastAsia"/>
                </w:rPr>
                <w:t>〕</w:t>
              </w:r>
              <w:r w:rsidRPr="00B32F96">
                <w:rPr>
                  <w:rFonts w:ascii="仿宋_GB2312" w:hAnsi="仿宋" w:hint="eastAsia"/>
                </w:rPr>
                <w:t>327</w:t>
              </w:r>
              <w:r w:rsidRPr="00B32F96">
                <w:rPr>
                  <w:rFonts w:ascii="仿宋_GB2312" w:hAnsi="仿宋" w:hint="eastAsia"/>
                </w:rPr>
                <w:t>号），福建省轻纺（控股）有限责任公司将持有的公司</w:t>
              </w:r>
              <w:r w:rsidRPr="00B32F96">
                <w:rPr>
                  <w:rFonts w:ascii="仿宋_GB2312" w:hAnsi="仿宋" w:hint="eastAsia"/>
                </w:rPr>
                <w:t>28,611.5110</w:t>
              </w:r>
              <w:r w:rsidRPr="00B32F96">
                <w:rPr>
                  <w:rFonts w:ascii="仿宋_GB2312" w:hAnsi="仿宋" w:hint="eastAsia"/>
                </w:rPr>
                <w:t>万股股份无偿划转给福建省投资开发集团有限责任公司，股权过户手续已于</w:t>
              </w:r>
              <w:r w:rsidRPr="00B32F96">
                <w:rPr>
                  <w:rFonts w:ascii="仿宋_GB2312" w:hAnsi="仿宋" w:hint="eastAsia"/>
                </w:rPr>
                <w:t>2013</w:t>
              </w:r>
              <w:r w:rsidRPr="00B32F96">
                <w:rPr>
                  <w:rFonts w:ascii="仿宋_GB2312" w:hAnsi="仿宋" w:hint="eastAsia"/>
                </w:rPr>
                <w:t>年</w:t>
              </w:r>
              <w:r w:rsidRPr="00B32F96">
                <w:rPr>
                  <w:rFonts w:ascii="仿宋_GB2312" w:hAnsi="仿宋" w:hint="eastAsia"/>
                </w:rPr>
                <w:t xml:space="preserve">8 </w:t>
              </w:r>
              <w:r w:rsidRPr="00B32F96">
                <w:rPr>
                  <w:rFonts w:ascii="仿宋_GB2312" w:hAnsi="仿宋" w:hint="eastAsia"/>
                </w:rPr>
                <w:t>月</w:t>
              </w:r>
              <w:r w:rsidRPr="00B32F96">
                <w:rPr>
                  <w:rFonts w:ascii="仿宋_GB2312" w:hAnsi="仿宋" w:hint="eastAsia"/>
                </w:rPr>
                <w:t>1</w:t>
              </w:r>
              <w:r w:rsidRPr="00B32F96">
                <w:rPr>
                  <w:rFonts w:ascii="仿宋_GB2312" w:hAnsi="仿宋" w:hint="eastAsia"/>
                </w:rPr>
                <w:t>日办理完毕。</w:t>
              </w:r>
              <w:r w:rsidRPr="00B32F96">
                <w:rPr>
                  <w:rFonts w:ascii="仿宋_GB2312" w:hAnsi="仿宋" w:hint="eastAsia"/>
                </w:rPr>
                <w:t>2015</w:t>
              </w:r>
              <w:r w:rsidRPr="00B32F96">
                <w:rPr>
                  <w:rFonts w:ascii="仿宋_GB2312" w:hAnsi="仿宋" w:hint="eastAsia"/>
                </w:rPr>
                <w:t>年</w:t>
              </w:r>
              <w:r w:rsidRPr="00B32F96">
                <w:rPr>
                  <w:rFonts w:ascii="仿宋_GB2312" w:hAnsi="仿宋" w:hint="eastAsia"/>
                </w:rPr>
                <w:t>4</w:t>
              </w:r>
              <w:r w:rsidRPr="00B32F96">
                <w:rPr>
                  <w:rFonts w:ascii="仿宋_GB2312" w:hAnsi="仿宋" w:hint="eastAsia"/>
                </w:rPr>
                <w:t>月</w:t>
              </w:r>
              <w:r w:rsidRPr="00B32F96">
                <w:rPr>
                  <w:rFonts w:ascii="仿宋_GB2312" w:hAnsi="仿宋" w:hint="eastAsia"/>
                </w:rPr>
                <w:t>15</w:t>
              </w:r>
              <w:r w:rsidRPr="00B32F96">
                <w:rPr>
                  <w:rFonts w:ascii="仿宋_GB2312" w:hAnsi="仿宋" w:hint="eastAsia"/>
                </w:rPr>
                <w:t>日，经中国证券监督管理委员会证监许可</w:t>
              </w:r>
              <w:r w:rsidRPr="00B32F96">
                <w:rPr>
                  <w:rFonts w:ascii="仿宋_GB2312" w:hAnsi="仿宋" w:hint="eastAsia"/>
                </w:rPr>
                <w:t>[2015]628</w:t>
              </w:r>
              <w:r w:rsidRPr="00B32F96">
                <w:rPr>
                  <w:rFonts w:ascii="仿宋_GB2312" w:hAnsi="仿宋" w:hint="eastAsia"/>
                </w:rPr>
                <w:t>号《关于核准福建省南纸股份有限公司重大资产重组及向福建省投资开发集团有限责任公司等发行股份购买资产并募集配套资金的批复》核准，公司重大资产置换及发行股份购买资产发行</w:t>
              </w:r>
              <w:r w:rsidRPr="00B411CC">
                <w:rPr>
                  <w:rFonts w:ascii="仿宋_GB2312" w:hAnsi="仿宋" w:hint="eastAsia"/>
                </w:rPr>
                <w:t>股份</w:t>
              </w:r>
              <w:r w:rsidRPr="00B411CC">
                <w:rPr>
                  <w:rFonts w:ascii="仿宋_GB2312" w:hAnsi="仿宋" w:hint="eastAsia"/>
                </w:rPr>
                <w:t>18270.9905</w:t>
              </w:r>
              <w:r w:rsidRPr="00B411CC">
                <w:rPr>
                  <w:rFonts w:ascii="仿宋_GB2312" w:hAnsi="仿宋" w:hint="eastAsia"/>
                </w:rPr>
                <w:t>万股，募集配套资金非公开发行股份</w:t>
              </w:r>
              <w:r w:rsidRPr="00B411CC">
                <w:rPr>
                  <w:rFonts w:ascii="仿宋_GB2312" w:hAnsi="仿宋" w:hint="eastAsia"/>
                </w:rPr>
                <w:t>9533.5365</w:t>
              </w:r>
              <w:r w:rsidRPr="00B411CC">
                <w:rPr>
                  <w:rFonts w:ascii="仿宋_GB2312" w:hAnsi="仿宋" w:hint="eastAsia"/>
                </w:rPr>
                <w:t>万股。</w:t>
              </w:r>
              <w:r w:rsidRPr="00B411CC">
                <w:rPr>
                  <w:rFonts w:ascii="仿宋_GB2312" w:hAnsi="仿宋" w:hint="eastAsia"/>
                </w:rPr>
                <w:t xml:space="preserve"> </w:t>
              </w:r>
            </w:p>
            <w:p w:rsidR="005078AE" w:rsidRDefault="005078AE" w:rsidP="000217D4">
              <w:pPr>
                <w:spacing w:line="300" w:lineRule="exact"/>
                <w:ind w:firstLineChars="200" w:firstLine="420"/>
                <w:rPr>
                  <w:rFonts w:ascii="仿宋_GB2312" w:hAnsi="仿宋"/>
                </w:rPr>
              </w:pPr>
              <w:r w:rsidRPr="00B411CC">
                <w:rPr>
                  <w:rFonts w:ascii="仿宋_GB2312" w:hAnsi="仿宋" w:hint="eastAsia"/>
                </w:rPr>
                <w:t>截至</w:t>
              </w:r>
              <w:r w:rsidRPr="00B411CC">
                <w:rPr>
                  <w:rFonts w:ascii="仿宋_GB2312" w:hAnsi="仿宋" w:hint="eastAsia"/>
                </w:rPr>
                <w:t>2016</w:t>
              </w:r>
              <w:r w:rsidRPr="00B411CC">
                <w:rPr>
                  <w:rFonts w:ascii="仿宋_GB2312" w:hAnsi="仿宋" w:hint="eastAsia"/>
                </w:rPr>
                <w:t>年</w:t>
              </w:r>
              <w:r w:rsidRPr="00B411CC">
                <w:rPr>
                  <w:rFonts w:ascii="仿宋_GB2312" w:hAnsi="仿宋" w:hint="eastAsia"/>
                </w:rPr>
                <w:t>12</w:t>
              </w:r>
              <w:r w:rsidRPr="00B411CC">
                <w:rPr>
                  <w:rFonts w:ascii="仿宋_GB2312" w:hAnsi="仿宋" w:hint="eastAsia"/>
                </w:rPr>
                <w:t>月</w:t>
              </w:r>
              <w:r w:rsidRPr="00B411CC">
                <w:rPr>
                  <w:rFonts w:ascii="仿宋_GB2312" w:hAnsi="仿宋" w:hint="eastAsia"/>
                </w:rPr>
                <w:t>31</w:t>
              </w:r>
              <w:r w:rsidRPr="00B411CC">
                <w:rPr>
                  <w:rFonts w:ascii="仿宋_GB2312" w:hAnsi="仿宋" w:hint="eastAsia"/>
                </w:rPr>
                <w:t>日止，公司总股本为</w:t>
              </w:r>
              <w:r w:rsidRPr="00B411CC">
                <w:rPr>
                  <w:rFonts w:ascii="仿宋_GB2312" w:hAnsi="仿宋" w:hint="eastAsia"/>
                </w:rPr>
                <w:t>99946.523</w:t>
              </w:r>
              <w:r w:rsidRPr="00B411CC">
                <w:rPr>
                  <w:rFonts w:ascii="仿宋_GB2312" w:hAnsi="仿宋" w:hint="eastAsia"/>
                </w:rPr>
                <w:t>万股，福建省投资开发集团有限责任公司持有公司股份</w:t>
              </w:r>
              <w:r w:rsidRPr="00B411CC">
                <w:rPr>
                  <w:rFonts w:ascii="仿宋_GB2312" w:hAnsi="仿宋" w:hint="eastAsia"/>
                </w:rPr>
                <w:t>46170.3026</w:t>
              </w:r>
              <w:r w:rsidRPr="00B411CC">
                <w:rPr>
                  <w:rFonts w:ascii="仿宋_GB2312" w:hAnsi="仿宋" w:hint="eastAsia"/>
                </w:rPr>
                <w:t>万股，占公司总股本的</w:t>
              </w:r>
              <w:r w:rsidRPr="00B411CC">
                <w:rPr>
                  <w:rFonts w:ascii="仿宋_GB2312" w:hAnsi="仿宋" w:hint="eastAsia"/>
                </w:rPr>
                <w:t>46.2%</w:t>
              </w:r>
              <w:r w:rsidRPr="00B411CC">
                <w:rPr>
                  <w:rFonts w:ascii="仿宋_GB2312" w:hAnsi="仿宋" w:hint="eastAsia"/>
                </w:rPr>
                <w:t>。公司注册资本：人民币</w:t>
              </w:r>
              <w:r w:rsidRPr="00B411CC">
                <w:rPr>
                  <w:rFonts w:ascii="仿宋_GB2312" w:hAnsi="仿宋" w:hint="eastAsia"/>
                </w:rPr>
                <w:t>99946.523</w:t>
              </w:r>
              <w:r w:rsidRPr="00B411CC">
                <w:rPr>
                  <w:rFonts w:ascii="仿宋_GB2312" w:hAnsi="仿宋" w:hint="eastAsia"/>
                </w:rPr>
                <w:t>万元，注册地：福建省南平市延平区滨江北路</w:t>
              </w:r>
              <w:r w:rsidRPr="00B411CC">
                <w:rPr>
                  <w:rFonts w:ascii="仿宋_GB2312" w:hAnsi="仿宋" w:hint="eastAsia"/>
                </w:rPr>
                <w:t>177</w:t>
              </w:r>
              <w:r w:rsidRPr="00B411CC">
                <w:rPr>
                  <w:rFonts w:ascii="仿宋_GB2312" w:hAnsi="仿宋" w:hint="eastAsia"/>
                </w:rPr>
                <w:t>号，办公地址：福州市鼓楼区五四路国际大厦二十</w:t>
              </w:r>
              <w:r w:rsidRPr="00B32F96">
                <w:rPr>
                  <w:rFonts w:ascii="仿宋_GB2312" w:hAnsi="仿宋" w:hint="eastAsia"/>
                </w:rPr>
                <w:t>二层</w:t>
              </w:r>
              <w:r w:rsidRPr="00B32F96">
                <w:rPr>
                  <w:rFonts w:ascii="仿宋_GB2312" w:hAnsi="仿宋" w:hint="eastAsia"/>
                </w:rPr>
                <w:t>A</w:t>
              </w:r>
              <w:r w:rsidRPr="00B32F96">
                <w:rPr>
                  <w:rFonts w:ascii="仿宋_GB2312" w:hAnsi="仿宋" w:hint="eastAsia"/>
                </w:rPr>
                <w:t>、</w:t>
              </w:r>
              <w:r w:rsidRPr="00B32F96">
                <w:rPr>
                  <w:rFonts w:ascii="仿宋_GB2312" w:hAnsi="仿宋" w:hint="eastAsia"/>
                </w:rPr>
                <w:t>B</w:t>
              </w:r>
              <w:r w:rsidRPr="00B32F96">
                <w:rPr>
                  <w:rFonts w:ascii="仿宋_GB2312" w:hAnsi="仿宋" w:hint="eastAsia"/>
                </w:rPr>
                <w:t>、</w:t>
              </w:r>
              <w:r w:rsidRPr="00B32F96">
                <w:rPr>
                  <w:rFonts w:ascii="仿宋_GB2312" w:hAnsi="仿宋" w:hint="eastAsia"/>
                </w:rPr>
                <w:t>C</w:t>
              </w:r>
              <w:r w:rsidRPr="00B32F96">
                <w:rPr>
                  <w:rFonts w:ascii="仿宋_GB2312" w:hAnsi="仿宋" w:hint="eastAsia"/>
                </w:rPr>
                <w:t>座，法定代表人：张骏，公司的母公司为福建省投资开发集团有限责任公司，最终控制人为福建省人民政府国有资产监督管理委员会。</w:t>
              </w:r>
            </w:p>
            <w:p w:rsidR="005078AE" w:rsidRPr="00B32F96" w:rsidRDefault="005078AE" w:rsidP="000217D4">
              <w:pPr>
                <w:spacing w:line="300" w:lineRule="exact"/>
                <w:ind w:firstLineChars="200" w:firstLine="420"/>
                <w:rPr>
                  <w:rFonts w:hAnsi="仿宋"/>
                  <w:bCs/>
                </w:rPr>
              </w:pPr>
              <w:r>
                <w:rPr>
                  <w:rFonts w:ascii="仿宋_GB2312" w:hAnsi="仿宋" w:hint="eastAsia"/>
                </w:rPr>
                <w:t>（</w:t>
              </w:r>
              <w:r>
                <w:rPr>
                  <w:rFonts w:ascii="仿宋_GB2312" w:hAnsi="仿宋" w:hint="eastAsia"/>
                </w:rPr>
                <w:t>2</w:t>
              </w:r>
              <w:r>
                <w:rPr>
                  <w:rFonts w:ascii="仿宋_GB2312" w:hAnsi="仿宋" w:hint="eastAsia"/>
                </w:rPr>
                <w:t>）</w:t>
              </w:r>
              <w:r w:rsidRPr="00B32F96">
                <w:rPr>
                  <w:rFonts w:hAnsi="仿宋" w:hint="eastAsia"/>
                  <w:bCs/>
                </w:rPr>
                <w:t>公司所属行业及主要经营范围</w:t>
              </w:r>
            </w:p>
            <w:p w:rsidR="005078AE" w:rsidRDefault="005078AE" w:rsidP="000217D4">
              <w:pPr>
                <w:spacing w:line="300" w:lineRule="exact"/>
                <w:ind w:firstLineChars="200" w:firstLine="412"/>
                <w:rPr>
                  <w:rFonts w:ascii="仿宋_GB2312" w:hAnsi="仿宋"/>
                  <w:spacing w:val="-2"/>
                </w:rPr>
              </w:pPr>
              <w:r w:rsidRPr="00FC2960">
                <w:rPr>
                  <w:rFonts w:ascii="仿宋_GB2312" w:hAnsi="仿宋" w:hint="eastAsia"/>
                  <w:spacing w:val="-2"/>
                </w:rPr>
                <w:t>公司属电力行业，公司的经营范围：风力发电；对能源业的投资；电力生产；电气安装；工程咨询；建筑材料、机电设备销售；机械设备租赁。（依法须经批准的项目，经相关部门批准后方可开展经营活动）</w:t>
              </w:r>
            </w:p>
            <w:p w:rsidR="00805EA1" w:rsidRDefault="005078AE" w:rsidP="000217D4">
              <w:pPr>
                <w:spacing w:line="300" w:lineRule="exact"/>
                <w:ind w:firstLineChars="200" w:firstLine="420"/>
                <w:rPr>
                  <w:szCs w:val="21"/>
                </w:rPr>
              </w:pPr>
              <w:r>
                <w:rPr>
                  <w:rFonts w:hAnsi="仿宋" w:hint="eastAsia"/>
                  <w:bCs/>
                </w:rPr>
                <w:t>（3</w:t>
              </w:r>
              <w:r>
                <w:rPr>
                  <w:rFonts w:hAnsi="仿宋"/>
                  <w:bCs/>
                </w:rPr>
                <w:t>）</w:t>
              </w:r>
              <w:r w:rsidRPr="00FC2960">
                <w:rPr>
                  <w:rFonts w:hAnsi="仿宋" w:hint="eastAsia"/>
                  <w:bCs/>
                </w:rPr>
                <w:t>本财务报告经本公司董事会</w:t>
              </w:r>
              <w:r w:rsidRPr="000217D4">
                <w:rPr>
                  <w:rFonts w:hAnsi="仿宋" w:hint="eastAsia"/>
                  <w:bCs/>
                </w:rPr>
                <w:t>于2017年3月2</w:t>
              </w:r>
              <w:r w:rsidR="004515C5" w:rsidRPr="000217D4">
                <w:rPr>
                  <w:rFonts w:hAnsi="仿宋" w:hint="eastAsia"/>
                  <w:bCs/>
                </w:rPr>
                <w:t>8</w:t>
              </w:r>
              <w:r w:rsidRPr="000217D4">
                <w:rPr>
                  <w:rFonts w:hAnsi="仿宋" w:hint="eastAsia"/>
                  <w:bCs/>
                </w:rPr>
                <w:t>日决议</w:t>
              </w:r>
              <w:r w:rsidRPr="00FC2960">
                <w:rPr>
                  <w:rFonts w:hAnsi="仿宋" w:hint="eastAsia"/>
                  <w:bCs/>
                </w:rPr>
                <w:t>批准报出。</w:t>
              </w:r>
            </w:p>
          </w:sdtContent>
        </w:sdt>
        <w:p w:rsidR="00805EA1" w:rsidRDefault="00805EA1">
          <w:pPr>
            <w:rPr>
              <w:szCs w:val="21"/>
            </w:rPr>
          </w:pPr>
        </w:p>
        <w:p w:rsidR="00805EA1" w:rsidRDefault="003E5FFC">
          <w:pPr>
            <w:pStyle w:val="3"/>
            <w:numPr>
              <w:ilvl w:val="0"/>
              <w:numId w:val="112"/>
            </w:numPr>
            <w:rPr>
              <w:szCs w:val="21"/>
            </w:rPr>
          </w:pPr>
          <w:r>
            <w:rPr>
              <w:rFonts w:hint="eastAsia"/>
              <w:szCs w:val="21"/>
            </w:rPr>
            <w:lastRenderedPageBreak/>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805EA1" w:rsidRDefault="002C17C6">
              <w:pPr>
                <w:rPr>
                  <w:szCs w:val="21"/>
                </w:rPr>
              </w:pPr>
              <w:r>
                <w:rPr>
                  <w:szCs w:val="21"/>
                </w:rPr>
                <w:fldChar w:fldCharType="begin"/>
              </w:r>
              <w:r w:rsidR="005078AE">
                <w:rPr>
                  <w:szCs w:val="21"/>
                </w:rPr>
                <w:instrText>MACROBUTTON  SnrToggleCheckbox √适用</w:instrText>
              </w:r>
              <w:r>
                <w:rPr>
                  <w:szCs w:val="21"/>
                </w:rPr>
                <w:fldChar w:fldCharType="end"/>
              </w:r>
              <w:r w:rsidR="00C52CE5">
                <w:rPr>
                  <w:rFonts w:hint="eastAsia"/>
                  <w:szCs w:val="21"/>
                </w:rPr>
                <w:t xml:space="preserve"> </w:t>
              </w:r>
              <w:r>
                <w:rPr>
                  <w:szCs w:val="21"/>
                </w:rPr>
                <w:fldChar w:fldCharType="begin"/>
              </w:r>
              <w:r w:rsidR="005078AE">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5078AE" w:rsidRDefault="005078AE" w:rsidP="005078AE">
              <w:pPr>
                <w:ind w:firstLine="480"/>
              </w:pPr>
              <w:r w:rsidRPr="00FC2960">
                <w:rPr>
                  <w:rFonts w:ascii="仿宋_GB2312" w:hAnsi="仿宋" w:hint="eastAsia"/>
                </w:rPr>
                <w:t>截止</w:t>
              </w:r>
              <w:r w:rsidRPr="00FC2960">
                <w:rPr>
                  <w:rFonts w:ascii="仿宋_GB2312" w:hAnsi="仿宋" w:hint="eastAsia"/>
                </w:rPr>
                <w:t>201</w:t>
              </w:r>
              <w:r>
                <w:rPr>
                  <w:rFonts w:ascii="仿宋_GB2312" w:hAnsi="仿宋" w:hint="eastAsia"/>
                </w:rPr>
                <w:t>6</w:t>
              </w:r>
              <w:r w:rsidRPr="00FC2960">
                <w:rPr>
                  <w:rFonts w:ascii="仿宋_GB2312" w:hAnsi="仿宋" w:hint="eastAsia"/>
                </w:rPr>
                <w:t>年</w:t>
              </w:r>
              <w:r w:rsidRPr="00FC2960">
                <w:rPr>
                  <w:rFonts w:ascii="仿宋_GB2312" w:hAnsi="仿宋" w:hint="eastAsia"/>
                </w:rPr>
                <w:t>12</w:t>
              </w:r>
              <w:r w:rsidRPr="00FC2960">
                <w:rPr>
                  <w:rFonts w:ascii="仿宋_GB2312" w:hAnsi="仿宋" w:hint="eastAsia"/>
                </w:rPr>
                <w:t>月</w:t>
              </w:r>
              <w:r w:rsidRPr="00FC2960">
                <w:rPr>
                  <w:rFonts w:ascii="仿宋_GB2312" w:hAnsi="仿宋" w:hint="eastAsia"/>
                </w:rPr>
                <w:t>31</w:t>
              </w:r>
              <w:r w:rsidRPr="00FC2960">
                <w:rPr>
                  <w:rFonts w:ascii="仿宋_GB2312" w:hAnsi="仿宋" w:hint="eastAsia"/>
                </w:rPr>
                <w:t>日，公司合并财务报表范围内子公司情况</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1"/>
                <w:gridCol w:w="2410"/>
              </w:tblGrid>
              <w:tr w:rsidR="005078AE" w:rsidRPr="00FC2960" w:rsidTr="00BF60B8">
                <w:trPr>
                  <w:trHeight w:val="240"/>
                  <w:tblHeader/>
                </w:trPr>
                <w:tc>
                  <w:tcPr>
                    <w:tcW w:w="6521" w:type="dxa"/>
                    <w:vAlign w:val="center"/>
                  </w:tcPr>
                  <w:p w:rsidR="005078AE" w:rsidRPr="00FC2960" w:rsidRDefault="005078AE" w:rsidP="005078AE">
                    <w:pPr>
                      <w:snapToGrid w:val="0"/>
                      <w:ind w:firstLine="480"/>
                      <w:jc w:val="center"/>
                      <w:rPr>
                        <w:rFonts w:ascii="仿宋_GB2312" w:hAnsi="仿宋"/>
                        <w:szCs w:val="21"/>
                      </w:rPr>
                    </w:pPr>
                    <w:r w:rsidRPr="00FC2960">
                      <w:rPr>
                        <w:rFonts w:ascii="仿宋_GB2312" w:hAnsi="仿宋" w:hint="eastAsia"/>
                        <w:szCs w:val="21"/>
                      </w:rPr>
                      <w:t>公司名称</w:t>
                    </w:r>
                  </w:p>
                </w:tc>
                <w:tc>
                  <w:tcPr>
                    <w:tcW w:w="2410" w:type="dxa"/>
                  </w:tcPr>
                  <w:p w:rsidR="005078AE" w:rsidRPr="00FC2960" w:rsidRDefault="005078AE" w:rsidP="005078AE">
                    <w:pPr>
                      <w:snapToGrid w:val="0"/>
                      <w:ind w:firstLine="480"/>
                      <w:jc w:val="center"/>
                      <w:rPr>
                        <w:rFonts w:ascii="仿宋_GB2312" w:hAnsi="仿宋"/>
                        <w:szCs w:val="21"/>
                      </w:rPr>
                    </w:pPr>
                    <w:r w:rsidRPr="00FC2960">
                      <w:rPr>
                        <w:rFonts w:ascii="仿宋_GB2312" w:hAnsi="仿宋" w:hint="eastAsia"/>
                        <w:szCs w:val="21"/>
                      </w:rPr>
                      <w:t>备注</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福建中闽能源投资有限责任公司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子公司</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中闽（福清）风电有限公司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孙公司</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中闽（平潭）风电有限公司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孙公司</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中闽（连江）风电有限公司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孙公司</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中闽（长乐）风电有限公司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孙公司</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中闽（哈密）能源有限公司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孙公司</w:t>
                    </w:r>
                  </w:p>
                </w:tc>
              </w:tr>
              <w:tr w:rsidR="005078AE" w:rsidRPr="00FC2960" w:rsidTr="00BF60B8">
                <w:trPr>
                  <w:trHeight w:val="240"/>
                </w:trPr>
                <w:tc>
                  <w:tcPr>
                    <w:tcW w:w="6521" w:type="dxa"/>
                    <w:vAlign w:val="center"/>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新疆中闽能源有限公司</w:t>
                    </w:r>
                  </w:p>
                </w:tc>
                <w:tc>
                  <w:tcPr>
                    <w:tcW w:w="2410" w:type="dxa"/>
                  </w:tcPr>
                  <w:p w:rsidR="005078AE" w:rsidRPr="00FC2960" w:rsidRDefault="005078AE" w:rsidP="005078AE">
                    <w:pPr>
                      <w:snapToGrid w:val="0"/>
                      <w:ind w:firstLine="480"/>
                      <w:rPr>
                        <w:rFonts w:ascii="仿宋_GB2312" w:hAnsi="仿宋"/>
                        <w:szCs w:val="21"/>
                      </w:rPr>
                    </w:pPr>
                    <w:r w:rsidRPr="00FC2960">
                      <w:rPr>
                        <w:rFonts w:ascii="仿宋_GB2312" w:hAnsi="仿宋" w:hint="eastAsia"/>
                        <w:szCs w:val="21"/>
                      </w:rPr>
                      <w:t>孙公司</w:t>
                    </w:r>
                  </w:p>
                </w:tc>
              </w:tr>
              <w:tr w:rsidR="005078AE" w:rsidRPr="00FC2960" w:rsidTr="00BF60B8">
                <w:trPr>
                  <w:trHeight w:val="240"/>
                </w:trPr>
                <w:tc>
                  <w:tcPr>
                    <w:tcW w:w="6521" w:type="dxa"/>
                    <w:vAlign w:val="center"/>
                  </w:tcPr>
                  <w:p w:rsidR="005078AE" w:rsidRPr="00B32F96" w:rsidRDefault="005078AE" w:rsidP="005078AE">
                    <w:pPr>
                      <w:ind w:firstLine="480"/>
                      <w:rPr>
                        <w:rFonts w:ascii="仿宋_GB2312" w:hAnsi="仿宋"/>
                        <w:szCs w:val="21"/>
                      </w:rPr>
                    </w:pPr>
                    <w:r w:rsidRPr="00B32F96">
                      <w:rPr>
                        <w:rFonts w:ascii="仿宋_GB2312" w:hAnsi="仿宋" w:hint="eastAsia"/>
                        <w:szCs w:val="21"/>
                      </w:rPr>
                      <w:t>中闽</w:t>
                    </w:r>
                    <w:r w:rsidRPr="00B32F96">
                      <w:rPr>
                        <w:rFonts w:ascii="仿宋_GB2312" w:hAnsi="仿宋" w:hint="eastAsia"/>
                        <w:szCs w:val="21"/>
                      </w:rPr>
                      <w:t>(</w:t>
                    </w:r>
                    <w:r w:rsidRPr="00B32F96">
                      <w:rPr>
                        <w:rFonts w:ascii="仿宋_GB2312" w:hAnsi="仿宋" w:hint="eastAsia"/>
                        <w:szCs w:val="21"/>
                      </w:rPr>
                      <w:t>木垒</w:t>
                    </w:r>
                    <w:r w:rsidRPr="00B32F96">
                      <w:rPr>
                        <w:rFonts w:ascii="仿宋_GB2312" w:hAnsi="仿宋" w:hint="eastAsia"/>
                        <w:szCs w:val="21"/>
                      </w:rPr>
                      <w:t>)</w:t>
                    </w:r>
                    <w:r w:rsidRPr="00B32F96">
                      <w:rPr>
                        <w:rFonts w:ascii="仿宋_GB2312" w:hAnsi="仿宋" w:hint="eastAsia"/>
                        <w:szCs w:val="21"/>
                      </w:rPr>
                      <w:t>光电有限公司</w:t>
                    </w:r>
                  </w:p>
                </w:tc>
                <w:tc>
                  <w:tcPr>
                    <w:tcW w:w="2410" w:type="dxa"/>
                    <w:vAlign w:val="center"/>
                  </w:tcPr>
                  <w:p w:rsidR="005078AE" w:rsidRPr="00B32F96" w:rsidRDefault="005078AE" w:rsidP="005078AE">
                    <w:pPr>
                      <w:ind w:firstLine="480"/>
                      <w:rPr>
                        <w:rFonts w:ascii="仿宋_GB2312" w:hAnsi="仿宋"/>
                        <w:szCs w:val="21"/>
                      </w:rPr>
                    </w:pPr>
                    <w:r w:rsidRPr="00B32F96">
                      <w:rPr>
                        <w:rFonts w:ascii="仿宋_GB2312" w:hAnsi="仿宋" w:hint="eastAsia"/>
                        <w:szCs w:val="21"/>
                      </w:rPr>
                      <w:t>子公司</w:t>
                    </w:r>
                  </w:p>
                </w:tc>
              </w:tr>
              <w:tr w:rsidR="005078AE" w:rsidRPr="00FC2960" w:rsidTr="00BF60B8">
                <w:trPr>
                  <w:trHeight w:val="240"/>
                </w:trPr>
                <w:tc>
                  <w:tcPr>
                    <w:tcW w:w="6521" w:type="dxa"/>
                    <w:vAlign w:val="center"/>
                  </w:tcPr>
                  <w:p w:rsidR="005078AE" w:rsidRPr="00B32F96" w:rsidRDefault="005078AE" w:rsidP="005078AE">
                    <w:pPr>
                      <w:ind w:firstLine="480"/>
                      <w:rPr>
                        <w:rFonts w:ascii="仿宋_GB2312" w:hAnsi="仿宋"/>
                        <w:szCs w:val="21"/>
                      </w:rPr>
                    </w:pPr>
                    <w:r w:rsidRPr="00B32F96">
                      <w:rPr>
                        <w:rFonts w:ascii="仿宋_GB2312" w:hAnsi="仿宋" w:hint="eastAsia"/>
                        <w:szCs w:val="21"/>
                      </w:rPr>
                      <w:t>中闽</w:t>
                    </w:r>
                    <w:r w:rsidRPr="00B32F96">
                      <w:rPr>
                        <w:rFonts w:ascii="仿宋_GB2312" w:hAnsi="仿宋" w:hint="eastAsia"/>
                        <w:szCs w:val="21"/>
                      </w:rPr>
                      <w:t>(</w:t>
                    </w:r>
                    <w:r w:rsidRPr="00B32F96">
                      <w:rPr>
                        <w:rFonts w:ascii="仿宋_GB2312" w:hAnsi="仿宋" w:hint="eastAsia"/>
                        <w:szCs w:val="21"/>
                      </w:rPr>
                      <w:t>木垒</w:t>
                    </w:r>
                    <w:r w:rsidRPr="00B32F96">
                      <w:rPr>
                        <w:rFonts w:ascii="仿宋_GB2312" w:hAnsi="仿宋" w:hint="eastAsia"/>
                        <w:szCs w:val="21"/>
                      </w:rPr>
                      <w:t>)</w:t>
                    </w:r>
                    <w:r w:rsidRPr="00B32F96">
                      <w:rPr>
                        <w:rFonts w:ascii="仿宋_GB2312" w:hAnsi="仿宋" w:hint="eastAsia"/>
                        <w:szCs w:val="21"/>
                      </w:rPr>
                      <w:t>风电有限公司</w:t>
                    </w:r>
                  </w:p>
                </w:tc>
                <w:tc>
                  <w:tcPr>
                    <w:tcW w:w="2410" w:type="dxa"/>
                    <w:vAlign w:val="center"/>
                  </w:tcPr>
                  <w:p w:rsidR="005078AE" w:rsidRPr="00B32F96" w:rsidRDefault="005078AE" w:rsidP="005078AE">
                    <w:pPr>
                      <w:ind w:firstLine="480"/>
                      <w:rPr>
                        <w:rFonts w:ascii="仿宋_GB2312" w:hAnsi="仿宋"/>
                        <w:szCs w:val="21"/>
                      </w:rPr>
                    </w:pPr>
                    <w:r w:rsidRPr="00B32F96">
                      <w:rPr>
                        <w:rFonts w:ascii="仿宋_GB2312" w:hAnsi="仿宋" w:hint="eastAsia"/>
                        <w:szCs w:val="21"/>
                      </w:rPr>
                      <w:t>子公司</w:t>
                    </w:r>
                  </w:p>
                </w:tc>
              </w:tr>
              <w:tr w:rsidR="005078AE" w:rsidRPr="00FC2960" w:rsidTr="00BF60B8">
                <w:trPr>
                  <w:trHeight w:val="240"/>
                </w:trPr>
                <w:tc>
                  <w:tcPr>
                    <w:tcW w:w="6521" w:type="dxa"/>
                    <w:vAlign w:val="center"/>
                  </w:tcPr>
                  <w:p w:rsidR="005078AE" w:rsidRPr="00B32F96" w:rsidRDefault="005078AE" w:rsidP="005078AE">
                    <w:pPr>
                      <w:ind w:firstLine="480"/>
                      <w:rPr>
                        <w:rFonts w:ascii="仿宋_GB2312" w:hAnsi="仿宋"/>
                        <w:szCs w:val="21"/>
                      </w:rPr>
                    </w:pPr>
                    <w:r w:rsidRPr="00B32F96">
                      <w:rPr>
                        <w:rFonts w:ascii="仿宋_GB2312" w:hAnsi="仿宋" w:hint="eastAsia"/>
                        <w:szCs w:val="21"/>
                      </w:rPr>
                      <w:t>中闽</w:t>
                    </w:r>
                    <w:r w:rsidRPr="00B32F96">
                      <w:rPr>
                        <w:rFonts w:ascii="仿宋_GB2312" w:hAnsi="仿宋" w:hint="eastAsia"/>
                        <w:szCs w:val="21"/>
                      </w:rPr>
                      <w:t>(</w:t>
                    </w:r>
                    <w:r w:rsidRPr="00B32F96">
                      <w:rPr>
                        <w:rFonts w:ascii="仿宋_GB2312" w:hAnsi="仿宋" w:hint="eastAsia"/>
                        <w:szCs w:val="21"/>
                      </w:rPr>
                      <w:t>木垒</w:t>
                    </w:r>
                    <w:r w:rsidRPr="00B32F96">
                      <w:rPr>
                        <w:rFonts w:ascii="仿宋_GB2312" w:hAnsi="仿宋" w:hint="eastAsia"/>
                        <w:szCs w:val="21"/>
                      </w:rPr>
                      <w:t>)</w:t>
                    </w:r>
                    <w:r w:rsidRPr="00B32F96">
                      <w:rPr>
                        <w:rFonts w:ascii="仿宋_GB2312" w:hAnsi="仿宋" w:hint="eastAsia"/>
                        <w:szCs w:val="21"/>
                      </w:rPr>
                      <w:t>能源有限公司</w:t>
                    </w:r>
                  </w:p>
                </w:tc>
                <w:tc>
                  <w:tcPr>
                    <w:tcW w:w="2410" w:type="dxa"/>
                    <w:vAlign w:val="center"/>
                  </w:tcPr>
                  <w:p w:rsidR="005078AE" w:rsidRPr="00B32F96" w:rsidRDefault="005078AE" w:rsidP="005078AE">
                    <w:pPr>
                      <w:ind w:firstLine="480"/>
                      <w:rPr>
                        <w:rFonts w:ascii="仿宋_GB2312" w:hAnsi="仿宋"/>
                        <w:szCs w:val="21"/>
                      </w:rPr>
                    </w:pPr>
                    <w:r w:rsidRPr="00B32F96">
                      <w:rPr>
                        <w:rFonts w:ascii="仿宋_GB2312" w:hAnsi="仿宋" w:hint="eastAsia"/>
                        <w:szCs w:val="21"/>
                      </w:rPr>
                      <w:t>子公司</w:t>
                    </w:r>
                  </w:p>
                </w:tc>
              </w:tr>
              <w:tr w:rsidR="00B7161F" w:rsidRPr="00FC2960" w:rsidTr="00BF60B8">
                <w:trPr>
                  <w:trHeight w:val="240"/>
                </w:trPr>
                <w:tc>
                  <w:tcPr>
                    <w:tcW w:w="6521" w:type="dxa"/>
                    <w:vAlign w:val="center"/>
                  </w:tcPr>
                  <w:p w:rsidR="00B7161F" w:rsidRPr="00B32F96" w:rsidRDefault="00B7161F" w:rsidP="005078AE">
                    <w:pPr>
                      <w:ind w:firstLine="480"/>
                      <w:rPr>
                        <w:rFonts w:ascii="仿宋_GB2312" w:hAnsi="仿宋"/>
                        <w:szCs w:val="21"/>
                      </w:rPr>
                    </w:pPr>
                    <w:r w:rsidRPr="00B7161F">
                      <w:rPr>
                        <w:rFonts w:ascii="仿宋_GB2312" w:hAnsi="仿宋" w:hint="eastAsia"/>
                        <w:szCs w:val="21"/>
                      </w:rPr>
                      <w:t>中闽（平潭）新能源有限公司</w:t>
                    </w:r>
                  </w:p>
                </w:tc>
                <w:tc>
                  <w:tcPr>
                    <w:tcW w:w="2410" w:type="dxa"/>
                    <w:vAlign w:val="center"/>
                  </w:tcPr>
                  <w:p w:rsidR="00B7161F" w:rsidRPr="00B7161F" w:rsidRDefault="00B7161F" w:rsidP="005078AE">
                    <w:pPr>
                      <w:ind w:firstLine="480"/>
                      <w:rPr>
                        <w:rFonts w:ascii="仿宋_GB2312" w:hAnsi="仿宋"/>
                        <w:szCs w:val="21"/>
                      </w:rPr>
                    </w:pPr>
                    <w:r>
                      <w:rPr>
                        <w:rFonts w:ascii="仿宋_GB2312" w:hAnsi="仿宋" w:hint="eastAsia"/>
                        <w:szCs w:val="21"/>
                      </w:rPr>
                      <w:t>孙公司</w:t>
                    </w:r>
                  </w:p>
                </w:tc>
              </w:tr>
            </w:tbl>
            <w:p w:rsidR="005078AE" w:rsidRDefault="005078AE" w:rsidP="005078AE">
              <w:pPr>
                <w:ind w:firstLineChars="200" w:firstLine="420"/>
                <w:rPr>
                  <w:rFonts w:cs="Times New Roman"/>
                  <w:kern w:val="2"/>
                </w:rPr>
              </w:pPr>
              <w:r w:rsidRPr="00FC2960">
                <w:rPr>
                  <w:rFonts w:ascii="仿宋_GB2312" w:hAnsi="仿宋" w:hint="eastAsia"/>
                </w:rPr>
                <w:t>本期合并财务报表范围及其变化情况详见</w:t>
              </w:r>
              <w:r w:rsidR="0072327F">
                <w:rPr>
                  <w:rFonts w:ascii="仿宋_GB2312" w:hAnsi="仿宋" w:hint="eastAsia"/>
                </w:rPr>
                <w:t>财务</w:t>
              </w:r>
              <w:r w:rsidRPr="00FC2960">
                <w:rPr>
                  <w:rFonts w:ascii="仿宋_GB2312" w:hAnsi="仿宋" w:hint="eastAsia"/>
                </w:rPr>
                <w:t>附注</w:t>
              </w:r>
              <w:r w:rsidRPr="000217D4">
                <w:rPr>
                  <w:rFonts w:ascii="仿宋_GB2312" w:hAnsi="仿宋" w:hint="eastAsia"/>
                </w:rPr>
                <w:t>“</w:t>
              </w:r>
              <w:r w:rsidR="006953B5" w:rsidRPr="000217D4">
                <w:rPr>
                  <w:rFonts w:ascii="仿宋_GB2312" w:hAnsi="仿宋" w:hint="eastAsia"/>
                </w:rPr>
                <w:t>八</w:t>
              </w:r>
              <w:r w:rsidRPr="000217D4">
                <w:rPr>
                  <w:rFonts w:ascii="仿宋_GB2312" w:hAnsi="仿宋" w:hint="eastAsia"/>
                </w:rPr>
                <w:t>、合并范围的变更”</w:t>
              </w:r>
              <w:r w:rsidRPr="000217D4">
                <w:rPr>
                  <w:rFonts w:ascii="仿宋_GB2312" w:hAnsi="仿宋" w:hint="eastAsia"/>
                </w:rPr>
                <w:t xml:space="preserve"> </w:t>
              </w:r>
              <w:r w:rsidRPr="000217D4">
                <w:rPr>
                  <w:rFonts w:ascii="仿宋_GB2312" w:hAnsi="仿宋" w:hint="eastAsia"/>
                </w:rPr>
                <w:t>和</w:t>
              </w:r>
              <w:r w:rsidRPr="000217D4">
                <w:rPr>
                  <w:rFonts w:ascii="仿宋_GB2312" w:hAnsi="仿宋" w:hint="eastAsia"/>
                </w:rPr>
                <w:t xml:space="preserve"> </w:t>
              </w:r>
              <w:r w:rsidRPr="000217D4">
                <w:rPr>
                  <w:rFonts w:ascii="仿宋_GB2312" w:hAnsi="仿宋" w:hint="eastAsia"/>
                </w:rPr>
                <w:t>“</w:t>
              </w:r>
              <w:r w:rsidR="006953B5" w:rsidRPr="000217D4">
                <w:rPr>
                  <w:rFonts w:ascii="仿宋_GB2312" w:hAnsi="仿宋" w:hint="eastAsia"/>
                </w:rPr>
                <w:t>九</w:t>
              </w:r>
              <w:r w:rsidRPr="000217D4">
                <w:rPr>
                  <w:rFonts w:ascii="仿宋_GB2312" w:hAnsi="仿宋" w:hint="eastAsia"/>
                </w:rPr>
                <w:t>、在其他主体中的权益”</w:t>
              </w:r>
              <w:r w:rsidRPr="00FC2960">
                <w:rPr>
                  <w:rFonts w:ascii="仿宋_GB2312" w:hAnsi="仿宋" w:hint="eastAsia"/>
                </w:rPr>
                <w:t>。</w:t>
              </w:r>
            </w:p>
          </w:sdtContent>
        </w:sdt>
      </w:sdtContent>
    </w:sdt>
    <w:p w:rsidR="00805EA1" w:rsidRDefault="00805EA1" w:rsidP="005078AE">
      <w:pPr>
        <w:ind w:firstLineChars="200" w:firstLine="420"/>
        <w:rPr>
          <w:szCs w:val="21"/>
        </w:rPr>
      </w:pPr>
    </w:p>
    <w:p w:rsidR="00805EA1" w:rsidRDefault="003E5FFC">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805EA1" w:rsidRDefault="005078AE" w:rsidP="005078AE">
              <w:pPr>
                <w:ind w:firstLineChars="200" w:firstLine="420"/>
                <w:rPr>
                  <w:szCs w:val="21"/>
                </w:rPr>
              </w:pPr>
              <w:r w:rsidRPr="000F249D">
                <w:rPr>
                  <w:rFonts w:ascii="仿宋_GB2312" w:hint="eastAsia"/>
                </w:rPr>
                <w:t>公司以持续经营为基础，根据实际发生的交易和事项，按照《企业会计准则</w:t>
              </w:r>
              <w:r>
                <w:rPr>
                  <w:rFonts w:ascii="仿宋_GB2312" w:hint="eastAsia"/>
                </w:rPr>
                <w:t>——</w:t>
              </w:r>
              <w:r w:rsidRPr="000F249D">
                <w:rPr>
                  <w:rFonts w:ascii="仿宋_GB2312" w:hint="eastAsia"/>
                </w:rPr>
                <w:t>基本准则》和其他各项具体会计准则、应用指南</w:t>
              </w:r>
              <w:r>
                <w:rPr>
                  <w:rFonts w:ascii="仿宋_GB2312" w:hint="eastAsia"/>
                </w:rPr>
                <w:t>、</w:t>
              </w:r>
              <w:r w:rsidRPr="000F249D">
                <w:rPr>
                  <w:rFonts w:ascii="仿宋_GB2312" w:hint="eastAsia"/>
                </w:rPr>
                <w:t>准则解释</w:t>
              </w:r>
              <w:r>
                <w:rPr>
                  <w:rFonts w:ascii="仿宋_GB2312" w:hint="eastAsia"/>
                </w:rPr>
                <w:t>及其他相关</w:t>
              </w:r>
              <w:r w:rsidRPr="000F249D">
                <w:rPr>
                  <w:rFonts w:ascii="仿宋_GB2312" w:hint="eastAsia"/>
                </w:rPr>
                <w:t>规定</w:t>
              </w:r>
              <w:r>
                <w:rPr>
                  <w:rFonts w:ascii="仿宋_GB2312" w:hint="eastAsia"/>
                </w:rPr>
                <w:t>（以下合称企业会计准则）</w:t>
              </w:r>
              <w:r w:rsidRPr="000F249D">
                <w:rPr>
                  <w:rFonts w:ascii="仿宋_GB2312" w:hint="eastAsia"/>
                </w:rPr>
                <w:t>进行确认和计量，在此基础上</w:t>
              </w:r>
              <w:r>
                <w:rPr>
                  <w:rFonts w:ascii="仿宋_GB2312" w:hint="eastAsia"/>
                </w:rPr>
                <w:t>结</w:t>
              </w:r>
              <w:r w:rsidRPr="000F249D">
                <w:rPr>
                  <w:rFonts w:ascii="仿宋_GB2312" w:hint="eastAsia"/>
                </w:rPr>
                <w:t>合中国证券监督管理委员会《公开发行证券的公司信息披露编报规则第</w:t>
              </w:r>
              <w:r w:rsidRPr="000F249D">
                <w:rPr>
                  <w:rFonts w:ascii="仿宋_GB2312" w:hint="eastAsia"/>
                </w:rPr>
                <w:t xml:space="preserve">15 </w:t>
              </w:r>
              <w:r w:rsidRPr="000F249D">
                <w:rPr>
                  <w:rFonts w:ascii="仿宋_GB2312" w:hint="eastAsia"/>
                </w:rPr>
                <w:t>号——财务报告的一般规定》（</w:t>
              </w:r>
              <w:r w:rsidRPr="000F249D">
                <w:rPr>
                  <w:rFonts w:ascii="仿宋_GB2312" w:hint="eastAsia"/>
                </w:rPr>
                <w:t>2014</w:t>
              </w:r>
              <w:r w:rsidRPr="000F249D">
                <w:rPr>
                  <w:rFonts w:ascii="仿宋_GB2312" w:hint="eastAsia"/>
                </w:rPr>
                <w:t>年修订）</w:t>
              </w:r>
              <w:r>
                <w:rPr>
                  <w:rFonts w:ascii="仿宋_GB2312" w:hint="eastAsia"/>
                </w:rPr>
                <w:t>的规定，编制财务报表</w:t>
              </w:r>
              <w:r w:rsidRPr="000F249D">
                <w:rPr>
                  <w:rFonts w:ascii="仿宋_GB2312" w:hint="eastAsia"/>
                </w:rPr>
                <w:t>。</w:t>
              </w:r>
            </w:p>
          </w:sdtContent>
        </w:sdt>
      </w:sdtContent>
    </w:sdt>
    <w:p w:rsidR="00805EA1" w:rsidRDefault="00805EA1">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805EA1" w:rsidRDefault="003E5FFC">
          <w:pPr>
            <w:pStyle w:val="3"/>
            <w:numPr>
              <w:ilvl w:val="0"/>
              <w:numId w:val="47"/>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Content>
            <w:p w:rsidR="00805EA1" w:rsidRDefault="002C17C6">
              <w:pPr>
                <w:rPr>
                  <w:szCs w:val="21"/>
                </w:rPr>
              </w:pPr>
              <w:r>
                <w:rPr>
                  <w:szCs w:val="21"/>
                </w:rPr>
                <w:fldChar w:fldCharType="begin"/>
              </w:r>
              <w:r w:rsidR="005078AE">
                <w:rPr>
                  <w:szCs w:val="21"/>
                </w:rPr>
                <w:instrText>MACROBUTTON  SnrToggleCheckbox √适用</w:instrText>
              </w:r>
              <w:r>
                <w:rPr>
                  <w:szCs w:val="21"/>
                </w:rPr>
                <w:fldChar w:fldCharType="end"/>
              </w:r>
              <w:r w:rsidR="00C52CE5">
                <w:rPr>
                  <w:rFonts w:hint="eastAsia"/>
                  <w:szCs w:val="21"/>
                </w:rPr>
                <w:t xml:space="preserve"> </w:t>
              </w:r>
              <w:r>
                <w:rPr>
                  <w:szCs w:val="21"/>
                </w:rPr>
                <w:fldChar w:fldCharType="begin"/>
              </w:r>
              <w:r w:rsidR="005078AE">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5078AE" w:rsidRDefault="005078AE" w:rsidP="005078AE">
              <w:pPr>
                <w:ind w:firstLineChars="200" w:firstLine="420"/>
                <w:rPr>
                  <w:rFonts w:cs="Times New Roman"/>
                  <w:kern w:val="2"/>
                  <w:szCs w:val="21"/>
                </w:rPr>
              </w:pPr>
              <w:r w:rsidRPr="000F249D">
                <w:rPr>
                  <w:rFonts w:ascii="仿宋_GB2312" w:hint="eastAsia"/>
                </w:rPr>
                <w:t>公司自本报</w:t>
              </w:r>
              <w:r w:rsidRPr="00862D24">
                <w:rPr>
                  <w:rFonts w:hint="eastAsia"/>
                </w:rPr>
                <w:t>告期末起至少</w:t>
              </w:r>
              <w:r w:rsidRPr="00BE3657">
                <w:rPr>
                  <w:rFonts w:ascii="仿宋_GB2312" w:hint="eastAsia"/>
                </w:rPr>
                <w:t>12</w:t>
              </w:r>
              <w:r w:rsidRPr="00BE3657">
                <w:rPr>
                  <w:rFonts w:ascii="仿宋_GB2312" w:hint="eastAsia"/>
                </w:rPr>
                <w:t>个月内</w:t>
              </w:r>
              <w:r>
                <w:rPr>
                  <w:rFonts w:ascii="仿宋_GB2312" w:hint="eastAsia"/>
                </w:rPr>
                <w:t>具备</w:t>
              </w:r>
              <w:r w:rsidRPr="00862D24">
                <w:rPr>
                  <w:rFonts w:hint="eastAsia"/>
                </w:rPr>
                <w:t>持续经营能力，无影响持续经营能力的重大事项。</w:t>
              </w:r>
            </w:p>
          </w:sdtContent>
        </w:sdt>
      </w:sdtContent>
    </w:sdt>
    <w:p w:rsidR="00805EA1" w:rsidRDefault="00805EA1" w:rsidP="005078AE">
      <w:pPr>
        <w:ind w:firstLineChars="200" w:firstLine="420"/>
        <w:rPr>
          <w:szCs w:val="21"/>
        </w:rPr>
      </w:pPr>
    </w:p>
    <w:p w:rsidR="00805EA1" w:rsidRDefault="003E5FFC">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805EA1" w:rsidRDefault="003E5FFC">
          <w:r>
            <w:rPr>
              <w:rFonts w:hint="eastAsia"/>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Content>
            <w:p w:rsidR="00805EA1" w:rsidRDefault="002C17C6" w:rsidP="00B72804">
              <w:r>
                <w:fldChar w:fldCharType="begin"/>
              </w:r>
              <w:r w:rsidR="00B72804">
                <w:instrText xml:space="preserve"> MACROBUTTON  SnrToggleCheckbox □适用 </w:instrText>
              </w:r>
              <w:r>
                <w:fldChar w:fldCharType="end"/>
              </w:r>
              <w:r>
                <w:fldChar w:fldCharType="begin"/>
              </w:r>
              <w:r w:rsidR="00B72804">
                <w:instrText xml:space="preserve"> MACROBUTTON  SnrToggleCheckbox √不适用 </w:instrText>
              </w:r>
              <w:r>
                <w:fldChar w:fldCharType="end"/>
              </w:r>
            </w:p>
          </w:sdtContent>
        </w:sdt>
        <w:p w:rsidR="00805EA1" w:rsidRDefault="002C17C6"/>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805EA1" w:rsidRDefault="003E5FFC" w:rsidP="00842997">
              <w:pPr>
                <w:ind w:firstLineChars="200" w:firstLine="420"/>
                <w:rPr>
                  <w:szCs w:val="21"/>
                </w:rPr>
              </w:pPr>
              <w:r>
                <w:rPr>
                  <w:szCs w:val="21"/>
                </w:rPr>
                <w:t>公司编制的财务报表符合企业会计准则的要求，真实、完整地反映了公司的财务状况、经营成果和现金流量等有关信息。</w:t>
              </w:r>
            </w:p>
          </w:sdtContent>
        </w:sdt>
      </w:sdtContent>
    </w:sdt>
    <w:p w:rsidR="00805EA1" w:rsidRDefault="00805EA1">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805EA1" w:rsidRDefault="00842997" w:rsidP="00842997">
              <w:pPr>
                <w:ind w:firstLineChars="200" w:firstLine="420"/>
                <w:rPr>
                  <w:szCs w:val="21"/>
                </w:rPr>
              </w:pPr>
              <w:r w:rsidRPr="000F249D">
                <w:rPr>
                  <w:rFonts w:ascii="仿宋_GB2312" w:hint="eastAsia"/>
                </w:rPr>
                <w:t>公司会计年度自公历每年</w:t>
              </w:r>
              <w:r w:rsidRPr="000F249D">
                <w:rPr>
                  <w:rFonts w:ascii="仿宋_GB2312" w:hint="eastAsia"/>
                </w:rPr>
                <w:t>1</w:t>
              </w:r>
              <w:r w:rsidRPr="000F249D">
                <w:rPr>
                  <w:rFonts w:ascii="仿宋_GB2312" w:hint="eastAsia"/>
                </w:rPr>
                <w:t>月</w:t>
              </w:r>
              <w:r w:rsidRPr="000F249D">
                <w:rPr>
                  <w:rFonts w:ascii="仿宋_GB2312" w:hint="eastAsia"/>
                </w:rPr>
                <w:t>1</w:t>
              </w:r>
              <w:r w:rsidRPr="000F249D">
                <w:rPr>
                  <w:rFonts w:ascii="仿宋_GB2312" w:hint="eastAsia"/>
                </w:rPr>
                <w:t>日起至</w:t>
              </w:r>
              <w:r w:rsidRPr="000F249D">
                <w:rPr>
                  <w:rFonts w:ascii="仿宋_GB2312" w:hint="eastAsia"/>
                </w:rPr>
                <w:t>12</w:t>
              </w:r>
              <w:r w:rsidRPr="000F249D">
                <w:rPr>
                  <w:rFonts w:ascii="仿宋_GB2312" w:hint="eastAsia"/>
                </w:rPr>
                <w:t>月</w:t>
              </w:r>
              <w:r w:rsidRPr="000F249D">
                <w:rPr>
                  <w:rFonts w:ascii="仿宋_GB2312" w:hint="eastAsia"/>
                </w:rPr>
                <w:t>31</w:t>
              </w:r>
              <w:r w:rsidRPr="000F249D">
                <w:rPr>
                  <w:rFonts w:ascii="仿宋_GB2312" w:hint="eastAsia"/>
                </w:rPr>
                <w:t>日止。</w:t>
              </w:r>
            </w:p>
          </w:sdtContent>
        </w:sdt>
      </w:sdtContent>
    </w:sdt>
    <w:p w:rsidR="00805EA1" w:rsidRDefault="00805EA1">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805EA1" w:rsidRDefault="003E5FFC">
          <w:pPr>
            <w:pStyle w:val="3"/>
            <w:numPr>
              <w:ilvl w:val="0"/>
              <w:numId w:val="48"/>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Content>
            <w:p w:rsidR="00805EA1" w:rsidRDefault="002C17C6">
              <w:pPr>
                <w:rPr>
                  <w:szCs w:val="21"/>
                </w:rPr>
              </w:pPr>
              <w:r>
                <w:rPr>
                  <w:szCs w:val="21"/>
                </w:rPr>
                <w:fldChar w:fldCharType="begin"/>
              </w:r>
              <w:r w:rsidR="00842997">
                <w:rPr>
                  <w:szCs w:val="21"/>
                </w:rPr>
                <w:instrText>MACROBUTTON  SnrToggleCheckbox √适用</w:instrText>
              </w:r>
              <w:r>
                <w:rPr>
                  <w:szCs w:val="21"/>
                </w:rPr>
                <w:fldChar w:fldCharType="end"/>
              </w:r>
              <w:r w:rsidR="00C52CE5">
                <w:rPr>
                  <w:rFonts w:hint="eastAsia"/>
                  <w:szCs w:val="21"/>
                </w:rPr>
                <w:t xml:space="preserve"> </w:t>
              </w:r>
              <w:r>
                <w:rPr>
                  <w:szCs w:val="21"/>
                </w:rPr>
                <w:fldChar w:fldCharType="begin"/>
              </w:r>
              <w:r w:rsidR="00842997">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805EA1" w:rsidRDefault="00842997" w:rsidP="00842997">
              <w:pPr>
                <w:ind w:firstLineChars="200" w:firstLine="420"/>
                <w:rPr>
                  <w:rFonts w:cs="Times New Roman"/>
                  <w:kern w:val="2"/>
                  <w:szCs w:val="21"/>
                </w:rPr>
              </w:pPr>
              <w:r w:rsidRPr="000F249D">
                <w:rPr>
                  <w:rFonts w:ascii="仿宋_GB2312" w:hint="eastAsia"/>
                </w:rPr>
                <w:t>公司以</w:t>
              </w:r>
              <w:r w:rsidRPr="000F249D">
                <w:rPr>
                  <w:rFonts w:ascii="仿宋_GB2312" w:hint="eastAsia"/>
                </w:rPr>
                <w:t>12</w:t>
              </w:r>
              <w:r w:rsidRPr="000F249D">
                <w:rPr>
                  <w:rFonts w:ascii="仿宋_GB2312" w:hint="eastAsia"/>
                </w:rPr>
                <w:t>个月作为</w:t>
              </w:r>
              <w:r>
                <w:rPr>
                  <w:rFonts w:ascii="仿宋_GB2312" w:hint="eastAsia"/>
                </w:rPr>
                <w:t>一个</w:t>
              </w:r>
              <w:r w:rsidRPr="000F249D">
                <w:rPr>
                  <w:rFonts w:ascii="仿宋_GB2312" w:hint="eastAsia"/>
                </w:rPr>
                <w:t>营业周期。</w:t>
              </w:r>
            </w:p>
          </w:sdtContent>
        </w:sdt>
      </w:sdtContent>
    </w:sdt>
    <w:p w:rsidR="00805EA1" w:rsidRDefault="00805EA1">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805EA1" w:rsidRDefault="00842997" w:rsidP="00842997">
              <w:pPr>
                <w:ind w:firstLineChars="200" w:firstLine="420"/>
                <w:rPr>
                  <w:szCs w:val="21"/>
                </w:rPr>
              </w:pPr>
              <w:r w:rsidRPr="000F249D">
                <w:rPr>
                  <w:rFonts w:ascii="仿宋_GB2312" w:hint="eastAsia"/>
                </w:rPr>
                <w:t>公司以人民币</w:t>
              </w:r>
              <w:r>
                <w:rPr>
                  <w:rFonts w:ascii="仿宋_GB2312" w:hint="eastAsia"/>
                </w:rPr>
                <w:t>作</w:t>
              </w:r>
              <w:r w:rsidRPr="000F249D">
                <w:rPr>
                  <w:rFonts w:ascii="仿宋_GB2312" w:hint="eastAsia"/>
                </w:rPr>
                <w:t>为记账本位币</w:t>
              </w:r>
              <w:r w:rsidR="003E5FFC">
                <w:rPr>
                  <w:szCs w:val="21"/>
                </w:rPr>
                <w:t>。</w:t>
              </w:r>
            </w:p>
          </w:sdtContent>
        </w:sdt>
        <w:p w:rsidR="00805EA1" w:rsidRDefault="002C17C6">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805EA1" w:rsidRDefault="003E5FFC">
          <w:pPr>
            <w:pStyle w:val="3"/>
            <w:numPr>
              <w:ilvl w:val="0"/>
              <w:numId w:val="4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Content>
            <w:p w:rsidR="00805EA1" w:rsidRDefault="002C17C6">
              <w:pPr>
                <w:rPr>
                  <w:szCs w:val="21"/>
                </w:rPr>
              </w:pPr>
              <w:r>
                <w:rPr>
                  <w:szCs w:val="21"/>
                </w:rPr>
                <w:fldChar w:fldCharType="begin"/>
              </w:r>
              <w:r w:rsidR="00EB5B0B">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EB5B0B">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rPr>
              <w:rFonts w:asciiTheme="minorEastAsia" w:eastAsiaTheme="minorEastAsia" w:hAnsiTheme="minorEastAsia"/>
            </w:rPr>
          </w:sdtEndPr>
          <w:sdtContent>
            <w:p w:rsidR="00EB5B0B" w:rsidRPr="00EB5B0B" w:rsidRDefault="00EB5B0B" w:rsidP="00EB5B0B">
              <w:pPr>
                <w:ind w:firstLineChars="200" w:firstLine="420"/>
              </w:pPr>
              <w:r>
                <w:rPr>
                  <w:rFonts w:hint="eastAsia"/>
                  <w:szCs w:val="21"/>
                </w:rPr>
                <w:t>（1）</w:t>
              </w:r>
              <w:r w:rsidRPr="00EB5B0B">
                <w:rPr>
                  <w:rFonts w:hint="eastAsia"/>
                </w:rPr>
                <w:t>同一控制下企业合并：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EB5B0B" w:rsidRPr="00EB5B0B" w:rsidRDefault="00EB5B0B" w:rsidP="00EB5B0B">
              <w:pPr>
                <w:ind w:firstLineChars="200" w:firstLine="420"/>
              </w:pPr>
              <w:r>
                <w:rPr>
                  <w:rFonts w:hint="eastAsia"/>
                </w:rPr>
                <w:t>（2）</w:t>
              </w:r>
              <w:r w:rsidRPr="00EB5B0B">
                <w:rPr>
                  <w:rFonts w:hint="eastAsia"/>
                </w:rPr>
                <w:t>非同一控制下企业合并：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对合并中取得的资产、负债的公允价值、作为合并对价的非现金资产或发行的权益性证券等的公允价值进行复核，复核结果表明所确定的各项可辨认资产和负债的公允价值确定是恰当的，将企业合并成本低于取得的被购买方可辨认净资产公允价值份额之间的差额，计入合并当期的营业外收入。</w:t>
              </w:r>
            </w:p>
            <w:p w:rsidR="00EB5B0B" w:rsidRPr="00EB5B0B" w:rsidRDefault="00EB5B0B" w:rsidP="00EB5B0B">
              <w:pPr>
                <w:widowControl w:val="0"/>
                <w:snapToGrid w:val="0"/>
                <w:ind w:firstLine="480"/>
                <w:jc w:val="both"/>
                <w:rPr>
                  <w:rFonts w:asciiTheme="minorEastAsia" w:eastAsiaTheme="minorEastAsia" w:hAnsiTheme="minorEastAsia"/>
                </w:rPr>
              </w:pPr>
              <w:r w:rsidRPr="00EB5B0B">
                <w:rPr>
                  <w:rFonts w:asciiTheme="minorEastAsia" w:eastAsiaTheme="minorEastAsia" w:hAnsiTheme="minorEastAsia" w:hint="eastAsia"/>
                </w:rPr>
                <w:t>通过多次交易分步实现非同一控制下的企业合并：①在个别财务报表中，以购买日之前所持被购买方的股权投资的账面价值与购买日新增投资成本之和，作为该项投资的初始投资成本。购买日之前持有的股权投资因采用权益法核算而确认的其他综合收益，应当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按照《企业会计准则第22号——金融工具确认和计量》的有关规定进行会计处理的，原计入其他综合收益的累计公允价值变动在改按成本法核算时转入当期损益。②在合并财务报表中，合并成本为购买日支付的对价与购买日之前已经持有的被购买方的股权在购买日的公允价值之和；对于购买日之前已经持有的被购买方的股权，按照购买日的公允价值进行重新计量，公允价值与其账面价值之间的差额计入当期收益；购买日之前已经持有的被购买方的股权涉及其他综合收益、其他所有者权益变动应当转为购买日当期收益，由于被投资方重新计量设定收益计划净负债或净资产变动而产生的其他综合收益除外。</w:t>
              </w:r>
            </w:p>
            <w:p w:rsidR="00805EA1" w:rsidRPr="00EB5B0B" w:rsidRDefault="00EB5B0B" w:rsidP="00EB5B0B">
              <w:pPr>
                <w:ind w:firstLineChars="200" w:firstLine="420"/>
                <w:rPr>
                  <w:rFonts w:asciiTheme="minorEastAsia" w:eastAsiaTheme="minorEastAsia" w:hAnsiTheme="minorEastAsia" w:cs="Times New Roman"/>
                  <w:kern w:val="2"/>
                  <w:szCs w:val="21"/>
                </w:rPr>
              </w:pPr>
              <w:r w:rsidRPr="00EB5B0B">
                <w:rPr>
                  <w:rFonts w:asciiTheme="minorEastAsia" w:eastAsiaTheme="minorEastAsia" w:hAnsiTheme="minorEastAsia" w:hint="eastAsia"/>
                </w:rPr>
                <w:t>为企业合并发生的审计、法律服务、评估咨询等中介费用以及其他直接相关费用，于发生时计入当期损益；为企业合并而发行权益性证券的交易费用，冲减权益。</w:t>
              </w:r>
            </w:p>
          </w:sdtContent>
        </w:sdt>
      </w:sdtContent>
    </w:sdt>
    <w:p w:rsidR="00805EA1" w:rsidRDefault="00805EA1">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Locked"/>
            <w:placeholder>
              <w:docPart w:val="GBC22222222222222222222222222222"/>
            </w:placeholder>
          </w:sdtPr>
          <w:sdtContent>
            <w:p w:rsidR="00805EA1" w:rsidRDefault="002C17C6">
              <w:pPr>
                <w:rPr>
                  <w:szCs w:val="21"/>
                </w:rPr>
              </w:pPr>
              <w:r>
                <w:rPr>
                  <w:szCs w:val="21"/>
                </w:rPr>
                <w:fldChar w:fldCharType="begin"/>
              </w:r>
              <w:r w:rsidR="00C6594E">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C6594E">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C6594E" w:rsidRPr="00E30653" w:rsidRDefault="00C6594E" w:rsidP="00C6594E">
              <w:pPr>
                <w:ind w:firstLineChars="200" w:firstLine="420"/>
                <w:rPr>
                  <w:szCs w:val="21"/>
                </w:rPr>
              </w:pPr>
              <w:r>
                <w:rPr>
                  <w:rFonts w:hint="eastAsia"/>
                  <w:szCs w:val="21"/>
                </w:rPr>
                <w:t>（1）</w:t>
              </w:r>
              <w:r w:rsidRPr="00E30653">
                <w:rPr>
                  <w:rFonts w:hint="eastAsia"/>
                  <w:szCs w:val="21"/>
                </w:rPr>
                <w:t>合并报表编制范围</w:t>
              </w:r>
            </w:p>
            <w:p w:rsidR="00C6594E" w:rsidRPr="00293EDD" w:rsidRDefault="00293EDD" w:rsidP="00C6594E">
              <w:pPr>
                <w:ind w:firstLineChars="200" w:firstLine="420"/>
                <w:rPr>
                  <w:rFonts w:asciiTheme="minorEastAsia" w:eastAsiaTheme="minorEastAsia" w:hAnsiTheme="minorEastAsia"/>
                  <w:szCs w:val="21"/>
                </w:rPr>
              </w:pPr>
              <w:r w:rsidRPr="00293EDD">
                <w:rPr>
                  <w:rFonts w:asciiTheme="minorEastAsia" w:eastAsiaTheme="minorEastAsia" w:hAnsiTheme="minorEastAsia" w:hint="eastAsia"/>
                </w:rPr>
                <w:t>合并财务报表的合并范围以控制为基础予以确定，不仅包括根据表决权（或类似权利）本身或者结合其他安排确定的子公司，也包括基于一项或多项合同安排决定的结构化主体。控制，是指投资方拥有对被投资方的权力,通过参与被投资方的相关活动而享有可变回报，并且有能力运用对被投资方的权力影响其回报金额。</w:t>
              </w:r>
            </w:p>
            <w:p w:rsidR="00C6594E" w:rsidRPr="00E30653" w:rsidRDefault="00C6594E" w:rsidP="00C6594E">
              <w:pPr>
                <w:ind w:firstLineChars="200" w:firstLine="420"/>
                <w:rPr>
                  <w:szCs w:val="21"/>
                </w:rPr>
              </w:pPr>
              <w:r>
                <w:rPr>
                  <w:rFonts w:hint="eastAsia"/>
                  <w:szCs w:val="21"/>
                </w:rPr>
                <w:t>（2）</w:t>
              </w:r>
              <w:r w:rsidRPr="00E30653">
                <w:rPr>
                  <w:rFonts w:hint="eastAsia"/>
                  <w:szCs w:val="21"/>
                </w:rPr>
                <w:t>合并程序</w:t>
              </w:r>
            </w:p>
            <w:p w:rsidR="00293EDD" w:rsidRPr="00966C32" w:rsidRDefault="00293EDD" w:rsidP="00293EDD">
              <w:pPr>
                <w:ind w:firstLineChars="200" w:firstLine="420"/>
                <w:rPr>
                  <w:szCs w:val="21"/>
                </w:rPr>
              </w:pPr>
              <w:r w:rsidRPr="00966C32">
                <w:rPr>
                  <w:rFonts w:hint="eastAsia"/>
                  <w:szCs w:val="21"/>
                </w:rPr>
                <w:t>合并财务报表以公司和其子公司的财务报表为基础，根据其他有关资料， 编制合并财务报表。</w:t>
              </w:r>
            </w:p>
            <w:p w:rsidR="00293EDD" w:rsidRPr="00966C32" w:rsidRDefault="00293EDD" w:rsidP="00293EDD">
              <w:pPr>
                <w:ind w:firstLineChars="200" w:firstLine="420"/>
                <w:rPr>
                  <w:szCs w:val="21"/>
                </w:rPr>
              </w:pPr>
              <w:r w:rsidRPr="00966C32">
                <w:rPr>
                  <w:rFonts w:hint="eastAsia"/>
                  <w:szCs w:val="21"/>
                </w:rPr>
                <w:t>公司统一子公司所采用的会计政策及会计期间，使子公司采用的会计政策、会计期间与公司保持一致。在编制合并会计报表时，遵循重要性原则，抵销母公司与子公司、子公司与子公司之间的内部往来、内部交易及权益性投资项目。</w:t>
              </w:r>
            </w:p>
            <w:p w:rsidR="00C6594E" w:rsidRPr="00E30653" w:rsidRDefault="00293EDD" w:rsidP="00293EDD">
              <w:pPr>
                <w:ind w:firstLineChars="200" w:firstLine="420"/>
                <w:rPr>
                  <w:rFonts w:ascii="仿宋_GB2312"/>
                  <w:szCs w:val="21"/>
                </w:rPr>
              </w:pPr>
              <w:r w:rsidRPr="00966C32">
                <w:rPr>
                  <w:rFonts w:hint="eastAsia"/>
                  <w:szCs w:val="21"/>
                </w:rPr>
                <w:t>子公司少数股东应占的权益和损益分别在合并资产负债表中所有者权益项目下和合并利润表中净利润项目下单独列示。子公司少数股东分担的当期亏损超过了少数股东在该子公司期初所有者权益中所享有份额而形成的余额，冲减少数股东权益</w:t>
              </w:r>
              <w:r w:rsidR="00C6594E" w:rsidRPr="00E30653">
                <w:rPr>
                  <w:rFonts w:ascii="仿宋_GB2312" w:hint="eastAsia"/>
                  <w:szCs w:val="21"/>
                </w:rPr>
                <w:t>。</w:t>
              </w:r>
            </w:p>
            <w:p w:rsidR="00C6594E" w:rsidRPr="00E30653" w:rsidRDefault="00C6594E" w:rsidP="00C6594E">
              <w:pPr>
                <w:ind w:firstLineChars="200" w:firstLine="420"/>
                <w:rPr>
                  <w:szCs w:val="21"/>
                </w:rPr>
              </w:pPr>
              <w:r>
                <w:rPr>
                  <w:rFonts w:hint="eastAsia"/>
                  <w:szCs w:val="21"/>
                </w:rPr>
                <w:t>①</w:t>
              </w:r>
              <w:r w:rsidRPr="00E30653">
                <w:rPr>
                  <w:rFonts w:hint="eastAsia"/>
                  <w:szCs w:val="21"/>
                </w:rPr>
                <w:t>增加子公司以及业务</w:t>
              </w:r>
            </w:p>
            <w:p w:rsidR="00293EDD" w:rsidRPr="00966C32" w:rsidRDefault="00293EDD" w:rsidP="00293EDD">
              <w:pPr>
                <w:ind w:firstLineChars="200" w:firstLine="420"/>
                <w:rPr>
                  <w:szCs w:val="21"/>
                </w:rPr>
              </w:pPr>
              <w:r w:rsidRPr="00966C32">
                <w:rPr>
                  <w:rFonts w:hint="eastAsia"/>
                  <w:szCs w:val="21"/>
                </w:rPr>
                <w:t>在报告期内因同一控制下企业合并增加的子公司以及业务，编制合并资产负债表时，调整合并资产负债表的期初数；编制利润表时，将该子公司以及业务合并当期期初至报告期末的收入、费用、利润纳入合并利润表；合并现金流量表时，将该子公司以及业务合并当期期初至报告期末的现金流量纳入合并现金流量表；同时应当对比较报表的相关项目进行调整，视同合并后的报告主体自最终控制方开始控制时点起一直存在。</w:t>
              </w:r>
            </w:p>
            <w:p w:rsidR="00293EDD" w:rsidRPr="00966C32" w:rsidRDefault="00293EDD" w:rsidP="00293EDD">
              <w:pPr>
                <w:ind w:firstLineChars="200" w:firstLine="420"/>
                <w:rPr>
                  <w:szCs w:val="21"/>
                </w:rPr>
              </w:pPr>
              <w:r w:rsidRPr="00966C32">
                <w:rPr>
                  <w:rFonts w:hint="eastAsia"/>
                  <w:szCs w:val="21"/>
                </w:rPr>
                <w:lastRenderedPageBreak/>
                <w:t>在报告期内因非同一控制下企业合并或其他方式增加的子公司以及业务，编制合并资产负债表时，不调整合并资产负债表的期初数。编制利润表时，将该子公司以及业务购买日至报告期末的收入、费用、利润纳入合并利润表。编制现金流表时，将该子公司购买日至报告期末的现金流量纳入合并现金流量表。</w:t>
              </w:r>
            </w:p>
            <w:p w:rsidR="00293EDD" w:rsidRPr="00966C32" w:rsidRDefault="00293EDD" w:rsidP="00293EDD">
              <w:pPr>
                <w:ind w:firstLineChars="200" w:firstLine="420"/>
                <w:rPr>
                  <w:szCs w:val="21"/>
                </w:rPr>
              </w:pPr>
              <w:r w:rsidRPr="00966C32">
                <w:rPr>
                  <w:rFonts w:hint="eastAsia"/>
                  <w:szCs w:val="21"/>
                </w:rPr>
                <w:t>公司以子公司的个别财务报表反映为在购买日公允价值基础上确定的可辨认资产、负债及或有负债在本期资产负债表日的金额进行编制合并报表。对合并成本大于合并中取得的被购买方可辨认净资产公允价值份额的差额，确认为商誉。合并成本小于合并中取得的被购买方可辨认净资产公允价值份额的差额，经复核后，计入当期损益。</w:t>
              </w:r>
            </w:p>
            <w:p w:rsidR="00C6594E" w:rsidRPr="00E30653" w:rsidRDefault="00293EDD" w:rsidP="00C6594E">
              <w:pPr>
                <w:ind w:firstLineChars="200" w:firstLine="420"/>
                <w:rPr>
                  <w:rFonts w:ascii="仿宋_GB2312"/>
                  <w:szCs w:val="21"/>
                </w:rPr>
              </w:pPr>
              <w:r w:rsidRPr="00966C32">
                <w:rPr>
                  <w:rFonts w:hint="eastAsia"/>
                  <w:szCs w:val="21"/>
                </w:rPr>
                <w:t>通过多次交易分步实现非同一控制下企业合并的，在合并财务报表中，对于购买日之前持有的被购买方的股权，应当按照该股权在购买日的公允价值进行重新计量，公允价值与其账面价值的差额计入当期投资收益；购买日之前持有的被购买方的股权涉及权益法核算下的其他综合收益、其他所有者权益变动的，应当转为购买日所属当期投资收益，由于被投资方重新计量设定受益计划净负债或净资产变动而产生的其他综合收益除外</w:t>
              </w:r>
              <w:r w:rsidR="00C6594E" w:rsidRPr="00E30653">
                <w:rPr>
                  <w:rFonts w:ascii="仿宋_GB2312" w:hint="eastAsia"/>
                  <w:szCs w:val="21"/>
                </w:rPr>
                <w:t>。</w:t>
              </w:r>
            </w:p>
            <w:p w:rsidR="00C6594E" w:rsidRPr="00E30653" w:rsidRDefault="00C6594E" w:rsidP="00C6594E">
              <w:pPr>
                <w:ind w:firstLineChars="200" w:firstLine="420"/>
                <w:rPr>
                  <w:szCs w:val="21"/>
                </w:rPr>
              </w:pPr>
              <w:r>
                <w:rPr>
                  <w:rFonts w:hint="eastAsia"/>
                  <w:szCs w:val="21"/>
                </w:rPr>
                <w:t>②</w:t>
              </w:r>
              <w:r w:rsidRPr="00E30653">
                <w:rPr>
                  <w:rFonts w:hint="eastAsia"/>
                  <w:szCs w:val="21"/>
                </w:rPr>
                <w:t>处置子公司以及业务</w:t>
              </w:r>
            </w:p>
            <w:p w:rsidR="00C6594E" w:rsidRPr="00E30653" w:rsidRDefault="00C6594E" w:rsidP="00C6594E">
              <w:pPr>
                <w:ind w:firstLineChars="200" w:firstLine="420"/>
                <w:rPr>
                  <w:szCs w:val="21"/>
                </w:rPr>
              </w:pPr>
              <w:r>
                <w:rPr>
                  <w:rFonts w:hint="eastAsia"/>
                  <w:szCs w:val="21"/>
                </w:rPr>
                <w:t>A、</w:t>
              </w:r>
              <w:r w:rsidRPr="00E30653">
                <w:rPr>
                  <w:rFonts w:hint="eastAsia"/>
                  <w:szCs w:val="21"/>
                </w:rPr>
                <w:t>一般处理方法</w:t>
              </w:r>
            </w:p>
            <w:p w:rsidR="00293EDD" w:rsidRPr="00966C32" w:rsidRDefault="00293EDD" w:rsidP="00293EDD">
              <w:pPr>
                <w:ind w:firstLineChars="200" w:firstLine="420"/>
              </w:pPr>
              <w:r w:rsidRPr="00966C32">
                <w:rPr>
                  <w:rFonts w:hint="eastAsia"/>
                </w:rPr>
                <w:t>在报告期内，本公司处置子公司以及业务，则该子公司以及业务期初至处置日的收入、费用、利润纳入合并利润表；该子公司以及业务期初至处置日的现金流量纳入合并现金流量表。</w:t>
              </w:r>
            </w:p>
            <w:p w:rsidR="00C6594E" w:rsidRPr="00E30653" w:rsidRDefault="00293EDD" w:rsidP="00293EDD">
              <w:pPr>
                <w:ind w:firstLineChars="200" w:firstLine="420"/>
                <w:rPr>
                  <w:szCs w:val="21"/>
                </w:rPr>
              </w:pPr>
              <w:r w:rsidRPr="00966C32">
                <w:rPr>
                  <w:rFonts w:hint="eastAsia"/>
                </w:rPr>
                <w:t>公司因处置部分股权投资等原因丧失了对原有子公司控制权的，在合并财务报表中，对于剩余股权，按照其在丧失控制权日的公允价值进行重新计量。处置股权取得的对价和剩余股权公允价值之和，减去按原持股比例计算应享有原有子公司自购买日或合并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C6594E" w:rsidRPr="00E30653" w:rsidRDefault="00C6594E" w:rsidP="00C6594E">
              <w:pPr>
                <w:ind w:firstLineChars="200" w:firstLine="420"/>
                <w:rPr>
                  <w:szCs w:val="21"/>
                </w:rPr>
              </w:pPr>
              <w:r>
                <w:rPr>
                  <w:rFonts w:hint="eastAsia"/>
                  <w:szCs w:val="21"/>
                </w:rPr>
                <w:t>B、</w:t>
              </w:r>
              <w:r w:rsidRPr="00E30653">
                <w:rPr>
                  <w:rFonts w:hint="eastAsia"/>
                  <w:szCs w:val="21"/>
                </w:rPr>
                <w:t>分步处置股权至丧失控制权</w:t>
              </w:r>
            </w:p>
            <w:p w:rsidR="00C6594E" w:rsidRPr="00E30653" w:rsidRDefault="00C6594E" w:rsidP="00C6594E">
              <w:pPr>
                <w:ind w:firstLineChars="200" w:firstLine="420"/>
                <w:rPr>
                  <w:rFonts w:ascii="仿宋_GB2312"/>
                  <w:szCs w:val="21"/>
                </w:rPr>
              </w:pPr>
              <w:r w:rsidRPr="00E30653">
                <w:rPr>
                  <w:rFonts w:ascii="仿宋_GB2312" w:hint="eastAsia"/>
                  <w:szCs w:val="21"/>
                </w:rPr>
                <w:t>企业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C6594E" w:rsidRPr="00E30653" w:rsidRDefault="00C6594E" w:rsidP="00C6594E">
              <w:pPr>
                <w:ind w:firstLineChars="200" w:firstLine="420"/>
                <w:rPr>
                  <w:rFonts w:ascii="仿宋_GB2312"/>
                  <w:szCs w:val="21"/>
                </w:rPr>
              </w:pPr>
              <w:r w:rsidRPr="00E30653">
                <w:rPr>
                  <w:rFonts w:ascii="仿宋_GB2312" w:hint="eastAsia"/>
                  <w:szCs w:val="21"/>
                </w:rPr>
                <w:t>处置对子公司股权投资的各项交易的条款、条件以及经济影响符合下列一种或多种情况，通常表明应将多次交易事项作为一揽子交易进行会计处理：</w:t>
              </w:r>
            </w:p>
            <w:p w:rsidR="00C6594E" w:rsidRPr="00E30653" w:rsidRDefault="00C6594E" w:rsidP="00C6594E">
              <w:pPr>
                <w:ind w:firstLineChars="200" w:firstLine="420"/>
                <w:rPr>
                  <w:szCs w:val="21"/>
                </w:rPr>
              </w:pPr>
              <w:r>
                <w:rPr>
                  <w:rFonts w:hint="eastAsia"/>
                  <w:szCs w:val="21"/>
                </w:rPr>
                <w:t>（A）</w:t>
              </w:r>
              <w:r w:rsidRPr="00E30653">
                <w:rPr>
                  <w:rFonts w:hint="eastAsia"/>
                  <w:szCs w:val="21"/>
                </w:rPr>
                <w:t>这些交易是同时或者在考虑了彼此影响的情况下订立的；</w:t>
              </w:r>
            </w:p>
            <w:p w:rsidR="00C6594E" w:rsidRPr="00E30653" w:rsidRDefault="00C6594E" w:rsidP="00C6594E">
              <w:pPr>
                <w:ind w:firstLineChars="200" w:firstLine="420"/>
                <w:rPr>
                  <w:szCs w:val="21"/>
                </w:rPr>
              </w:pPr>
              <w:r>
                <w:rPr>
                  <w:rFonts w:hint="eastAsia"/>
                  <w:szCs w:val="21"/>
                </w:rPr>
                <w:t>（B）</w:t>
              </w:r>
              <w:r w:rsidRPr="00E30653">
                <w:rPr>
                  <w:rFonts w:hint="eastAsia"/>
                  <w:szCs w:val="21"/>
                </w:rPr>
                <w:t>这些交易整体才能达成一项完整的商业结果；</w:t>
              </w:r>
            </w:p>
            <w:p w:rsidR="00C6594E" w:rsidRPr="00E30653" w:rsidRDefault="00C6594E" w:rsidP="00C6594E">
              <w:pPr>
                <w:ind w:firstLineChars="200" w:firstLine="420"/>
                <w:rPr>
                  <w:szCs w:val="21"/>
                </w:rPr>
              </w:pPr>
              <w:r>
                <w:rPr>
                  <w:rFonts w:hint="eastAsia"/>
                  <w:szCs w:val="21"/>
                </w:rPr>
                <w:t>（C）</w:t>
              </w:r>
              <w:r w:rsidRPr="00E30653">
                <w:rPr>
                  <w:rFonts w:hint="eastAsia"/>
                  <w:szCs w:val="21"/>
                </w:rPr>
                <w:t>一项交易的发生取决于其他至少一项交易的发生；</w:t>
              </w:r>
            </w:p>
            <w:p w:rsidR="00C6594E" w:rsidRPr="00E30653" w:rsidRDefault="00C6594E" w:rsidP="00C6594E">
              <w:pPr>
                <w:ind w:firstLineChars="200" w:firstLine="420"/>
                <w:rPr>
                  <w:szCs w:val="21"/>
                </w:rPr>
              </w:pPr>
              <w:r>
                <w:rPr>
                  <w:rFonts w:hint="eastAsia"/>
                  <w:szCs w:val="21"/>
                </w:rPr>
                <w:t>（D）</w:t>
              </w:r>
              <w:r w:rsidRPr="00E30653">
                <w:rPr>
                  <w:rFonts w:hint="eastAsia"/>
                  <w:szCs w:val="21"/>
                </w:rPr>
                <w:t>一项交易单独考虑时是不经济的，但是和其他交易一并考虑时是经济的。</w:t>
              </w:r>
            </w:p>
            <w:p w:rsidR="00C6594E" w:rsidRPr="00E30653" w:rsidRDefault="00C6594E" w:rsidP="00C6594E">
              <w:pPr>
                <w:ind w:firstLineChars="200" w:firstLine="420"/>
                <w:rPr>
                  <w:szCs w:val="21"/>
                </w:rPr>
              </w:pPr>
              <w:r>
                <w:rPr>
                  <w:rFonts w:hint="eastAsia"/>
                  <w:szCs w:val="21"/>
                </w:rPr>
                <w:t>③</w:t>
              </w:r>
              <w:r w:rsidRPr="00E30653">
                <w:rPr>
                  <w:rFonts w:hint="eastAsia"/>
                  <w:szCs w:val="21"/>
                </w:rPr>
                <w:t>购买子公司少数股权</w:t>
              </w:r>
            </w:p>
            <w:p w:rsidR="00C6594E" w:rsidRPr="00E30653" w:rsidRDefault="00C6594E" w:rsidP="00C6594E">
              <w:pPr>
                <w:ind w:firstLineChars="200" w:firstLine="420"/>
                <w:rPr>
                  <w:rFonts w:ascii="仿宋_GB2312"/>
                  <w:szCs w:val="21"/>
                </w:rPr>
              </w:pPr>
              <w:r w:rsidRPr="00E30653">
                <w:rPr>
                  <w:rFonts w:ascii="仿宋_GB2312" w:hint="eastAsia"/>
                  <w:szCs w:val="21"/>
                </w:rPr>
                <w:t>本公司因购买少数股权新取得的长期股权投资与按照新增持股比例计算应享有子公司自购买日（或合并日）开始持续计算的可辨认净资产份额之间的差额，调整合并资产负债表中的资本公积中的资本溢价或股本溢价，资本公积中的资本溢价或股本溢价不足冲减的，调整留存收益。</w:t>
              </w:r>
            </w:p>
            <w:p w:rsidR="00C6594E" w:rsidRPr="00E30653" w:rsidRDefault="00C6594E" w:rsidP="00C6594E">
              <w:pPr>
                <w:ind w:firstLineChars="200" w:firstLine="420"/>
                <w:rPr>
                  <w:szCs w:val="21"/>
                </w:rPr>
              </w:pPr>
              <w:r>
                <w:rPr>
                  <w:rFonts w:hint="eastAsia"/>
                  <w:color w:val="000000"/>
                  <w:szCs w:val="21"/>
                </w:rPr>
                <w:t>④</w:t>
              </w:r>
              <w:r w:rsidRPr="00E30653">
                <w:rPr>
                  <w:rFonts w:hint="eastAsia"/>
                  <w:color w:val="000000"/>
                  <w:szCs w:val="21"/>
                </w:rPr>
                <w:t>不丧失控制权的情况下部分处置对子公司的股权投资</w:t>
              </w:r>
            </w:p>
            <w:p w:rsidR="00805EA1" w:rsidRPr="00C6594E" w:rsidRDefault="00C6594E" w:rsidP="00C6594E">
              <w:pPr>
                <w:ind w:firstLineChars="200" w:firstLine="420"/>
                <w:rPr>
                  <w:rFonts w:ascii="仿宋_GB2312"/>
                  <w:szCs w:val="21"/>
                </w:rPr>
              </w:pPr>
              <w:r w:rsidRPr="00E30653">
                <w:rPr>
                  <w:rFonts w:hint="eastAsia"/>
                  <w:szCs w:val="21"/>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sdtContent>
    </w:sdt>
    <w:p w:rsidR="00805EA1" w:rsidRDefault="00805EA1">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805EA1" w:rsidRDefault="003E5FFC">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Content>
            <w:p w:rsidR="00805EA1" w:rsidRDefault="002C17C6">
              <w:r>
                <w:fldChar w:fldCharType="begin"/>
              </w:r>
              <w:r w:rsidR="00BF60B8">
                <w:instrText>MACROBUTTON  SnrToggleCheckbox √适用</w:instrText>
              </w:r>
              <w:r>
                <w:fldChar w:fldCharType="end"/>
              </w:r>
              <w:r w:rsidR="008D72EA">
                <w:rPr>
                  <w:rFonts w:hint="eastAsia"/>
                </w:rPr>
                <w:t xml:space="preserve"> </w:t>
              </w:r>
              <w:r>
                <w:fldChar w:fldCharType="begin"/>
              </w:r>
              <w:r w:rsidR="00BF60B8">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BF60B8" w:rsidRPr="00E30653" w:rsidRDefault="00BF60B8" w:rsidP="00BF60B8">
              <w:pPr>
                <w:ind w:firstLineChars="200" w:firstLine="420"/>
                <w:rPr>
                  <w:szCs w:val="21"/>
                </w:rPr>
              </w:pPr>
              <w:r w:rsidRPr="00E30653">
                <w:rPr>
                  <w:rFonts w:hint="eastAsia"/>
                  <w:szCs w:val="21"/>
                </w:rPr>
                <w:t>合营安排是指一项由两个或两个以上的参与方共同控制的安排。合营安排分为共同经营和合营企业。</w:t>
              </w:r>
            </w:p>
            <w:p w:rsidR="00BF60B8" w:rsidRPr="00E30653" w:rsidRDefault="00BF60B8" w:rsidP="00BF60B8">
              <w:pPr>
                <w:ind w:firstLineChars="200" w:firstLine="420"/>
                <w:rPr>
                  <w:szCs w:val="21"/>
                </w:rPr>
              </w:pPr>
              <w:r>
                <w:rPr>
                  <w:rFonts w:hint="eastAsia"/>
                  <w:szCs w:val="21"/>
                </w:rPr>
                <w:t>（1）</w:t>
              </w:r>
              <w:r w:rsidRPr="00E30653">
                <w:rPr>
                  <w:rFonts w:hint="eastAsia"/>
                  <w:szCs w:val="21"/>
                </w:rPr>
                <w:t>共同经营是指本公司享有该安排相关资产且承担该安排相关负债的合营安排。本公司确认与共同经营中利益份额相关的下列项目：</w:t>
              </w:r>
            </w:p>
            <w:p w:rsidR="00BF60B8" w:rsidRPr="00E30653" w:rsidRDefault="00BF60B8" w:rsidP="00BF60B8">
              <w:pPr>
                <w:ind w:firstLineChars="200" w:firstLine="420"/>
                <w:rPr>
                  <w:szCs w:val="21"/>
                </w:rPr>
              </w:pPr>
              <w:r>
                <w:rPr>
                  <w:rFonts w:hint="eastAsia"/>
                  <w:szCs w:val="21"/>
                </w:rPr>
                <w:lastRenderedPageBreak/>
                <w:t>①</w:t>
              </w:r>
              <w:r w:rsidRPr="00E30653">
                <w:rPr>
                  <w:rFonts w:hint="eastAsia"/>
                  <w:szCs w:val="21"/>
                </w:rPr>
                <w:t>确认单独所持有的资产，以及按其份额确认共同持有的资产；</w:t>
              </w:r>
            </w:p>
            <w:p w:rsidR="00BF60B8" w:rsidRPr="00E30653" w:rsidRDefault="00BF60B8" w:rsidP="00BF60B8">
              <w:pPr>
                <w:ind w:firstLineChars="200" w:firstLine="420"/>
                <w:rPr>
                  <w:szCs w:val="21"/>
                </w:rPr>
              </w:pPr>
              <w:r>
                <w:rPr>
                  <w:rFonts w:hint="eastAsia"/>
                  <w:szCs w:val="21"/>
                </w:rPr>
                <w:t>②</w:t>
              </w:r>
              <w:r w:rsidRPr="00E30653">
                <w:rPr>
                  <w:rFonts w:hint="eastAsia"/>
                  <w:szCs w:val="21"/>
                </w:rPr>
                <w:t>确认单独所承担的负债，以及按其份额确认共同承担的负债；</w:t>
              </w:r>
            </w:p>
            <w:p w:rsidR="00BF60B8" w:rsidRPr="00E30653" w:rsidRDefault="00BF60B8" w:rsidP="00BF60B8">
              <w:pPr>
                <w:ind w:firstLineChars="200" w:firstLine="420"/>
                <w:rPr>
                  <w:szCs w:val="21"/>
                </w:rPr>
              </w:pPr>
              <w:r>
                <w:rPr>
                  <w:rFonts w:hint="eastAsia"/>
                  <w:szCs w:val="21"/>
                </w:rPr>
                <w:t>③</w:t>
              </w:r>
              <w:r w:rsidRPr="00E30653">
                <w:rPr>
                  <w:rFonts w:hint="eastAsia"/>
                  <w:szCs w:val="21"/>
                </w:rPr>
                <w:t>确认出售其享有的共同经营产出份额所产生的收入；</w:t>
              </w:r>
            </w:p>
            <w:p w:rsidR="00BF60B8" w:rsidRPr="00E30653" w:rsidRDefault="00BF60B8" w:rsidP="00BF60B8">
              <w:pPr>
                <w:ind w:firstLineChars="200" w:firstLine="420"/>
                <w:rPr>
                  <w:szCs w:val="21"/>
                </w:rPr>
              </w:pPr>
              <w:r>
                <w:rPr>
                  <w:rFonts w:hint="eastAsia"/>
                  <w:szCs w:val="21"/>
                </w:rPr>
                <w:t>④</w:t>
              </w:r>
              <w:r w:rsidRPr="00E30653">
                <w:rPr>
                  <w:rFonts w:hint="eastAsia"/>
                  <w:szCs w:val="21"/>
                </w:rPr>
                <w:t>按其份额确认共同经营因出售产出所产生的收入；</w:t>
              </w:r>
            </w:p>
            <w:p w:rsidR="00BF60B8" w:rsidRPr="00E30653" w:rsidRDefault="00BF60B8" w:rsidP="00BF60B8">
              <w:pPr>
                <w:ind w:firstLineChars="200" w:firstLine="420"/>
                <w:rPr>
                  <w:szCs w:val="21"/>
                </w:rPr>
              </w:pPr>
              <w:r>
                <w:rPr>
                  <w:rFonts w:hint="eastAsia"/>
                  <w:szCs w:val="21"/>
                </w:rPr>
                <w:t>⑤</w:t>
              </w:r>
              <w:r w:rsidRPr="00E30653">
                <w:rPr>
                  <w:rFonts w:hint="eastAsia"/>
                  <w:szCs w:val="21"/>
                </w:rPr>
                <w:t>确认单独所发生的费用，以及按其份额确认共同经营发生的费用。</w:t>
              </w:r>
            </w:p>
            <w:p w:rsidR="00805EA1" w:rsidRPr="00BF60B8" w:rsidRDefault="00BF60B8" w:rsidP="00BF60B8">
              <w:pPr>
                <w:ind w:firstLineChars="200" w:firstLine="420"/>
                <w:rPr>
                  <w:szCs w:val="21"/>
                </w:rPr>
              </w:pPr>
              <w:r>
                <w:rPr>
                  <w:rFonts w:hint="eastAsia"/>
                  <w:szCs w:val="21"/>
                </w:rPr>
                <w:t>（2）</w:t>
              </w:r>
              <w:r w:rsidRPr="00E30653">
                <w:rPr>
                  <w:rFonts w:hint="eastAsia"/>
                  <w:szCs w:val="21"/>
                </w:rPr>
                <w:t>合营企业是指本公司仅对该安排的净资产享有权利的合营安排。本公司按照长期股权投资有关权益法核算的规定对合营企业的投资进行会计处理。</w:t>
              </w:r>
            </w:p>
          </w:sdtContent>
        </w:sdt>
      </w:sdtContent>
    </w:sdt>
    <w:p w:rsidR="00805EA1" w:rsidRDefault="00805EA1"/>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805EA1" w:rsidRDefault="008251B6" w:rsidP="008251B6">
              <w:pPr>
                <w:ind w:firstLineChars="200" w:firstLine="420"/>
                <w:rPr>
                  <w:szCs w:val="21"/>
                </w:rPr>
              </w:pPr>
              <w:r w:rsidRPr="000F249D">
                <w:rPr>
                  <w:rFonts w:ascii="仿宋_GB2312" w:hint="eastAsia"/>
                </w:rPr>
                <w:t>公司</w:t>
              </w:r>
              <w:r w:rsidRPr="00862D24">
                <w:rPr>
                  <w:rFonts w:ascii="仿宋_GB2312" w:hint="eastAsia"/>
                </w:rPr>
                <w:t>在编制现金流量表时，将本公司库存现金以及可以随时用于支付的存款确认为现金。将同时具备期限短（从购买日起三个月内到期）、流动性强、易于转换为已知现金、价值变动风险很小的投资，确定为现金等价物。</w:t>
              </w:r>
              <w:r w:rsidRPr="000F249D">
                <w:rPr>
                  <w:rFonts w:ascii="仿宋_GB2312" w:hint="eastAsia"/>
                </w:rPr>
                <w:t>受到限制的银行存款，不作为现金流量表中的现金及现金等价物。</w:t>
              </w:r>
            </w:p>
          </w:sdtContent>
        </w:sdt>
      </w:sdtContent>
    </w:sdt>
    <w:p w:rsidR="00805EA1" w:rsidRDefault="00805EA1">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Content>
            <w:p w:rsidR="00805EA1" w:rsidRDefault="002C17C6">
              <w:pPr>
                <w:rPr>
                  <w:szCs w:val="21"/>
                </w:rPr>
              </w:pPr>
              <w:r>
                <w:rPr>
                  <w:szCs w:val="21"/>
                </w:rPr>
                <w:fldChar w:fldCharType="begin"/>
              </w:r>
              <w:r w:rsidR="008251B6">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8251B6">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8251B6" w:rsidRPr="00E30653" w:rsidRDefault="008251B6" w:rsidP="008251B6">
              <w:pPr>
                <w:ind w:firstLineChars="200" w:firstLine="420"/>
                <w:rPr>
                  <w:szCs w:val="21"/>
                </w:rPr>
              </w:pPr>
              <w:r>
                <w:rPr>
                  <w:rFonts w:hint="eastAsia"/>
                  <w:szCs w:val="21"/>
                </w:rPr>
                <w:t>（1）</w:t>
              </w:r>
              <w:r w:rsidRPr="00E30653">
                <w:rPr>
                  <w:rFonts w:hint="eastAsia"/>
                  <w:szCs w:val="21"/>
                </w:rPr>
                <w:t>外币业务</w:t>
              </w:r>
            </w:p>
            <w:p w:rsidR="008251B6" w:rsidRPr="00E30653" w:rsidRDefault="008251B6" w:rsidP="008251B6">
              <w:pPr>
                <w:ind w:firstLineChars="200" w:firstLine="420"/>
                <w:rPr>
                  <w:rFonts w:ascii="仿宋_GB2312"/>
                  <w:szCs w:val="21"/>
                </w:rPr>
              </w:pPr>
              <w:r w:rsidRPr="00E30653">
                <w:rPr>
                  <w:rFonts w:ascii="仿宋_GB2312" w:hint="eastAsia"/>
                  <w:szCs w:val="21"/>
                </w:rPr>
                <w:t>发生外币业务时，外币金额按交易发生日的即期汇率折算为人民币入账，期末按照下列方法对外币货币性项目和外币非货币性项目进行处理：</w:t>
              </w:r>
            </w:p>
            <w:p w:rsidR="008251B6" w:rsidRPr="00E30653" w:rsidRDefault="008251B6" w:rsidP="008251B6">
              <w:pPr>
                <w:ind w:firstLineChars="200" w:firstLine="420"/>
                <w:rPr>
                  <w:szCs w:val="21"/>
                </w:rPr>
              </w:pPr>
              <w:r>
                <w:rPr>
                  <w:rFonts w:hint="eastAsia"/>
                  <w:szCs w:val="21"/>
                </w:rPr>
                <w:t>①</w:t>
              </w:r>
              <w:r w:rsidRPr="00E30653">
                <w:rPr>
                  <w:rFonts w:hint="eastAsia"/>
                  <w:szCs w:val="21"/>
                </w:rPr>
                <w:t>外币货币性项目，采用资产负债表日即期汇率折算。因资产负债表日即期汇率与初始确认或者前一资产负债表日即期汇率不同而产生的汇兑差额，计入当期损益。</w:t>
              </w:r>
            </w:p>
            <w:p w:rsidR="008251B6" w:rsidRPr="00E30653" w:rsidRDefault="008251B6" w:rsidP="008251B6">
              <w:pPr>
                <w:ind w:firstLineChars="200" w:firstLine="420"/>
                <w:rPr>
                  <w:szCs w:val="21"/>
                </w:rPr>
              </w:pPr>
              <w:r>
                <w:rPr>
                  <w:rFonts w:hint="eastAsia"/>
                  <w:szCs w:val="21"/>
                </w:rPr>
                <w:t>②</w:t>
              </w:r>
              <w:r w:rsidRPr="00E30653">
                <w:rPr>
                  <w:rFonts w:hint="eastAsia"/>
                  <w:szCs w:val="21"/>
                </w:rPr>
                <w:t>以历史成本计量的外币非货币性项目，仍采用交易发生日的即期汇率折算，不改变其记账本位币金额。</w:t>
              </w:r>
            </w:p>
            <w:p w:rsidR="008251B6" w:rsidRPr="00E30653" w:rsidRDefault="008251B6" w:rsidP="008251B6">
              <w:pPr>
                <w:ind w:firstLineChars="200" w:firstLine="420"/>
                <w:rPr>
                  <w:szCs w:val="21"/>
                </w:rPr>
              </w:pPr>
              <w:r>
                <w:rPr>
                  <w:rFonts w:hint="eastAsia"/>
                  <w:szCs w:val="21"/>
                </w:rPr>
                <w:t>③</w:t>
              </w:r>
              <w:r w:rsidRPr="00E30653">
                <w:rPr>
                  <w:rFonts w:hint="eastAsia"/>
                  <w:szCs w:val="21"/>
                </w:rPr>
                <w:t>对以公允价值计量的外币非货币性项目，按公允价值确定日即期汇率折算，由此产生的汇兑损益计入当期损益或其他综合收益。</w:t>
              </w:r>
            </w:p>
            <w:p w:rsidR="008251B6" w:rsidRPr="00E30653" w:rsidRDefault="008251B6" w:rsidP="008251B6">
              <w:pPr>
                <w:ind w:firstLineChars="200" w:firstLine="420"/>
                <w:rPr>
                  <w:szCs w:val="21"/>
                </w:rPr>
              </w:pPr>
              <w:r>
                <w:rPr>
                  <w:rFonts w:hint="eastAsia"/>
                  <w:szCs w:val="21"/>
                </w:rPr>
                <w:t>④</w:t>
              </w:r>
              <w:r w:rsidRPr="00E30653">
                <w:rPr>
                  <w:rFonts w:hint="eastAsia"/>
                  <w:szCs w:val="21"/>
                </w:rPr>
                <w:t>外币汇兑损益除与购建或者生产符合资本化条件的资产有关的外币专门借款产生的汇兑损益，在资产达到预定可使用或者可销售状态前计入符合资本化条件的资产的成本，其余均计入当期损益。</w:t>
              </w:r>
            </w:p>
            <w:p w:rsidR="008251B6" w:rsidRPr="00E30653" w:rsidRDefault="008251B6" w:rsidP="008251B6">
              <w:pPr>
                <w:ind w:firstLineChars="200" w:firstLine="420"/>
                <w:rPr>
                  <w:szCs w:val="21"/>
                </w:rPr>
              </w:pPr>
              <w:r>
                <w:rPr>
                  <w:rFonts w:hint="eastAsia"/>
                  <w:szCs w:val="21"/>
                </w:rPr>
                <w:t>（2）</w:t>
              </w:r>
              <w:r w:rsidRPr="00E30653">
                <w:rPr>
                  <w:rFonts w:hint="eastAsia"/>
                  <w:szCs w:val="21"/>
                </w:rPr>
                <w:t>外币财务报表的折算</w:t>
              </w:r>
            </w:p>
            <w:p w:rsidR="008251B6" w:rsidRPr="00E30653" w:rsidRDefault="008251B6" w:rsidP="008251B6">
              <w:pPr>
                <w:ind w:firstLineChars="200" w:firstLine="420"/>
                <w:rPr>
                  <w:szCs w:val="21"/>
                </w:rPr>
              </w:pPr>
              <w:r>
                <w:rPr>
                  <w:rFonts w:hint="eastAsia"/>
                  <w:szCs w:val="21"/>
                </w:rPr>
                <w:t>①</w:t>
              </w:r>
              <w:r w:rsidRPr="00E30653">
                <w:rPr>
                  <w:rFonts w:hint="eastAsia"/>
                  <w:szCs w:val="21"/>
                </w:rPr>
                <w:t>资产负债表中的资产和负债项目，采用资产负债表日的即期汇率折算；所有者权益项目除“未分配利润”项目外，其他项目采用发生时的即期汇率折算。</w:t>
              </w:r>
            </w:p>
            <w:p w:rsidR="008251B6" w:rsidRPr="00E30653" w:rsidRDefault="008251B6" w:rsidP="008251B6">
              <w:pPr>
                <w:ind w:firstLineChars="200" w:firstLine="420"/>
                <w:rPr>
                  <w:szCs w:val="21"/>
                </w:rPr>
              </w:pPr>
              <w:r>
                <w:rPr>
                  <w:rFonts w:hint="eastAsia"/>
                  <w:szCs w:val="21"/>
                </w:rPr>
                <w:t>②</w:t>
              </w:r>
              <w:r w:rsidRPr="00E30653">
                <w:rPr>
                  <w:rFonts w:hint="eastAsia"/>
                  <w:szCs w:val="21"/>
                </w:rPr>
                <w:t>利润表中的收入和费用项目，采用交易发生日的即期汇率折算。</w:t>
              </w:r>
            </w:p>
            <w:p w:rsidR="008251B6" w:rsidRPr="00E30653" w:rsidRDefault="008251B6" w:rsidP="008251B6">
              <w:pPr>
                <w:ind w:firstLineChars="200" w:firstLine="420"/>
                <w:rPr>
                  <w:szCs w:val="21"/>
                </w:rPr>
              </w:pPr>
              <w:r>
                <w:rPr>
                  <w:rFonts w:hint="eastAsia"/>
                  <w:szCs w:val="21"/>
                </w:rPr>
                <w:t>③</w:t>
              </w:r>
              <w:r w:rsidRPr="00E30653">
                <w:rPr>
                  <w:rFonts w:hint="eastAsia"/>
                  <w:szCs w:val="21"/>
                </w:rPr>
                <w:t>按照上述折算产生的外币财务报表折算差额，计入其他综合收益。处置境外经营时，将与该境外经营相关的外币财务报表折算差额，自所有者权益项目转入处</w:t>
              </w:r>
              <w:r w:rsidRPr="00E30653">
                <w:rPr>
                  <w:rFonts w:cs="Calibri" w:hint="eastAsia"/>
                  <w:szCs w:val="21"/>
                </w:rPr>
                <w:t>置当期损益。</w:t>
              </w:r>
            </w:p>
            <w:p w:rsidR="00805EA1" w:rsidRPr="008251B6" w:rsidRDefault="008251B6" w:rsidP="008251B6">
              <w:pPr>
                <w:ind w:firstLineChars="200" w:firstLine="420"/>
                <w:rPr>
                  <w:szCs w:val="21"/>
                </w:rPr>
              </w:pPr>
              <w:r>
                <w:rPr>
                  <w:rFonts w:hint="eastAsia"/>
                  <w:szCs w:val="21"/>
                </w:rPr>
                <w:t>④</w:t>
              </w:r>
              <w:r w:rsidRPr="00E30653">
                <w:rPr>
                  <w:rFonts w:hint="eastAsia"/>
                  <w:szCs w:val="21"/>
                </w:rPr>
                <w:t>现金流量表采用现金流量发生日的即期汇率折算。汇率变动对现金的影响额作为调节项目，在现金流量表中单独列示。</w:t>
              </w:r>
            </w:p>
          </w:sdtContent>
        </w:sdt>
      </w:sdtContent>
    </w:sdt>
    <w:p w:rsidR="00805EA1" w:rsidRDefault="00805EA1">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Content>
            <w:p w:rsidR="00805EA1" w:rsidRDefault="002C17C6">
              <w:pPr>
                <w:rPr>
                  <w:szCs w:val="21"/>
                </w:rPr>
              </w:pPr>
              <w:r>
                <w:rPr>
                  <w:szCs w:val="21"/>
                </w:rPr>
                <w:fldChar w:fldCharType="begin"/>
              </w:r>
              <w:r w:rsidR="000417A4">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0417A4">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0417A4" w:rsidRPr="00E30653" w:rsidRDefault="000417A4" w:rsidP="000417A4">
              <w:pPr>
                <w:ind w:firstLineChars="200" w:firstLine="420"/>
                <w:rPr>
                  <w:szCs w:val="21"/>
                </w:rPr>
              </w:pPr>
              <w:r>
                <w:rPr>
                  <w:rFonts w:hint="eastAsia"/>
                  <w:szCs w:val="21"/>
                </w:rPr>
                <w:t>（1）</w:t>
              </w:r>
              <w:r w:rsidRPr="00E30653">
                <w:rPr>
                  <w:rFonts w:hint="eastAsia"/>
                  <w:szCs w:val="21"/>
                </w:rPr>
                <w:t>金融工具分为下列五类</w:t>
              </w:r>
            </w:p>
            <w:p w:rsidR="000417A4" w:rsidRPr="00E30653" w:rsidRDefault="000417A4" w:rsidP="000417A4">
              <w:pPr>
                <w:ind w:firstLineChars="200" w:firstLine="420"/>
                <w:rPr>
                  <w:szCs w:val="21"/>
                </w:rPr>
              </w:pPr>
              <w:r>
                <w:rPr>
                  <w:rFonts w:hint="eastAsia"/>
                  <w:szCs w:val="21"/>
                </w:rPr>
                <w:t>①</w:t>
              </w:r>
              <w:r w:rsidRPr="00E30653">
                <w:rPr>
                  <w:rFonts w:hint="eastAsia"/>
                  <w:szCs w:val="21"/>
                </w:rPr>
                <w:t>以公允价值计量且其变动计入当期损益的金融资产或金融负债，包括交易性金融资产或金融负债和直接指定为以公允价值计量且其变动计入当期损益的金融资产或金融负债；</w:t>
              </w:r>
            </w:p>
            <w:p w:rsidR="000417A4" w:rsidRPr="00E30653" w:rsidRDefault="000417A4" w:rsidP="000417A4">
              <w:pPr>
                <w:ind w:firstLineChars="200" w:firstLine="420"/>
                <w:rPr>
                  <w:szCs w:val="21"/>
                </w:rPr>
              </w:pPr>
              <w:r>
                <w:rPr>
                  <w:rFonts w:hint="eastAsia"/>
                  <w:szCs w:val="21"/>
                </w:rPr>
                <w:t>②</w:t>
              </w:r>
              <w:r w:rsidRPr="00E30653">
                <w:rPr>
                  <w:rFonts w:hint="eastAsia"/>
                  <w:szCs w:val="21"/>
                </w:rPr>
                <w:t>持有至到期投资；</w:t>
              </w:r>
            </w:p>
            <w:p w:rsidR="000417A4" w:rsidRPr="00E30653" w:rsidRDefault="000417A4" w:rsidP="000417A4">
              <w:pPr>
                <w:ind w:firstLineChars="200" w:firstLine="420"/>
                <w:rPr>
                  <w:szCs w:val="21"/>
                </w:rPr>
              </w:pPr>
              <w:r>
                <w:rPr>
                  <w:rFonts w:hint="eastAsia"/>
                  <w:szCs w:val="21"/>
                </w:rPr>
                <w:t>③</w:t>
              </w:r>
              <w:r w:rsidRPr="00E30653">
                <w:rPr>
                  <w:rFonts w:hint="eastAsia"/>
                  <w:szCs w:val="21"/>
                </w:rPr>
                <w:t>贷款和应收款项；</w:t>
              </w:r>
            </w:p>
            <w:p w:rsidR="000417A4" w:rsidRPr="00E30653" w:rsidRDefault="000417A4" w:rsidP="000417A4">
              <w:pPr>
                <w:ind w:firstLineChars="200" w:firstLine="420"/>
                <w:rPr>
                  <w:szCs w:val="21"/>
                </w:rPr>
              </w:pPr>
              <w:r>
                <w:rPr>
                  <w:rFonts w:hint="eastAsia"/>
                  <w:szCs w:val="21"/>
                </w:rPr>
                <w:t>④</w:t>
              </w:r>
              <w:r w:rsidRPr="00E30653">
                <w:rPr>
                  <w:rFonts w:hint="eastAsia"/>
                  <w:szCs w:val="21"/>
                </w:rPr>
                <w:t>可供出售金融资产；</w:t>
              </w:r>
            </w:p>
            <w:p w:rsidR="000417A4" w:rsidRPr="00E30653" w:rsidRDefault="000417A4" w:rsidP="000417A4">
              <w:pPr>
                <w:ind w:firstLineChars="200" w:firstLine="420"/>
                <w:rPr>
                  <w:szCs w:val="21"/>
                </w:rPr>
              </w:pPr>
              <w:r>
                <w:rPr>
                  <w:rFonts w:hint="eastAsia"/>
                  <w:szCs w:val="21"/>
                </w:rPr>
                <w:t>⑤</w:t>
              </w:r>
              <w:r w:rsidRPr="00E30653">
                <w:rPr>
                  <w:rFonts w:hint="eastAsia"/>
                  <w:szCs w:val="21"/>
                </w:rPr>
                <w:t>其他金融负债。</w:t>
              </w:r>
            </w:p>
            <w:p w:rsidR="000417A4" w:rsidRPr="00E30653" w:rsidRDefault="000417A4" w:rsidP="000417A4">
              <w:pPr>
                <w:ind w:firstLineChars="200" w:firstLine="420"/>
                <w:rPr>
                  <w:szCs w:val="21"/>
                </w:rPr>
              </w:pPr>
              <w:r>
                <w:rPr>
                  <w:rFonts w:hint="eastAsia"/>
                  <w:szCs w:val="21"/>
                </w:rPr>
                <w:t>（2）</w:t>
              </w:r>
              <w:r w:rsidRPr="00E30653">
                <w:rPr>
                  <w:rFonts w:hint="eastAsia"/>
                  <w:szCs w:val="21"/>
                </w:rPr>
                <w:t>确认依据和计量方法</w:t>
              </w:r>
            </w:p>
            <w:p w:rsidR="000417A4" w:rsidRPr="00E30653" w:rsidRDefault="000417A4" w:rsidP="000417A4">
              <w:pPr>
                <w:ind w:firstLineChars="200" w:firstLine="420"/>
                <w:rPr>
                  <w:rFonts w:ascii="仿宋_GB2312"/>
                  <w:szCs w:val="21"/>
                </w:rPr>
              </w:pPr>
              <w:r w:rsidRPr="00E30653">
                <w:rPr>
                  <w:rFonts w:ascii="仿宋_GB2312" w:hint="eastAsia"/>
                  <w:szCs w:val="21"/>
                </w:rPr>
                <w:t>金融工具的确认依据：当公司成为金融工具合同的一方时，确认与之相关的金融资产或金融负债。</w:t>
              </w:r>
            </w:p>
            <w:p w:rsidR="000417A4" w:rsidRPr="00E30653" w:rsidRDefault="000417A4" w:rsidP="000417A4">
              <w:pPr>
                <w:ind w:firstLineChars="200" w:firstLine="420"/>
                <w:rPr>
                  <w:rFonts w:ascii="仿宋_GB2312"/>
                  <w:szCs w:val="21"/>
                </w:rPr>
              </w:pPr>
              <w:r w:rsidRPr="00E30653">
                <w:rPr>
                  <w:rFonts w:ascii="仿宋_GB2312" w:hint="eastAsia"/>
                  <w:szCs w:val="21"/>
                </w:rPr>
                <w:lastRenderedPageBreak/>
                <w:t>金融工具的计量方法：</w:t>
              </w:r>
            </w:p>
            <w:p w:rsidR="000417A4" w:rsidRPr="00E30653" w:rsidRDefault="000417A4" w:rsidP="000417A4">
              <w:pPr>
                <w:ind w:firstLineChars="200" w:firstLine="420"/>
                <w:rPr>
                  <w:szCs w:val="21"/>
                </w:rPr>
              </w:pPr>
              <w:r>
                <w:rPr>
                  <w:rFonts w:hint="eastAsia"/>
                  <w:szCs w:val="21"/>
                </w:rPr>
                <w:t>①</w:t>
              </w:r>
              <w:r w:rsidRPr="00E30653">
                <w:rPr>
                  <w:rFonts w:hint="eastAsia"/>
                  <w:szCs w:val="21"/>
                </w:rPr>
                <w:t>以公允价值计量且其变动计入当期损益的金融资产或金融负债：按照取得时的公允价值作为初始确认金额，相关的交易费用在发生时计入当期损益。支付的价款中包含已宣告发放的现金股利或债券利息，单独确认为应收项目。持有期间取得的利息或现金股利，确认为投资收益。资产负债表日，将其公允价值变动计入当期损益。处置时，其公允价值与初始入账金额之间的差额确认为投资收益，同时调整公允价值变动损益。</w:t>
              </w:r>
            </w:p>
            <w:p w:rsidR="000417A4" w:rsidRPr="00E30653" w:rsidRDefault="000417A4" w:rsidP="000417A4">
              <w:pPr>
                <w:ind w:firstLineChars="200" w:firstLine="420"/>
                <w:rPr>
                  <w:szCs w:val="21"/>
                </w:rPr>
              </w:pPr>
              <w:r>
                <w:rPr>
                  <w:rFonts w:hint="eastAsia"/>
                  <w:szCs w:val="21"/>
                </w:rPr>
                <w:t>②</w:t>
              </w:r>
              <w:r w:rsidRPr="00E30653">
                <w:rPr>
                  <w:rFonts w:hint="eastAsia"/>
                  <w:szCs w:val="21"/>
                </w:rPr>
                <w:t>持有至到期投资：按取得时的公允价值和相关交易费用之和作为初始确认金额。支付的价款中包含已宣告发放债券利息的，单独确认为应收项目。持有期间按照实际利率法确认利息收入，计入投资收益。实际利率与票面利率差别很小的，可按票面利率计算利息收入，计入投资收益。处置持有至到期投资时，将所取得价款与该投资账面价值之间的差额计入投资收益。</w:t>
              </w:r>
            </w:p>
            <w:p w:rsidR="000417A4" w:rsidRPr="00E30653" w:rsidRDefault="000417A4" w:rsidP="000417A4">
              <w:pPr>
                <w:ind w:firstLineChars="200" w:firstLine="420"/>
                <w:rPr>
                  <w:szCs w:val="21"/>
                </w:rPr>
              </w:pPr>
              <w:r>
                <w:rPr>
                  <w:rFonts w:hint="eastAsia"/>
                  <w:szCs w:val="21"/>
                </w:rPr>
                <w:t>③</w:t>
              </w:r>
              <w:r w:rsidRPr="00E30653">
                <w:rPr>
                  <w:rFonts w:hint="eastAsia"/>
                  <w:szCs w:val="21"/>
                </w:rPr>
                <w:t>应收款项：按从购货方应收的合同或协议价款作为初始入账金额。单项金额重大的应收款项持有期间采用实际利率法，按摊余成本进行后续计量。</w:t>
              </w:r>
            </w:p>
            <w:p w:rsidR="000417A4" w:rsidRPr="00E30653" w:rsidRDefault="000417A4" w:rsidP="000417A4">
              <w:pPr>
                <w:ind w:firstLineChars="200" w:firstLine="420"/>
                <w:rPr>
                  <w:szCs w:val="21"/>
                </w:rPr>
              </w:pPr>
              <w:r>
                <w:rPr>
                  <w:rFonts w:hint="eastAsia"/>
                  <w:szCs w:val="21"/>
                </w:rPr>
                <w:t>④</w:t>
              </w:r>
              <w:r w:rsidRPr="00E30653">
                <w:rPr>
                  <w:rFonts w:hint="eastAsia"/>
                  <w:szCs w:val="21"/>
                </w:rPr>
                <w:t>可供出售金融资产：按取得该金融资产的公允价值和相关费用之和作为初始确认金额。支付的价款中包含了已宣告发放的债券利息或现金股利的，单独确认为应收项目。持有期间取得的利息或现金股利，计入投资收益。期末，可供出售金融资产以公允价值计量，且公允价值变动计入其他综合收益。</w:t>
              </w:r>
            </w:p>
            <w:p w:rsidR="000417A4" w:rsidRPr="00E30653" w:rsidRDefault="000417A4" w:rsidP="000417A4">
              <w:pPr>
                <w:ind w:firstLineChars="200" w:firstLine="420"/>
                <w:rPr>
                  <w:rFonts w:ascii="仿宋_GB2312" w:hAnsi="Cambria"/>
                  <w:szCs w:val="21"/>
                </w:rPr>
              </w:pPr>
              <w:r w:rsidRPr="00E30653">
                <w:rPr>
                  <w:rFonts w:ascii="仿宋_GB2312" w:hAnsi="Cambria" w:hint="eastAsia"/>
                  <w:szCs w:val="21"/>
                </w:rPr>
                <w:t>对于在活跃市场中没有报价且其公允价值不能可靠计量的权益工具投资，以及与该权益工具挂钩并须通过交付该权益工具结算的衍生金融资产，按成本计量。</w:t>
              </w:r>
            </w:p>
            <w:p w:rsidR="000417A4" w:rsidRPr="00E30653" w:rsidRDefault="000417A4" w:rsidP="000417A4">
              <w:pPr>
                <w:ind w:firstLineChars="200" w:firstLine="420"/>
                <w:rPr>
                  <w:rFonts w:ascii="仿宋_GB2312"/>
                  <w:szCs w:val="21"/>
                </w:rPr>
              </w:pPr>
              <w:r w:rsidRPr="00E30653">
                <w:rPr>
                  <w:rFonts w:ascii="仿宋_GB2312" w:hint="eastAsia"/>
                  <w:szCs w:val="21"/>
                </w:rPr>
                <w:t>处置可供出售金融资产时，将取得的价款与该金融资产账面价值之间的差额，计入当期损益；同时，将原直接计入其他综合收益的公允价值变动累计额对应处置部分的金额转出，计入当期损益。</w:t>
              </w:r>
            </w:p>
            <w:p w:rsidR="000417A4" w:rsidRPr="00E30653" w:rsidRDefault="000417A4" w:rsidP="000417A4">
              <w:pPr>
                <w:ind w:firstLineChars="200" w:firstLine="420"/>
                <w:rPr>
                  <w:szCs w:val="21"/>
                </w:rPr>
              </w:pPr>
              <w:r>
                <w:rPr>
                  <w:rFonts w:hint="eastAsia"/>
                  <w:szCs w:val="21"/>
                </w:rPr>
                <w:t>⑤</w:t>
              </w:r>
              <w:r w:rsidRPr="00E30653">
                <w:rPr>
                  <w:rFonts w:hint="eastAsia"/>
                  <w:szCs w:val="21"/>
                </w:rPr>
                <w:t>其他金融负债：按其公允价值和相关交易费用之和作为初始入账金额，除《企业会计准则第22号——金融工具确认与计量》第三十三条规定的三种情况外，按摊余成本进行后续计量。</w:t>
              </w:r>
            </w:p>
            <w:p w:rsidR="000417A4" w:rsidRPr="00E30653" w:rsidRDefault="000417A4" w:rsidP="000417A4">
              <w:pPr>
                <w:ind w:firstLineChars="200" w:firstLine="420"/>
                <w:rPr>
                  <w:szCs w:val="21"/>
                </w:rPr>
              </w:pPr>
              <w:r>
                <w:rPr>
                  <w:rFonts w:hint="eastAsia"/>
                  <w:szCs w:val="21"/>
                </w:rPr>
                <w:t>（3）</w:t>
              </w:r>
              <w:r w:rsidRPr="00E30653">
                <w:rPr>
                  <w:rFonts w:hint="eastAsia"/>
                  <w:szCs w:val="21"/>
                </w:rPr>
                <w:t>金融资产转移的确认依据和计量方法</w:t>
              </w:r>
            </w:p>
            <w:p w:rsidR="000417A4" w:rsidRPr="00E30653" w:rsidRDefault="000417A4" w:rsidP="000417A4">
              <w:pPr>
                <w:ind w:firstLineChars="200" w:firstLine="420"/>
                <w:rPr>
                  <w:rFonts w:ascii="仿宋_GB2312"/>
                  <w:szCs w:val="21"/>
                </w:rPr>
              </w:pPr>
              <w:r w:rsidRPr="00E30653">
                <w:rPr>
                  <w:rFonts w:ascii="仿宋_GB2312" w:hint="eastAsia"/>
                  <w:szCs w:val="21"/>
                </w:rPr>
                <w:t>金融资产转移的确认</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705"/>
                <w:gridCol w:w="2293"/>
                <w:gridCol w:w="3855"/>
              </w:tblGrid>
              <w:tr w:rsidR="000417A4" w:rsidRPr="00E30653" w:rsidTr="00835064">
                <w:trPr>
                  <w:trHeight w:val="284"/>
                </w:trPr>
                <w:tc>
                  <w:tcPr>
                    <w:tcW w:w="2823" w:type="pct"/>
                    <w:gridSpan w:val="2"/>
                    <w:vAlign w:val="center"/>
                  </w:tcPr>
                  <w:p w:rsidR="000417A4" w:rsidRPr="005825FA" w:rsidRDefault="000417A4" w:rsidP="00835064">
                    <w:pPr>
                      <w:spacing w:line="240" w:lineRule="exact"/>
                      <w:jc w:val="center"/>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情形</w:t>
                    </w:r>
                  </w:p>
                </w:tc>
                <w:tc>
                  <w:tcPr>
                    <w:tcW w:w="2177" w:type="pct"/>
                    <w:vAlign w:val="center"/>
                  </w:tcPr>
                  <w:p w:rsidR="000417A4" w:rsidRPr="005825FA" w:rsidRDefault="000417A4" w:rsidP="00835064">
                    <w:pPr>
                      <w:spacing w:line="240" w:lineRule="exact"/>
                      <w:jc w:val="center"/>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确认结果</w:t>
                    </w:r>
                  </w:p>
                </w:tc>
              </w:tr>
              <w:tr w:rsidR="000417A4" w:rsidRPr="00E30653" w:rsidTr="00835064">
                <w:trPr>
                  <w:trHeight w:val="284"/>
                </w:trPr>
                <w:tc>
                  <w:tcPr>
                    <w:tcW w:w="2823" w:type="pct"/>
                    <w:gridSpan w:val="2"/>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已转移金融资产所有权上几乎所有的风险和报酬</w:t>
                    </w:r>
                  </w:p>
                </w:tc>
                <w:tc>
                  <w:tcPr>
                    <w:tcW w:w="2177" w:type="pct"/>
                    <w:vMerge w:val="restart"/>
                    <w:vAlign w:val="center"/>
                  </w:tcPr>
                  <w:p w:rsidR="000417A4" w:rsidRPr="005825FA" w:rsidRDefault="000417A4" w:rsidP="00835064">
                    <w:pPr>
                      <w:spacing w:line="240" w:lineRule="exact"/>
                      <w:rPr>
                        <w:rFonts w:asciiTheme="minorEastAsia" w:eastAsiaTheme="minorEastAsia" w:hAnsiTheme="minorEastAsia"/>
                        <w:spacing w:val="-12"/>
                        <w:sz w:val="18"/>
                        <w:szCs w:val="18"/>
                      </w:rPr>
                    </w:pPr>
                    <w:r w:rsidRPr="005825FA">
                      <w:rPr>
                        <w:rFonts w:asciiTheme="minorEastAsia" w:eastAsiaTheme="minorEastAsia" w:hAnsiTheme="minorEastAsia" w:hint="eastAsia"/>
                        <w:spacing w:val="-12"/>
                        <w:sz w:val="18"/>
                        <w:szCs w:val="18"/>
                      </w:rPr>
                      <w:t>终止确认该金融资产(确认新资产/负债)</w:t>
                    </w:r>
                  </w:p>
                </w:tc>
              </w:tr>
              <w:tr w:rsidR="000417A4" w:rsidRPr="00E30653" w:rsidTr="00835064">
                <w:trPr>
                  <w:trHeight w:val="284"/>
                </w:trPr>
                <w:tc>
                  <w:tcPr>
                    <w:tcW w:w="1528" w:type="pct"/>
                    <w:vMerge w:val="restart"/>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既没有转移也没有保留金融资产所有权上几乎所有的风险和报酬</w:t>
                    </w:r>
                  </w:p>
                </w:tc>
                <w:tc>
                  <w:tcPr>
                    <w:tcW w:w="1294" w:type="pct"/>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放弃了对该金融资产控制</w:t>
                    </w:r>
                  </w:p>
                </w:tc>
                <w:tc>
                  <w:tcPr>
                    <w:tcW w:w="2177" w:type="pct"/>
                    <w:vMerge/>
                    <w:vAlign w:val="center"/>
                  </w:tcPr>
                  <w:p w:rsidR="000417A4" w:rsidRPr="005825FA" w:rsidRDefault="000417A4" w:rsidP="00835064">
                    <w:pPr>
                      <w:spacing w:line="240" w:lineRule="exact"/>
                      <w:rPr>
                        <w:rFonts w:asciiTheme="minorEastAsia" w:eastAsiaTheme="minorEastAsia" w:hAnsiTheme="minorEastAsia"/>
                        <w:sz w:val="18"/>
                        <w:szCs w:val="18"/>
                      </w:rPr>
                    </w:pPr>
                  </w:p>
                </w:tc>
              </w:tr>
              <w:tr w:rsidR="000417A4" w:rsidRPr="00E30653" w:rsidTr="00835064">
                <w:trPr>
                  <w:trHeight w:val="284"/>
                </w:trPr>
                <w:tc>
                  <w:tcPr>
                    <w:tcW w:w="1528" w:type="pct"/>
                    <w:vMerge/>
                    <w:vAlign w:val="center"/>
                  </w:tcPr>
                  <w:p w:rsidR="000417A4" w:rsidRPr="005825FA" w:rsidRDefault="000417A4" w:rsidP="00835064">
                    <w:pPr>
                      <w:spacing w:line="240" w:lineRule="exact"/>
                      <w:rPr>
                        <w:rFonts w:asciiTheme="minorEastAsia" w:eastAsiaTheme="minorEastAsia" w:hAnsiTheme="minorEastAsia"/>
                        <w:sz w:val="18"/>
                        <w:szCs w:val="18"/>
                      </w:rPr>
                    </w:pPr>
                  </w:p>
                </w:tc>
                <w:tc>
                  <w:tcPr>
                    <w:tcW w:w="1294" w:type="pct"/>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未放弃对该金融资产控制</w:t>
                    </w:r>
                  </w:p>
                </w:tc>
                <w:tc>
                  <w:tcPr>
                    <w:tcW w:w="2177" w:type="pct"/>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按照继续涉入所转移金融资产的程度确认有关资产和负债及任何保留权益</w:t>
                    </w:r>
                  </w:p>
                </w:tc>
              </w:tr>
              <w:tr w:rsidR="000417A4" w:rsidRPr="00E30653" w:rsidTr="00835064">
                <w:trPr>
                  <w:trHeight w:val="284"/>
                </w:trPr>
                <w:tc>
                  <w:tcPr>
                    <w:tcW w:w="1528" w:type="pct"/>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保留了金融资产所有权上几乎所有的风险和报酬</w:t>
                    </w:r>
                  </w:p>
                </w:tc>
                <w:tc>
                  <w:tcPr>
                    <w:tcW w:w="3472" w:type="pct"/>
                    <w:gridSpan w:val="2"/>
                    <w:vAlign w:val="center"/>
                  </w:tcPr>
                  <w:p w:rsidR="000417A4" w:rsidRPr="005825FA" w:rsidRDefault="000417A4" w:rsidP="00835064">
                    <w:pPr>
                      <w:spacing w:line="240" w:lineRule="exact"/>
                      <w:rPr>
                        <w:rFonts w:asciiTheme="minorEastAsia" w:eastAsiaTheme="minorEastAsia" w:hAnsiTheme="minorEastAsia"/>
                        <w:sz w:val="18"/>
                        <w:szCs w:val="18"/>
                      </w:rPr>
                    </w:pPr>
                    <w:r w:rsidRPr="005825FA">
                      <w:rPr>
                        <w:rFonts w:asciiTheme="minorEastAsia" w:eastAsiaTheme="minorEastAsia" w:hAnsiTheme="minorEastAsia" w:hint="eastAsia"/>
                        <w:sz w:val="18"/>
                        <w:szCs w:val="18"/>
                      </w:rPr>
                      <w:t>继续确认该金融资产,并将收益确认为负债</w:t>
                    </w:r>
                  </w:p>
                </w:tc>
              </w:tr>
            </w:tbl>
            <w:p w:rsidR="000417A4" w:rsidRPr="00E30653" w:rsidRDefault="000417A4" w:rsidP="000417A4">
              <w:pPr>
                <w:ind w:firstLineChars="200" w:firstLine="420"/>
                <w:rPr>
                  <w:rFonts w:ascii="仿宋_GB2312"/>
                  <w:szCs w:val="21"/>
                </w:rPr>
              </w:pPr>
              <w:r w:rsidRPr="00E30653">
                <w:rPr>
                  <w:rFonts w:ascii="仿宋_GB2312" w:hint="eastAsia"/>
                  <w:szCs w:val="21"/>
                </w:rPr>
                <w:t>公司将金融资产转移区分为金融资产整体转移和部分转移。</w:t>
              </w:r>
            </w:p>
            <w:p w:rsidR="000417A4" w:rsidRPr="00E30653" w:rsidRDefault="000417A4" w:rsidP="000417A4">
              <w:pPr>
                <w:ind w:firstLineChars="200" w:firstLine="420"/>
                <w:rPr>
                  <w:szCs w:val="21"/>
                </w:rPr>
              </w:pPr>
              <w:r>
                <w:rPr>
                  <w:rFonts w:hint="eastAsia"/>
                  <w:szCs w:val="21"/>
                </w:rPr>
                <w:t>①</w:t>
              </w:r>
              <w:r w:rsidRPr="00E30653">
                <w:rPr>
                  <w:rFonts w:hint="eastAsia"/>
                  <w:szCs w:val="21"/>
                </w:rPr>
                <w:t>金融资产整体转移满足终止确认条件的，应当将下列两项金额的差额计入当期损益：所转移金融资产的账面价值；因转移而收到的对价，与原直接计入所有者权益的公允价值变动累计额之和。</w:t>
              </w:r>
            </w:p>
            <w:p w:rsidR="000417A4" w:rsidRPr="00E30653" w:rsidRDefault="000417A4" w:rsidP="000417A4">
              <w:pPr>
                <w:ind w:firstLineChars="200" w:firstLine="420"/>
                <w:rPr>
                  <w:szCs w:val="21"/>
                </w:rPr>
              </w:pPr>
              <w:r>
                <w:rPr>
                  <w:rFonts w:hint="eastAsia"/>
                  <w:szCs w:val="21"/>
                </w:rPr>
                <w:t>②</w:t>
              </w:r>
              <w:r w:rsidRPr="00E30653">
                <w:rPr>
                  <w:rFonts w:hint="eastAsia"/>
                  <w:szCs w:val="21"/>
                </w:rPr>
                <w:t>金融资产部分转移满足终止确认条件的，应当将所转移金融资产整体的账面价值，在终止确认部分和未终止确认部分之间，按照各自的相对公允价值进行分摊，并将下列两项金额的差额计入当期损益：终止确认部分的账面价值；终止确认部分的对价，与原直接计入所有者权益的公允价值变动累计额中对应终止确认部分的金额之和。</w:t>
              </w:r>
            </w:p>
            <w:p w:rsidR="000417A4" w:rsidRPr="00E30653" w:rsidRDefault="000417A4" w:rsidP="000417A4">
              <w:pPr>
                <w:ind w:firstLineChars="200" w:firstLine="420"/>
                <w:rPr>
                  <w:rFonts w:ascii="仿宋_GB2312"/>
                  <w:szCs w:val="21"/>
                </w:rPr>
              </w:pPr>
              <w:r w:rsidRPr="00E30653">
                <w:rPr>
                  <w:rFonts w:ascii="仿宋_GB2312" w:hint="eastAsia"/>
                  <w:szCs w:val="21"/>
                </w:rPr>
                <w:t>金融资产转移不满足终止确认条件的，继续确认所转移的金融资产整体，并将收到的对价确认为一项金融负债。</w:t>
              </w:r>
            </w:p>
            <w:p w:rsidR="000417A4" w:rsidRPr="00E30653" w:rsidRDefault="000417A4" w:rsidP="000417A4">
              <w:pPr>
                <w:ind w:firstLineChars="200" w:firstLine="420"/>
                <w:rPr>
                  <w:szCs w:val="21"/>
                </w:rPr>
              </w:pPr>
              <w:r>
                <w:rPr>
                  <w:rFonts w:hint="eastAsia"/>
                  <w:szCs w:val="21"/>
                </w:rPr>
                <w:t>（4）</w:t>
              </w:r>
              <w:r w:rsidRPr="00E30653">
                <w:rPr>
                  <w:rFonts w:hint="eastAsia"/>
                  <w:szCs w:val="21"/>
                </w:rPr>
                <w:t xml:space="preserve">金融负债的终止确认条件 </w:t>
              </w:r>
            </w:p>
            <w:p w:rsidR="000417A4" w:rsidRPr="00E30653" w:rsidRDefault="000417A4" w:rsidP="000417A4">
              <w:pPr>
                <w:ind w:firstLineChars="200" w:firstLine="420"/>
                <w:rPr>
                  <w:rFonts w:ascii="仿宋_GB2312"/>
                  <w:szCs w:val="21"/>
                </w:rPr>
              </w:pPr>
              <w:r w:rsidRPr="00E30653">
                <w:rPr>
                  <w:rFonts w:ascii="仿宋_GB2312" w:hint="eastAsia"/>
                  <w:szCs w:val="21"/>
                </w:rPr>
                <w:t>金融负债的现时义务全部或部分已经解除的，才能终止确认该金融负债或其一部分。如存在下列情况：</w:t>
              </w:r>
            </w:p>
            <w:p w:rsidR="000417A4" w:rsidRPr="00E30653" w:rsidRDefault="000417A4" w:rsidP="000417A4">
              <w:pPr>
                <w:ind w:firstLineChars="200" w:firstLine="420"/>
                <w:rPr>
                  <w:szCs w:val="21"/>
                </w:rPr>
              </w:pPr>
              <w:r>
                <w:rPr>
                  <w:rFonts w:hint="eastAsia"/>
                  <w:szCs w:val="21"/>
                </w:rPr>
                <w:t>①</w:t>
              </w:r>
              <w:r w:rsidRPr="00E30653">
                <w:rPr>
                  <w:rFonts w:hint="eastAsia"/>
                  <w:szCs w:val="21"/>
                </w:rPr>
                <w:t>公司将用于偿付金融负债的资产转入某个机构或设立信托，不应当终止确认该金融负债。</w:t>
              </w:r>
            </w:p>
            <w:p w:rsidR="000417A4" w:rsidRPr="00E30653" w:rsidRDefault="000417A4" w:rsidP="000417A4">
              <w:pPr>
                <w:ind w:firstLineChars="200" w:firstLine="420"/>
                <w:rPr>
                  <w:szCs w:val="21"/>
                </w:rPr>
              </w:pPr>
              <w:r>
                <w:rPr>
                  <w:rFonts w:hint="eastAsia"/>
                  <w:szCs w:val="21"/>
                </w:rPr>
                <w:t>②</w:t>
              </w:r>
              <w:r w:rsidRPr="00E30653">
                <w:rPr>
                  <w:rFonts w:hint="eastAsia"/>
                  <w:szCs w:val="21"/>
                </w:rPr>
                <w:t>公司与债权人之间签订协议(不涉及债务重组所指情形)，以承担新金融负债方式替换现存金融负债，且新金融负债与现存金融负债的合同条款实质上不同的，应当终止确认现存金融负债，并同时确认新金融负债。</w:t>
              </w:r>
            </w:p>
            <w:p w:rsidR="000417A4" w:rsidRPr="00E30653" w:rsidRDefault="000417A4" w:rsidP="000417A4">
              <w:pPr>
                <w:ind w:firstLineChars="200" w:firstLine="420"/>
                <w:rPr>
                  <w:szCs w:val="21"/>
                </w:rPr>
              </w:pPr>
              <w:r>
                <w:rPr>
                  <w:rFonts w:hint="eastAsia"/>
                  <w:szCs w:val="21"/>
                </w:rPr>
                <w:t>（5）</w:t>
              </w:r>
              <w:r w:rsidRPr="00E30653">
                <w:rPr>
                  <w:rFonts w:hint="eastAsia"/>
                  <w:szCs w:val="21"/>
                </w:rPr>
                <w:t>金融资产和金融负债的公允价值确定方法</w:t>
              </w:r>
            </w:p>
            <w:p w:rsidR="000417A4" w:rsidRPr="00E30653" w:rsidRDefault="000417A4" w:rsidP="000417A4">
              <w:pPr>
                <w:ind w:firstLineChars="200" w:firstLine="420"/>
                <w:rPr>
                  <w:rFonts w:ascii="仿宋_GB2312"/>
                  <w:szCs w:val="21"/>
                </w:rPr>
              </w:pPr>
              <w:r w:rsidRPr="00E30653">
                <w:rPr>
                  <w:rFonts w:hint="eastAsia"/>
                  <w:szCs w:val="21"/>
                </w:rPr>
                <w:lastRenderedPageBreak/>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0417A4" w:rsidRPr="00E30653" w:rsidRDefault="000417A4" w:rsidP="000417A4">
              <w:pPr>
                <w:ind w:firstLineChars="200" w:firstLine="420"/>
                <w:rPr>
                  <w:szCs w:val="21"/>
                </w:rPr>
              </w:pPr>
              <w:r>
                <w:rPr>
                  <w:rFonts w:hint="eastAsia"/>
                  <w:szCs w:val="21"/>
                </w:rPr>
                <w:t>（6）</w:t>
              </w:r>
              <w:r w:rsidRPr="00E30653">
                <w:rPr>
                  <w:rFonts w:hint="eastAsia"/>
                  <w:szCs w:val="21"/>
                </w:rPr>
                <w:t>金融资产（不含应收款项）减值测试方法及会计处理方法</w:t>
              </w:r>
            </w:p>
            <w:p w:rsidR="000417A4" w:rsidRPr="00E30653" w:rsidRDefault="000417A4" w:rsidP="000417A4">
              <w:pPr>
                <w:ind w:firstLineChars="200" w:firstLine="420"/>
                <w:rPr>
                  <w:rFonts w:ascii="仿宋_GB2312" w:hAnsi="仿宋"/>
                  <w:szCs w:val="21"/>
                </w:rPr>
              </w:pPr>
              <w:r w:rsidRPr="00E30653">
                <w:rPr>
                  <w:rFonts w:ascii="仿宋_GB2312" w:hAnsi="仿宋" w:hint="eastAsia"/>
                  <w:szCs w:val="21"/>
                </w:rPr>
                <w:t>以公允价值计量且其变动计入当期损益的金融资产不需要进行减值测试。</w:t>
              </w:r>
            </w:p>
            <w:p w:rsidR="000417A4" w:rsidRPr="00E30653" w:rsidRDefault="000417A4" w:rsidP="000417A4">
              <w:pPr>
                <w:ind w:firstLineChars="200" w:firstLine="420"/>
                <w:rPr>
                  <w:rFonts w:ascii="仿宋_GB2312" w:hAnsi="仿宋"/>
                  <w:szCs w:val="21"/>
                </w:rPr>
              </w:pPr>
              <w:r w:rsidRPr="00E30653">
                <w:rPr>
                  <w:rFonts w:ascii="仿宋_GB2312" w:hAnsi="仿宋" w:hint="eastAsia"/>
                  <w:szCs w:val="21"/>
                </w:rPr>
                <w:t>期末，对持有至到期投资的账面价值进行检查，有客观证据表明其发生了减值的，根据其账面价值与预计未来现金流量现值之间差额计算确认减值损失；计提后如有证据表明其价值已恢复且客观上与确认该损失后发生的事项有关，原确认的减值损失可予以转回，计入当期损益，但该转回的账面价值不超过假定不计提减值准备情况下该金融资产在转回日的摊余成本。</w:t>
              </w:r>
            </w:p>
            <w:p w:rsidR="000417A4" w:rsidRPr="00E30653" w:rsidRDefault="000417A4" w:rsidP="000417A4">
              <w:pPr>
                <w:ind w:firstLineChars="200" w:firstLine="420"/>
                <w:rPr>
                  <w:rFonts w:ascii="仿宋_GB2312" w:hAnsi="仿宋"/>
                  <w:szCs w:val="21"/>
                </w:rPr>
              </w:pPr>
              <w:r w:rsidRPr="00E30653">
                <w:rPr>
                  <w:rFonts w:ascii="仿宋_GB2312" w:hAnsi="仿宋" w:hint="eastAsia"/>
                  <w:szCs w:val="21"/>
                </w:rPr>
                <w:t>期末，如果可供出售金融资产的公允价值发生严重下降，或在综合考虑各种相关因素后，预期这种下降趋势属于非暂时性的，认定该可供出售金融资产已发生减值，并确认减值损失。在确认减值损失时，将原直接计入其他综合收益的公允价值下降形成的累计损失一并转出，计入当期损失。该转出的累计损失，为可供出售金融资产的初始取得成本扣除已收回本金和已摊销金额、当前公允价值和原已计入损益的减值损失后的余额。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同时，在活跃市场中没有报价且其公允价值不能可靠计量的权益工具投资或与该权益工具挂钩并须通过交付该权益工具结算的衍生金融资产发生的减值损失，不予转回。</w:t>
              </w:r>
            </w:p>
            <w:p w:rsidR="000417A4" w:rsidRPr="00E30653" w:rsidRDefault="000417A4" w:rsidP="000417A4">
              <w:pPr>
                <w:ind w:firstLineChars="200" w:firstLine="420"/>
                <w:rPr>
                  <w:rFonts w:ascii="仿宋_GB2312" w:hAnsi="仿宋"/>
                  <w:szCs w:val="21"/>
                </w:rPr>
              </w:pPr>
              <w:r w:rsidRPr="00E30653">
                <w:rPr>
                  <w:rFonts w:ascii="仿宋_GB2312" w:hAnsi="仿宋" w:hint="eastAsia"/>
                  <w:szCs w:val="21"/>
                </w:rPr>
                <w:t>对可供出售债务工具确认资产减值损失后，如有客观证据表明该金融资产价值已经恢复，且客观上与确认损失后发生的事项有关，原确认的减值损失予以转回，计入当期损益。</w:t>
              </w:r>
            </w:p>
            <w:p w:rsidR="000417A4" w:rsidRPr="00E30653" w:rsidRDefault="000417A4" w:rsidP="000417A4">
              <w:pPr>
                <w:ind w:firstLineChars="200" w:firstLine="420"/>
                <w:rPr>
                  <w:rFonts w:ascii="仿宋_GB2312" w:hAnsi="仿宋"/>
                  <w:szCs w:val="21"/>
                </w:rPr>
              </w:pPr>
              <w:r w:rsidRPr="00E30653">
                <w:rPr>
                  <w:rFonts w:ascii="仿宋_GB2312" w:hAnsi="仿宋" w:hint="eastAsia"/>
                  <w:szCs w:val="21"/>
                </w:rPr>
                <w:t>可供出售权益工具投资的公允价值下跌“严重”的标准为：公允价值低于其成本累计超过</w:t>
              </w:r>
              <w:r w:rsidRPr="00E30653">
                <w:rPr>
                  <w:rFonts w:ascii="仿宋_GB2312" w:hAnsi="仿宋" w:hint="eastAsia"/>
                  <w:szCs w:val="21"/>
                </w:rPr>
                <w:t xml:space="preserve"> 50%</w:t>
              </w:r>
              <w:r w:rsidRPr="00E30653">
                <w:rPr>
                  <w:rFonts w:ascii="仿宋_GB2312" w:hAnsi="仿宋" w:hint="eastAsia"/>
                  <w:szCs w:val="21"/>
                </w:rPr>
                <w:t>（含</w:t>
              </w:r>
              <w:r w:rsidRPr="00E30653">
                <w:rPr>
                  <w:rFonts w:ascii="仿宋_GB2312" w:hAnsi="仿宋" w:hint="eastAsia"/>
                  <w:szCs w:val="21"/>
                </w:rPr>
                <w:t>50%</w:t>
              </w:r>
              <w:r w:rsidRPr="00E30653">
                <w:rPr>
                  <w:rFonts w:ascii="仿宋_GB2312" w:hAnsi="仿宋" w:hint="eastAsia"/>
                  <w:szCs w:val="21"/>
                </w:rPr>
                <w:t>）；公允价值下跌“非暂时性”的标准为：公允价值低于其成本持续时间超过</w:t>
              </w:r>
              <w:r w:rsidRPr="00E30653">
                <w:rPr>
                  <w:rFonts w:ascii="仿宋_GB2312" w:hAnsi="仿宋" w:hint="eastAsia"/>
                  <w:szCs w:val="21"/>
                </w:rPr>
                <w:t>12</w:t>
              </w:r>
              <w:r w:rsidRPr="00E30653">
                <w:rPr>
                  <w:rFonts w:ascii="仿宋_GB2312" w:hAnsi="仿宋" w:hint="eastAsia"/>
                  <w:szCs w:val="21"/>
                </w:rPr>
                <w:t>个月。</w:t>
              </w:r>
            </w:p>
            <w:p w:rsidR="000417A4" w:rsidRDefault="000417A4" w:rsidP="00F452E5">
              <w:pPr>
                <w:ind w:firstLineChars="200" w:firstLine="420"/>
                <w:rPr>
                  <w:szCs w:val="21"/>
                </w:rPr>
              </w:pPr>
              <w:r w:rsidRPr="00E30653">
                <w:rPr>
                  <w:rFonts w:ascii="仿宋_GB2312" w:hAnsi="仿宋" w:hint="eastAsia"/>
                  <w:szCs w:val="21"/>
                </w:rPr>
                <w:t>在活跃市场中没有报价且其公允价值不能可靠计量的可供出售权益工具投资，或与该权益工具挂钩并须通过交付该权益工具结算的衍生金融资产发生减值时，本公司将该权益工具投资或衍生金融资产的账面价值，与按照类似金融资产当时市场收益率对未来现金流量折现确定的现值之间的差额，确认为减值损失，计入当期损益。</w:t>
              </w:r>
            </w:p>
          </w:sdtContent>
        </w:sdt>
      </w:sdtContent>
    </w:sdt>
    <w:p w:rsidR="00805EA1" w:rsidRDefault="00805EA1">
      <w:pPr>
        <w:rPr>
          <w:szCs w:val="21"/>
        </w:rPr>
      </w:pPr>
    </w:p>
    <w:p w:rsidR="00805EA1" w:rsidRDefault="003E5FFC">
      <w:pPr>
        <w:pStyle w:val="3"/>
        <w:numPr>
          <w:ilvl w:val="0"/>
          <w:numId w:val="4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sz w:val="18"/>
          <w:szCs w:val="18"/>
        </w:rPr>
      </w:sdtEndPr>
      <w:sdtContent>
        <w:p w:rsidR="00805EA1" w:rsidRDefault="003E5FFC">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Locked"/>
            <w:placeholder>
              <w:docPart w:val="GBC22222222222222222222222222222"/>
            </w:placeholder>
          </w:sdtPr>
          <w:sdtContent>
            <w:p w:rsidR="00805EA1" w:rsidRDefault="002C17C6">
              <w:r>
                <w:fldChar w:fldCharType="begin"/>
              </w:r>
              <w:r w:rsidR="005825FA">
                <w:instrText xml:space="preserve"> MACROBUTTON  SnrToggleCheckbox √适用 </w:instrText>
              </w:r>
              <w:r>
                <w:fldChar w:fldCharType="end"/>
              </w:r>
              <w:r>
                <w:fldChar w:fldCharType="begin"/>
              </w:r>
              <w:r w:rsidR="005825FA">
                <w:instrText xml:space="preserve"> MACROBUTTON  SnrToggleCheckbox □不适用 </w:instrText>
              </w:r>
              <w: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520"/>
          </w:tblGrid>
          <w:tr w:rsidR="00805EA1" w:rsidRPr="005825FA" w:rsidTr="005825FA">
            <w:tc>
              <w:tcPr>
                <w:tcW w:w="1393" w:type="pct"/>
              </w:tcPr>
              <w:p w:rsidR="00805EA1" w:rsidRPr="005825FA" w:rsidRDefault="003E5FFC" w:rsidP="00EA28E5">
                <w:pPr>
                  <w:spacing w:line="240" w:lineRule="exact"/>
                  <w:rPr>
                    <w:sz w:val="18"/>
                    <w:szCs w:val="18"/>
                  </w:rPr>
                </w:pPr>
                <w:r w:rsidRPr="005825FA">
                  <w:rPr>
                    <w:sz w:val="18"/>
                    <w:szCs w:val="18"/>
                  </w:rPr>
                  <w:t>单项金额重大的判断依据或金额标准</w:t>
                </w:r>
              </w:p>
            </w:tc>
            <w:sdt>
              <w:sdtPr>
                <w:rPr>
                  <w:rFonts w:hint="eastAsia"/>
                  <w:sz w:val="18"/>
                  <w:szCs w:val="18"/>
                </w:rPr>
                <w:alias w:val="单项金额重大的应收款项坏账准备的确认标准"/>
                <w:tag w:val="_GBC_02a9e9ed5c384de3ac907a34ffb0fede"/>
                <w:id w:val="-560335033"/>
                <w:lock w:val="sdtLocked"/>
              </w:sdtPr>
              <w:sdtContent>
                <w:tc>
                  <w:tcPr>
                    <w:tcW w:w="3607" w:type="pct"/>
                    <w:vAlign w:val="center"/>
                  </w:tcPr>
                  <w:p w:rsidR="00805EA1" w:rsidRPr="005825FA" w:rsidRDefault="005825FA" w:rsidP="00EA28E5">
                    <w:pPr>
                      <w:spacing w:line="240" w:lineRule="exact"/>
                      <w:jc w:val="both"/>
                      <w:rPr>
                        <w:sz w:val="18"/>
                        <w:szCs w:val="18"/>
                      </w:rPr>
                    </w:pPr>
                    <w:r w:rsidRPr="005825FA">
                      <w:rPr>
                        <w:rFonts w:ascii="仿宋_GB2312" w:hAnsi="仿宋" w:hint="eastAsia"/>
                        <w:sz w:val="18"/>
                        <w:szCs w:val="18"/>
                      </w:rPr>
                      <w:t>单项金额重大的应收款项指单项金额超过</w:t>
                    </w:r>
                    <w:r w:rsidRPr="005825FA">
                      <w:rPr>
                        <w:rFonts w:ascii="仿宋_GB2312" w:hAnsi="仿宋" w:hint="eastAsia"/>
                        <w:sz w:val="18"/>
                        <w:szCs w:val="18"/>
                      </w:rPr>
                      <w:t>500</w:t>
                    </w:r>
                    <w:r w:rsidRPr="005825FA">
                      <w:rPr>
                        <w:rFonts w:ascii="仿宋_GB2312" w:hAnsi="仿宋" w:hint="eastAsia"/>
                        <w:sz w:val="18"/>
                        <w:szCs w:val="18"/>
                      </w:rPr>
                      <w:t>万元人民币。</w:t>
                    </w:r>
                  </w:p>
                </w:tc>
              </w:sdtContent>
            </w:sdt>
          </w:tr>
          <w:tr w:rsidR="00805EA1" w:rsidRPr="005825FA" w:rsidTr="005825FA">
            <w:tc>
              <w:tcPr>
                <w:tcW w:w="1393" w:type="pct"/>
                <w:vAlign w:val="center"/>
              </w:tcPr>
              <w:p w:rsidR="00805EA1" w:rsidRPr="005825FA" w:rsidRDefault="003E5FFC" w:rsidP="00EA28E5">
                <w:pPr>
                  <w:spacing w:line="240" w:lineRule="exact"/>
                  <w:jc w:val="both"/>
                  <w:rPr>
                    <w:sz w:val="18"/>
                    <w:szCs w:val="18"/>
                  </w:rPr>
                </w:pPr>
                <w:r w:rsidRPr="005825FA">
                  <w:rPr>
                    <w:sz w:val="18"/>
                    <w:szCs w:val="18"/>
                  </w:rPr>
                  <w:t>单项金额重大并单项计提坏账准备的计提方法</w:t>
                </w:r>
              </w:p>
            </w:tc>
            <w:sdt>
              <w:sdtPr>
                <w:rPr>
                  <w:rFonts w:hint="eastAsia"/>
                  <w:sz w:val="18"/>
                  <w:szCs w:val="18"/>
                </w:rPr>
                <w:alias w:val="单项金额重大的应收款项坏账准备的计提方法"/>
                <w:tag w:val="_GBC_8fa48e3f5d284ab18eb68532bad84e3d"/>
                <w:id w:val="-922490321"/>
                <w:lock w:val="sdtLocked"/>
              </w:sdtPr>
              <w:sdtContent>
                <w:tc>
                  <w:tcPr>
                    <w:tcW w:w="3607" w:type="pct"/>
                  </w:tcPr>
                  <w:p w:rsidR="00805EA1" w:rsidRPr="005825FA" w:rsidRDefault="005825FA" w:rsidP="00EA28E5">
                    <w:pPr>
                      <w:spacing w:line="240" w:lineRule="exact"/>
                      <w:rPr>
                        <w:sz w:val="18"/>
                        <w:szCs w:val="18"/>
                      </w:rPr>
                    </w:pPr>
                    <w:r w:rsidRPr="005825FA">
                      <w:rPr>
                        <w:rFonts w:ascii="仿宋_GB2312" w:hAnsi="仿宋" w:hint="eastAsia"/>
                        <w:sz w:val="18"/>
                        <w:szCs w:val="18"/>
                      </w:rPr>
                      <w:t>单独进行减值测试，有客观证据表明其发生了减值的，根据其未来现金流量现值低于其账面价值的差额确认减值损失，个别认定计提坏账准备，经减值测试后不存在减值的，包括在具有类似风险组合特征的应收款项中计提坏账准备。</w:t>
                    </w:r>
                  </w:p>
                </w:tc>
              </w:sdtContent>
            </w:sdt>
          </w:tr>
        </w:tbl>
      </w:sdtContent>
    </w:sdt>
    <w:p w:rsidR="00805EA1" w:rsidRDefault="00805EA1"/>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805EA1" w:rsidRDefault="003E5FFC">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Locked"/>
            <w:placeholder>
              <w:docPart w:val="GBC22222222222222222222222222222"/>
            </w:placeholder>
          </w:sdtPr>
          <w:sdtContent>
            <w:p w:rsidR="00805EA1" w:rsidRDefault="002C17C6">
              <w:r>
                <w:fldChar w:fldCharType="begin"/>
              </w:r>
              <w:r w:rsidR="005825FA">
                <w:instrText xml:space="preserve"> MACROBUTTON  SnrToggleCheckbox √适用 </w:instrText>
              </w:r>
              <w:r>
                <w:fldChar w:fldCharType="end"/>
              </w:r>
              <w:r>
                <w:fldChar w:fldCharType="begin"/>
              </w:r>
              <w:r w:rsidR="005825F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6532"/>
          </w:tblGrid>
          <w:tr w:rsidR="005825FA" w:rsidRPr="005825FA" w:rsidTr="00835064">
            <w:tc>
              <w:tcPr>
                <w:tcW w:w="5000" w:type="pct"/>
                <w:gridSpan w:val="2"/>
              </w:tcPr>
              <w:p w:rsidR="005825FA" w:rsidRPr="005825FA" w:rsidRDefault="005825FA" w:rsidP="00835064">
                <w:pPr>
                  <w:rPr>
                    <w:sz w:val="18"/>
                    <w:szCs w:val="18"/>
                  </w:rPr>
                </w:pPr>
                <w:r w:rsidRPr="005825FA">
                  <w:rPr>
                    <w:rFonts w:hint="eastAsia"/>
                    <w:sz w:val="18"/>
                    <w:szCs w:val="18"/>
                  </w:rPr>
                  <w:t>按信用风险特征组合计提坏账准备的计提方法（账龄分析法、余额百分比法、其他方法）</w:t>
                </w:r>
              </w:p>
            </w:tc>
          </w:tr>
          <w:sdt>
            <w:sdtPr>
              <w:rPr>
                <w:sz w:val="18"/>
                <w:szCs w:val="18"/>
              </w:rPr>
              <w:alias w:val="按信用风险特征组合计提坏账准备的应收款项明细"/>
              <w:tag w:val="_GBC_757caf6360334ab4802eb9d1db5ddf44"/>
              <w:id w:val="11368972"/>
              <w:lock w:val="sdtLocked"/>
            </w:sdtPr>
            <w:sdtContent>
              <w:tr w:rsidR="005825FA" w:rsidRPr="005825FA" w:rsidTr="005825FA">
                <w:sdt>
                  <w:sdtPr>
                    <w:rPr>
                      <w:sz w:val="18"/>
                      <w:szCs w:val="18"/>
                    </w:rPr>
                    <w:alias w:val="按信用风险特征组合计提坏账准备的应收款项明细-组合名称"/>
                    <w:tag w:val="_GBC_6310d006f2d94cf7b43e56f6f3fda59f"/>
                    <w:id w:val="11368970"/>
                    <w:lock w:val="sdtLocked"/>
                  </w:sdtPr>
                  <w:sdtEndPr>
                    <w:rPr>
                      <w:rFonts w:cs="Times New Roman"/>
                    </w:rPr>
                  </w:sdtEndPr>
                  <w:sdtContent>
                    <w:tc>
                      <w:tcPr>
                        <w:tcW w:w="1391" w:type="pct"/>
                      </w:tcPr>
                      <w:p w:rsidR="005825FA" w:rsidRPr="005825FA" w:rsidRDefault="005825FA" w:rsidP="005825FA">
                        <w:pPr>
                          <w:rPr>
                            <w:sz w:val="18"/>
                            <w:szCs w:val="18"/>
                          </w:rPr>
                        </w:pPr>
                        <w:r w:rsidRPr="005825FA">
                          <w:rPr>
                            <w:rFonts w:ascii="仿宋_GB2312" w:hAnsi="仿宋" w:hint="eastAsia"/>
                            <w:kern w:val="2"/>
                            <w:sz w:val="18"/>
                            <w:szCs w:val="18"/>
                          </w:rPr>
                          <w:t>组合</w:t>
                        </w:r>
                        <w:r w:rsidRPr="005825FA">
                          <w:rPr>
                            <w:rFonts w:ascii="仿宋_GB2312" w:hAnsi="仿宋" w:hint="eastAsia"/>
                            <w:kern w:val="2"/>
                            <w:sz w:val="18"/>
                            <w:szCs w:val="18"/>
                          </w:rPr>
                          <w:t>1</w:t>
                        </w:r>
                        <w:r w:rsidRPr="005825FA">
                          <w:rPr>
                            <w:rFonts w:ascii="仿宋_GB2312" w:hAnsi="仿宋" w:hint="eastAsia"/>
                            <w:kern w:val="2"/>
                            <w:sz w:val="18"/>
                            <w:szCs w:val="18"/>
                          </w:rPr>
                          <w:t>——账龄组合</w:t>
                        </w:r>
                      </w:p>
                    </w:tc>
                  </w:sdtContent>
                </w:sdt>
                <w:sdt>
                  <w:sdtPr>
                    <w:rPr>
                      <w:sz w:val="18"/>
                      <w:szCs w:val="18"/>
                    </w:rPr>
                    <w:alias w:val="按信用风险特征组合计提坏账准备的应收款项明细-应收账款计提坏账准备方法"/>
                    <w:tag w:val="_GBC_f0223d8eed774f6d88e69c4a34cefffc"/>
                    <w:id w:val="11368971"/>
                    <w:lock w:val="sdtLocked"/>
                  </w:sdtPr>
                  <w:sdtContent>
                    <w:tc>
                      <w:tcPr>
                        <w:tcW w:w="3609" w:type="pct"/>
                      </w:tcPr>
                      <w:p w:rsidR="005825FA" w:rsidRPr="005825FA" w:rsidRDefault="005825FA" w:rsidP="00835064">
                        <w:pPr>
                          <w:rPr>
                            <w:sz w:val="18"/>
                            <w:szCs w:val="18"/>
                          </w:rPr>
                        </w:pPr>
                        <w:r w:rsidRPr="005825FA">
                          <w:rPr>
                            <w:rFonts w:hint="eastAsia"/>
                            <w:sz w:val="18"/>
                            <w:szCs w:val="18"/>
                          </w:rPr>
                          <w:t>账龄分析法</w:t>
                        </w:r>
                      </w:p>
                    </w:tc>
                  </w:sdtContent>
                </w:sdt>
              </w:tr>
            </w:sdtContent>
          </w:sdt>
          <w:sdt>
            <w:sdtPr>
              <w:rPr>
                <w:sz w:val="18"/>
                <w:szCs w:val="18"/>
              </w:rPr>
              <w:alias w:val="按信用风险特征组合计提坏账准备的应收款项明细"/>
              <w:tag w:val="_GBC_757caf6360334ab4802eb9d1db5ddf44"/>
              <w:id w:val="11368975"/>
              <w:lock w:val="sdtLocked"/>
            </w:sdtPr>
            <w:sdtContent>
              <w:tr w:rsidR="005825FA" w:rsidRPr="005825FA" w:rsidTr="005825FA">
                <w:sdt>
                  <w:sdtPr>
                    <w:rPr>
                      <w:sz w:val="18"/>
                      <w:szCs w:val="18"/>
                    </w:rPr>
                    <w:alias w:val="按信用风险特征组合计提坏账准备的应收款项明细-组合名称"/>
                    <w:tag w:val="_GBC_6310d006f2d94cf7b43e56f6f3fda59f"/>
                    <w:id w:val="11368973"/>
                    <w:lock w:val="sdtLocked"/>
                  </w:sdtPr>
                  <w:sdtEndPr>
                    <w:rPr>
                      <w:rFonts w:cs="Times New Roman"/>
                    </w:rPr>
                  </w:sdtEndPr>
                  <w:sdtContent>
                    <w:tc>
                      <w:tcPr>
                        <w:tcW w:w="1391" w:type="pct"/>
                      </w:tcPr>
                      <w:p w:rsidR="005825FA" w:rsidRPr="005825FA" w:rsidRDefault="005825FA" w:rsidP="00835064">
                        <w:pPr>
                          <w:rPr>
                            <w:sz w:val="18"/>
                            <w:szCs w:val="18"/>
                          </w:rPr>
                        </w:pPr>
                        <w:r w:rsidRPr="005825FA">
                          <w:rPr>
                            <w:rFonts w:hint="eastAsia"/>
                            <w:sz w:val="18"/>
                            <w:szCs w:val="18"/>
                          </w:rPr>
                          <w:t>组合</w:t>
                        </w:r>
                        <w:r w:rsidRPr="005825FA">
                          <w:rPr>
                            <w:sz w:val="18"/>
                            <w:szCs w:val="18"/>
                          </w:rPr>
                          <w:t>2</w:t>
                        </w:r>
                        <w:r w:rsidRPr="005825FA">
                          <w:rPr>
                            <w:rFonts w:hint="eastAsia"/>
                            <w:sz w:val="18"/>
                            <w:szCs w:val="18"/>
                          </w:rPr>
                          <w:t>——</w:t>
                        </w:r>
                        <w:r w:rsidRPr="005825FA">
                          <w:rPr>
                            <w:rFonts w:ascii="仿宋_GB2312" w:hAnsi="仿宋" w:hint="eastAsia"/>
                            <w:kern w:val="2"/>
                            <w:sz w:val="18"/>
                            <w:szCs w:val="18"/>
                          </w:rPr>
                          <w:t>关联关系</w:t>
                        </w:r>
                      </w:p>
                    </w:tc>
                  </w:sdtContent>
                </w:sdt>
                <w:sdt>
                  <w:sdtPr>
                    <w:rPr>
                      <w:sz w:val="18"/>
                      <w:szCs w:val="18"/>
                    </w:rPr>
                    <w:alias w:val="按信用风险特征组合计提坏账准备的应收款项明细-应收账款计提坏账准备方法"/>
                    <w:tag w:val="_GBC_f0223d8eed774f6d88e69c4a34cefffc"/>
                    <w:id w:val="11368974"/>
                    <w:lock w:val="sdtLocked"/>
                  </w:sdtPr>
                  <w:sdtContent>
                    <w:tc>
                      <w:tcPr>
                        <w:tcW w:w="3609" w:type="pct"/>
                      </w:tcPr>
                      <w:p w:rsidR="005825FA" w:rsidRPr="005825FA" w:rsidRDefault="005825FA" w:rsidP="00835064">
                        <w:pPr>
                          <w:rPr>
                            <w:sz w:val="18"/>
                            <w:szCs w:val="18"/>
                          </w:rPr>
                        </w:pPr>
                        <w:r w:rsidRPr="005825FA">
                          <w:rPr>
                            <w:rFonts w:hint="eastAsia"/>
                            <w:sz w:val="18"/>
                            <w:szCs w:val="18"/>
                          </w:rPr>
                          <w:t>内部关联方不计提坏账准备</w:t>
                        </w:r>
                      </w:p>
                    </w:tc>
                  </w:sdtContent>
                </w:sdt>
              </w:tr>
            </w:sdtContent>
          </w:sdt>
          <w:sdt>
            <w:sdtPr>
              <w:rPr>
                <w:sz w:val="18"/>
                <w:szCs w:val="18"/>
              </w:rPr>
              <w:alias w:val="按信用风险特征组合计提坏账准备的应收款项明细"/>
              <w:tag w:val="_GBC_757caf6360334ab4802eb9d1db5ddf44"/>
              <w:id w:val="11368978"/>
              <w:lock w:val="sdtLocked"/>
            </w:sdtPr>
            <w:sdtContent>
              <w:tr w:rsidR="005825FA" w:rsidRPr="005825FA" w:rsidTr="005825FA">
                <w:sdt>
                  <w:sdtPr>
                    <w:rPr>
                      <w:sz w:val="18"/>
                      <w:szCs w:val="18"/>
                    </w:rPr>
                    <w:alias w:val="按信用风险特征组合计提坏账准备的应收款项明细-组合名称"/>
                    <w:tag w:val="_GBC_6310d006f2d94cf7b43e56f6f3fda59f"/>
                    <w:id w:val="11368976"/>
                    <w:lock w:val="sdtLocked"/>
                  </w:sdtPr>
                  <w:sdtEndPr>
                    <w:rPr>
                      <w:rFonts w:cs="Times New Roman"/>
                    </w:rPr>
                  </w:sdtEndPr>
                  <w:sdtContent>
                    <w:tc>
                      <w:tcPr>
                        <w:tcW w:w="1391" w:type="pct"/>
                      </w:tcPr>
                      <w:p w:rsidR="005825FA" w:rsidRPr="005825FA" w:rsidRDefault="005825FA" w:rsidP="00835064">
                        <w:pPr>
                          <w:rPr>
                            <w:sz w:val="18"/>
                            <w:szCs w:val="18"/>
                          </w:rPr>
                        </w:pPr>
                        <w:r w:rsidRPr="005825FA">
                          <w:rPr>
                            <w:rFonts w:hint="eastAsia"/>
                            <w:sz w:val="18"/>
                            <w:szCs w:val="18"/>
                          </w:rPr>
                          <w:t>组合</w:t>
                        </w:r>
                        <w:r w:rsidRPr="005825FA">
                          <w:rPr>
                            <w:sz w:val="18"/>
                            <w:szCs w:val="18"/>
                          </w:rPr>
                          <w:t>3</w:t>
                        </w:r>
                        <w:r w:rsidRPr="005825FA">
                          <w:rPr>
                            <w:rFonts w:hint="eastAsia"/>
                            <w:sz w:val="18"/>
                            <w:szCs w:val="18"/>
                          </w:rPr>
                          <w:t>——</w:t>
                        </w:r>
                        <w:r w:rsidRPr="005825FA">
                          <w:rPr>
                            <w:rFonts w:ascii="仿宋_GB2312" w:hAnsi="仿宋" w:hint="eastAsia"/>
                            <w:kern w:val="2"/>
                            <w:sz w:val="18"/>
                            <w:szCs w:val="18"/>
                          </w:rPr>
                          <w:t>特殊款项</w:t>
                        </w:r>
                      </w:p>
                    </w:tc>
                  </w:sdtContent>
                </w:sdt>
                <w:sdt>
                  <w:sdtPr>
                    <w:rPr>
                      <w:sz w:val="18"/>
                      <w:szCs w:val="18"/>
                    </w:rPr>
                    <w:alias w:val="按信用风险特征组合计提坏账准备的应收款项明细-应收账款计提坏账准备方法"/>
                    <w:tag w:val="_GBC_f0223d8eed774f6d88e69c4a34cefffc"/>
                    <w:id w:val="11368977"/>
                    <w:lock w:val="sdtLocked"/>
                  </w:sdtPr>
                  <w:sdtContent>
                    <w:tc>
                      <w:tcPr>
                        <w:tcW w:w="3609" w:type="pct"/>
                      </w:tcPr>
                      <w:p w:rsidR="005825FA" w:rsidRPr="005825FA" w:rsidRDefault="005825FA" w:rsidP="00835064">
                        <w:pPr>
                          <w:rPr>
                            <w:sz w:val="18"/>
                            <w:szCs w:val="18"/>
                          </w:rPr>
                        </w:pPr>
                        <w:r w:rsidRPr="005825FA">
                          <w:rPr>
                            <w:rFonts w:hint="eastAsia"/>
                            <w:sz w:val="18"/>
                            <w:szCs w:val="18"/>
                          </w:rPr>
                          <w:t>按信用风险评估</w:t>
                        </w:r>
                      </w:p>
                    </w:tc>
                  </w:sdtContent>
                </w:sdt>
              </w:tr>
            </w:sdtContent>
          </w:sdt>
        </w:tbl>
        <w:p w:rsidR="00805EA1" w:rsidRDefault="002C17C6">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rFonts w:hint="eastAsia"/>
          <w:sz w:val="18"/>
          <w:szCs w:val="18"/>
        </w:rPr>
      </w:sdtEndPr>
      <w:sdtContent>
        <w:p w:rsidR="00805EA1" w:rsidRDefault="003E5FFC">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Locked"/>
            <w:placeholder>
              <w:docPart w:val="GBC22222222222222222222222222222"/>
            </w:placeholder>
          </w:sdtPr>
          <w:sdtContent>
            <w:p w:rsidR="00805EA1" w:rsidRDefault="002C17C6">
              <w:pPr>
                <w:rPr>
                  <w:szCs w:val="21"/>
                </w:rPr>
              </w:pPr>
              <w:r>
                <w:rPr>
                  <w:szCs w:val="21"/>
                </w:rPr>
                <w:fldChar w:fldCharType="begin"/>
              </w:r>
              <w:r w:rsidR="005825FA">
                <w:rPr>
                  <w:szCs w:val="21"/>
                </w:rPr>
                <w:instrText xml:space="preserve"> MACROBUTTON  SnrToggleCheckbox √适用 </w:instrText>
              </w:r>
              <w:r>
                <w:rPr>
                  <w:szCs w:val="21"/>
                </w:rPr>
                <w:fldChar w:fldCharType="end"/>
              </w:r>
              <w:r>
                <w:rPr>
                  <w:szCs w:val="21"/>
                </w:rPr>
                <w:fldChar w:fldCharType="begin"/>
              </w:r>
              <w:r w:rsidR="005825FA">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805EA1" w:rsidRPr="005825FA" w:rsidTr="007C634C">
            <w:tc>
              <w:tcPr>
                <w:tcW w:w="1725" w:type="pct"/>
                <w:vAlign w:val="center"/>
              </w:tcPr>
              <w:p w:rsidR="00805EA1" w:rsidRPr="005825FA" w:rsidRDefault="003E5FFC">
                <w:pPr>
                  <w:jc w:val="center"/>
                  <w:rPr>
                    <w:sz w:val="18"/>
                    <w:szCs w:val="18"/>
                  </w:rPr>
                </w:pPr>
                <w:r w:rsidRPr="005825FA">
                  <w:rPr>
                    <w:sz w:val="18"/>
                    <w:szCs w:val="18"/>
                  </w:rPr>
                  <w:t>账龄</w:t>
                </w:r>
              </w:p>
            </w:tc>
            <w:tc>
              <w:tcPr>
                <w:tcW w:w="1637" w:type="pct"/>
                <w:vAlign w:val="center"/>
              </w:tcPr>
              <w:p w:rsidR="00805EA1" w:rsidRPr="005825FA" w:rsidRDefault="003E5FFC">
                <w:pPr>
                  <w:jc w:val="center"/>
                  <w:rPr>
                    <w:sz w:val="18"/>
                    <w:szCs w:val="18"/>
                  </w:rPr>
                </w:pPr>
                <w:r w:rsidRPr="005825FA">
                  <w:rPr>
                    <w:sz w:val="18"/>
                    <w:szCs w:val="18"/>
                  </w:rPr>
                  <w:t>应收账款计提比例(%)</w:t>
                </w:r>
              </w:p>
            </w:tc>
            <w:tc>
              <w:tcPr>
                <w:tcW w:w="1638" w:type="pct"/>
                <w:vAlign w:val="center"/>
              </w:tcPr>
              <w:p w:rsidR="00805EA1" w:rsidRPr="005825FA" w:rsidRDefault="003E5FFC">
                <w:pPr>
                  <w:jc w:val="center"/>
                  <w:rPr>
                    <w:sz w:val="18"/>
                    <w:szCs w:val="18"/>
                  </w:rPr>
                </w:pPr>
                <w:r w:rsidRPr="005825FA">
                  <w:rPr>
                    <w:rFonts w:hint="eastAsia"/>
                    <w:sz w:val="18"/>
                    <w:szCs w:val="18"/>
                  </w:rPr>
                  <w:t>其他应收款计提比例</w:t>
                </w:r>
                <w:r w:rsidRPr="005825FA">
                  <w:rPr>
                    <w:sz w:val="18"/>
                    <w:szCs w:val="18"/>
                  </w:rPr>
                  <w:t>(%)</w:t>
                </w:r>
              </w:p>
            </w:tc>
          </w:tr>
          <w:tr w:rsidR="00805EA1" w:rsidRPr="005825FA" w:rsidTr="00F96290">
            <w:tc>
              <w:tcPr>
                <w:tcW w:w="1725" w:type="pct"/>
              </w:tcPr>
              <w:p w:rsidR="00805EA1" w:rsidRPr="005825FA" w:rsidRDefault="003E5FFC">
                <w:pPr>
                  <w:rPr>
                    <w:sz w:val="18"/>
                    <w:szCs w:val="18"/>
                  </w:rPr>
                </w:pPr>
                <w:r w:rsidRPr="005825FA">
                  <w:rPr>
                    <w:sz w:val="18"/>
                    <w:szCs w:val="18"/>
                  </w:rPr>
                  <w:t>1年以内（含1年）</w:t>
                </w:r>
              </w:p>
            </w:tc>
            <w:sdt>
              <w:sdtPr>
                <w:rPr>
                  <w:sz w:val="18"/>
                  <w:szCs w:val="18"/>
                </w:rPr>
                <w:alias w:val="应收账款一年以内坏账准备比例"/>
                <w:tag w:val="_GBC_46003ec566c8444eb7f90175f4fea94f"/>
                <w:id w:val="-657150034"/>
                <w:lock w:val="sdtLocked"/>
                <w:showingPlcHdr/>
              </w:sdtPr>
              <w:sdtContent>
                <w:tc>
                  <w:tcPr>
                    <w:tcW w:w="1637" w:type="pct"/>
                  </w:tcPr>
                  <w:p w:rsidR="00805EA1" w:rsidRPr="005825FA" w:rsidRDefault="003E5FFC">
                    <w:pPr>
                      <w:jc w:val="right"/>
                      <w:rPr>
                        <w:sz w:val="18"/>
                        <w:szCs w:val="18"/>
                      </w:rPr>
                    </w:pPr>
                    <w:r w:rsidRPr="005825FA">
                      <w:rPr>
                        <w:rFonts w:hint="eastAsia"/>
                        <w:color w:val="333399"/>
                        <w:sz w:val="18"/>
                        <w:szCs w:val="18"/>
                      </w:rPr>
                      <w:t xml:space="preserve">　</w:t>
                    </w:r>
                  </w:p>
                </w:tc>
              </w:sdtContent>
            </w:sdt>
            <w:sdt>
              <w:sdtPr>
                <w:rPr>
                  <w:sz w:val="18"/>
                  <w:szCs w:val="18"/>
                </w:rPr>
                <w:alias w:val="其他应收款一年以内坏账准备比例"/>
                <w:tag w:val="_GBC_31e987a46c3a48d2ac2d334c18f84ffb"/>
                <w:id w:val="167142798"/>
                <w:lock w:val="sdtLocked"/>
                <w:showingPlcHdr/>
              </w:sdtPr>
              <w:sdtContent>
                <w:tc>
                  <w:tcPr>
                    <w:tcW w:w="1638" w:type="pct"/>
                  </w:tcPr>
                  <w:p w:rsidR="00805EA1" w:rsidRPr="005825FA" w:rsidRDefault="003E5FFC">
                    <w:pPr>
                      <w:jc w:val="right"/>
                      <w:rPr>
                        <w:sz w:val="18"/>
                        <w:szCs w:val="18"/>
                      </w:rPr>
                    </w:pPr>
                    <w:r w:rsidRPr="005825FA">
                      <w:rPr>
                        <w:rFonts w:hint="eastAsia"/>
                        <w:color w:val="333399"/>
                        <w:sz w:val="18"/>
                        <w:szCs w:val="18"/>
                      </w:rPr>
                      <w:t xml:space="preserve">　</w:t>
                    </w:r>
                  </w:p>
                </w:tc>
              </w:sdtContent>
            </w:sdt>
          </w:tr>
          <w:tr w:rsidR="00805EA1" w:rsidRPr="005825FA" w:rsidTr="00F96290">
            <w:tc>
              <w:tcPr>
                <w:tcW w:w="1725" w:type="pct"/>
              </w:tcPr>
              <w:p w:rsidR="00805EA1" w:rsidRPr="005825FA" w:rsidRDefault="003E5FFC">
                <w:pPr>
                  <w:rPr>
                    <w:sz w:val="18"/>
                    <w:szCs w:val="18"/>
                  </w:rPr>
                </w:pPr>
                <w:r w:rsidRPr="005825FA">
                  <w:rPr>
                    <w:sz w:val="18"/>
                    <w:szCs w:val="18"/>
                  </w:rPr>
                  <w:t>1－2年</w:t>
                </w:r>
              </w:p>
            </w:tc>
            <w:sdt>
              <w:sdtPr>
                <w:rPr>
                  <w:sz w:val="18"/>
                  <w:szCs w:val="18"/>
                </w:rPr>
                <w:alias w:val="应收账款一至二年坏账准备比例"/>
                <w:tag w:val="_GBC_511f8d0ead4e4f498b5ac4a478562173"/>
                <w:id w:val="-69355568"/>
                <w:lock w:val="sdtLocked"/>
              </w:sdtPr>
              <w:sdtContent>
                <w:tc>
                  <w:tcPr>
                    <w:tcW w:w="1637" w:type="pct"/>
                  </w:tcPr>
                  <w:p w:rsidR="00805EA1" w:rsidRPr="005825FA" w:rsidRDefault="005825FA">
                    <w:pPr>
                      <w:jc w:val="right"/>
                      <w:rPr>
                        <w:sz w:val="18"/>
                        <w:szCs w:val="18"/>
                      </w:rPr>
                    </w:pPr>
                    <w:r>
                      <w:rPr>
                        <w:sz w:val="18"/>
                        <w:szCs w:val="18"/>
                      </w:rPr>
                      <w:t>10.00</w:t>
                    </w:r>
                  </w:p>
                </w:tc>
              </w:sdtContent>
            </w:sdt>
            <w:sdt>
              <w:sdtPr>
                <w:rPr>
                  <w:sz w:val="18"/>
                  <w:szCs w:val="18"/>
                </w:rPr>
                <w:alias w:val="其他应收款一至二年坏账准备比例"/>
                <w:tag w:val="_GBC_5770006459d54f8fab0e11578e8fe531"/>
                <w:id w:val="259801656"/>
                <w:lock w:val="sdtLocked"/>
              </w:sdtPr>
              <w:sdtContent>
                <w:tc>
                  <w:tcPr>
                    <w:tcW w:w="1638" w:type="pct"/>
                  </w:tcPr>
                  <w:p w:rsidR="00805EA1" w:rsidRPr="005825FA" w:rsidRDefault="005825FA">
                    <w:pPr>
                      <w:jc w:val="right"/>
                      <w:rPr>
                        <w:sz w:val="18"/>
                        <w:szCs w:val="18"/>
                      </w:rPr>
                    </w:pPr>
                    <w:r>
                      <w:rPr>
                        <w:sz w:val="18"/>
                        <w:szCs w:val="18"/>
                      </w:rPr>
                      <w:t>10.00</w:t>
                    </w:r>
                  </w:p>
                </w:tc>
              </w:sdtContent>
            </w:sdt>
          </w:tr>
          <w:tr w:rsidR="00805EA1" w:rsidRPr="005825FA" w:rsidTr="00F96290">
            <w:tc>
              <w:tcPr>
                <w:tcW w:w="1725" w:type="pct"/>
              </w:tcPr>
              <w:p w:rsidR="00805EA1" w:rsidRPr="005825FA" w:rsidRDefault="003E5FFC">
                <w:pPr>
                  <w:rPr>
                    <w:sz w:val="18"/>
                    <w:szCs w:val="18"/>
                  </w:rPr>
                </w:pPr>
                <w:r w:rsidRPr="005825FA">
                  <w:rPr>
                    <w:sz w:val="18"/>
                    <w:szCs w:val="18"/>
                  </w:rPr>
                  <w:t>2－3年</w:t>
                </w:r>
              </w:p>
            </w:tc>
            <w:sdt>
              <w:sdtPr>
                <w:rPr>
                  <w:sz w:val="18"/>
                  <w:szCs w:val="18"/>
                </w:rPr>
                <w:alias w:val="应收账款二至三年坏账准备比例"/>
                <w:tag w:val="_GBC_37b64976c1bb46908f10f7112137ba4b"/>
                <w:id w:val="-1261672701"/>
                <w:lock w:val="sdtLocked"/>
              </w:sdtPr>
              <w:sdtContent>
                <w:tc>
                  <w:tcPr>
                    <w:tcW w:w="1637" w:type="pct"/>
                  </w:tcPr>
                  <w:p w:rsidR="00805EA1" w:rsidRPr="005825FA" w:rsidRDefault="005825FA">
                    <w:pPr>
                      <w:jc w:val="right"/>
                      <w:rPr>
                        <w:sz w:val="18"/>
                        <w:szCs w:val="18"/>
                      </w:rPr>
                    </w:pPr>
                    <w:r>
                      <w:rPr>
                        <w:sz w:val="18"/>
                        <w:szCs w:val="18"/>
                      </w:rPr>
                      <w:t>30.00</w:t>
                    </w:r>
                  </w:p>
                </w:tc>
              </w:sdtContent>
            </w:sdt>
            <w:sdt>
              <w:sdtPr>
                <w:rPr>
                  <w:sz w:val="18"/>
                  <w:szCs w:val="18"/>
                </w:rPr>
                <w:alias w:val="其他应收款二至三年坏账准备比例"/>
                <w:tag w:val="_GBC_063c3c144d224ab1a5120e5d9558e8bf"/>
                <w:id w:val="1231348860"/>
                <w:lock w:val="sdtLocked"/>
              </w:sdtPr>
              <w:sdtContent>
                <w:tc>
                  <w:tcPr>
                    <w:tcW w:w="1638" w:type="pct"/>
                  </w:tcPr>
                  <w:p w:rsidR="00805EA1" w:rsidRPr="005825FA" w:rsidRDefault="005825FA">
                    <w:pPr>
                      <w:jc w:val="right"/>
                      <w:rPr>
                        <w:sz w:val="18"/>
                        <w:szCs w:val="18"/>
                      </w:rPr>
                    </w:pPr>
                    <w:r>
                      <w:rPr>
                        <w:sz w:val="18"/>
                        <w:szCs w:val="18"/>
                      </w:rPr>
                      <w:t>30.00</w:t>
                    </w:r>
                  </w:p>
                </w:tc>
              </w:sdtContent>
            </w:sdt>
          </w:tr>
          <w:tr w:rsidR="00805EA1" w:rsidRPr="005825FA" w:rsidTr="00F96290">
            <w:tc>
              <w:tcPr>
                <w:tcW w:w="1725" w:type="pct"/>
              </w:tcPr>
              <w:p w:rsidR="00805EA1" w:rsidRPr="005825FA" w:rsidRDefault="003E5FFC">
                <w:pPr>
                  <w:rPr>
                    <w:sz w:val="18"/>
                    <w:szCs w:val="18"/>
                  </w:rPr>
                </w:pPr>
                <w:r w:rsidRPr="005825FA">
                  <w:rPr>
                    <w:sz w:val="18"/>
                    <w:szCs w:val="18"/>
                  </w:rPr>
                  <w:lastRenderedPageBreak/>
                  <w:t>3－4年</w:t>
                </w:r>
              </w:p>
            </w:tc>
            <w:sdt>
              <w:sdtPr>
                <w:rPr>
                  <w:rFonts w:hint="eastAsia"/>
                  <w:sz w:val="18"/>
                  <w:szCs w:val="18"/>
                </w:rPr>
                <w:alias w:val="应收账款三至四年坏账准备比例"/>
                <w:tag w:val="_GBC_ab60e70da3ab4e6e87dee477a300cd55"/>
                <w:id w:val="-1238081781"/>
                <w:lock w:val="sdtLocked"/>
              </w:sdtPr>
              <w:sdtContent>
                <w:tc>
                  <w:tcPr>
                    <w:tcW w:w="1637" w:type="pct"/>
                  </w:tcPr>
                  <w:p w:rsidR="00805EA1" w:rsidRPr="005825FA" w:rsidRDefault="005825FA">
                    <w:pPr>
                      <w:jc w:val="right"/>
                      <w:rPr>
                        <w:sz w:val="18"/>
                        <w:szCs w:val="18"/>
                      </w:rPr>
                    </w:pPr>
                    <w:r>
                      <w:rPr>
                        <w:sz w:val="18"/>
                        <w:szCs w:val="18"/>
                      </w:rPr>
                      <w:t>50.00</w:t>
                    </w:r>
                  </w:p>
                </w:tc>
              </w:sdtContent>
            </w:sdt>
            <w:sdt>
              <w:sdtPr>
                <w:rPr>
                  <w:rFonts w:hint="eastAsia"/>
                  <w:sz w:val="18"/>
                  <w:szCs w:val="18"/>
                </w:rPr>
                <w:alias w:val="其他应收款三至四年坏账准备比例"/>
                <w:tag w:val="_GBC_4aaf1ef3b4874aea922da9af58594f24"/>
                <w:id w:val="1877508141"/>
                <w:lock w:val="sdtLocked"/>
              </w:sdtPr>
              <w:sdtContent>
                <w:tc>
                  <w:tcPr>
                    <w:tcW w:w="1638" w:type="pct"/>
                  </w:tcPr>
                  <w:p w:rsidR="00805EA1" w:rsidRPr="005825FA" w:rsidRDefault="005825FA">
                    <w:pPr>
                      <w:jc w:val="right"/>
                      <w:rPr>
                        <w:sz w:val="18"/>
                        <w:szCs w:val="18"/>
                      </w:rPr>
                    </w:pPr>
                    <w:r>
                      <w:rPr>
                        <w:sz w:val="18"/>
                        <w:szCs w:val="18"/>
                      </w:rPr>
                      <w:t>50.00</w:t>
                    </w:r>
                  </w:p>
                </w:tc>
              </w:sdtContent>
            </w:sdt>
          </w:tr>
          <w:tr w:rsidR="00805EA1" w:rsidRPr="005825FA" w:rsidTr="00F96290">
            <w:tc>
              <w:tcPr>
                <w:tcW w:w="1725" w:type="pct"/>
              </w:tcPr>
              <w:p w:rsidR="00805EA1" w:rsidRPr="005825FA" w:rsidRDefault="003E5FFC">
                <w:pPr>
                  <w:rPr>
                    <w:sz w:val="18"/>
                    <w:szCs w:val="18"/>
                  </w:rPr>
                </w:pPr>
                <w:r w:rsidRPr="005825FA">
                  <w:rPr>
                    <w:sz w:val="18"/>
                    <w:szCs w:val="18"/>
                  </w:rPr>
                  <w:t>4－5年</w:t>
                </w:r>
              </w:p>
            </w:tc>
            <w:sdt>
              <w:sdtPr>
                <w:rPr>
                  <w:rFonts w:hint="eastAsia"/>
                  <w:sz w:val="18"/>
                  <w:szCs w:val="18"/>
                </w:rPr>
                <w:alias w:val="应收账款四至五年坏账准备比例"/>
                <w:tag w:val="_GBC_c89b518309454854b6f82416cf01fb98"/>
                <w:id w:val="-1548057216"/>
                <w:lock w:val="sdtLocked"/>
              </w:sdtPr>
              <w:sdtContent>
                <w:tc>
                  <w:tcPr>
                    <w:tcW w:w="1637" w:type="pct"/>
                  </w:tcPr>
                  <w:p w:rsidR="00805EA1" w:rsidRPr="005825FA" w:rsidRDefault="005825FA">
                    <w:pPr>
                      <w:jc w:val="right"/>
                      <w:rPr>
                        <w:sz w:val="18"/>
                        <w:szCs w:val="18"/>
                      </w:rPr>
                    </w:pPr>
                    <w:r>
                      <w:rPr>
                        <w:sz w:val="18"/>
                        <w:szCs w:val="18"/>
                      </w:rPr>
                      <w:t>80.00</w:t>
                    </w:r>
                  </w:p>
                </w:tc>
              </w:sdtContent>
            </w:sdt>
            <w:sdt>
              <w:sdtPr>
                <w:rPr>
                  <w:rFonts w:hint="eastAsia"/>
                  <w:sz w:val="18"/>
                  <w:szCs w:val="18"/>
                </w:rPr>
                <w:alias w:val="其他应收款四至五年坏账准备比例"/>
                <w:tag w:val="_GBC_709682ede72d49d58833367fc46cb822"/>
                <w:id w:val="-799228119"/>
                <w:lock w:val="sdtLocked"/>
              </w:sdtPr>
              <w:sdtContent>
                <w:tc>
                  <w:tcPr>
                    <w:tcW w:w="1638" w:type="pct"/>
                  </w:tcPr>
                  <w:p w:rsidR="00805EA1" w:rsidRPr="005825FA" w:rsidRDefault="005825FA">
                    <w:pPr>
                      <w:jc w:val="right"/>
                      <w:rPr>
                        <w:sz w:val="18"/>
                        <w:szCs w:val="18"/>
                      </w:rPr>
                    </w:pPr>
                    <w:r>
                      <w:rPr>
                        <w:sz w:val="18"/>
                        <w:szCs w:val="18"/>
                      </w:rPr>
                      <w:t>80.00</w:t>
                    </w:r>
                  </w:p>
                </w:tc>
              </w:sdtContent>
            </w:sdt>
          </w:tr>
          <w:tr w:rsidR="00805EA1" w:rsidRPr="005825FA" w:rsidTr="00F96290">
            <w:tc>
              <w:tcPr>
                <w:tcW w:w="1725" w:type="pct"/>
              </w:tcPr>
              <w:p w:rsidR="00805EA1" w:rsidRPr="005825FA" w:rsidRDefault="003E5FFC">
                <w:pPr>
                  <w:rPr>
                    <w:sz w:val="18"/>
                    <w:szCs w:val="18"/>
                  </w:rPr>
                </w:pPr>
                <w:r w:rsidRPr="005825FA">
                  <w:rPr>
                    <w:sz w:val="18"/>
                    <w:szCs w:val="18"/>
                  </w:rPr>
                  <w:t>5年以上</w:t>
                </w:r>
              </w:p>
            </w:tc>
            <w:sdt>
              <w:sdtPr>
                <w:rPr>
                  <w:rFonts w:hint="eastAsia"/>
                  <w:sz w:val="18"/>
                  <w:szCs w:val="18"/>
                </w:rPr>
                <w:alias w:val="应收账款五年以上坏账准备比例"/>
                <w:tag w:val="_GBC_c76c7aae8b1f4b69a38b9a9b111f3329"/>
                <w:id w:val="-293600734"/>
                <w:lock w:val="sdtLocked"/>
              </w:sdtPr>
              <w:sdtContent>
                <w:tc>
                  <w:tcPr>
                    <w:tcW w:w="1637" w:type="pct"/>
                  </w:tcPr>
                  <w:p w:rsidR="00805EA1" w:rsidRPr="005825FA" w:rsidRDefault="005825FA">
                    <w:pPr>
                      <w:jc w:val="right"/>
                      <w:rPr>
                        <w:sz w:val="18"/>
                        <w:szCs w:val="18"/>
                      </w:rPr>
                    </w:pPr>
                    <w:r>
                      <w:rPr>
                        <w:sz w:val="18"/>
                        <w:szCs w:val="18"/>
                      </w:rPr>
                      <w:t>100.00</w:t>
                    </w:r>
                  </w:p>
                </w:tc>
              </w:sdtContent>
            </w:sdt>
            <w:sdt>
              <w:sdtPr>
                <w:rPr>
                  <w:rFonts w:hint="eastAsia"/>
                  <w:sz w:val="18"/>
                  <w:szCs w:val="18"/>
                </w:rPr>
                <w:alias w:val="其他应收款五年以上坏账准备比例"/>
                <w:tag w:val="_GBC_ca384a2a66464013b6fb8f554cd3b6ad"/>
                <w:id w:val="472250320"/>
                <w:lock w:val="sdtLocked"/>
              </w:sdtPr>
              <w:sdtContent>
                <w:tc>
                  <w:tcPr>
                    <w:tcW w:w="1638" w:type="pct"/>
                  </w:tcPr>
                  <w:p w:rsidR="00805EA1" w:rsidRPr="005825FA" w:rsidRDefault="005825FA">
                    <w:pPr>
                      <w:jc w:val="right"/>
                      <w:rPr>
                        <w:sz w:val="18"/>
                        <w:szCs w:val="18"/>
                      </w:rPr>
                    </w:pPr>
                    <w:r>
                      <w:rPr>
                        <w:sz w:val="18"/>
                        <w:szCs w:val="18"/>
                      </w:rPr>
                      <w:t>100.00</w:t>
                    </w:r>
                  </w:p>
                </w:tc>
              </w:sdtContent>
            </w:sdt>
          </w:tr>
        </w:tbl>
      </w:sdtContent>
    </w:sdt>
    <w:p w:rsidR="00805EA1" w:rsidRDefault="00805EA1">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805EA1" w:rsidRDefault="003E5FFC">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Locked"/>
            <w:placeholder>
              <w:docPart w:val="GBC22222222222222222222222222222"/>
            </w:placeholder>
          </w:sdtPr>
          <w:sdtContent>
            <w:p w:rsidR="00805EA1" w:rsidRDefault="002C17C6" w:rsidP="001C4D5E">
              <w:pPr>
                <w:rPr>
                  <w:szCs w:val="21"/>
                </w:rPr>
              </w:pPr>
              <w:r>
                <w:rPr>
                  <w:szCs w:val="21"/>
                </w:rPr>
                <w:fldChar w:fldCharType="begin"/>
              </w:r>
              <w:r w:rsidR="001C4D5E">
                <w:rPr>
                  <w:szCs w:val="21"/>
                </w:rPr>
                <w:instrText xml:space="preserve"> MACROBUTTON  SnrToggleCheckbox □适用 </w:instrText>
              </w:r>
              <w:r>
                <w:rPr>
                  <w:szCs w:val="21"/>
                </w:rPr>
                <w:fldChar w:fldCharType="end"/>
              </w:r>
              <w:r>
                <w:rPr>
                  <w:szCs w:val="21"/>
                </w:rPr>
                <w:fldChar w:fldCharType="begin"/>
              </w:r>
              <w:r w:rsidR="001C4D5E">
                <w:rPr>
                  <w:szCs w:val="21"/>
                </w:rPr>
                <w:instrText xml:space="preserve"> MACROBUTTON  SnrToggleCheckbox √不适用 </w:instrText>
              </w:r>
              <w:r>
                <w:rPr>
                  <w:szCs w:val="21"/>
                </w:rPr>
                <w:fldChar w:fldCharType="end"/>
              </w:r>
            </w:p>
          </w:sdtContent>
        </w:sdt>
      </w:sdtContent>
    </w:sdt>
    <w:p w:rsidR="001C4D5E" w:rsidRPr="001C4D5E" w:rsidRDefault="001C4D5E" w:rsidP="001C4D5E"/>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805EA1" w:rsidRDefault="003E5FFC">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Locked"/>
            <w:placeholder>
              <w:docPart w:val="GBC22222222222222222222222222222"/>
            </w:placeholder>
          </w:sdtPr>
          <w:sdtContent>
            <w:p w:rsidR="001C4D5E" w:rsidRDefault="002C17C6" w:rsidP="001C4D5E">
              <w:pPr>
                <w:rPr>
                  <w:szCs w:val="21"/>
                </w:rPr>
              </w:pPr>
              <w:r>
                <w:rPr>
                  <w:szCs w:val="21"/>
                </w:rPr>
                <w:fldChar w:fldCharType="begin"/>
              </w:r>
              <w:r w:rsidR="001C4D5E">
                <w:rPr>
                  <w:szCs w:val="21"/>
                </w:rPr>
                <w:instrText xml:space="preserve"> MACROBUTTON  SnrToggleCheckbox □适用 </w:instrText>
              </w:r>
              <w:r>
                <w:rPr>
                  <w:szCs w:val="21"/>
                </w:rPr>
                <w:fldChar w:fldCharType="end"/>
              </w:r>
              <w:r>
                <w:rPr>
                  <w:szCs w:val="21"/>
                </w:rPr>
                <w:fldChar w:fldCharType="begin"/>
              </w:r>
              <w:r w:rsidR="001C4D5E">
                <w:rPr>
                  <w:szCs w:val="21"/>
                </w:rPr>
                <w:instrText xml:space="preserve"> MACROBUTTON  SnrToggleCheckbox √不适用 </w:instrText>
              </w:r>
              <w:r>
                <w:rPr>
                  <w:szCs w:val="21"/>
                </w:rPr>
                <w:fldChar w:fldCharType="end"/>
              </w:r>
            </w:p>
          </w:sdtContent>
        </w:sdt>
      </w:sdtContent>
    </w:sdt>
    <w:p w:rsidR="00805EA1" w:rsidRDefault="00805EA1" w:rsidP="001C4D5E">
      <w:pPr>
        <w:rPr>
          <w:szCs w:val="21"/>
        </w:rPr>
      </w:pPr>
    </w:p>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 w:val="18"/>
          <w:szCs w:val="18"/>
        </w:rPr>
      </w:sdtEndPr>
      <w:sdtContent>
        <w:p w:rsidR="00805EA1" w:rsidRDefault="003E5FFC">
          <w:pPr>
            <w:pStyle w:val="4"/>
            <w:numPr>
              <w:ilvl w:val="0"/>
              <w:numId w:val="49"/>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779618316"/>
            <w:lock w:val="sdtLocked"/>
            <w:placeholder>
              <w:docPart w:val="GBC22222222222222222222222222222"/>
            </w:placeholder>
          </w:sdtPr>
          <w:sdtContent>
            <w:p w:rsidR="00805EA1" w:rsidRDefault="002C17C6">
              <w:r>
                <w:fldChar w:fldCharType="begin"/>
              </w:r>
              <w:r w:rsidR="001C4D5E">
                <w:instrText xml:space="preserve"> MACROBUTTON  SnrToggleCheckbox √适用 </w:instrText>
              </w:r>
              <w:r>
                <w:fldChar w:fldCharType="end"/>
              </w:r>
              <w:r>
                <w:fldChar w:fldCharType="begin"/>
              </w:r>
              <w:r w:rsidR="001C4D5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6"/>
            <w:gridCol w:w="5963"/>
          </w:tblGrid>
          <w:tr w:rsidR="00805EA1" w:rsidRPr="001C4D5E" w:rsidTr="001C4D5E">
            <w:tc>
              <w:tcPr>
                <w:tcW w:w="1705" w:type="pct"/>
                <w:vAlign w:val="center"/>
              </w:tcPr>
              <w:p w:rsidR="00805EA1" w:rsidRPr="001C4D5E" w:rsidRDefault="003E5FFC" w:rsidP="001C4D5E">
                <w:pPr>
                  <w:jc w:val="both"/>
                  <w:rPr>
                    <w:sz w:val="18"/>
                    <w:szCs w:val="18"/>
                  </w:rPr>
                </w:pPr>
                <w:r w:rsidRPr="001C4D5E">
                  <w:rPr>
                    <w:sz w:val="18"/>
                    <w:szCs w:val="18"/>
                  </w:rPr>
                  <w:t>单项计提坏账准备的理由</w:t>
                </w:r>
              </w:p>
            </w:tc>
            <w:sdt>
              <w:sdtPr>
                <w:rPr>
                  <w:rFonts w:hint="eastAsia"/>
                  <w:sz w:val="18"/>
                  <w:szCs w:val="18"/>
                </w:rPr>
                <w:alias w:val="单项金额虽不重大但计提坏账准备的应收账款的理由"/>
                <w:tag w:val="_GBC_19a24705052b46d5867df2b02542748d"/>
                <w:id w:val="428705202"/>
                <w:lock w:val="sdtLocked"/>
              </w:sdtPr>
              <w:sdtContent>
                <w:tc>
                  <w:tcPr>
                    <w:tcW w:w="3295" w:type="pct"/>
                  </w:tcPr>
                  <w:p w:rsidR="00805EA1" w:rsidRPr="001C4D5E" w:rsidRDefault="001C4D5E">
                    <w:pPr>
                      <w:rPr>
                        <w:sz w:val="18"/>
                        <w:szCs w:val="18"/>
                      </w:rPr>
                    </w:pPr>
                    <w:r w:rsidRPr="001C4D5E">
                      <w:rPr>
                        <w:rFonts w:hint="eastAsia"/>
                        <w:sz w:val="18"/>
                        <w:szCs w:val="18"/>
                      </w:rPr>
                      <w:t>对单项金额不重大但个别信用风险特征明显不同，已有客观证据表明其发生了减值的应收款项</w:t>
                    </w:r>
                  </w:p>
                </w:tc>
              </w:sdtContent>
            </w:sdt>
          </w:tr>
          <w:tr w:rsidR="00805EA1" w:rsidRPr="001C4D5E" w:rsidTr="001C4D5E">
            <w:tc>
              <w:tcPr>
                <w:tcW w:w="1705" w:type="pct"/>
                <w:vAlign w:val="center"/>
              </w:tcPr>
              <w:p w:rsidR="00805EA1" w:rsidRPr="001C4D5E" w:rsidRDefault="003E5FFC" w:rsidP="001C4D5E">
                <w:pPr>
                  <w:jc w:val="both"/>
                  <w:rPr>
                    <w:sz w:val="18"/>
                    <w:szCs w:val="18"/>
                  </w:rPr>
                </w:pPr>
                <w:r w:rsidRPr="001C4D5E">
                  <w:rPr>
                    <w:sz w:val="18"/>
                    <w:szCs w:val="18"/>
                  </w:rPr>
                  <w:t>坏账准备的计提方法</w:t>
                </w:r>
              </w:p>
            </w:tc>
            <w:sdt>
              <w:sdtPr>
                <w:rPr>
                  <w:rFonts w:hint="eastAsia"/>
                  <w:sz w:val="18"/>
                  <w:szCs w:val="18"/>
                </w:rPr>
                <w:alias w:val="单项金额虽不重大但计提坏账准备的应收账款的计提方法"/>
                <w:tag w:val="_GBC_73b32d7deeea45e6910b09149fd43693"/>
                <w:id w:val="1466008945"/>
                <w:lock w:val="sdtLocked"/>
              </w:sdtPr>
              <w:sdtContent>
                <w:tc>
                  <w:tcPr>
                    <w:tcW w:w="3295" w:type="pct"/>
                  </w:tcPr>
                  <w:p w:rsidR="00805EA1" w:rsidRPr="001C4D5E" w:rsidRDefault="001C4D5E">
                    <w:pPr>
                      <w:rPr>
                        <w:sz w:val="18"/>
                        <w:szCs w:val="18"/>
                      </w:rPr>
                    </w:pPr>
                    <w:r w:rsidRPr="001C4D5E">
                      <w:rPr>
                        <w:rFonts w:hint="eastAsia"/>
                        <w:sz w:val="18"/>
                        <w:szCs w:val="18"/>
                      </w:rPr>
                      <w:t>根据其未来现金流量现值低于其账面价值的差额，确认减值损失，并据此计提相应的坏账准备。</w:t>
                    </w:r>
                  </w:p>
                </w:tc>
              </w:sdtContent>
            </w:sdt>
          </w:tr>
        </w:tbl>
      </w:sdtContent>
    </w:sdt>
    <w:p w:rsidR="00805EA1" w:rsidRDefault="00805EA1">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Locked"/>
            <w:placeholder>
              <w:docPart w:val="GBC22222222222222222222222222222"/>
            </w:placeholder>
          </w:sdtPr>
          <w:sdtContent>
            <w:p w:rsidR="00805EA1" w:rsidRDefault="002C17C6">
              <w:pPr>
                <w:rPr>
                  <w:szCs w:val="21"/>
                </w:rPr>
              </w:pPr>
              <w:r>
                <w:rPr>
                  <w:szCs w:val="21"/>
                </w:rPr>
                <w:fldChar w:fldCharType="begin"/>
              </w:r>
              <w:r w:rsidR="007317DB">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7317DB">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7317DB" w:rsidRPr="00F57828" w:rsidRDefault="007317DB" w:rsidP="007317DB">
              <w:pPr>
                <w:ind w:firstLineChars="200" w:firstLine="420"/>
                <w:rPr>
                  <w:szCs w:val="21"/>
                </w:rPr>
              </w:pPr>
              <w:r>
                <w:rPr>
                  <w:rFonts w:hint="eastAsia"/>
                  <w:szCs w:val="21"/>
                </w:rPr>
                <w:t>（1）</w:t>
              </w:r>
              <w:r w:rsidRPr="00F57828">
                <w:rPr>
                  <w:rFonts w:hint="eastAsia"/>
                  <w:szCs w:val="21"/>
                </w:rPr>
                <w:t>存货的分类</w:t>
              </w:r>
            </w:p>
            <w:p w:rsidR="007317DB" w:rsidRPr="00F57828" w:rsidRDefault="007317DB" w:rsidP="007317DB">
              <w:pPr>
                <w:ind w:firstLineChars="200" w:firstLine="420"/>
                <w:rPr>
                  <w:rFonts w:ascii="仿宋_GB2312"/>
                  <w:szCs w:val="21"/>
                </w:rPr>
              </w:pPr>
              <w:r w:rsidRPr="00F57828">
                <w:rPr>
                  <w:rFonts w:ascii="仿宋_GB2312" w:hAnsi="仿宋" w:hint="eastAsia"/>
                  <w:szCs w:val="21"/>
                </w:rPr>
                <w:t>公司存货是指在生产经营过程中持有以备销售，或者仍然处在生产过程，或者在生产或提供劳务过程中将消耗的材料或物资等，包括备品备件等。</w:t>
              </w:r>
            </w:p>
            <w:p w:rsidR="007317DB" w:rsidRPr="00F57828" w:rsidRDefault="007317DB" w:rsidP="007317DB">
              <w:pPr>
                <w:ind w:firstLineChars="200" w:firstLine="420"/>
                <w:rPr>
                  <w:szCs w:val="21"/>
                </w:rPr>
              </w:pPr>
              <w:r>
                <w:rPr>
                  <w:rFonts w:hint="eastAsia"/>
                  <w:szCs w:val="21"/>
                </w:rPr>
                <w:t>（2）</w:t>
              </w:r>
              <w:r w:rsidRPr="00F57828">
                <w:rPr>
                  <w:rFonts w:hint="eastAsia"/>
                  <w:szCs w:val="21"/>
                </w:rPr>
                <w:t>存货取得和发出的计价方法</w:t>
              </w:r>
            </w:p>
            <w:p w:rsidR="007317DB" w:rsidRPr="00F57828" w:rsidRDefault="007317DB" w:rsidP="007317DB">
              <w:pPr>
                <w:ind w:firstLineChars="200" w:firstLine="420"/>
                <w:rPr>
                  <w:rFonts w:ascii="仿宋_GB2312"/>
                  <w:szCs w:val="21"/>
                </w:rPr>
              </w:pPr>
              <w:r w:rsidRPr="00F57828">
                <w:rPr>
                  <w:rFonts w:ascii="仿宋_GB2312" w:hAnsi="仿宋" w:hint="eastAsia"/>
                  <w:szCs w:val="21"/>
                </w:rPr>
                <w:t>日常核算取得时按实际成本计价；发出时按加权平均法计价。</w:t>
              </w:r>
            </w:p>
            <w:p w:rsidR="007317DB" w:rsidRPr="00F57828" w:rsidRDefault="007317DB" w:rsidP="007317DB">
              <w:pPr>
                <w:ind w:firstLineChars="200" w:firstLine="420"/>
                <w:rPr>
                  <w:szCs w:val="21"/>
                </w:rPr>
              </w:pPr>
              <w:r>
                <w:rPr>
                  <w:rFonts w:hint="eastAsia"/>
                  <w:szCs w:val="21"/>
                </w:rPr>
                <w:t>（3）</w:t>
              </w:r>
              <w:r w:rsidRPr="00F57828">
                <w:rPr>
                  <w:rFonts w:hint="eastAsia"/>
                  <w:szCs w:val="21"/>
                </w:rPr>
                <w:t>存货的盘存制度</w:t>
              </w:r>
            </w:p>
            <w:p w:rsidR="007317DB" w:rsidRPr="00F57828" w:rsidRDefault="007317DB" w:rsidP="007317DB">
              <w:pPr>
                <w:ind w:firstLineChars="200" w:firstLine="420"/>
                <w:rPr>
                  <w:rFonts w:ascii="仿宋_GB2312"/>
                  <w:szCs w:val="21"/>
                </w:rPr>
              </w:pPr>
              <w:r w:rsidRPr="00F57828">
                <w:rPr>
                  <w:rFonts w:ascii="仿宋_GB2312" w:hint="eastAsia"/>
                  <w:szCs w:val="21"/>
                </w:rPr>
                <w:t>采用永续盘存制。</w:t>
              </w:r>
            </w:p>
            <w:p w:rsidR="007317DB" w:rsidRPr="00F57828" w:rsidRDefault="007317DB" w:rsidP="007317DB">
              <w:pPr>
                <w:ind w:firstLineChars="200" w:firstLine="420"/>
                <w:rPr>
                  <w:szCs w:val="21"/>
                </w:rPr>
              </w:pPr>
              <w:r>
                <w:rPr>
                  <w:rFonts w:hint="eastAsia"/>
                  <w:szCs w:val="21"/>
                </w:rPr>
                <w:t>（4）</w:t>
              </w:r>
              <w:r w:rsidRPr="00F57828">
                <w:rPr>
                  <w:rFonts w:hint="eastAsia"/>
                  <w:szCs w:val="21"/>
                </w:rPr>
                <w:t>低值易耗品及包装物的摊销方法</w:t>
              </w:r>
            </w:p>
            <w:p w:rsidR="007317DB" w:rsidRPr="00F57828" w:rsidRDefault="007317DB" w:rsidP="007317DB">
              <w:pPr>
                <w:ind w:firstLineChars="200" w:firstLine="420"/>
                <w:rPr>
                  <w:rFonts w:ascii="仿宋_GB2312"/>
                  <w:szCs w:val="21"/>
                </w:rPr>
              </w:pPr>
              <w:r w:rsidRPr="00F57828">
                <w:rPr>
                  <w:rFonts w:ascii="仿宋_GB2312" w:hint="eastAsia"/>
                  <w:szCs w:val="21"/>
                </w:rPr>
                <w:t>采用“一次摊销法”核算。</w:t>
              </w:r>
            </w:p>
            <w:p w:rsidR="007317DB" w:rsidRPr="00F57828" w:rsidRDefault="007317DB" w:rsidP="007317DB">
              <w:pPr>
                <w:ind w:firstLineChars="200" w:firstLine="420"/>
                <w:rPr>
                  <w:szCs w:val="21"/>
                </w:rPr>
              </w:pPr>
              <w:r>
                <w:rPr>
                  <w:rFonts w:hint="eastAsia"/>
                  <w:szCs w:val="21"/>
                </w:rPr>
                <w:t>（5）</w:t>
              </w:r>
              <w:r w:rsidRPr="00F57828">
                <w:rPr>
                  <w:rFonts w:hint="eastAsia"/>
                  <w:szCs w:val="21"/>
                </w:rPr>
                <w:t>存货可变现净值的确定依据及存货跌价准备计提方法</w:t>
              </w:r>
            </w:p>
            <w:p w:rsidR="007317DB" w:rsidRPr="00F57828" w:rsidRDefault="007317DB" w:rsidP="007317DB">
              <w:pPr>
                <w:ind w:firstLineChars="200" w:firstLine="420"/>
                <w:rPr>
                  <w:rFonts w:ascii="仿宋_GB2312"/>
                  <w:szCs w:val="21"/>
                </w:rPr>
              </w:pPr>
              <w:r w:rsidRPr="00F57828">
                <w:rPr>
                  <w:rFonts w:ascii="仿宋_GB2312" w:hAnsi="仿宋" w:hint="eastAsia"/>
                  <w:szCs w:val="21"/>
                </w:rPr>
                <w:t>期末存货按成本与可变现净值孰低计价，存货期末可变现净值低于账面成本的，按差额计提存货跌价准备。可变现净值，是指在日常活动中，存货的估计售价减去至完工时估计将要发生的成本、估计的销售费用以及相关税费后的金额</w:t>
              </w:r>
              <w:r w:rsidRPr="00F57828">
                <w:rPr>
                  <w:rFonts w:ascii="仿宋_GB2312" w:hint="eastAsia"/>
                  <w:szCs w:val="21"/>
                </w:rPr>
                <w:t>。</w:t>
              </w:r>
            </w:p>
            <w:p w:rsidR="007317DB" w:rsidRPr="00F57828" w:rsidRDefault="007317DB" w:rsidP="007317DB">
              <w:pPr>
                <w:ind w:firstLineChars="200" w:firstLine="420"/>
                <w:rPr>
                  <w:rFonts w:ascii="仿宋_GB2312" w:hAnsi="仿宋"/>
                  <w:szCs w:val="21"/>
                </w:rPr>
              </w:pPr>
              <w:r>
                <w:rPr>
                  <w:rFonts w:ascii="仿宋_GB2312" w:hAnsi="仿宋" w:hint="eastAsia"/>
                  <w:szCs w:val="21"/>
                </w:rPr>
                <w:t>①</w:t>
              </w:r>
              <w:r w:rsidRPr="00F57828">
                <w:rPr>
                  <w:rFonts w:ascii="仿宋_GB2312" w:hAnsi="仿宋" w:hint="eastAsia"/>
                  <w:szCs w:val="21"/>
                </w:rPr>
                <w:t>存货可变现净值的确定依据：为生产而持有的材料等，用其生产的产成品的可变现净值高于成本的，该材料仍然按照成本计量</w:t>
              </w:r>
              <w:r w:rsidR="00F452E5">
                <w:rPr>
                  <w:rFonts w:ascii="仿宋_GB2312" w:hAnsi="仿宋" w:hint="eastAsia"/>
                  <w:szCs w:val="21"/>
                </w:rPr>
                <w:t>；</w:t>
              </w:r>
              <w:r w:rsidRPr="00F57828">
                <w:rPr>
                  <w:rFonts w:ascii="仿宋_GB2312" w:hAnsi="仿宋" w:hint="eastAsia"/>
                  <w:szCs w:val="21"/>
                </w:rPr>
                <w:t>材料价格的下降表明产成品的可变现净值低于成本的，该材料应当按照可变现净值计量。</w:t>
              </w:r>
            </w:p>
            <w:p w:rsidR="007317DB" w:rsidRPr="00F57828" w:rsidRDefault="007317DB" w:rsidP="007317DB">
              <w:pPr>
                <w:ind w:firstLineChars="200" w:firstLine="420"/>
                <w:rPr>
                  <w:rFonts w:ascii="仿宋_GB2312" w:hAnsi="仿宋"/>
                  <w:szCs w:val="21"/>
                </w:rPr>
              </w:pPr>
              <w:r w:rsidRPr="00F57828">
                <w:rPr>
                  <w:rFonts w:ascii="仿宋_GB2312" w:hAnsi="仿宋" w:hint="eastAsia"/>
                  <w:szCs w:val="21"/>
                </w:rPr>
                <w:t>为执行销售合同或者劳务合同而持有的存货，其可变现净值应当以合同价格为基础计算。企业持有存货的数量多于销售合同订购数量的，超出部分的存货的可变现净值以一般销售价格为基础计算。</w:t>
              </w:r>
            </w:p>
            <w:p w:rsidR="007317DB" w:rsidRPr="00F57828" w:rsidRDefault="007317DB" w:rsidP="007317DB">
              <w:pPr>
                <w:ind w:firstLineChars="200" w:firstLine="420"/>
                <w:rPr>
                  <w:rFonts w:ascii="仿宋_GB2312" w:hAnsi="仿宋"/>
                  <w:szCs w:val="21"/>
                </w:rPr>
              </w:pPr>
              <w:r>
                <w:rPr>
                  <w:rFonts w:ascii="仿宋_GB2312" w:hAnsi="仿宋" w:hint="eastAsia"/>
                  <w:szCs w:val="21"/>
                </w:rPr>
                <w:t>②</w:t>
              </w:r>
              <w:r w:rsidRPr="00F57828">
                <w:rPr>
                  <w:rFonts w:ascii="仿宋_GB2312" w:hAnsi="仿宋" w:hint="eastAsia"/>
                  <w:szCs w:val="21"/>
                </w:rPr>
                <w:t>存货跌价准备的计提方法：按单个存货项目的成本与可变现净值孰低法计提存货跌价准备</w:t>
              </w:r>
              <w:r w:rsidR="00F452E5">
                <w:rPr>
                  <w:rFonts w:ascii="仿宋_GB2312" w:hAnsi="仿宋" w:hint="eastAsia"/>
                  <w:szCs w:val="21"/>
                </w:rPr>
                <w:t>；</w:t>
              </w:r>
              <w:r w:rsidRPr="00F57828">
                <w:rPr>
                  <w:rFonts w:ascii="仿宋_GB2312" w:hAnsi="仿宋" w:hint="eastAsia"/>
                  <w:szCs w:val="21"/>
                </w:rPr>
                <w:t>但对于数量繁多、单价较低的存货按存货类别计提存货跌价准备。</w:t>
              </w:r>
            </w:p>
            <w:p w:rsidR="007317DB" w:rsidRPr="00F57828" w:rsidRDefault="007317DB" w:rsidP="00F452E5">
              <w:pPr>
                <w:ind w:firstLineChars="200" w:firstLine="420"/>
                <w:rPr>
                  <w:rFonts w:ascii="仿宋_GB2312" w:hAnsi="仿宋"/>
                  <w:szCs w:val="21"/>
                </w:rPr>
              </w:pPr>
              <w:r w:rsidRPr="00F57828">
                <w:rPr>
                  <w:rFonts w:ascii="仿宋_GB2312" w:hAnsi="仿宋" w:hint="eastAsia"/>
                  <w:szCs w:val="21"/>
                </w:rPr>
                <w:t>除有明确证据表明资产负债表日市场价格异常外，存货项目的可变现净值以资产负债表日市场价格为基础确定。</w:t>
              </w:r>
            </w:p>
            <w:p w:rsidR="007317DB" w:rsidRDefault="007317DB" w:rsidP="007317DB">
              <w:pPr>
                <w:ind w:firstLineChars="200" w:firstLine="420"/>
                <w:rPr>
                  <w:rFonts w:cs="Times New Roman"/>
                  <w:szCs w:val="21"/>
                </w:rPr>
              </w:pPr>
              <w:r w:rsidRPr="00F57828">
                <w:rPr>
                  <w:rFonts w:ascii="仿宋_GB2312" w:hAnsi="仿宋" w:hint="eastAsia"/>
                  <w:szCs w:val="21"/>
                </w:rPr>
                <w:t>资产负债表日市场价格的判断依据为：本期期末存货项目的可变现净值以资产负债表日市场价格为基础确定。</w:t>
              </w:r>
            </w:p>
          </w:sdtContent>
        </w:sdt>
      </w:sdtContent>
    </w:sdt>
    <w:p w:rsidR="00805EA1" w:rsidRPr="007317DB" w:rsidRDefault="00805EA1" w:rsidP="007317DB">
      <w:pPr>
        <w:ind w:firstLineChars="200" w:firstLine="420"/>
        <w:rPr>
          <w:rFonts w:ascii="仿宋_GB2312" w:hAnsi="仿宋"/>
          <w:szCs w:val="21"/>
        </w:rPr>
      </w:pPr>
    </w:p>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Content>
        <w:p w:rsidR="00805EA1" w:rsidRDefault="003E5FFC">
          <w:pPr>
            <w:pStyle w:val="3"/>
            <w:numPr>
              <w:ilvl w:val="0"/>
              <w:numId w:val="48"/>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Content>
            <w:p w:rsidR="00805EA1" w:rsidRDefault="002C17C6">
              <w:pPr>
                <w:rPr>
                  <w:szCs w:val="21"/>
                </w:rPr>
              </w:pPr>
              <w:r>
                <w:rPr>
                  <w:szCs w:val="21"/>
                </w:rPr>
                <w:fldChar w:fldCharType="begin"/>
              </w:r>
              <w:r w:rsidR="007317DB">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7317DB">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7317DB" w:rsidRPr="00F57828" w:rsidRDefault="00F452E5" w:rsidP="007317DB">
              <w:pPr>
                <w:ind w:firstLineChars="200" w:firstLine="420"/>
                <w:rPr>
                  <w:szCs w:val="21"/>
                </w:rPr>
              </w:pPr>
              <w:r>
                <w:rPr>
                  <w:rFonts w:hint="eastAsia"/>
                  <w:szCs w:val="21"/>
                </w:rPr>
                <w:t>本</w:t>
              </w:r>
              <w:r w:rsidR="007317DB" w:rsidRPr="00F57828">
                <w:rPr>
                  <w:rFonts w:hint="eastAsia"/>
                  <w:szCs w:val="21"/>
                </w:rPr>
                <w:t>公司将同时满足下列条件的组成部分（或非流动资产）确认为持有待售组成部分：</w:t>
              </w:r>
            </w:p>
            <w:p w:rsidR="007317DB" w:rsidRPr="00F57828" w:rsidRDefault="007317DB" w:rsidP="007317DB">
              <w:pPr>
                <w:ind w:firstLineChars="200" w:firstLine="420"/>
                <w:rPr>
                  <w:szCs w:val="21"/>
                </w:rPr>
              </w:pPr>
              <w:r>
                <w:rPr>
                  <w:rFonts w:hint="eastAsia"/>
                  <w:szCs w:val="21"/>
                </w:rPr>
                <w:t>（1）</w:t>
              </w:r>
              <w:r w:rsidRPr="00F57828">
                <w:rPr>
                  <w:rFonts w:hint="eastAsia"/>
                  <w:szCs w:val="21"/>
                </w:rPr>
                <w:t>该组成部分必须在其当前状况下仅根据出售此类组成部分的惯常条款即可立即出售；</w:t>
              </w:r>
            </w:p>
            <w:p w:rsidR="007317DB" w:rsidRPr="00F57828" w:rsidRDefault="007317DB" w:rsidP="007317DB">
              <w:pPr>
                <w:ind w:firstLineChars="200" w:firstLine="420"/>
                <w:rPr>
                  <w:szCs w:val="21"/>
                </w:rPr>
              </w:pPr>
              <w:r>
                <w:rPr>
                  <w:rFonts w:hint="eastAsia"/>
                  <w:szCs w:val="21"/>
                </w:rPr>
                <w:lastRenderedPageBreak/>
                <w:t>（2）</w:t>
              </w:r>
              <w:r w:rsidRPr="00F57828">
                <w:rPr>
                  <w:rFonts w:hint="eastAsia"/>
                  <w:szCs w:val="21"/>
                </w:rPr>
                <w:t>企业已经就处置该组成部分作出决议，如按规定需得到股东批准的，已经取得股东大会或相应权力机构的批准；</w:t>
              </w:r>
            </w:p>
            <w:p w:rsidR="007317DB" w:rsidRPr="00F57828" w:rsidRDefault="007317DB" w:rsidP="007317DB">
              <w:pPr>
                <w:ind w:firstLineChars="200" w:firstLine="420"/>
                <w:rPr>
                  <w:szCs w:val="21"/>
                </w:rPr>
              </w:pPr>
              <w:r>
                <w:rPr>
                  <w:rFonts w:hint="eastAsia"/>
                  <w:szCs w:val="21"/>
                </w:rPr>
                <w:t>（3）</w:t>
              </w:r>
              <w:r w:rsidRPr="00F57828">
                <w:rPr>
                  <w:rFonts w:hint="eastAsia"/>
                  <w:szCs w:val="21"/>
                </w:rPr>
                <w:t>企业已经与受让方签订了不可撤销的转让协议；</w:t>
              </w:r>
            </w:p>
            <w:p w:rsidR="007317DB" w:rsidRDefault="007317DB" w:rsidP="007317DB">
              <w:pPr>
                <w:ind w:firstLineChars="200" w:firstLine="420"/>
                <w:rPr>
                  <w:szCs w:val="21"/>
                </w:rPr>
              </w:pPr>
              <w:r>
                <w:rPr>
                  <w:rFonts w:hint="eastAsia"/>
                  <w:szCs w:val="21"/>
                </w:rPr>
                <w:t>（4）</w:t>
              </w:r>
              <w:r w:rsidRPr="00F57828">
                <w:rPr>
                  <w:rFonts w:hint="eastAsia"/>
                  <w:szCs w:val="21"/>
                </w:rPr>
                <w:t>该项转让将在一年内完成。</w:t>
              </w:r>
            </w:p>
          </w:sdtContent>
        </w:sdt>
      </w:sdtContent>
    </w:sdt>
    <w:p w:rsidR="00805EA1" w:rsidRDefault="00805EA1" w:rsidP="007317DB">
      <w:pPr>
        <w:ind w:firstLineChars="200" w:firstLine="420"/>
        <w:rPr>
          <w:szCs w:val="21"/>
        </w:rPr>
      </w:pPr>
    </w:p>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Content>
            <w:p w:rsidR="00805EA1" w:rsidRDefault="002C17C6">
              <w:pPr>
                <w:rPr>
                  <w:szCs w:val="21"/>
                </w:rPr>
              </w:pPr>
              <w:r>
                <w:rPr>
                  <w:szCs w:val="21"/>
                </w:rPr>
                <w:fldChar w:fldCharType="begin"/>
              </w:r>
              <w:r w:rsidR="007317DB">
                <w:rPr>
                  <w:szCs w:val="21"/>
                </w:rPr>
                <w:instrText>MACROBUTTON  SnrToggleCheckbox √适用</w:instrText>
              </w:r>
              <w:r>
                <w:rPr>
                  <w:szCs w:val="21"/>
                </w:rPr>
                <w:fldChar w:fldCharType="end"/>
              </w:r>
              <w:r w:rsidR="008D72EA">
                <w:rPr>
                  <w:rFonts w:hint="eastAsia"/>
                  <w:szCs w:val="21"/>
                </w:rPr>
                <w:t xml:space="preserve"> </w:t>
              </w:r>
              <w:r>
                <w:rPr>
                  <w:szCs w:val="21"/>
                </w:rPr>
                <w:fldChar w:fldCharType="begin"/>
              </w:r>
              <w:r w:rsidR="007317DB">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D17A42" w:rsidRPr="00F57828" w:rsidRDefault="00D17A42" w:rsidP="00D17A42">
              <w:pPr>
                <w:ind w:firstLineChars="200" w:firstLine="420"/>
                <w:rPr>
                  <w:szCs w:val="21"/>
                </w:rPr>
              </w:pPr>
              <w:r>
                <w:rPr>
                  <w:rFonts w:hint="eastAsia"/>
                  <w:szCs w:val="21"/>
                </w:rPr>
                <w:t>（1）</w:t>
              </w:r>
              <w:r w:rsidRPr="00F57828">
                <w:rPr>
                  <w:rFonts w:hint="eastAsia"/>
                  <w:szCs w:val="21"/>
                </w:rPr>
                <w:t>确定对被投资单位具有共同控制、重大影响的依据</w:t>
              </w:r>
            </w:p>
            <w:p w:rsidR="00D17A42" w:rsidRPr="00F57828" w:rsidRDefault="00D17A42" w:rsidP="00D17A42">
              <w:pPr>
                <w:ind w:firstLineChars="200" w:firstLine="420"/>
                <w:rPr>
                  <w:rFonts w:ascii="仿宋_GB2312"/>
                  <w:i/>
                  <w:szCs w:val="21"/>
                </w:rPr>
              </w:pPr>
              <w:r w:rsidRPr="00F57828">
                <w:rPr>
                  <w:rFonts w:ascii="仿宋_GB2312" w:hint="eastAsia"/>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当且仅当相关活动的决策要求集体控制该安排的参与方一致同意时，才形成共同控制。如果存在两个或两个以上的参与方组合能够集体控制某项安排的，不构成共同控制。判断是否存在共同控制时，不考虑享有的保护性权利。</w:t>
              </w:r>
            </w:p>
            <w:p w:rsidR="00D17A42" w:rsidRPr="00F57828" w:rsidRDefault="00D17A42" w:rsidP="00D17A42">
              <w:pPr>
                <w:ind w:firstLineChars="200" w:firstLine="420"/>
                <w:rPr>
                  <w:rFonts w:ascii="仿宋_GB2312"/>
                  <w:szCs w:val="21"/>
                </w:rPr>
              </w:pPr>
              <w:r w:rsidRPr="00F57828">
                <w:rPr>
                  <w:rFonts w:ascii="仿宋_GB2312" w:hint="eastAsia"/>
                  <w:szCs w:val="21"/>
                </w:rPr>
                <w:t>重大影响是指投资方对被投资单位的财务和经营政策有参与决策的权力，但并不能够控制或者与其他方一起共同控制这些政策的制定。</w:t>
              </w:r>
              <w:r w:rsidRPr="00F57828">
                <w:rPr>
                  <w:rFonts w:ascii="仿宋_GB2312" w:hAnsi="Arial Narrow" w:hint="eastAsia"/>
                  <w:szCs w:val="21"/>
                </w:rPr>
                <w:t>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r w:rsidRPr="00F57828">
                <w:rPr>
                  <w:rFonts w:ascii="仿宋_GB2312" w:hint="eastAsia"/>
                  <w:szCs w:val="21"/>
                </w:rPr>
                <w:t>对外投资符合下列情况时，一般确定为对投资单位具有重大影响：①在被投资单位的董事会或类似权力机构中派有代表；②参与被投资单位财务和经营政策的制定过程；③与被投资单位之间发生重要交易；④向被投资单位派出管理人员；⑤向被投资单位提供关键技术资料。直接或通过子公司间接拥有被投资企业</w:t>
              </w:r>
              <w:r w:rsidRPr="00F57828">
                <w:rPr>
                  <w:rFonts w:ascii="仿宋_GB2312" w:hint="eastAsia"/>
                  <w:szCs w:val="21"/>
                </w:rPr>
                <w:t>20%</w:t>
              </w:r>
              <w:r w:rsidRPr="00F57828">
                <w:rPr>
                  <w:rFonts w:ascii="仿宋_GB2312" w:hint="eastAsia"/>
                  <w:szCs w:val="21"/>
                </w:rPr>
                <w:t>以上但低于</w:t>
              </w:r>
              <w:r w:rsidRPr="00F57828">
                <w:rPr>
                  <w:rFonts w:ascii="仿宋_GB2312" w:hint="eastAsia"/>
                  <w:szCs w:val="21"/>
                </w:rPr>
                <w:t>50%</w:t>
              </w:r>
              <w:r w:rsidRPr="00F57828">
                <w:rPr>
                  <w:rFonts w:ascii="仿宋_GB2312" w:hint="eastAsia"/>
                  <w:szCs w:val="21"/>
                </w:rPr>
                <w:t>的表决权股份时，一般认为对被投资单位具有重大影响。</w:t>
              </w:r>
            </w:p>
            <w:p w:rsidR="00D17A42" w:rsidRPr="00F57828" w:rsidRDefault="00D17A42" w:rsidP="00D17A42">
              <w:pPr>
                <w:ind w:firstLineChars="200" w:firstLine="420"/>
                <w:rPr>
                  <w:szCs w:val="21"/>
                </w:rPr>
              </w:pPr>
              <w:r>
                <w:rPr>
                  <w:rFonts w:hint="eastAsia"/>
                  <w:szCs w:val="21"/>
                </w:rPr>
                <w:t>（2）</w:t>
              </w:r>
              <w:r w:rsidRPr="00F57828">
                <w:rPr>
                  <w:rFonts w:hint="eastAsia"/>
                  <w:szCs w:val="21"/>
                </w:rPr>
                <w:t>初始投资成本确定</w:t>
              </w:r>
            </w:p>
            <w:p w:rsidR="00D17A42" w:rsidRPr="00F57828" w:rsidRDefault="00D17A42" w:rsidP="00D17A42">
              <w:pPr>
                <w:ind w:firstLineChars="200" w:firstLine="420"/>
                <w:rPr>
                  <w:szCs w:val="21"/>
                </w:rPr>
              </w:pPr>
              <w:r>
                <w:rPr>
                  <w:rFonts w:hint="eastAsia"/>
                  <w:szCs w:val="21"/>
                </w:rPr>
                <w:t>①</w:t>
              </w:r>
              <w:r w:rsidRPr="00F57828">
                <w:rPr>
                  <w:rFonts w:hint="eastAsia"/>
                  <w:szCs w:val="21"/>
                </w:rPr>
                <w:t>企业合并形成的长期股权投资</w:t>
              </w:r>
            </w:p>
            <w:p w:rsidR="00D17A42" w:rsidRPr="00F57828" w:rsidRDefault="00D17A42" w:rsidP="00D17A42">
              <w:pPr>
                <w:ind w:firstLineChars="200" w:firstLine="420"/>
                <w:rPr>
                  <w:szCs w:val="21"/>
                </w:rPr>
              </w:pPr>
              <w:r>
                <w:rPr>
                  <w:rFonts w:hint="eastAsia"/>
                  <w:szCs w:val="21"/>
                </w:rPr>
                <w:t>A、</w:t>
              </w:r>
              <w:r w:rsidRPr="00F57828">
                <w:rPr>
                  <w:rFonts w:hint="eastAsia"/>
                  <w:szCs w:val="21"/>
                </w:rPr>
                <w:t>同一控制下的企业合并</w:t>
              </w:r>
              <w:r w:rsidR="00F452E5">
                <w:rPr>
                  <w:rFonts w:hint="eastAsia"/>
                  <w:szCs w:val="21"/>
                </w:rPr>
                <w:t>，</w:t>
              </w:r>
              <w:r w:rsidRPr="00F57828">
                <w:rPr>
                  <w:rFonts w:hint="eastAsia"/>
                  <w:szCs w:val="21"/>
                </w:rPr>
                <w:t>以支付现金、转让非现金资产或承担债务方式以及以发行权益性证券作为合并对价的，在合并日按照取得被合并方所有者权益在最终控制方合并财务报表中的账面价值的份额作为长期股权投资的初始投资成本。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股本溢价，股本溢价不足冲减的，冲减留存收益。</w:t>
              </w:r>
            </w:p>
            <w:p w:rsidR="00D17A42" w:rsidRPr="00F57828" w:rsidRDefault="00D17A42" w:rsidP="00D17A42">
              <w:pPr>
                <w:ind w:firstLineChars="200" w:firstLine="420"/>
                <w:rPr>
                  <w:szCs w:val="21"/>
                </w:rPr>
              </w:pPr>
              <w:r>
                <w:rPr>
                  <w:rFonts w:hint="eastAsia"/>
                  <w:szCs w:val="21"/>
                </w:rPr>
                <w:t>B、</w:t>
              </w:r>
              <w:r w:rsidRPr="00F57828">
                <w:rPr>
                  <w:rFonts w:hint="eastAsia"/>
                  <w:szCs w:val="21"/>
                </w:rPr>
                <w:t>非同一控制下的企业合并,在购买日按照《企业会计准则第20号——企业合并》的相关规定确定的合并成本作为长期股权投资的初始投资成本。因追加投资等原因能够对非同一控制下的被投资单位实施控制的，按照原持有的股权投资账面价值加上新增投资成本之和，作为改按成本法核算的初始投资成本。</w:t>
              </w:r>
            </w:p>
            <w:p w:rsidR="00D17A42" w:rsidRPr="00F57828" w:rsidRDefault="00D17A42" w:rsidP="00D17A42">
              <w:pPr>
                <w:ind w:firstLineChars="200" w:firstLine="420"/>
                <w:rPr>
                  <w:szCs w:val="21"/>
                </w:rPr>
              </w:pPr>
              <w:r>
                <w:rPr>
                  <w:rFonts w:hint="eastAsia"/>
                  <w:szCs w:val="21"/>
                </w:rPr>
                <w:t>②</w:t>
              </w:r>
              <w:r w:rsidRPr="00F57828">
                <w:rPr>
                  <w:rFonts w:hint="eastAsia"/>
                  <w:szCs w:val="21"/>
                </w:rPr>
                <w:t>除企业合并形成的长期股权投资以外，其他方式取得的长期股权投资，按照下列规定确定其初始投资成本：</w:t>
              </w:r>
            </w:p>
            <w:p w:rsidR="00D17A42" w:rsidRPr="00F57828" w:rsidRDefault="00D17A42" w:rsidP="00D17A42">
              <w:pPr>
                <w:ind w:firstLineChars="200" w:firstLine="420"/>
                <w:rPr>
                  <w:szCs w:val="21"/>
                </w:rPr>
              </w:pPr>
              <w:r>
                <w:rPr>
                  <w:rFonts w:hint="eastAsia"/>
                  <w:szCs w:val="21"/>
                </w:rPr>
                <w:t>A、</w:t>
              </w:r>
              <w:r w:rsidRPr="00F57828">
                <w:rPr>
                  <w:rFonts w:hint="eastAsia"/>
                  <w:szCs w:val="21"/>
                </w:rPr>
                <w:t>以支付现金取得的长期股权投资，应当按照实际支付的购买价款作为初始投资成本。初始投资成本包括与取得长期股权投资直接相关的费用、税金及其他必要支出。</w:t>
              </w:r>
            </w:p>
            <w:p w:rsidR="00D17A42" w:rsidRPr="00F57828" w:rsidRDefault="00D17A42" w:rsidP="00D17A42">
              <w:pPr>
                <w:ind w:firstLineChars="200" w:firstLine="420"/>
                <w:rPr>
                  <w:szCs w:val="21"/>
                </w:rPr>
              </w:pPr>
              <w:r>
                <w:rPr>
                  <w:rFonts w:hint="eastAsia"/>
                  <w:szCs w:val="21"/>
                </w:rPr>
                <w:t>B、</w:t>
              </w:r>
              <w:r w:rsidRPr="00F57828">
                <w:rPr>
                  <w:rFonts w:hint="eastAsia"/>
                  <w:szCs w:val="21"/>
                </w:rPr>
                <w:t>以发行权益性证券取得的长期股权投资，按照发行权益性证券的公允价值作为初始投资成本。</w:t>
              </w:r>
            </w:p>
            <w:p w:rsidR="00D17A42" w:rsidRPr="00F57828" w:rsidRDefault="00D17A42" w:rsidP="00D17A42">
              <w:pPr>
                <w:ind w:firstLineChars="200" w:firstLine="420"/>
                <w:rPr>
                  <w:szCs w:val="21"/>
                </w:rPr>
              </w:pPr>
              <w:r>
                <w:rPr>
                  <w:rFonts w:hint="eastAsia"/>
                  <w:szCs w:val="21"/>
                </w:rPr>
                <w:t>C、</w:t>
              </w:r>
              <w:r w:rsidRPr="00F57828">
                <w:rPr>
                  <w:rFonts w:hint="eastAsia"/>
                  <w:szCs w:val="21"/>
                </w:rPr>
                <w:t>通过非货币性资产交换取得的长期股权投资，其初始投资成本按照《企业会计准则第7号——非货币性资产交换》确定。</w:t>
              </w:r>
            </w:p>
            <w:p w:rsidR="00D17A42" w:rsidRPr="00F57828" w:rsidRDefault="00D17A42" w:rsidP="00D17A42">
              <w:pPr>
                <w:ind w:firstLineChars="200" w:firstLine="420"/>
                <w:rPr>
                  <w:szCs w:val="21"/>
                </w:rPr>
              </w:pPr>
              <w:r>
                <w:rPr>
                  <w:rFonts w:hint="eastAsia"/>
                  <w:szCs w:val="21"/>
                </w:rPr>
                <w:t>D、</w:t>
              </w:r>
              <w:r w:rsidRPr="00F57828">
                <w:rPr>
                  <w:rFonts w:hint="eastAsia"/>
                  <w:szCs w:val="21"/>
                </w:rPr>
                <w:t>通过债务重组取得的长期股权投资，其初始投资成本按照《企业会计准则第12号——债务重组》确定。</w:t>
              </w:r>
            </w:p>
            <w:p w:rsidR="00D17A42" w:rsidRPr="00F57828" w:rsidRDefault="00D17A42" w:rsidP="00D17A42">
              <w:pPr>
                <w:ind w:firstLineChars="200" w:firstLine="420"/>
                <w:rPr>
                  <w:szCs w:val="21"/>
                </w:rPr>
              </w:pPr>
              <w:r>
                <w:rPr>
                  <w:rFonts w:hint="eastAsia"/>
                  <w:szCs w:val="21"/>
                </w:rPr>
                <w:t>（3）</w:t>
              </w:r>
              <w:r w:rsidRPr="00F57828">
                <w:rPr>
                  <w:rFonts w:hint="eastAsia"/>
                  <w:szCs w:val="21"/>
                </w:rPr>
                <w:t>后续计量和损益确认方法</w:t>
              </w:r>
            </w:p>
            <w:p w:rsidR="00D17A42" w:rsidRPr="00F57828" w:rsidRDefault="00D17A42" w:rsidP="00D17A42">
              <w:pPr>
                <w:ind w:firstLineChars="200" w:firstLine="420"/>
                <w:rPr>
                  <w:szCs w:val="21"/>
                </w:rPr>
              </w:pPr>
              <w:r>
                <w:rPr>
                  <w:rFonts w:hint="eastAsia"/>
                  <w:szCs w:val="21"/>
                </w:rPr>
                <w:t>①</w:t>
              </w:r>
              <w:r w:rsidRPr="00F57828">
                <w:rPr>
                  <w:rFonts w:hint="eastAsia"/>
                  <w:szCs w:val="21"/>
                </w:rPr>
                <w:t>成本法核算：能够对被投资单位实施控制的长期股权投资，采用成本法核算。采用成本法核算时，追加或收回投资调整长期股权投资的成本。采用成本法核算的长期股权投资，除取得投</w:t>
              </w:r>
              <w:r w:rsidRPr="00F57828">
                <w:rPr>
                  <w:rFonts w:hint="eastAsia"/>
                  <w:szCs w:val="21"/>
                </w:rPr>
                <w:lastRenderedPageBreak/>
                <w:t>资时实际支付的价款或对价中包含的已宣告但尚未发放的现金股利或利润外，公司应当按照享有被投资单位宣告发放的现金股利或利润确认投资收益，不再划分是否属于投资前和投资后被投资单位实现的净利润。</w:t>
              </w:r>
            </w:p>
            <w:p w:rsidR="00D17A42" w:rsidRPr="00F57828" w:rsidRDefault="00D17A42" w:rsidP="00D17A42">
              <w:pPr>
                <w:ind w:firstLineChars="200" w:firstLine="420"/>
                <w:rPr>
                  <w:szCs w:val="21"/>
                </w:rPr>
              </w:pPr>
              <w:r>
                <w:rPr>
                  <w:rFonts w:hint="eastAsia"/>
                  <w:szCs w:val="21"/>
                </w:rPr>
                <w:t>②</w:t>
              </w:r>
              <w:r w:rsidRPr="00F57828">
                <w:rPr>
                  <w:rFonts w:hint="eastAsia"/>
                  <w:szCs w:val="21"/>
                </w:rPr>
                <w:t>权益法核算：对被投资单位共同控制或重大影响的长期股权投资，除对联营企业的权益性投资，其中一部分通过风险投资机构、共同基金、信托公司或包括投连险基金在内的类似主体间接持有的，无论以上主体是否对这部分投资具有重大影响，公司按照《企业会计准则第22号——金融工具确认和计量》的有关规定，对间接持有的该部分投资选择以公允价值计量且其变动计入损益外，采用权益法核算。采用权益法核算时，公司取得长期股权投资后，按照应享有或应分担的被投资单位实现的净损益和其他综合收益的份额，分别确认投资收益和其他综合收益，同时调整长期股权投资的账面价值；公司按照被投资单位宣告分派的利润或现金股利计算应享有的部分，相应减少长期股权投资的账面价值；公司对于被投资单位除净损益、其他综合收益和利润分配以外所有者权益的其他变动，应当调整长期股权投资的账面价值并计入所有者权益。公司确认被投资单位发生的净亏损，以长期股权投资的账面价值以及其他实质上构成对被投资单位净投资的长期权益减记至零为限，公司负有承担额外损失义务的除外。被投资单位以后实现净利润的，公司在收益分享额弥补未确认的亏损分担额后，恢复确认收益分享额。公司在确认应享有被投资单位净损益的份额时，以取得投资时被投资单位各项可辨认资产的公允价值为基础，对被投资单位的净利润进行调整，并且将公司与联营企业及合营企业之间发生的内部交易损益予以抵销，在此基础上确认投资损益。公司与被投资单位发生的内部交易损失，按照《企业会计准则第8 号——资产减值》等规定属于资产减值损失的则全额确认。如果被投资单位采用的会计政策及会计期间与公司不一致的，按照公司的会计政策及会计期间对被投资单位的财务报表进行调整，并据以确认投资损益。</w:t>
              </w:r>
            </w:p>
            <w:p w:rsidR="00D17A42" w:rsidRPr="00F57828" w:rsidRDefault="00D17A42" w:rsidP="00D17A42">
              <w:pPr>
                <w:ind w:firstLineChars="200" w:firstLine="412"/>
                <w:rPr>
                  <w:rFonts w:ascii="仿宋_GB2312"/>
                  <w:szCs w:val="21"/>
                </w:rPr>
              </w:pPr>
              <w:r w:rsidRPr="00F57828">
                <w:rPr>
                  <w:rFonts w:ascii="仿宋_GB2312" w:hint="eastAsia"/>
                  <w:spacing w:val="-2"/>
                  <w:szCs w:val="21"/>
                </w:rPr>
                <w:t>对于首次执行日之前已经持有的对联营企业和合营企业的长期股权投资，如存在与该投资相关的股权投资借方差额，按原剩余期限直线法摊销，摊销金额计入当期损益</w:t>
              </w:r>
              <w:r w:rsidRPr="00F57828">
                <w:rPr>
                  <w:rFonts w:ascii="仿宋_GB2312" w:hint="eastAsia"/>
                  <w:szCs w:val="21"/>
                </w:rPr>
                <w:t>。</w:t>
              </w:r>
            </w:p>
            <w:p w:rsidR="00D17A42" w:rsidRDefault="00D17A42" w:rsidP="00D17A42">
              <w:pPr>
                <w:ind w:firstLineChars="200" w:firstLine="420"/>
                <w:rPr>
                  <w:rFonts w:cs="Times New Roman"/>
                  <w:szCs w:val="21"/>
                </w:rPr>
              </w:pPr>
              <w:r>
                <w:rPr>
                  <w:rFonts w:hint="eastAsia"/>
                  <w:szCs w:val="21"/>
                </w:rPr>
                <w:t>③</w:t>
              </w:r>
              <w:r w:rsidRPr="00F57828">
                <w:rPr>
                  <w:rFonts w:hint="eastAsia"/>
                  <w:szCs w:val="21"/>
                </w:rPr>
                <w:t>处置长期股权投资，其账面价值与实际取得价款差额，计入当期损益。采用权益法核算的长期股权投资，因被投资单位除净损益以外所有者权益的其他变动而计入所有者权益的，处置该项投资时将原计入所有者权益的部分按相应比例转入当期损益，由于被投资方重新计量设定受益计划净负债或净资产变动而产生的其他综合收益除外。</w:t>
              </w:r>
            </w:p>
          </w:sdtContent>
        </w:sdt>
      </w:sdtContent>
    </w:sdt>
    <w:p w:rsidR="00805EA1" w:rsidRDefault="00805EA1" w:rsidP="00D17A42">
      <w:pPr>
        <w:ind w:firstLineChars="200" w:firstLine="420"/>
        <w:rPr>
          <w:szCs w:val="21"/>
        </w:rPr>
      </w:pPr>
    </w:p>
    <w:p w:rsidR="00805EA1" w:rsidRDefault="003E5FFC">
      <w:pPr>
        <w:pStyle w:val="3"/>
        <w:numPr>
          <w:ilvl w:val="0"/>
          <w:numId w:val="48"/>
        </w:numPr>
      </w:pPr>
      <w:r>
        <w:t>投资性房地产</w:t>
      </w:r>
    </w:p>
    <w:sdt>
      <w:sdtPr>
        <w:rPr>
          <w:rFonts w:hint="eastAsia"/>
          <w:b/>
          <w:bCs/>
        </w:rPr>
        <w:alias w:val="选项模块:不适用"/>
        <w:tag w:val="_GBC_6983d9e24ed54c18a335cb0386f36c2c"/>
        <w:id w:val="-292835151"/>
        <w:placeholder>
          <w:docPart w:val="GBC22222222222222222222222222222"/>
        </w:placeholder>
      </w:sdtPr>
      <w:sdtEndPr>
        <w:rPr>
          <w:b w:val="0"/>
          <w:bCs w:val="0"/>
        </w:rPr>
      </w:sdtEndPr>
      <w:sdtContent>
        <w:p w:rsidR="00881932" w:rsidRPr="00944AD8" w:rsidRDefault="00881932">
          <w:pPr>
            <w:rPr>
              <w:szCs w:val="21"/>
            </w:rPr>
          </w:pPr>
          <w:r>
            <w:rPr>
              <w:rFonts w:hint="eastAsia"/>
              <w:szCs w:val="21"/>
            </w:rPr>
            <w:t>不适用</w:t>
          </w:r>
        </w:p>
        <w:p w:rsidR="00805EA1" w:rsidRPr="00881932" w:rsidRDefault="002C17C6" w:rsidP="00881932"/>
      </w:sdtContent>
    </w:sdt>
    <w:p w:rsidR="00805EA1" w:rsidRDefault="003E5FFC">
      <w:pPr>
        <w:pStyle w:val="3"/>
        <w:numPr>
          <w:ilvl w:val="0"/>
          <w:numId w:val="48"/>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805EA1" w:rsidRDefault="003E5FFC">
          <w:pPr>
            <w:pStyle w:val="4"/>
            <w:numPr>
              <w:ilvl w:val="0"/>
              <w:numId w:val="51"/>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Content>
            <w:p w:rsidR="00805EA1" w:rsidRDefault="002C17C6">
              <w:r>
                <w:fldChar w:fldCharType="begin"/>
              </w:r>
              <w:r w:rsidR="00061A99">
                <w:instrText xml:space="preserve"> MACROBUTTON  SnrToggleCheckbox √适用 </w:instrText>
              </w:r>
              <w:r>
                <w:fldChar w:fldCharType="end"/>
              </w:r>
              <w:r>
                <w:fldChar w:fldCharType="begin"/>
              </w:r>
              <w:r w:rsidR="00061A99">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061A99" w:rsidRPr="00F57828" w:rsidRDefault="00061A99" w:rsidP="00BA3741">
              <w:pPr>
                <w:ind w:firstLineChars="200" w:firstLine="420"/>
                <w:rPr>
                  <w:szCs w:val="21"/>
                </w:rPr>
              </w:pPr>
              <w:r w:rsidRPr="00F57828">
                <w:rPr>
                  <w:rFonts w:hint="eastAsia"/>
                  <w:szCs w:val="21"/>
                </w:rPr>
                <w:t>固定资产系使用寿命超过一个会计年度，为生产商品、提供劳务、出租或经营管理所持有的有形资产。固定资产在同时满足下列条件时予以确认：</w:t>
              </w:r>
            </w:p>
            <w:p w:rsidR="00061A99" w:rsidRDefault="00061A99" w:rsidP="00061A99">
              <w:pPr>
                <w:ind w:left="420"/>
                <w:rPr>
                  <w:szCs w:val="21"/>
                </w:rPr>
              </w:pPr>
              <w:r>
                <w:rPr>
                  <w:rFonts w:hint="eastAsia"/>
                  <w:szCs w:val="21"/>
                </w:rPr>
                <w:t>①</w:t>
              </w:r>
              <w:r w:rsidRPr="00061A99">
                <w:rPr>
                  <w:rFonts w:hint="eastAsia"/>
                  <w:szCs w:val="21"/>
                </w:rPr>
                <w:t>与该固定资产有关的经济利益很可能流入企业；</w:t>
              </w:r>
            </w:p>
            <w:p w:rsidR="00805EA1" w:rsidRDefault="00061A99" w:rsidP="00061A99">
              <w:pPr>
                <w:ind w:left="420"/>
                <w:rPr>
                  <w:b/>
                  <w:bCs/>
                  <w:szCs w:val="21"/>
                </w:rPr>
              </w:pPr>
              <w:r>
                <w:rPr>
                  <w:rFonts w:hint="eastAsia"/>
                  <w:szCs w:val="21"/>
                </w:rPr>
                <w:t>②</w:t>
              </w:r>
              <w:r w:rsidRPr="00F57828">
                <w:rPr>
                  <w:rFonts w:hint="eastAsia"/>
                  <w:szCs w:val="21"/>
                </w:rPr>
                <w:t>该固定资产的成本能够可靠地计量。</w:t>
              </w:r>
            </w:p>
          </w:sdtContent>
        </w:sdt>
      </w:sdtContent>
    </w:sdt>
    <w:p w:rsidR="00805EA1" w:rsidRDefault="00805EA1">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805EA1" w:rsidRDefault="003E5FFC">
          <w:pPr>
            <w:pStyle w:val="4"/>
            <w:numPr>
              <w:ilvl w:val="0"/>
              <w:numId w:val="51"/>
            </w:numPr>
          </w:pPr>
          <w:r>
            <w:t>折旧方法</w:t>
          </w:r>
        </w:p>
        <w:sdt>
          <w:sdtPr>
            <w:alias w:val="是否适用：固定资产折旧方法[双击切换]"/>
            <w:tag w:val="_GBC_f89f129fe73045168ebdc30031da9fdd"/>
            <w:id w:val="-1135404166"/>
            <w:lock w:val="sdtLocked"/>
            <w:placeholder>
              <w:docPart w:val="GBC22222222222222222222222222222"/>
            </w:placeholder>
          </w:sdtPr>
          <w:sdtContent>
            <w:p w:rsidR="00BA3741" w:rsidRDefault="002C17C6">
              <w:r>
                <w:fldChar w:fldCharType="begin"/>
              </w:r>
              <w:r w:rsidR="00BA3741">
                <w:instrText xml:space="preserve"> MACROBUTTON  SnrToggleCheckbox √适用 </w:instrText>
              </w:r>
              <w:r>
                <w:fldChar w:fldCharType="end"/>
              </w:r>
              <w:r>
                <w:fldChar w:fldCharType="begin"/>
              </w:r>
              <w:r w:rsidR="00BA374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1741"/>
            <w:gridCol w:w="1833"/>
            <w:gridCol w:w="1833"/>
            <w:gridCol w:w="1832"/>
          </w:tblGrid>
          <w:tr w:rsidR="00BA3741" w:rsidRPr="00BA3741" w:rsidTr="00BA3741">
            <w:tc>
              <w:tcPr>
                <w:tcW w:w="1000" w:type="pct"/>
                <w:vAlign w:val="center"/>
              </w:tcPr>
              <w:p w:rsidR="00BA3741" w:rsidRPr="00BA3741" w:rsidRDefault="00BA3741" w:rsidP="00835064">
                <w:pPr>
                  <w:jc w:val="center"/>
                  <w:rPr>
                    <w:sz w:val="18"/>
                    <w:szCs w:val="18"/>
                  </w:rPr>
                </w:pPr>
                <w:r w:rsidRPr="00BA3741">
                  <w:rPr>
                    <w:sz w:val="18"/>
                    <w:szCs w:val="18"/>
                  </w:rPr>
                  <w:t>类别</w:t>
                </w:r>
              </w:p>
            </w:tc>
            <w:tc>
              <w:tcPr>
                <w:tcW w:w="962" w:type="pct"/>
                <w:vAlign w:val="center"/>
              </w:tcPr>
              <w:p w:rsidR="00BA3741" w:rsidRPr="00BA3741" w:rsidRDefault="00BA3741" w:rsidP="00835064">
                <w:pPr>
                  <w:jc w:val="center"/>
                  <w:rPr>
                    <w:sz w:val="18"/>
                    <w:szCs w:val="18"/>
                  </w:rPr>
                </w:pPr>
                <w:r w:rsidRPr="00BA3741">
                  <w:rPr>
                    <w:rFonts w:hint="eastAsia"/>
                    <w:sz w:val="18"/>
                    <w:szCs w:val="18"/>
                  </w:rPr>
                  <w:t>折旧方法</w:t>
                </w:r>
              </w:p>
            </w:tc>
            <w:tc>
              <w:tcPr>
                <w:tcW w:w="1013" w:type="pct"/>
                <w:vAlign w:val="center"/>
              </w:tcPr>
              <w:p w:rsidR="00BA3741" w:rsidRPr="00BA3741" w:rsidRDefault="00BA3741" w:rsidP="00835064">
                <w:pPr>
                  <w:jc w:val="center"/>
                  <w:rPr>
                    <w:sz w:val="18"/>
                    <w:szCs w:val="18"/>
                  </w:rPr>
                </w:pPr>
                <w:r w:rsidRPr="00BA3741">
                  <w:rPr>
                    <w:sz w:val="18"/>
                    <w:szCs w:val="18"/>
                  </w:rPr>
                  <w:t>折旧年限（年）</w:t>
                </w:r>
              </w:p>
            </w:tc>
            <w:tc>
              <w:tcPr>
                <w:tcW w:w="1013" w:type="pct"/>
                <w:vAlign w:val="center"/>
              </w:tcPr>
              <w:p w:rsidR="00BA3741" w:rsidRPr="00BA3741" w:rsidRDefault="00BA3741" w:rsidP="00835064">
                <w:pPr>
                  <w:jc w:val="center"/>
                  <w:rPr>
                    <w:sz w:val="18"/>
                    <w:szCs w:val="18"/>
                  </w:rPr>
                </w:pPr>
                <w:r w:rsidRPr="00BA3741">
                  <w:rPr>
                    <w:sz w:val="18"/>
                    <w:szCs w:val="18"/>
                  </w:rPr>
                  <w:t>残值率（%）</w:t>
                </w:r>
              </w:p>
            </w:tc>
            <w:tc>
              <w:tcPr>
                <w:tcW w:w="1013" w:type="pct"/>
                <w:vAlign w:val="center"/>
              </w:tcPr>
              <w:p w:rsidR="00BA3741" w:rsidRPr="00BA3741" w:rsidRDefault="00BA3741" w:rsidP="00835064">
                <w:pPr>
                  <w:jc w:val="center"/>
                  <w:rPr>
                    <w:sz w:val="18"/>
                    <w:szCs w:val="18"/>
                  </w:rPr>
                </w:pPr>
                <w:r w:rsidRPr="00BA3741">
                  <w:rPr>
                    <w:sz w:val="18"/>
                    <w:szCs w:val="18"/>
                  </w:rPr>
                  <w:t>年折旧率（%）</w:t>
                </w:r>
              </w:p>
            </w:tc>
          </w:tr>
          <w:sdt>
            <w:sdtPr>
              <w:rPr>
                <w:sz w:val="18"/>
                <w:szCs w:val="18"/>
              </w:rPr>
              <w:alias w:val="其他固定资产计价、折旧、减值方法"/>
              <w:tag w:val="_GBC_f1ad6125c5d74d2a98f593d2ba574474"/>
              <w:id w:val="11369732"/>
              <w:lock w:val="sdtLocked"/>
            </w:sdtPr>
            <w:sdtContent>
              <w:tr w:rsidR="00BA3741" w:rsidRPr="00BA3741" w:rsidTr="00BA3741">
                <w:sdt>
                  <w:sdtPr>
                    <w:rPr>
                      <w:sz w:val="18"/>
                      <w:szCs w:val="18"/>
                    </w:rPr>
                    <w:alias w:val="固定资产类别"/>
                    <w:tag w:val="_GBC_a35d877f25bc40f3994d41d8763e2a50"/>
                    <w:id w:val="11369727"/>
                    <w:lock w:val="sdtLocked"/>
                  </w:sdtPr>
                  <w:sdtEndPr>
                    <w:rPr>
                      <w:rFonts w:cs="Times New Roman"/>
                    </w:rPr>
                  </w:sdtEndPr>
                  <w:sdtContent>
                    <w:tc>
                      <w:tcPr>
                        <w:tcW w:w="1000" w:type="pct"/>
                      </w:tcPr>
                      <w:p w:rsidR="00BA3741" w:rsidRPr="00BA3741" w:rsidRDefault="00BA3741" w:rsidP="00835064">
                        <w:pPr>
                          <w:rPr>
                            <w:sz w:val="18"/>
                            <w:szCs w:val="18"/>
                          </w:rPr>
                        </w:pPr>
                        <w:r w:rsidRPr="00BA3741">
                          <w:rPr>
                            <w:sz w:val="18"/>
                            <w:szCs w:val="18"/>
                          </w:rPr>
                          <w:t>房屋及建筑物</w:t>
                        </w:r>
                      </w:p>
                    </w:tc>
                  </w:sdtContent>
                </w:sdt>
                <w:sdt>
                  <w:sdtPr>
                    <w:rPr>
                      <w:sz w:val="18"/>
                      <w:szCs w:val="18"/>
                    </w:rPr>
                    <w:alias w:val="固定资产折旧方法"/>
                    <w:tag w:val="_GBC_9b84b623c81948d4be1abe781ca5da73"/>
                    <w:id w:val="11369728"/>
                    <w:lock w:val="sdtLocked"/>
                  </w:sdtPr>
                  <w:sdtContent>
                    <w:tc>
                      <w:tcPr>
                        <w:tcW w:w="962" w:type="pct"/>
                      </w:tcPr>
                      <w:p w:rsidR="00BA3741" w:rsidRPr="00BA3741" w:rsidRDefault="00BA3741" w:rsidP="00BA3741">
                        <w:pPr>
                          <w:jc w:val="center"/>
                          <w:rPr>
                            <w:sz w:val="18"/>
                            <w:szCs w:val="18"/>
                          </w:rPr>
                        </w:pPr>
                        <w:r w:rsidRPr="00BA3741">
                          <w:rPr>
                            <w:sz w:val="18"/>
                            <w:szCs w:val="18"/>
                          </w:rPr>
                          <w:t>年限平均法</w:t>
                        </w:r>
                      </w:p>
                    </w:tc>
                  </w:sdtContent>
                </w:sdt>
                <w:sdt>
                  <w:sdtPr>
                    <w:rPr>
                      <w:sz w:val="18"/>
                      <w:szCs w:val="18"/>
                    </w:rPr>
                    <w:alias w:val="固定资产类别的折旧年限"/>
                    <w:tag w:val="_GBC_3b6f8ca8242140bca158d6718f6e4a67"/>
                    <w:id w:val="11369729"/>
                    <w:lock w:val="sdtLocked"/>
                  </w:sdtPr>
                  <w:sdtContent>
                    <w:tc>
                      <w:tcPr>
                        <w:tcW w:w="1013" w:type="pct"/>
                      </w:tcPr>
                      <w:p w:rsidR="00BA3741" w:rsidRPr="00BA3741" w:rsidRDefault="00BA3741" w:rsidP="00BA3741">
                        <w:pPr>
                          <w:jc w:val="right"/>
                          <w:rPr>
                            <w:sz w:val="18"/>
                            <w:szCs w:val="18"/>
                          </w:rPr>
                        </w:pPr>
                        <w:r w:rsidRPr="00BA3741">
                          <w:rPr>
                            <w:sz w:val="18"/>
                            <w:szCs w:val="18"/>
                          </w:rPr>
                          <w:t>20－30</w:t>
                        </w:r>
                      </w:p>
                    </w:tc>
                  </w:sdtContent>
                </w:sdt>
                <w:sdt>
                  <w:sdtPr>
                    <w:rPr>
                      <w:sz w:val="18"/>
                      <w:szCs w:val="18"/>
                    </w:rPr>
                    <w:alias w:val="固定资产类别的残值率"/>
                    <w:tag w:val="_GBC_76af0d0da53c455f9b0a413f033af92e"/>
                    <w:id w:val="11369730"/>
                    <w:lock w:val="sdtLocked"/>
                  </w:sdtPr>
                  <w:sdtContent>
                    <w:tc>
                      <w:tcPr>
                        <w:tcW w:w="1013" w:type="pct"/>
                      </w:tcPr>
                      <w:p w:rsidR="00BA3741" w:rsidRPr="00BA3741" w:rsidRDefault="00BA3741" w:rsidP="00BA3741">
                        <w:pPr>
                          <w:jc w:val="right"/>
                          <w:rPr>
                            <w:sz w:val="18"/>
                            <w:szCs w:val="18"/>
                          </w:rPr>
                        </w:pPr>
                        <w:r w:rsidRPr="00BA3741">
                          <w:rPr>
                            <w:sz w:val="18"/>
                            <w:szCs w:val="18"/>
                          </w:rPr>
                          <w:t>5</w:t>
                        </w:r>
                      </w:p>
                    </w:tc>
                  </w:sdtContent>
                </w:sdt>
                <w:sdt>
                  <w:sdtPr>
                    <w:rPr>
                      <w:sz w:val="18"/>
                      <w:szCs w:val="18"/>
                    </w:rPr>
                    <w:alias w:val="固定资产类别的年折旧率"/>
                    <w:tag w:val="_GBC_58d98c7dc02f49118e0a3b88e17eda01"/>
                    <w:id w:val="11369731"/>
                    <w:lock w:val="sdtLocked"/>
                  </w:sdtPr>
                  <w:sdtContent>
                    <w:tc>
                      <w:tcPr>
                        <w:tcW w:w="1013" w:type="pct"/>
                      </w:tcPr>
                      <w:p w:rsidR="00BA3741" w:rsidRPr="00BA3741" w:rsidRDefault="00BA3741" w:rsidP="00BA3741">
                        <w:pPr>
                          <w:jc w:val="right"/>
                          <w:rPr>
                            <w:sz w:val="18"/>
                            <w:szCs w:val="18"/>
                          </w:rPr>
                        </w:pPr>
                        <w:r w:rsidRPr="00BA3741">
                          <w:rPr>
                            <w:sz w:val="18"/>
                            <w:szCs w:val="18"/>
                          </w:rPr>
                          <w:t>4.75－3.17</w:t>
                        </w:r>
                      </w:p>
                    </w:tc>
                  </w:sdtContent>
                </w:sdt>
              </w:tr>
            </w:sdtContent>
          </w:sdt>
          <w:sdt>
            <w:sdtPr>
              <w:rPr>
                <w:sz w:val="18"/>
                <w:szCs w:val="18"/>
              </w:rPr>
              <w:alias w:val="其他固定资产计价、折旧、减值方法"/>
              <w:tag w:val="_GBC_f1ad6125c5d74d2a98f593d2ba574474"/>
              <w:id w:val="11369738"/>
              <w:lock w:val="sdtLocked"/>
            </w:sdtPr>
            <w:sdtContent>
              <w:tr w:rsidR="00BA3741" w:rsidRPr="00BA3741" w:rsidTr="00BA3741">
                <w:sdt>
                  <w:sdtPr>
                    <w:rPr>
                      <w:sz w:val="18"/>
                      <w:szCs w:val="18"/>
                    </w:rPr>
                    <w:alias w:val="固定资产类别"/>
                    <w:tag w:val="_GBC_a35d877f25bc40f3994d41d8763e2a50"/>
                    <w:id w:val="11369733"/>
                    <w:lock w:val="sdtLocked"/>
                  </w:sdtPr>
                  <w:sdtEndPr>
                    <w:rPr>
                      <w:rFonts w:cs="Times New Roman"/>
                    </w:rPr>
                  </w:sdtEndPr>
                  <w:sdtContent>
                    <w:tc>
                      <w:tcPr>
                        <w:tcW w:w="1000" w:type="pct"/>
                      </w:tcPr>
                      <w:p w:rsidR="00BA3741" w:rsidRPr="00BA3741" w:rsidRDefault="00BA3741" w:rsidP="00835064">
                        <w:pPr>
                          <w:rPr>
                            <w:sz w:val="18"/>
                            <w:szCs w:val="18"/>
                          </w:rPr>
                        </w:pPr>
                        <w:r w:rsidRPr="00BA3741">
                          <w:rPr>
                            <w:sz w:val="18"/>
                            <w:szCs w:val="18"/>
                          </w:rPr>
                          <w:t>机器设备</w:t>
                        </w:r>
                      </w:p>
                    </w:tc>
                  </w:sdtContent>
                </w:sdt>
                <w:sdt>
                  <w:sdtPr>
                    <w:rPr>
                      <w:sz w:val="18"/>
                      <w:szCs w:val="18"/>
                    </w:rPr>
                    <w:alias w:val="固定资产折旧方法"/>
                    <w:tag w:val="_GBC_9b84b623c81948d4be1abe781ca5da73"/>
                    <w:id w:val="11369734"/>
                    <w:lock w:val="sdtLocked"/>
                  </w:sdtPr>
                  <w:sdtContent>
                    <w:tc>
                      <w:tcPr>
                        <w:tcW w:w="962" w:type="pct"/>
                      </w:tcPr>
                      <w:p w:rsidR="00BA3741" w:rsidRPr="00BA3741" w:rsidRDefault="00BA3741" w:rsidP="00BA3741">
                        <w:pPr>
                          <w:jc w:val="center"/>
                          <w:rPr>
                            <w:sz w:val="18"/>
                            <w:szCs w:val="18"/>
                          </w:rPr>
                        </w:pPr>
                        <w:r w:rsidRPr="00BA3741">
                          <w:rPr>
                            <w:sz w:val="18"/>
                            <w:szCs w:val="18"/>
                          </w:rPr>
                          <w:t>年限平均法</w:t>
                        </w:r>
                      </w:p>
                    </w:tc>
                  </w:sdtContent>
                </w:sdt>
                <w:sdt>
                  <w:sdtPr>
                    <w:rPr>
                      <w:sz w:val="18"/>
                      <w:szCs w:val="18"/>
                    </w:rPr>
                    <w:alias w:val="固定资产类别的折旧年限"/>
                    <w:tag w:val="_GBC_3b6f8ca8242140bca158d6718f6e4a67"/>
                    <w:id w:val="11369735"/>
                    <w:lock w:val="sdtLocked"/>
                  </w:sdtPr>
                  <w:sdtContent>
                    <w:tc>
                      <w:tcPr>
                        <w:tcW w:w="1013" w:type="pct"/>
                      </w:tcPr>
                      <w:p w:rsidR="00BA3741" w:rsidRPr="00BA3741" w:rsidRDefault="00BA3741" w:rsidP="00BA3741">
                        <w:pPr>
                          <w:jc w:val="right"/>
                          <w:rPr>
                            <w:sz w:val="18"/>
                            <w:szCs w:val="18"/>
                          </w:rPr>
                        </w:pPr>
                        <w:r w:rsidRPr="00BA3741">
                          <w:rPr>
                            <w:sz w:val="18"/>
                            <w:szCs w:val="18"/>
                          </w:rPr>
                          <w:t>8－20</w:t>
                        </w:r>
                      </w:p>
                    </w:tc>
                  </w:sdtContent>
                </w:sdt>
                <w:sdt>
                  <w:sdtPr>
                    <w:rPr>
                      <w:sz w:val="18"/>
                      <w:szCs w:val="18"/>
                    </w:rPr>
                    <w:alias w:val="固定资产类别的残值率"/>
                    <w:tag w:val="_GBC_76af0d0da53c455f9b0a413f033af92e"/>
                    <w:id w:val="11369736"/>
                    <w:lock w:val="sdtLocked"/>
                  </w:sdtPr>
                  <w:sdtContent>
                    <w:tc>
                      <w:tcPr>
                        <w:tcW w:w="1013" w:type="pct"/>
                      </w:tcPr>
                      <w:p w:rsidR="00BA3741" w:rsidRPr="00BA3741" w:rsidRDefault="00BA3741" w:rsidP="00BA3741">
                        <w:pPr>
                          <w:jc w:val="right"/>
                          <w:rPr>
                            <w:sz w:val="18"/>
                            <w:szCs w:val="18"/>
                          </w:rPr>
                        </w:pPr>
                        <w:r w:rsidRPr="00BA3741">
                          <w:rPr>
                            <w:sz w:val="18"/>
                            <w:szCs w:val="18"/>
                          </w:rPr>
                          <w:t>5</w:t>
                        </w:r>
                      </w:p>
                    </w:tc>
                  </w:sdtContent>
                </w:sdt>
                <w:sdt>
                  <w:sdtPr>
                    <w:rPr>
                      <w:sz w:val="18"/>
                      <w:szCs w:val="18"/>
                    </w:rPr>
                    <w:alias w:val="固定资产类别的年折旧率"/>
                    <w:tag w:val="_GBC_58d98c7dc02f49118e0a3b88e17eda01"/>
                    <w:id w:val="11369737"/>
                    <w:lock w:val="sdtLocked"/>
                  </w:sdtPr>
                  <w:sdtContent>
                    <w:tc>
                      <w:tcPr>
                        <w:tcW w:w="1013" w:type="pct"/>
                      </w:tcPr>
                      <w:p w:rsidR="00BA3741" w:rsidRPr="00BA3741" w:rsidRDefault="00BA3741" w:rsidP="00BA3741">
                        <w:pPr>
                          <w:jc w:val="right"/>
                          <w:rPr>
                            <w:sz w:val="18"/>
                            <w:szCs w:val="18"/>
                          </w:rPr>
                        </w:pPr>
                        <w:r w:rsidRPr="00BA3741">
                          <w:rPr>
                            <w:sz w:val="18"/>
                            <w:szCs w:val="18"/>
                          </w:rPr>
                          <w:t>11.88－4.75</w:t>
                        </w:r>
                      </w:p>
                    </w:tc>
                  </w:sdtContent>
                </w:sdt>
              </w:tr>
            </w:sdtContent>
          </w:sdt>
          <w:sdt>
            <w:sdtPr>
              <w:rPr>
                <w:sz w:val="18"/>
                <w:szCs w:val="18"/>
              </w:rPr>
              <w:alias w:val="其他固定资产计价、折旧、减值方法"/>
              <w:tag w:val="_GBC_f1ad6125c5d74d2a98f593d2ba574474"/>
              <w:id w:val="11369744"/>
              <w:lock w:val="sdtLocked"/>
            </w:sdtPr>
            <w:sdtContent>
              <w:tr w:rsidR="00BA3741" w:rsidRPr="00BA3741" w:rsidTr="00BA3741">
                <w:sdt>
                  <w:sdtPr>
                    <w:rPr>
                      <w:sz w:val="18"/>
                      <w:szCs w:val="18"/>
                    </w:rPr>
                    <w:alias w:val="固定资产类别"/>
                    <w:tag w:val="_GBC_a35d877f25bc40f3994d41d8763e2a50"/>
                    <w:id w:val="11369739"/>
                    <w:lock w:val="sdtLocked"/>
                  </w:sdtPr>
                  <w:sdtEndPr>
                    <w:rPr>
                      <w:rFonts w:cs="Times New Roman"/>
                    </w:rPr>
                  </w:sdtEndPr>
                  <w:sdtContent>
                    <w:tc>
                      <w:tcPr>
                        <w:tcW w:w="1000" w:type="pct"/>
                      </w:tcPr>
                      <w:p w:rsidR="00BA3741" w:rsidRPr="00BA3741" w:rsidRDefault="00BA3741" w:rsidP="00835064">
                        <w:pPr>
                          <w:rPr>
                            <w:sz w:val="18"/>
                            <w:szCs w:val="18"/>
                          </w:rPr>
                        </w:pPr>
                        <w:r w:rsidRPr="00BA3741">
                          <w:rPr>
                            <w:sz w:val="18"/>
                            <w:szCs w:val="18"/>
                          </w:rPr>
                          <w:t>运输设备</w:t>
                        </w:r>
                      </w:p>
                    </w:tc>
                  </w:sdtContent>
                </w:sdt>
                <w:sdt>
                  <w:sdtPr>
                    <w:rPr>
                      <w:sz w:val="18"/>
                      <w:szCs w:val="18"/>
                    </w:rPr>
                    <w:alias w:val="固定资产折旧方法"/>
                    <w:tag w:val="_GBC_9b84b623c81948d4be1abe781ca5da73"/>
                    <w:id w:val="11369740"/>
                    <w:lock w:val="sdtLocked"/>
                  </w:sdtPr>
                  <w:sdtContent>
                    <w:tc>
                      <w:tcPr>
                        <w:tcW w:w="962" w:type="pct"/>
                      </w:tcPr>
                      <w:p w:rsidR="00BA3741" w:rsidRPr="00BA3741" w:rsidRDefault="00BA3741" w:rsidP="00BA3741">
                        <w:pPr>
                          <w:jc w:val="center"/>
                          <w:rPr>
                            <w:sz w:val="18"/>
                            <w:szCs w:val="18"/>
                          </w:rPr>
                        </w:pPr>
                        <w:r w:rsidRPr="00BA3741">
                          <w:rPr>
                            <w:sz w:val="18"/>
                            <w:szCs w:val="18"/>
                          </w:rPr>
                          <w:t>年限平均法</w:t>
                        </w:r>
                      </w:p>
                    </w:tc>
                  </w:sdtContent>
                </w:sdt>
                <w:sdt>
                  <w:sdtPr>
                    <w:rPr>
                      <w:sz w:val="18"/>
                      <w:szCs w:val="18"/>
                    </w:rPr>
                    <w:alias w:val="固定资产类别的折旧年限"/>
                    <w:tag w:val="_GBC_3b6f8ca8242140bca158d6718f6e4a67"/>
                    <w:id w:val="11369741"/>
                    <w:lock w:val="sdtLocked"/>
                  </w:sdtPr>
                  <w:sdtContent>
                    <w:tc>
                      <w:tcPr>
                        <w:tcW w:w="1013" w:type="pct"/>
                      </w:tcPr>
                      <w:p w:rsidR="00BA3741" w:rsidRPr="00BA3741" w:rsidRDefault="00BA3741" w:rsidP="00BA3741">
                        <w:pPr>
                          <w:jc w:val="right"/>
                          <w:rPr>
                            <w:sz w:val="18"/>
                            <w:szCs w:val="18"/>
                          </w:rPr>
                        </w:pPr>
                        <w:r w:rsidRPr="00BA3741">
                          <w:rPr>
                            <w:sz w:val="18"/>
                            <w:szCs w:val="18"/>
                          </w:rPr>
                          <w:t>5</w:t>
                        </w:r>
                      </w:p>
                    </w:tc>
                  </w:sdtContent>
                </w:sdt>
                <w:sdt>
                  <w:sdtPr>
                    <w:rPr>
                      <w:sz w:val="18"/>
                      <w:szCs w:val="18"/>
                    </w:rPr>
                    <w:alias w:val="固定资产类别的残值率"/>
                    <w:tag w:val="_GBC_76af0d0da53c455f9b0a413f033af92e"/>
                    <w:id w:val="11369742"/>
                    <w:lock w:val="sdtLocked"/>
                  </w:sdtPr>
                  <w:sdtContent>
                    <w:tc>
                      <w:tcPr>
                        <w:tcW w:w="1013" w:type="pct"/>
                      </w:tcPr>
                      <w:p w:rsidR="00BA3741" w:rsidRPr="00BA3741" w:rsidRDefault="00BA3741" w:rsidP="00BA3741">
                        <w:pPr>
                          <w:jc w:val="right"/>
                          <w:rPr>
                            <w:sz w:val="18"/>
                            <w:szCs w:val="18"/>
                          </w:rPr>
                        </w:pPr>
                        <w:r w:rsidRPr="00BA3741">
                          <w:rPr>
                            <w:sz w:val="18"/>
                            <w:szCs w:val="18"/>
                          </w:rPr>
                          <w:t>5</w:t>
                        </w:r>
                      </w:p>
                    </w:tc>
                  </w:sdtContent>
                </w:sdt>
                <w:sdt>
                  <w:sdtPr>
                    <w:rPr>
                      <w:sz w:val="18"/>
                      <w:szCs w:val="18"/>
                    </w:rPr>
                    <w:alias w:val="固定资产类别的年折旧率"/>
                    <w:tag w:val="_GBC_58d98c7dc02f49118e0a3b88e17eda01"/>
                    <w:id w:val="11369743"/>
                    <w:lock w:val="sdtLocked"/>
                  </w:sdtPr>
                  <w:sdtContent>
                    <w:tc>
                      <w:tcPr>
                        <w:tcW w:w="1013" w:type="pct"/>
                      </w:tcPr>
                      <w:p w:rsidR="00BA3741" w:rsidRPr="00BA3741" w:rsidRDefault="00BA3741" w:rsidP="00BA3741">
                        <w:pPr>
                          <w:jc w:val="right"/>
                          <w:rPr>
                            <w:sz w:val="18"/>
                            <w:szCs w:val="18"/>
                          </w:rPr>
                        </w:pPr>
                        <w:r w:rsidRPr="00BA3741">
                          <w:rPr>
                            <w:sz w:val="18"/>
                            <w:szCs w:val="18"/>
                          </w:rPr>
                          <w:t>19.00</w:t>
                        </w:r>
                      </w:p>
                    </w:tc>
                  </w:sdtContent>
                </w:sdt>
              </w:tr>
            </w:sdtContent>
          </w:sdt>
          <w:sdt>
            <w:sdtPr>
              <w:rPr>
                <w:sz w:val="18"/>
                <w:szCs w:val="18"/>
              </w:rPr>
              <w:alias w:val="其他固定资产计价、折旧、减值方法"/>
              <w:tag w:val="_GBC_f1ad6125c5d74d2a98f593d2ba574474"/>
              <w:id w:val="11369750"/>
              <w:lock w:val="sdtLocked"/>
            </w:sdtPr>
            <w:sdtContent>
              <w:tr w:rsidR="00BA3741" w:rsidRPr="00BA3741" w:rsidTr="00BA3741">
                <w:sdt>
                  <w:sdtPr>
                    <w:rPr>
                      <w:sz w:val="18"/>
                      <w:szCs w:val="18"/>
                    </w:rPr>
                    <w:alias w:val="固定资产类别"/>
                    <w:tag w:val="_GBC_a35d877f25bc40f3994d41d8763e2a50"/>
                    <w:id w:val="11369745"/>
                    <w:lock w:val="sdtLocked"/>
                  </w:sdtPr>
                  <w:sdtEndPr>
                    <w:rPr>
                      <w:rFonts w:cs="Times New Roman"/>
                    </w:rPr>
                  </w:sdtEndPr>
                  <w:sdtContent>
                    <w:tc>
                      <w:tcPr>
                        <w:tcW w:w="1000" w:type="pct"/>
                      </w:tcPr>
                      <w:p w:rsidR="00BA3741" w:rsidRPr="00BA3741" w:rsidRDefault="00BA3741" w:rsidP="00835064">
                        <w:pPr>
                          <w:rPr>
                            <w:sz w:val="18"/>
                            <w:szCs w:val="18"/>
                          </w:rPr>
                        </w:pPr>
                        <w:r w:rsidRPr="00BA3741">
                          <w:rPr>
                            <w:sz w:val="18"/>
                            <w:szCs w:val="18"/>
                          </w:rPr>
                          <w:t>电子及其他设备</w:t>
                        </w:r>
                      </w:p>
                    </w:tc>
                  </w:sdtContent>
                </w:sdt>
                <w:sdt>
                  <w:sdtPr>
                    <w:rPr>
                      <w:sz w:val="18"/>
                      <w:szCs w:val="18"/>
                    </w:rPr>
                    <w:alias w:val="固定资产折旧方法"/>
                    <w:tag w:val="_GBC_9b84b623c81948d4be1abe781ca5da73"/>
                    <w:id w:val="11369746"/>
                    <w:lock w:val="sdtLocked"/>
                  </w:sdtPr>
                  <w:sdtContent>
                    <w:tc>
                      <w:tcPr>
                        <w:tcW w:w="962" w:type="pct"/>
                      </w:tcPr>
                      <w:p w:rsidR="00BA3741" w:rsidRPr="00BA3741" w:rsidRDefault="00BA3741" w:rsidP="00BA3741">
                        <w:pPr>
                          <w:jc w:val="center"/>
                          <w:rPr>
                            <w:sz w:val="18"/>
                            <w:szCs w:val="18"/>
                          </w:rPr>
                        </w:pPr>
                        <w:r w:rsidRPr="00BA3741">
                          <w:rPr>
                            <w:sz w:val="18"/>
                            <w:szCs w:val="18"/>
                          </w:rPr>
                          <w:t>年限平均法</w:t>
                        </w:r>
                      </w:p>
                    </w:tc>
                  </w:sdtContent>
                </w:sdt>
                <w:sdt>
                  <w:sdtPr>
                    <w:rPr>
                      <w:sz w:val="18"/>
                      <w:szCs w:val="18"/>
                    </w:rPr>
                    <w:alias w:val="固定资产类别的折旧年限"/>
                    <w:tag w:val="_GBC_3b6f8ca8242140bca158d6718f6e4a67"/>
                    <w:id w:val="11369747"/>
                    <w:lock w:val="sdtLocked"/>
                  </w:sdtPr>
                  <w:sdtContent>
                    <w:tc>
                      <w:tcPr>
                        <w:tcW w:w="1013" w:type="pct"/>
                      </w:tcPr>
                      <w:p w:rsidR="00BA3741" w:rsidRPr="00BA3741" w:rsidRDefault="00BA3741" w:rsidP="00BA3741">
                        <w:pPr>
                          <w:jc w:val="right"/>
                          <w:rPr>
                            <w:sz w:val="18"/>
                            <w:szCs w:val="18"/>
                          </w:rPr>
                        </w:pPr>
                        <w:r w:rsidRPr="00BA3741">
                          <w:rPr>
                            <w:sz w:val="18"/>
                            <w:szCs w:val="18"/>
                          </w:rPr>
                          <w:t>3－5</w:t>
                        </w:r>
                      </w:p>
                    </w:tc>
                  </w:sdtContent>
                </w:sdt>
                <w:sdt>
                  <w:sdtPr>
                    <w:rPr>
                      <w:sz w:val="18"/>
                      <w:szCs w:val="18"/>
                    </w:rPr>
                    <w:alias w:val="固定资产类别的残值率"/>
                    <w:tag w:val="_GBC_76af0d0da53c455f9b0a413f033af92e"/>
                    <w:id w:val="11369748"/>
                    <w:lock w:val="sdtLocked"/>
                  </w:sdtPr>
                  <w:sdtContent>
                    <w:tc>
                      <w:tcPr>
                        <w:tcW w:w="1013" w:type="pct"/>
                      </w:tcPr>
                      <w:p w:rsidR="00BA3741" w:rsidRPr="00BA3741" w:rsidRDefault="00BA3741" w:rsidP="00BA3741">
                        <w:pPr>
                          <w:jc w:val="right"/>
                          <w:rPr>
                            <w:sz w:val="18"/>
                            <w:szCs w:val="18"/>
                          </w:rPr>
                        </w:pPr>
                      </w:p>
                    </w:tc>
                  </w:sdtContent>
                </w:sdt>
                <w:sdt>
                  <w:sdtPr>
                    <w:rPr>
                      <w:sz w:val="18"/>
                      <w:szCs w:val="18"/>
                    </w:rPr>
                    <w:alias w:val="固定资产类别的年折旧率"/>
                    <w:tag w:val="_GBC_58d98c7dc02f49118e0a3b88e17eda01"/>
                    <w:id w:val="11369749"/>
                    <w:lock w:val="sdtLocked"/>
                  </w:sdtPr>
                  <w:sdtContent>
                    <w:tc>
                      <w:tcPr>
                        <w:tcW w:w="1013" w:type="pct"/>
                      </w:tcPr>
                      <w:p w:rsidR="00BA3741" w:rsidRPr="00BA3741" w:rsidRDefault="00BA3741" w:rsidP="00BA3741">
                        <w:pPr>
                          <w:jc w:val="right"/>
                          <w:rPr>
                            <w:sz w:val="18"/>
                            <w:szCs w:val="18"/>
                          </w:rPr>
                        </w:pPr>
                        <w:r w:rsidRPr="00BA3741">
                          <w:rPr>
                            <w:sz w:val="18"/>
                            <w:szCs w:val="18"/>
                          </w:rPr>
                          <w:t>33.33－20.00</w:t>
                        </w:r>
                      </w:p>
                    </w:tc>
                  </w:sdtContent>
                </w:sdt>
              </w:tr>
            </w:sdtContent>
          </w:sdt>
        </w:tbl>
        <w:p w:rsidR="00E67A39" w:rsidRDefault="00E67A39" w:rsidP="0072327F">
          <w:pPr>
            <w:ind w:firstLineChars="200" w:firstLine="420"/>
          </w:pPr>
          <w:r w:rsidRPr="000F249D">
            <w:rPr>
              <w:rFonts w:ascii="仿宋_GB2312" w:hint="eastAsia"/>
            </w:rPr>
            <w:t>公司于每年年度终了，对固定资产的使用寿命、预计净残值和折旧方法进行复核。</w:t>
          </w:r>
        </w:p>
      </w:sdtContent>
    </w:sdt>
    <w:p w:rsidR="00805EA1" w:rsidRPr="00E67A39" w:rsidRDefault="00805EA1"/>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805EA1" w:rsidRDefault="003E5FFC">
          <w:pPr>
            <w:pStyle w:val="4"/>
            <w:numPr>
              <w:ilvl w:val="0"/>
              <w:numId w:val="51"/>
            </w:numPr>
          </w:pPr>
          <w:r>
            <w:rPr>
              <w:rFonts w:ascii="宋体" w:hAnsi="宋体" w:hint="eastAsia"/>
              <w:szCs w:val="21"/>
            </w:rPr>
            <w:t>融资租入固定资产的认定依据、计价和折旧方法</w:t>
          </w:r>
        </w:p>
        <w:p w:rsidR="00555288" w:rsidRDefault="002C17C6" w:rsidP="00555288">
          <w:pPr>
            <w:rPr>
              <w:szCs w:val="21"/>
            </w:rPr>
          </w:pPr>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r>
                <w:rPr>
                  <w:szCs w:val="21"/>
                </w:rPr>
                <w:fldChar w:fldCharType="begin"/>
              </w:r>
              <w:r w:rsidR="00555288">
                <w:rPr>
                  <w:szCs w:val="21"/>
                </w:rPr>
                <w:instrText>MACROBUTTON  SnrToggleCheckbox √适用</w:instrText>
              </w:r>
              <w:r>
                <w:rPr>
                  <w:szCs w:val="21"/>
                </w:rPr>
                <w:fldChar w:fldCharType="end"/>
              </w:r>
              <w:r w:rsidR="0072327F">
                <w:rPr>
                  <w:rFonts w:hint="eastAsia"/>
                  <w:szCs w:val="21"/>
                </w:rPr>
                <w:t xml:space="preserve"> </w:t>
              </w:r>
              <w:r>
                <w:rPr>
                  <w:szCs w:val="21"/>
                </w:rPr>
                <w:fldChar w:fldCharType="begin"/>
              </w:r>
              <w:r w:rsidR="00555288">
                <w:rPr>
                  <w:szCs w:val="21"/>
                </w:rPr>
                <w:instrText xml:space="preserve"> MACROBUTTON  SnrToggleCheckbox □不适用 </w:instrText>
              </w:r>
              <w:r>
                <w:rPr>
                  <w:szCs w:val="21"/>
                </w:rPr>
                <w:fldChar w:fldCharType="end"/>
              </w:r>
            </w:sdtContent>
          </w:sdt>
        </w:p>
        <w:sdt>
          <w:sdtPr>
            <w:rPr>
              <w:rFonts w:hint="eastAsia"/>
              <w:szCs w:val="21"/>
            </w:rPr>
            <w:alias w:val="固定资产计价和折旧方法及减值准备的计提方法"/>
            <w:tag w:val="_GBC_42d68e0aaa744ab7aaa46e6c7964e66f"/>
            <w:id w:val="2145379872"/>
            <w:lock w:val="sdtLocked"/>
          </w:sdtPr>
          <w:sdtContent>
            <w:p w:rsidR="00555288" w:rsidRDefault="00555288" w:rsidP="00555288">
              <w:pPr>
                <w:ind w:firstLineChars="200" w:firstLine="420"/>
                <w:rPr>
                  <w:szCs w:val="21"/>
                </w:rPr>
              </w:pPr>
              <w:r w:rsidRPr="00F57828">
                <w:rPr>
                  <w:rFonts w:hint="eastAsia"/>
                  <w:szCs w:val="21"/>
                </w:rPr>
                <w:t>公司租赁资产符合下列一项或数项标准的，认定为融资租赁固定资产：</w:t>
              </w:r>
            </w:p>
            <w:p w:rsidR="00555288" w:rsidRPr="00F57828" w:rsidRDefault="00555288" w:rsidP="00555288">
              <w:pPr>
                <w:ind w:firstLineChars="200" w:firstLine="420"/>
                <w:rPr>
                  <w:szCs w:val="21"/>
                </w:rPr>
              </w:pPr>
              <w:r>
                <w:rPr>
                  <w:rFonts w:hint="eastAsia"/>
                  <w:szCs w:val="21"/>
                </w:rPr>
                <w:t>①</w:t>
              </w:r>
              <w:r w:rsidRPr="00F57828">
                <w:rPr>
                  <w:rFonts w:hint="eastAsia"/>
                  <w:szCs w:val="21"/>
                </w:rPr>
                <w:t xml:space="preserve">在租赁期届满时，租赁资产的所有权转移给承租人；  </w:t>
              </w:r>
            </w:p>
            <w:p w:rsidR="00555288" w:rsidRPr="00F57828" w:rsidRDefault="00555288" w:rsidP="00555288">
              <w:pPr>
                <w:ind w:firstLineChars="200" w:firstLine="420"/>
                <w:rPr>
                  <w:szCs w:val="21"/>
                </w:rPr>
              </w:pPr>
              <w:r>
                <w:rPr>
                  <w:rFonts w:hint="eastAsia"/>
                  <w:szCs w:val="21"/>
                </w:rPr>
                <w:t>②</w:t>
              </w:r>
              <w:r w:rsidRPr="00F57828">
                <w:rPr>
                  <w:rFonts w:hint="eastAsia"/>
                  <w:szCs w:val="21"/>
                </w:rPr>
                <w:t>承租人有购买租赁资产的选择权，所订立的购买价款预计将远低于行使选择权时租赁资产的公允价值，因而在租赁开始日就可以合理确定承租人将会行使这种选择权；</w:t>
              </w:r>
            </w:p>
            <w:p w:rsidR="00555288" w:rsidRPr="00F57828" w:rsidRDefault="00555288" w:rsidP="00555288">
              <w:pPr>
                <w:ind w:firstLineChars="200" w:firstLine="420"/>
                <w:rPr>
                  <w:szCs w:val="21"/>
                </w:rPr>
              </w:pPr>
              <w:r>
                <w:rPr>
                  <w:rFonts w:hint="eastAsia"/>
                  <w:szCs w:val="21"/>
                </w:rPr>
                <w:t>③</w:t>
              </w:r>
              <w:r w:rsidRPr="00F57828">
                <w:rPr>
                  <w:rFonts w:hint="eastAsia"/>
                  <w:szCs w:val="21"/>
                </w:rPr>
                <w:t xml:space="preserve">即使资产的所有权不转移，但租赁期占租赁资产使用寿命的75%以上； </w:t>
              </w:r>
            </w:p>
            <w:p w:rsidR="00555288" w:rsidRPr="00F57828" w:rsidRDefault="00555288" w:rsidP="00555288">
              <w:pPr>
                <w:ind w:firstLineChars="200" w:firstLine="420"/>
                <w:rPr>
                  <w:szCs w:val="21"/>
                </w:rPr>
              </w:pPr>
              <w:r>
                <w:rPr>
                  <w:rFonts w:hint="eastAsia"/>
                  <w:szCs w:val="21"/>
                </w:rPr>
                <w:t>④</w:t>
              </w:r>
              <w:r w:rsidRPr="00F57828">
                <w:rPr>
                  <w:rFonts w:hint="eastAsia"/>
                  <w:szCs w:val="21"/>
                </w:rPr>
                <w:t xml:space="preserve">承租人在租赁开始日的最低租赁付款额现值，几乎相当于租赁开始日租赁资产公允价值；出租人在租赁开始日的最低租赁收款额现值，几乎相当于租赁开始日租赁资产公允价值； </w:t>
              </w:r>
            </w:p>
            <w:p w:rsidR="00555288" w:rsidRPr="00F57828" w:rsidRDefault="00555288" w:rsidP="00555288">
              <w:pPr>
                <w:ind w:firstLineChars="200" w:firstLine="420"/>
                <w:rPr>
                  <w:szCs w:val="21"/>
                </w:rPr>
              </w:pPr>
              <w:r>
                <w:rPr>
                  <w:rFonts w:hint="eastAsia"/>
                  <w:szCs w:val="21"/>
                </w:rPr>
                <w:t>⑤</w:t>
              </w:r>
              <w:r w:rsidRPr="00F57828">
                <w:rPr>
                  <w:rFonts w:hint="eastAsia"/>
                  <w:szCs w:val="21"/>
                </w:rPr>
                <w:t xml:space="preserve">租赁资产性质特殊，如果不作较大改造，只有承租人才能使用。 </w:t>
              </w:r>
            </w:p>
            <w:p w:rsidR="00555288" w:rsidRPr="00555288" w:rsidRDefault="00555288" w:rsidP="00555288">
              <w:pPr>
                <w:ind w:firstLineChars="200" w:firstLine="420"/>
                <w:rPr>
                  <w:szCs w:val="21"/>
                </w:rPr>
              </w:pPr>
              <w:r w:rsidRPr="00F57828">
                <w:rPr>
                  <w:rFonts w:hint="eastAsia"/>
                  <w:szCs w:val="21"/>
                </w:rPr>
                <w:t>在租赁开始日，公司将租赁开始日租赁资产公允价值与最低租赁付款额现值两者中较低者作为租入资产的入账价值，将最低租赁付款额作为长期应付款的入账价值，其差额作为未确认融资费用，融资租入固定资产的折旧政策与自有固定资产一致。</w:t>
              </w:r>
            </w:p>
          </w:sdtContent>
        </w:sdt>
      </w:sdtContent>
    </w:sdt>
    <w:p w:rsidR="00805EA1" w:rsidRDefault="00805EA1">
      <w:pPr>
        <w:rPr>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805EA1" w:rsidRDefault="002C17C6">
              <w:pPr>
                <w:rPr>
                  <w:szCs w:val="21"/>
                </w:rPr>
              </w:pPr>
              <w:r>
                <w:rPr>
                  <w:szCs w:val="21"/>
                </w:rPr>
                <w:fldChar w:fldCharType="begin"/>
              </w:r>
              <w:r w:rsidR="00301ED9">
                <w:rPr>
                  <w:szCs w:val="21"/>
                </w:rPr>
                <w:instrText>MACROBUTTON  SnrToggleCheckbox √适用</w:instrText>
              </w:r>
              <w:r>
                <w:rPr>
                  <w:szCs w:val="21"/>
                </w:rPr>
                <w:fldChar w:fldCharType="end"/>
              </w:r>
              <w:r w:rsidR="0072327F">
                <w:rPr>
                  <w:rFonts w:hint="eastAsia"/>
                  <w:szCs w:val="21"/>
                </w:rPr>
                <w:t xml:space="preserve"> </w:t>
              </w:r>
              <w:r>
                <w:rPr>
                  <w:szCs w:val="21"/>
                </w:rPr>
                <w:fldChar w:fldCharType="begin"/>
              </w:r>
              <w:r w:rsidR="00301ED9">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805EA1" w:rsidRDefault="00301ED9" w:rsidP="00301ED9">
              <w:pPr>
                <w:ind w:firstLineChars="200" w:firstLine="420"/>
                <w:rPr>
                  <w:szCs w:val="21"/>
                </w:rPr>
              </w:pPr>
              <w:r w:rsidRPr="000F249D">
                <w:rPr>
                  <w:rFonts w:ascii="仿宋_GB2312" w:hint="eastAsia"/>
                </w:rPr>
                <w:t>在建工程以实际成本计价。其中为工程建设项目而发生的借款利息支出和外币折算差额按照《企业会计准则第</w:t>
              </w:r>
              <w:r w:rsidRPr="000F249D">
                <w:rPr>
                  <w:rFonts w:ascii="仿宋_GB2312" w:hint="eastAsia"/>
                </w:rPr>
                <w:t>17</w:t>
              </w:r>
              <w:r w:rsidRPr="000F249D">
                <w:rPr>
                  <w:rFonts w:ascii="仿宋_GB2312" w:hint="eastAsia"/>
                </w:rPr>
                <w:t>号——借款费用》的有关规定资本化或计入当期损益。在建工程在达到预计使用状态之日起不论工程是否办理竣工决算均转入固定资产，对于未办理竣工决算手续的待办理完毕后再作调整。</w:t>
              </w:r>
            </w:p>
          </w:sdtContent>
        </w:sdt>
      </w:sdtContent>
    </w:sdt>
    <w:p w:rsidR="00805EA1" w:rsidRDefault="00805EA1">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805EA1" w:rsidRDefault="002C17C6">
              <w:pPr>
                <w:rPr>
                  <w:szCs w:val="21"/>
                </w:rPr>
              </w:pPr>
              <w:r>
                <w:rPr>
                  <w:szCs w:val="21"/>
                </w:rPr>
                <w:fldChar w:fldCharType="begin"/>
              </w:r>
              <w:r w:rsidR="00301ED9">
                <w:rPr>
                  <w:szCs w:val="21"/>
                </w:rPr>
                <w:instrText>MACROBUTTON  SnrToggleCheckbox √适用</w:instrText>
              </w:r>
              <w:r>
                <w:rPr>
                  <w:szCs w:val="21"/>
                </w:rPr>
                <w:fldChar w:fldCharType="end"/>
              </w:r>
              <w:r w:rsidR="0072327F">
                <w:rPr>
                  <w:rFonts w:hint="eastAsia"/>
                  <w:szCs w:val="21"/>
                </w:rPr>
                <w:t xml:space="preserve"> </w:t>
              </w:r>
              <w:r>
                <w:rPr>
                  <w:szCs w:val="21"/>
                </w:rPr>
                <w:fldChar w:fldCharType="begin"/>
              </w:r>
              <w:r w:rsidR="00301ED9">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F631E5" w:rsidRPr="00F57828" w:rsidRDefault="00F631E5" w:rsidP="00F631E5">
              <w:pPr>
                <w:ind w:firstLineChars="200" w:firstLine="420"/>
                <w:rPr>
                  <w:szCs w:val="21"/>
                </w:rPr>
              </w:pPr>
              <w:r>
                <w:rPr>
                  <w:rFonts w:hint="eastAsia"/>
                  <w:szCs w:val="21"/>
                </w:rPr>
                <w:t>（1）</w:t>
              </w:r>
              <w:r w:rsidRPr="00F57828">
                <w:rPr>
                  <w:rFonts w:hint="eastAsia"/>
                  <w:szCs w:val="21"/>
                </w:rPr>
                <w:t>借款费用资本化的确认原则</w:t>
              </w:r>
            </w:p>
            <w:p w:rsidR="00F631E5" w:rsidRPr="00F57828" w:rsidRDefault="00F631E5" w:rsidP="00F631E5">
              <w:pPr>
                <w:ind w:firstLineChars="200" w:firstLine="420"/>
                <w:rPr>
                  <w:rFonts w:ascii="仿宋_GB2312"/>
                  <w:szCs w:val="21"/>
                </w:rPr>
              </w:pPr>
              <w:r w:rsidRPr="00F57828">
                <w:rPr>
                  <w:rFonts w:ascii="仿宋_GB2312" w:hint="eastAsia"/>
                  <w:szCs w:val="21"/>
                </w:rPr>
                <w:t>借款费用包括因借款发生的利息、折价或溢价的摊销和辅助费用，以及因外币借款而发生的汇兑差额。公司发生的借款费用，可直接归属于符合资本化条件的资产的购建或者生产的，应予以资本化，计入相关资产成本；其他借款费用，在发生时根据其发生额确认为费用，计入当期损益。</w:t>
              </w:r>
            </w:p>
            <w:p w:rsidR="00F631E5" w:rsidRPr="00F57828" w:rsidRDefault="00F631E5" w:rsidP="00F631E5">
              <w:pPr>
                <w:ind w:firstLineChars="200" w:firstLine="420"/>
                <w:rPr>
                  <w:rFonts w:ascii="仿宋_GB2312"/>
                  <w:szCs w:val="21"/>
                </w:rPr>
              </w:pPr>
              <w:r w:rsidRPr="00F57828">
                <w:rPr>
                  <w:rFonts w:ascii="仿宋_GB2312" w:hint="eastAsia"/>
                  <w:szCs w:val="21"/>
                </w:rPr>
                <w:t>符合资本化条件的资产，包括需要经过相当长时间的购建或者生产活动才能达到预定可使用或者可销售状态的固定资产、投资性房地产和存货等资产。</w:t>
              </w:r>
            </w:p>
            <w:p w:rsidR="00F631E5" w:rsidRPr="00F57828" w:rsidRDefault="00F631E5" w:rsidP="00F631E5">
              <w:pPr>
                <w:ind w:firstLineChars="200" w:firstLine="420"/>
                <w:rPr>
                  <w:rFonts w:ascii="仿宋_GB2312"/>
                  <w:szCs w:val="21"/>
                </w:rPr>
              </w:pPr>
              <w:r w:rsidRPr="00F57828">
                <w:rPr>
                  <w:rFonts w:ascii="仿宋_GB2312" w:hint="eastAsia"/>
                  <w:szCs w:val="21"/>
                </w:rPr>
                <w:t>借款费用同时满足下列条件，开始资本化：</w:t>
              </w:r>
            </w:p>
            <w:p w:rsidR="00F631E5" w:rsidRPr="00F57828" w:rsidRDefault="00F631E5" w:rsidP="00F631E5">
              <w:pPr>
                <w:ind w:firstLineChars="200" w:firstLine="396"/>
                <w:rPr>
                  <w:spacing w:val="-6"/>
                  <w:szCs w:val="21"/>
                </w:rPr>
              </w:pPr>
              <w:r>
                <w:rPr>
                  <w:rFonts w:hint="eastAsia"/>
                  <w:spacing w:val="-6"/>
                  <w:szCs w:val="21"/>
                </w:rPr>
                <w:t>①</w:t>
              </w:r>
              <w:r w:rsidRPr="00F57828">
                <w:rPr>
                  <w:rFonts w:hint="eastAsia"/>
                  <w:spacing w:val="-6"/>
                  <w:szCs w:val="21"/>
                </w:rPr>
                <w:t>资产支出已经发生，资产支出包括为购建或者生产符合资本化条件的资产而以支付现金、转移非现金资产或者承担带息债务形式发生的支出</w:t>
              </w:r>
              <w:r>
                <w:rPr>
                  <w:rFonts w:hint="eastAsia"/>
                  <w:spacing w:val="-6"/>
                  <w:szCs w:val="21"/>
                </w:rPr>
                <w:t>；</w:t>
              </w:r>
            </w:p>
            <w:p w:rsidR="00F631E5" w:rsidRPr="00F57828" w:rsidRDefault="00F631E5" w:rsidP="00F631E5">
              <w:pPr>
                <w:ind w:firstLineChars="200" w:firstLine="396"/>
                <w:rPr>
                  <w:spacing w:val="-6"/>
                  <w:szCs w:val="21"/>
                </w:rPr>
              </w:pPr>
              <w:r>
                <w:rPr>
                  <w:rFonts w:hint="eastAsia"/>
                  <w:spacing w:val="-6"/>
                  <w:szCs w:val="21"/>
                </w:rPr>
                <w:t>②</w:t>
              </w:r>
              <w:r w:rsidRPr="00F57828">
                <w:rPr>
                  <w:rFonts w:hint="eastAsia"/>
                  <w:spacing w:val="-6"/>
                  <w:szCs w:val="21"/>
                </w:rPr>
                <w:t>借款费用已发生</w:t>
              </w:r>
              <w:r>
                <w:rPr>
                  <w:rFonts w:hint="eastAsia"/>
                  <w:spacing w:val="-6"/>
                  <w:szCs w:val="21"/>
                </w:rPr>
                <w:t>；</w:t>
              </w:r>
            </w:p>
            <w:p w:rsidR="00F631E5" w:rsidRPr="00F57828" w:rsidRDefault="00F631E5" w:rsidP="00F631E5">
              <w:pPr>
                <w:ind w:firstLineChars="200" w:firstLine="388"/>
                <w:rPr>
                  <w:spacing w:val="-8"/>
                  <w:szCs w:val="21"/>
                </w:rPr>
              </w:pPr>
              <w:r>
                <w:rPr>
                  <w:rFonts w:hint="eastAsia"/>
                  <w:spacing w:val="-8"/>
                  <w:szCs w:val="21"/>
                </w:rPr>
                <w:t>③</w:t>
              </w:r>
              <w:r w:rsidRPr="00F57828">
                <w:rPr>
                  <w:rFonts w:hint="eastAsia"/>
                  <w:spacing w:val="-8"/>
                  <w:szCs w:val="21"/>
                </w:rPr>
                <w:t>为使资产达到预计可使用或者可销售状态所必要的购建或者生产活动已经开始。</w:t>
              </w:r>
            </w:p>
            <w:p w:rsidR="00F631E5" w:rsidRPr="00F57828" w:rsidRDefault="00F631E5" w:rsidP="00F631E5">
              <w:pPr>
                <w:ind w:firstLineChars="200" w:firstLine="420"/>
                <w:rPr>
                  <w:szCs w:val="21"/>
                </w:rPr>
              </w:pPr>
              <w:r>
                <w:rPr>
                  <w:rFonts w:hint="eastAsia"/>
                  <w:szCs w:val="21"/>
                </w:rPr>
                <w:t>（2）</w:t>
              </w:r>
              <w:r w:rsidRPr="00F57828">
                <w:rPr>
                  <w:rFonts w:hint="eastAsia"/>
                  <w:szCs w:val="21"/>
                </w:rPr>
                <w:t>借款费用资本化的期间</w:t>
              </w:r>
            </w:p>
            <w:p w:rsidR="00F631E5" w:rsidRPr="00F57828" w:rsidRDefault="00F631E5" w:rsidP="00F631E5">
              <w:pPr>
                <w:ind w:firstLineChars="200" w:firstLine="420"/>
                <w:rPr>
                  <w:rFonts w:ascii="仿宋_GB2312"/>
                  <w:szCs w:val="21"/>
                </w:rPr>
              </w:pPr>
              <w:r w:rsidRPr="00F57828">
                <w:rPr>
                  <w:rFonts w:ascii="仿宋_GB2312" w:hint="eastAsia"/>
                  <w:szCs w:val="21"/>
                </w:rPr>
                <w:t>为购建或者生产符合资本化条件的资产发生的借款费用，满足上述资本化条件的，在该资产达到预定可使用或者可销售状态前所发生的，计入该资产的成本，若资产的购建或者生产活动发生非正常中断，并且中断时间连续超过</w:t>
              </w:r>
              <w:r w:rsidRPr="00F57828">
                <w:rPr>
                  <w:rFonts w:ascii="仿宋_GB2312" w:hint="eastAsia"/>
                  <w:szCs w:val="21"/>
                </w:rPr>
                <w:t>3</w:t>
              </w:r>
              <w:r w:rsidRPr="00F57828">
                <w:rPr>
                  <w:rFonts w:ascii="仿宋_GB2312" w:hint="eastAsia"/>
                  <w:szCs w:val="21"/>
                </w:rPr>
                <w:t>个月，暂停借款费用的资本化，将其确认为当期费用，直至资产的购建或者生产活动重新开始；当所购建或生产的资产达到预定可使用或者销售状态时，停止其借款费用的资本化。在达到预定可使用或者可销售状态后所发生的借款费用，于发生当期直接计入财务费用。</w:t>
              </w:r>
            </w:p>
            <w:p w:rsidR="00F631E5" w:rsidRPr="00F57828" w:rsidRDefault="00F631E5" w:rsidP="00F631E5">
              <w:pPr>
                <w:ind w:firstLineChars="200" w:firstLine="420"/>
                <w:rPr>
                  <w:szCs w:val="21"/>
                </w:rPr>
              </w:pPr>
              <w:r>
                <w:rPr>
                  <w:rFonts w:hint="eastAsia"/>
                  <w:szCs w:val="21"/>
                </w:rPr>
                <w:t>（3）</w:t>
              </w:r>
              <w:r w:rsidRPr="00F57828">
                <w:rPr>
                  <w:rFonts w:hint="eastAsia"/>
                  <w:szCs w:val="21"/>
                </w:rPr>
                <w:t>借款费用资本化金额的计算方法</w:t>
              </w:r>
            </w:p>
            <w:p w:rsidR="00F631E5" w:rsidRPr="00F57828" w:rsidRDefault="00F631E5" w:rsidP="00F631E5">
              <w:pPr>
                <w:ind w:firstLineChars="200" w:firstLine="420"/>
                <w:rPr>
                  <w:rFonts w:ascii="仿宋_GB2312"/>
                  <w:szCs w:val="21"/>
                </w:rPr>
              </w:pPr>
              <w:r w:rsidRPr="00F57828">
                <w:rPr>
                  <w:rFonts w:ascii="仿宋_GB2312" w:hint="eastAsia"/>
                  <w:szCs w:val="21"/>
                </w:rPr>
                <w:t>在资本化期间内，每一会计期间的利息（包括折价或溢价的摊销）资本化金额，按照下列规定确定：</w:t>
              </w:r>
            </w:p>
            <w:p w:rsidR="00F631E5" w:rsidRPr="00F57828" w:rsidRDefault="00F631E5" w:rsidP="00F631E5">
              <w:pPr>
                <w:ind w:firstLineChars="200" w:firstLine="420"/>
                <w:rPr>
                  <w:szCs w:val="21"/>
                </w:rPr>
              </w:pPr>
              <w:r>
                <w:rPr>
                  <w:rFonts w:hint="eastAsia"/>
                  <w:szCs w:val="21"/>
                </w:rPr>
                <w:t>①</w:t>
              </w:r>
              <w:r w:rsidRPr="00F57828">
                <w:rPr>
                  <w:rFonts w:hint="eastAsia"/>
                  <w:szCs w:val="21"/>
                </w:rPr>
                <w:t>为购建或者生产符合资本化条件的资产而借入专门借款的，以专门借款当期实际发生的利息费用，减去将尚未动用的借款资金存入银行取得的利息收入或进行暂时性投资取得的投资收益后的金额确定。</w:t>
              </w:r>
            </w:p>
            <w:p w:rsidR="00805EA1" w:rsidRPr="00F631E5" w:rsidRDefault="00F631E5" w:rsidP="00F631E5">
              <w:pPr>
                <w:ind w:firstLineChars="200" w:firstLine="420"/>
                <w:rPr>
                  <w:szCs w:val="21"/>
                </w:rPr>
              </w:pPr>
              <w:r>
                <w:rPr>
                  <w:rFonts w:hint="eastAsia"/>
                  <w:szCs w:val="21"/>
                </w:rPr>
                <w:lastRenderedPageBreak/>
                <w:t>②</w:t>
              </w:r>
              <w:r w:rsidRPr="00F57828">
                <w:rPr>
                  <w:rFonts w:hint="eastAsia"/>
                  <w:szCs w:val="21"/>
                </w:rPr>
                <w:t>为购建或者生产符合资本化条件的资产而占用了一般借款的，根据累计资产支出超过专门借款部分的资产支出加权平均数乘以所占用一般借款的资本化率，计算确定一般借款应予资本化的利息金额。</w:t>
              </w:r>
            </w:p>
          </w:sdtContent>
        </w:sdt>
      </w:sdtContent>
    </w:sdt>
    <w:p w:rsidR="00805EA1" w:rsidRDefault="00805EA1">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Content>
            <w:p w:rsidR="00805EA1" w:rsidRDefault="002C17C6" w:rsidP="00F631E5">
              <w:pPr>
                <w:rPr>
                  <w:rFonts w:cs="Times New Roman"/>
                  <w:kern w:val="2"/>
                  <w:szCs w:val="21"/>
                </w:rPr>
              </w:pPr>
              <w:r>
                <w:rPr>
                  <w:szCs w:val="21"/>
                </w:rPr>
                <w:fldChar w:fldCharType="begin"/>
              </w:r>
              <w:r w:rsidR="00F631E5">
                <w:rPr>
                  <w:szCs w:val="21"/>
                </w:rPr>
                <w:instrText>MACROBUTTON  SnrToggleCheckbox □适用</w:instrText>
              </w:r>
              <w:r>
                <w:rPr>
                  <w:szCs w:val="21"/>
                </w:rPr>
                <w:fldChar w:fldCharType="end"/>
              </w:r>
              <w:r w:rsidR="0072327F">
                <w:rPr>
                  <w:rFonts w:hint="eastAsia"/>
                  <w:szCs w:val="21"/>
                </w:rPr>
                <w:t xml:space="preserve"> </w:t>
              </w:r>
              <w:r>
                <w:rPr>
                  <w:szCs w:val="21"/>
                </w:rPr>
                <w:fldChar w:fldCharType="begin"/>
              </w:r>
              <w:r w:rsidR="00F631E5">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Locked"/>
            <w:placeholder>
              <w:docPart w:val="GBC22222222222222222222222222222"/>
            </w:placeholder>
          </w:sdtPr>
          <w:sdtContent>
            <w:p w:rsidR="00805EA1" w:rsidRDefault="002C17C6" w:rsidP="00F631E5">
              <w:pPr>
                <w:rPr>
                  <w:rFonts w:cs="Times New Roman"/>
                  <w:kern w:val="2"/>
                  <w:szCs w:val="21"/>
                </w:rPr>
              </w:pPr>
              <w:r>
                <w:rPr>
                  <w:szCs w:val="21"/>
                </w:rPr>
                <w:fldChar w:fldCharType="begin"/>
              </w:r>
              <w:r w:rsidR="00F631E5">
                <w:rPr>
                  <w:szCs w:val="21"/>
                </w:rPr>
                <w:instrText>MACROBUTTON  SnrToggleCheckbox □适用</w:instrText>
              </w:r>
              <w:r>
                <w:rPr>
                  <w:szCs w:val="21"/>
                </w:rPr>
                <w:fldChar w:fldCharType="end"/>
              </w:r>
              <w:r w:rsidR="0072327F">
                <w:rPr>
                  <w:rFonts w:hint="eastAsia"/>
                  <w:szCs w:val="21"/>
                </w:rPr>
                <w:t xml:space="preserve"> </w:t>
              </w:r>
              <w:r>
                <w:rPr>
                  <w:szCs w:val="21"/>
                </w:rPr>
                <w:fldChar w:fldCharType="begin"/>
              </w:r>
              <w:r w:rsidR="00F631E5">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无形资产</w:t>
          </w:r>
        </w:p>
        <w:p w:rsidR="00805EA1" w:rsidRDefault="003E5FFC">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Locked"/>
            <w:placeholder>
              <w:docPart w:val="GBC22222222222222222222222222222"/>
            </w:placeholder>
          </w:sdtPr>
          <w:sdtContent>
            <w:p w:rsidR="00805EA1" w:rsidRDefault="002C17C6">
              <w:r>
                <w:fldChar w:fldCharType="begin"/>
              </w:r>
              <w:r w:rsidR="00F631E5">
                <w:instrText xml:space="preserve"> MACROBUTTON  SnrToggleCheckbox √适用 </w:instrText>
              </w:r>
              <w:r>
                <w:fldChar w:fldCharType="end"/>
              </w:r>
              <w:r>
                <w:fldChar w:fldCharType="begin"/>
              </w:r>
              <w:r w:rsidR="00F631E5">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F631E5" w:rsidRPr="00BB1E3D" w:rsidRDefault="00F631E5" w:rsidP="00F631E5">
              <w:pPr>
                <w:ind w:firstLineChars="200" w:firstLine="420"/>
                <w:rPr>
                  <w:szCs w:val="21"/>
                </w:rPr>
              </w:pPr>
              <w:r w:rsidRPr="00BB1E3D">
                <w:rPr>
                  <w:rFonts w:hint="eastAsia"/>
                  <w:szCs w:val="21"/>
                </w:rPr>
                <w:t>无形资产按实际成本计量。外购的无形资产，其成本包括购买价款、相关税费以及直接归属于使该项资产达到预定用途所发生的其他支出。采用分期付款方式购买无形资产，购买无形资产的价款超过正常信用条件延期支付，实际上具有融资性质的，无形资产的成本为购买价款的现值。投资者投入的无形资产的成本，应当按照投资合同或协议约定的价值确定，在投资合同或协议约定价值不公允的情况下，应按无形资产的公允价值入账。通过非货币性资产交换取得的无形资产，其初始投资成本按照《企业会计准则第7号——非货币性资产交换》确定。通过债务重组取得的无形资产，其初始投资成本按照《企业会计准则第12号——债务重组》确定。以同一控制下的企业吸收合并方式取得的无形资产按被合并方的账面价值确定其入账价值；以非同一控制下的企业吸收合并方式取得的无形资产按公允价值确定其入账价值。</w:t>
              </w:r>
            </w:p>
            <w:p w:rsidR="00F631E5" w:rsidRPr="00BB1E3D" w:rsidRDefault="00F631E5" w:rsidP="00F631E5">
              <w:pPr>
                <w:ind w:firstLineChars="200" w:firstLine="420"/>
                <w:rPr>
                  <w:szCs w:val="21"/>
                </w:rPr>
              </w:pPr>
              <w:r w:rsidRPr="00BB1E3D">
                <w:rPr>
                  <w:rFonts w:hint="eastAsia"/>
                  <w:szCs w:val="21"/>
                </w:rPr>
                <w:t>公司于取得无形资产时分析判断其使用寿命。使用寿命有限的无形资产自无形资产可供使用时起，至不再作为无形资产确认时止，采用直线法分期平均摊销，计入损益。对于使用寿命不确定的无形资产不进行摊销。</w:t>
              </w:r>
            </w:p>
            <w:p w:rsidR="00F631E5" w:rsidRPr="00BB1E3D" w:rsidRDefault="00F631E5" w:rsidP="00F631E5">
              <w:pPr>
                <w:ind w:firstLineChars="200" w:firstLine="420"/>
                <w:rPr>
                  <w:rFonts w:hAnsi="仿宋"/>
                  <w:szCs w:val="21"/>
                </w:rPr>
              </w:pPr>
              <w:r w:rsidRPr="00BB1E3D">
                <w:rPr>
                  <w:rFonts w:hAnsi="仿宋" w:hint="eastAsia"/>
                  <w:szCs w:val="21"/>
                </w:rPr>
                <w:t>使用寿命有限的无形资产的使用寿命估计情况：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0"/>
                <w:gridCol w:w="3552"/>
                <w:gridCol w:w="3017"/>
              </w:tblGrid>
              <w:tr w:rsidR="00F631E5" w:rsidRPr="00BB1E3D" w:rsidTr="00835064">
                <w:tc>
                  <w:tcPr>
                    <w:tcW w:w="2518" w:type="dxa"/>
                    <w:vAlign w:val="center"/>
                  </w:tcPr>
                  <w:p w:rsidR="00F631E5" w:rsidRPr="00BB1E3D" w:rsidRDefault="00F631E5" w:rsidP="00835064">
                    <w:pPr>
                      <w:jc w:val="center"/>
                      <w:rPr>
                        <w:rFonts w:asciiTheme="minorEastAsia" w:eastAsiaTheme="minorEastAsia" w:hAnsiTheme="minorEastAsia"/>
                        <w:sz w:val="18"/>
                        <w:szCs w:val="18"/>
                      </w:rPr>
                    </w:pPr>
                    <w:r w:rsidRPr="00BB1E3D">
                      <w:rPr>
                        <w:rFonts w:asciiTheme="minorEastAsia" w:eastAsiaTheme="minorEastAsia" w:hAnsiTheme="minorEastAsia" w:hint="eastAsia"/>
                        <w:sz w:val="18"/>
                        <w:szCs w:val="18"/>
                      </w:rPr>
                      <w:t>项 目</w:t>
                    </w:r>
                  </w:p>
                </w:tc>
                <w:tc>
                  <w:tcPr>
                    <w:tcW w:w="3609" w:type="dxa"/>
                    <w:vAlign w:val="center"/>
                  </w:tcPr>
                  <w:p w:rsidR="00F631E5" w:rsidRPr="00BB1E3D" w:rsidRDefault="00F631E5" w:rsidP="00835064">
                    <w:pPr>
                      <w:jc w:val="center"/>
                      <w:rPr>
                        <w:rFonts w:asciiTheme="minorEastAsia" w:eastAsiaTheme="minorEastAsia" w:hAnsiTheme="minorEastAsia"/>
                        <w:sz w:val="18"/>
                        <w:szCs w:val="18"/>
                      </w:rPr>
                    </w:pPr>
                    <w:r w:rsidRPr="00BB1E3D">
                      <w:rPr>
                        <w:rFonts w:asciiTheme="minorEastAsia" w:eastAsiaTheme="minorEastAsia" w:hAnsiTheme="minorEastAsia" w:hint="eastAsia"/>
                        <w:sz w:val="18"/>
                        <w:szCs w:val="18"/>
                      </w:rPr>
                      <w:t>预计使用寿命</w:t>
                    </w:r>
                  </w:p>
                </w:tc>
                <w:tc>
                  <w:tcPr>
                    <w:tcW w:w="3064" w:type="dxa"/>
                    <w:vAlign w:val="center"/>
                  </w:tcPr>
                  <w:p w:rsidR="00F631E5" w:rsidRPr="00BB1E3D" w:rsidRDefault="00F631E5" w:rsidP="00835064">
                    <w:pPr>
                      <w:jc w:val="center"/>
                      <w:rPr>
                        <w:rFonts w:asciiTheme="minorEastAsia" w:eastAsiaTheme="minorEastAsia" w:hAnsiTheme="minorEastAsia"/>
                        <w:sz w:val="18"/>
                        <w:szCs w:val="18"/>
                      </w:rPr>
                    </w:pPr>
                    <w:r w:rsidRPr="00BB1E3D">
                      <w:rPr>
                        <w:rFonts w:asciiTheme="minorEastAsia" w:eastAsiaTheme="minorEastAsia" w:hAnsiTheme="minorEastAsia" w:hint="eastAsia"/>
                        <w:sz w:val="18"/>
                        <w:szCs w:val="18"/>
                      </w:rPr>
                      <w:t>依据</w:t>
                    </w:r>
                  </w:p>
                </w:tc>
              </w:tr>
              <w:tr w:rsidR="00F631E5" w:rsidRPr="00BB1E3D" w:rsidTr="00835064">
                <w:tc>
                  <w:tcPr>
                    <w:tcW w:w="2518" w:type="dxa"/>
                    <w:vAlign w:val="center"/>
                  </w:tcPr>
                  <w:p w:rsidR="00F631E5" w:rsidRPr="00BB1E3D" w:rsidRDefault="00F631E5" w:rsidP="00835064">
                    <w:pPr>
                      <w:rPr>
                        <w:rFonts w:asciiTheme="minorEastAsia" w:eastAsiaTheme="minorEastAsia" w:hAnsiTheme="minorEastAsia" w:cs="Times New Roman"/>
                        <w:kern w:val="2"/>
                        <w:sz w:val="18"/>
                        <w:szCs w:val="18"/>
                      </w:rPr>
                    </w:pPr>
                    <w:r w:rsidRPr="00BB1E3D">
                      <w:rPr>
                        <w:rFonts w:asciiTheme="minorEastAsia" w:eastAsiaTheme="minorEastAsia" w:hAnsiTheme="minorEastAsia" w:cs="Times New Roman" w:hint="eastAsia"/>
                        <w:kern w:val="2"/>
                        <w:sz w:val="18"/>
                        <w:szCs w:val="18"/>
                      </w:rPr>
                      <w:t>土地使用权</w:t>
                    </w:r>
                  </w:p>
                </w:tc>
                <w:tc>
                  <w:tcPr>
                    <w:tcW w:w="3609" w:type="dxa"/>
                    <w:vAlign w:val="center"/>
                  </w:tcPr>
                  <w:p w:rsidR="00F631E5" w:rsidRPr="00BB1E3D" w:rsidRDefault="00F631E5" w:rsidP="00835064">
                    <w:pPr>
                      <w:jc w:val="center"/>
                      <w:rPr>
                        <w:rFonts w:asciiTheme="minorEastAsia" w:eastAsiaTheme="minorEastAsia" w:hAnsiTheme="minorEastAsia" w:cs="Times New Roman"/>
                        <w:kern w:val="2"/>
                        <w:sz w:val="18"/>
                        <w:szCs w:val="18"/>
                      </w:rPr>
                    </w:pPr>
                    <w:r w:rsidRPr="00BB1E3D">
                      <w:rPr>
                        <w:rFonts w:asciiTheme="minorEastAsia" w:eastAsiaTheme="minorEastAsia" w:hAnsiTheme="minorEastAsia" w:cs="Times New Roman" w:hint="eastAsia"/>
                        <w:kern w:val="2"/>
                        <w:sz w:val="18"/>
                        <w:szCs w:val="18"/>
                      </w:rPr>
                      <w:t>取得的土地使用证上的剩余使用年限</w:t>
                    </w:r>
                  </w:p>
                </w:tc>
                <w:tc>
                  <w:tcPr>
                    <w:tcW w:w="3064" w:type="dxa"/>
                    <w:vAlign w:val="center"/>
                  </w:tcPr>
                  <w:p w:rsidR="00F631E5" w:rsidRPr="00BB1E3D" w:rsidRDefault="00F631E5" w:rsidP="00835064">
                    <w:pPr>
                      <w:jc w:val="center"/>
                      <w:rPr>
                        <w:rFonts w:asciiTheme="minorEastAsia" w:eastAsiaTheme="minorEastAsia" w:hAnsiTheme="minorEastAsia" w:cs="Times New Roman"/>
                        <w:kern w:val="2"/>
                        <w:sz w:val="18"/>
                        <w:szCs w:val="18"/>
                      </w:rPr>
                    </w:pPr>
                    <w:r w:rsidRPr="00BB1E3D">
                      <w:rPr>
                        <w:rFonts w:asciiTheme="minorEastAsia" w:eastAsiaTheme="minorEastAsia" w:hAnsiTheme="minorEastAsia" w:cs="Times New Roman" w:hint="eastAsia"/>
                        <w:kern w:val="2"/>
                        <w:sz w:val="18"/>
                        <w:szCs w:val="18"/>
                      </w:rPr>
                      <w:t>土地证</w:t>
                    </w:r>
                  </w:p>
                </w:tc>
              </w:tr>
              <w:tr w:rsidR="00F631E5" w:rsidRPr="00BB1E3D" w:rsidTr="00835064">
                <w:tc>
                  <w:tcPr>
                    <w:tcW w:w="2518" w:type="dxa"/>
                    <w:vAlign w:val="center"/>
                  </w:tcPr>
                  <w:p w:rsidR="00F631E5" w:rsidRPr="00BB1E3D" w:rsidRDefault="00F631E5" w:rsidP="00835064">
                    <w:pPr>
                      <w:rPr>
                        <w:rFonts w:asciiTheme="minorEastAsia" w:eastAsiaTheme="minorEastAsia" w:hAnsiTheme="minorEastAsia" w:cs="Times New Roman"/>
                        <w:kern w:val="2"/>
                        <w:sz w:val="18"/>
                        <w:szCs w:val="18"/>
                      </w:rPr>
                    </w:pPr>
                    <w:r w:rsidRPr="00BB1E3D">
                      <w:rPr>
                        <w:rFonts w:asciiTheme="minorEastAsia" w:eastAsiaTheme="minorEastAsia" w:hAnsiTheme="minorEastAsia" w:cs="Times New Roman" w:hint="eastAsia"/>
                        <w:kern w:val="2"/>
                        <w:sz w:val="18"/>
                        <w:szCs w:val="18"/>
                      </w:rPr>
                      <w:t>软件</w:t>
                    </w:r>
                  </w:p>
                </w:tc>
                <w:tc>
                  <w:tcPr>
                    <w:tcW w:w="3609" w:type="dxa"/>
                    <w:vAlign w:val="center"/>
                  </w:tcPr>
                  <w:p w:rsidR="00F631E5" w:rsidRPr="00BB1E3D" w:rsidRDefault="00F631E5" w:rsidP="00835064">
                    <w:pPr>
                      <w:jc w:val="center"/>
                      <w:rPr>
                        <w:rFonts w:asciiTheme="minorEastAsia" w:eastAsiaTheme="minorEastAsia" w:hAnsiTheme="minorEastAsia" w:cs="Times New Roman"/>
                        <w:kern w:val="2"/>
                        <w:sz w:val="18"/>
                        <w:szCs w:val="18"/>
                      </w:rPr>
                    </w:pPr>
                    <w:r w:rsidRPr="00BB1E3D">
                      <w:rPr>
                        <w:rFonts w:asciiTheme="minorEastAsia" w:eastAsiaTheme="minorEastAsia" w:hAnsiTheme="minorEastAsia" w:cs="Times New Roman" w:hint="eastAsia"/>
                        <w:kern w:val="2"/>
                        <w:sz w:val="18"/>
                        <w:szCs w:val="18"/>
                      </w:rPr>
                      <w:t>10年</w:t>
                    </w:r>
                  </w:p>
                </w:tc>
                <w:tc>
                  <w:tcPr>
                    <w:tcW w:w="3064" w:type="dxa"/>
                    <w:vAlign w:val="center"/>
                  </w:tcPr>
                  <w:p w:rsidR="00F631E5" w:rsidRPr="00BB1E3D" w:rsidRDefault="00F631E5" w:rsidP="00835064">
                    <w:pPr>
                      <w:jc w:val="center"/>
                      <w:rPr>
                        <w:rFonts w:asciiTheme="minorEastAsia" w:eastAsiaTheme="minorEastAsia" w:hAnsiTheme="minorEastAsia"/>
                        <w:sz w:val="18"/>
                        <w:szCs w:val="18"/>
                      </w:rPr>
                    </w:pPr>
                  </w:p>
                </w:tc>
              </w:tr>
            </w:tbl>
            <w:p w:rsidR="00F631E5" w:rsidRPr="00BB1E3D" w:rsidRDefault="00F631E5" w:rsidP="00F631E5">
              <w:pPr>
                <w:ind w:firstLineChars="200" w:firstLine="420"/>
                <w:rPr>
                  <w:szCs w:val="21"/>
                </w:rPr>
              </w:pPr>
              <w:r w:rsidRPr="00BB1E3D">
                <w:rPr>
                  <w:rFonts w:hint="eastAsia"/>
                  <w:szCs w:val="21"/>
                </w:rPr>
                <w:t>公司于每年年度终了，对使用寿命有限的无形资产的使用寿命及摊销方法进行复核。如果无形资产的使用寿命及摊销方法与以前估计不同的，改变摊销期限和摊销方法。公司在每个会计期间对使用寿命不确定的无形资产的使用寿命进行复核。如果有证据表明无形资产的使用寿命是有限的，估计其使用寿命，并按上述规定处理。</w:t>
              </w:r>
            </w:p>
            <w:p w:rsidR="00805EA1" w:rsidRDefault="00F631E5" w:rsidP="00F631E5">
              <w:pPr>
                <w:ind w:firstLineChars="200" w:firstLine="420"/>
                <w:rPr>
                  <w:szCs w:val="21"/>
                </w:rPr>
              </w:pPr>
              <w:r w:rsidRPr="00BB1E3D">
                <w:rPr>
                  <w:rFonts w:hint="eastAsia"/>
                  <w:color w:val="000000"/>
                  <w:szCs w:val="21"/>
                </w:rPr>
                <w:t>无形资产的减值测试方法和减值准备计提方</w:t>
              </w:r>
              <w:r w:rsidRPr="00BB1E3D">
                <w:rPr>
                  <w:rFonts w:hint="eastAsia"/>
                  <w:szCs w:val="21"/>
                </w:rPr>
                <w:t>法详见</w:t>
              </w:r>
              <w:r w:rsidR="00C52CE5">
                <w:rPr>
                  <w:rFonts w:hint="eastAsia"/>
                  <w:szCs w:val="21"/>
                </w:rPr>
                <w:t>财务</w:t>
              </w:r>
              <w:r w:rsidRPr="00BB1E3D">
                <w:rPr>
                  <w:rFonts w:hint="eastAsia"/>
                  <w:szCs w:val="21"/>
                </w:rPr>
                <w:t>附注</w:t>
              </w:r>
              <w:r w:rsidR="00473E8E">
                <w:rPr>
                  <w:rFonts w:hint="eastAsia"/>
                  <w:szCs w:val="21"/>
                </w:rPr>
                <w:t>五</w:t>
              </w:r>
              <w:r w:rsidRPr="00BB1E3D">
                <w:rPr>
                  <w:rFonts w:hint="eastAsia"/>
                  <w:szCs w:val="21"/>
                </w:rPr>
                <w:t>、</w:t>
              </w:r>
              <w:r w:rsidR="00C52CE5">
                <w:rPr>
                  <w:rFonts w:hint="eastAsia"/>
                  <w:szCs w:val="21"/>
                </w:rPr>
                <w:t>22</w:t>
              </w:r>
              <w:r w:rsidRPr="00BB1E3D">
                <w:rPr>
                  <w:szCs w:val="21"/>
                </w:rPr>
                <w:t>“</w:t>
              </w:r>
              <w:r w:rsidRPr="00BB1E3D">
                <w:rPr>
                  <w:rFonts w:hint="eastAsia"/>
                  <w:szCs w:val="21"/>
                </w:rPr>
                <w:t>长期资产减值</w:t>
              </w:r>
              <w:r w:rsidRPr="00BB1E3D">
                <w:rPr>
                  <w:szCs w:val="21"/>
                </w:rPr>
                <w:t>”</w:t>
              </w:r>
              <w:r w:rsidRPr="00BB1E3D">
                <w:rPr>
                  <w:rFonts w:hint="eastAsia"/>
                  <w:szCs w:val="21"/>
                </w:rPr>
                <w:t>。</w:t>
              </w:r>
            </w:p>
          </w:sdtContent>
        </w:sdt>
        <w:p w:rsidR="00805EA1" w:rsidRDefault="00805EA1">
          <w:pPr>
            <w:rPr>
              <w:szCs w:val="21"/>
            </w:rPr>
          </w:pPr>
        </w:p>
        <w:p w:rsidR="00805EA1" w:rsidRDefault="003E5FFC">
          <w:pPr>
            <w:pStyle w:val="4"/>
            <w:numPr>
              <w:ilvl w:val="3"/>
              <w:numId w:val="52"/>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Content>
            <w:p w:rsidR="00805EA1" w:rsidRDefault="002C17C6">
              <w:r>
                <w:fldChar w:fldCharType="begin"/>
              </w:r>
              <w:r w:rsidR="00F631E5">
                <w:instrText xml:space="preserve"> MACROBUTTON  SnrToggleCheckbox √适用 </w:instrText>
              </w:r>
              <w:r>
                <w:fldChar w:fldCharType="end"/>
              </w:r>
              <w:r>
                <w:fldChar w:fldCharType="begin"/>
              </w:r>
              <w:r w:rsidR="00F631E5">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F631E5" w:rsidRPr="00BB1E3D" w:rsidRDefault="00F631E5" w:rsidP="00F631E5">
              <w:pPr>
                <w:ind w:firstLineChars="200" w:firstLine="420"/>
                <w:rPr>
                  <w:szCs w:val="21"/>
                </w:rPr>
              </w:pPr>
              <w:r w:rsidRPr="00BB1E3D">
                <w:rPr>
                  <w:rFonts w:hint="eastAsia"/>
                  <w:szCs w:val="21"/>
                </w:rPr>
                <w:t>研究开发项目研究阶段支出与开发阶段支出的划分标准：研究阶段支出指为获取并理解新的科学或技术知识而进行的独创性的有计划调查所发生的支出；开发阶段支出是指在进行商业性产和或使用前，将研究成果或其他知识应用于某项计划或设计，以生产出新的或具有实质性改进的材料、装置、产品等所发生的支出。</w:t>
              </w:r>
            </w:p>
            <w:p w:rsidR="00F631E5" w:rsidRPr="00BB1E3D" w:rsidRDefault="00F631E5" w:rsidP="00F631E5">
              <w:pPr>
                <w:ind w:firstLineChars="200" w:firstLine="404"/>
                <w:rPr>
                  <w:szCs w:val="21"/>
                </w:rPr>
              </w:pPr>
              <w:r w:rsidRPr="00BB1E3D">
                <w:rPr>
                  <w:rFonts w:hint="eastAsia"/>
                  <w:spacing w:val="-4"/>
                  <w:szCs w:val="21"/>
                </w:rPr>
                <w:t>公司内部自行开发的无形资产，在研究开发项目研究阶段的支出，于发生时计入当期损益。开发项目开发阶段的支出，只有同时满足下列条件的，才能确认为无形资产</w:t>
              </w:r>
              <w:r w:rsidRPr="00BB1E3D">
                <w:rPr>
                  <w:rFonts w:hint="eastAsia"/>
                  <w:szCs w:val="21"/>
                </w:rPr>
                <w:t>：</w:t>
              </w:r>
            </w:p>
            <w:p w:rsidR="00F631E5" w:rsidRPr="00BB1E3D" w:rsidRDefault="00F631E5" w:rsidP="00F631E5">
              <w:pPr>
                <w:ind w:firstLineChars="200" w:firstLine="420"/>
                <w:rPr>
                  <w:szCs w:val="21"/>
                </w:rPr>
              </w:pPr>
              <w:r>
                <w:rPr>
                  <w:rFonts w:hint="eastAsia"/>
                  <w:szCs w:val="21"/>
                </w:rPr>
                <w:t>①</w:t>
              </w:r>
              <w:r w:rsidRPr="00BB1E3D">
                <w:rPr>
                  <w:rFonts w:hint="eastAsia"/>
                  <w:szCs w:val="21"/>
                </w:rPr>
                <w:t>完成该无形资产以使其能够使用或出售在技术上具有可行性</w:t>
              </w:r>
              <w:r>
                <w:rPr>
                  <w:rFonts w:hint="eastAsia"/>
                  <w:szCs w:val="21"/>
                </w:rPr>
                <w:t>；</w:t>
              </w:r>
            </w:p>
            <w:p w:rsidR="00F631E5" w:rsidRPr="00BB1E3D" w:rsidRDefault="00F631E5" w:rsidP="00F631E5">
              <w:pPr>
                <w:ind w:firstLineChars="200" w:firstLine="420"/>
                <w:rPr>
                  <w:szCs w:val="21"/>
                </w:rPr>
              </w:pPr>
              <w:r>
                <w:rPr>
                  <w:rFonts w:hint="eastAsia"/>
                  <w:szCs w:val="21"/>
                </w:rPr>
                <w:t>②</w:t>
              </w:r>
              <w:r w:rsidRPr="00BB1E3D">
                <w:rPr>
                  <w:rFonts w:hint="eastAsia"/>
                  <w:szCs w:val="21"/>
                </w:rPr>
                <w:t>具有完成该无形资产并使用或出售的意图</w:t>
              </w:r>
              <w:r>
                <w:rPr>
                  <w:rFonts w:hint="eastAsia"/>
                  <w:szCs w:val="21"/>
                </w:rPr>
                <w:t>；</w:t>
              </w:r>
            </w:p>
            <w:p w:rsidR="00F631E5" w:rsidRPr="00BB1E3D" w:rsidRDefault="00F631E5" w:rsidP="00F631E5">
              <w:pPr>
                <w:ind w:firstLineChars="200" w:firstLine="420"/>
                <w:rPr>
                  <w:szCs w:val="21"/>
                </w:rPr>
              </w:pPr>
              <w:r>
                <w:rPr>
                  <w:rFonts w:hint="eastAsia"/>
                  <w:szCs w:val="21"/>
                </w:rPr>
                <w:t>③</w:t>
              </w:r>
              <w:r w:rsidRPr="00BB1E3D">
                <w:rPr>
                  <w:rFonts w:hint="eastAsia"/>
                  <w:szCs w:val="21"/>
                </w:rPr>
                <w:t>无形资产产生经济利益的方式，包括能够证明运用该无形资产生产的产品存在市场或无形资产自身存在市场，无形资产将在内部使用的，应当证明其有用性</w:t>
              </w:r>
              <w:r>
                <w:rPr>
                  <w:rFonts w:hint="eastAsia"/>
                  <w:szCs w:val="21"/>
                </w:rPr>
                <w:t>；</w:t>
              </w:r>
            </w:p>
            <w:p w:rsidR="00F631E5" w:rsidRPr="00BB1E3D" w:rsidRDefault="00F631E5" w:rsidP="00F631E5">
              <w:pPr>
                <w:ind w:firstLineChars="200" w:firstLine="420"/>
                <w:rPr>
                  <w:szCs w:val="21"/>
                </w:rPr>
              </w:pPr>
              <w:r>
                <w:rPr>
                  <w:rFonts w:hint="eastAsia"/>
                  <w:szCs w:val="21"/>
                </w:rPr>
                <w:t>④有</w:t>
              </w:r>
              <w:r w:rsidRPr="00BB1E3D">
                <w:rPr>
                  <w:rFonts w:hint="eastAsia"/>
                  <w:szCs w:val="21"/>
                </w:rPr>
                <w:t>足够的技术、财务资源和其他资源支持，以完成该无形资产的开发，并有能力使用或出售无形资产</w:t>
              </w:r>
              <w:r>
                <w:rPr>
                  <w:rFonts w:hint="eastAsia"/>
                  <w:szCs w:val="21"/>
                </w:rPr>
                <w:t>；</w:t>
              </w:r>
            </w:p>
            <w:p w:rsidR="00F631E5" w:rsidRPr="00BB1E3D" w:rsidRDefault="00F631E5" w:rsidP="00F631E5">
              <w:pPr>
                <w:ind w:firstLineChars="200" w:firstLine="420"/>
                <w:rPr>
                  <w:szCs w:val="21"/>
                </w:rPr>
              </w:pPr>
              <w:r>
                <w:rPr>
                  <w:rFonts w:hint="eastAsia"/>
                  <w:szCs w:val="21"/>
                </w:rPr>
                <w:lastRenderedPageBreak/>
                <w:t>⑤</w:t>
              </w:r>
              <w:r w:rsidRPr="00BB1E3D">
                <w:rPr>
                  <w:rFonts w:hint="eastAsia"/>
                  <w:szCs w:val="21"/>
                </w:rPr>
                <w:t>归属于该无形资产开发阶段的支出能够可靠地计量。</w:t>
              </w:r>
            </w:p>
            <w:p w:rsidR="00F631E5" w:rsidRDefault="00F631E5" w:rsidP="00F631E5">
              <w:pPr>
                <w:ind w:firstLineChars="200" w:firstLine="420"/>
                <w:rPr>
                  <w:rFonts w:cs="Times New Roman"/>
                  <w:kern w:val="2"/>
                  <w:szCs w:val="21"/>
                </w:rPr>
              </w:pPr>
              <w:r w:rsidRPr="00BB1E3D">
                <w:rPr>
                  <w:rFonts w:hint="eastAsia"/>
                  <w:szCs w:val="21"/>
                </w:rPr>
                <w:t>对于以前期间已经费用化的开发阶段的支出不再调整。</w:t>
              </w:r>
            </w:p>
          </w:sdtContent>
        </w:sdt>
      </w:sdtContent>
    </w:sdt>
    <w:p w:rsidR="00805EA1" w:rsidRDefault="00805EA1" w:rsidP="00F631E5">
      <w:pPr>
        <w:ind w:firstLineChars="200" w:firstLine="420"/>
        <w:rPr>
          <w:szCs w:val="21"/>
        </w:rPr>
      </w:pPr>
    </w:p>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805EA1" w:rsidRDefault="003E5FFC">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Locked"/>
            <w:placeholder>
              <w:docPart w:val="GBC22222222222222222222222222222"/>
            </w:placeholder>
          </w:sdtPr>
          <w:sdtContent>
            <w:p w:rsidR="00805EA1" w:rsidRDefault="002C17C6">
              <w:pPr>
                <w:rPr>
                  <w:szCs w:val="21"/>
                </w:rPr>
              </w:pPr>
              <w:r>
                <w:rPr>
                  <w:szCs w:val="21"/>
                </w:rPr>
                <w:fldChar w:fldCharType="begin"/>
              </w:r>
              <w:r w:rsidR="00A73F9F">
                <w:rPr>
                  <w:szCs w:val="21"/>
                </w:rPr>
                <w:instrText>MACROBUTTON  SnrToggleCheckbox √适用</w:instrText>
              </w:r>
              <w:r>
                <w:rPr>
                  <w:szCs w:val="21"/>
                </w:rPr>
                <w:fldChar w:fldCharType="end"/>
              </w:r>
              <w:r w:rsidR="00473E8E">
                <w:rPr>
                  <w:rFonts w:hint="eastAsia"/>
                  <w:szCs w:val="21"/>
                </w:rPr>
                <w:t xml:space="preserve"> </w:t>
              </w:r>
              <w:r>
                <w:rPr>
                  <w:szCs w:val="21"/>
                </w:rPr>
                <w:fldChar w:fldCharType="begin"/>
              </w:r>
              <w:r w:rsidR="00A73F9F">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101E74" w:rsidRPr="00A81B0A" w:rsidRDefault="00101E74" w:rsidP="00101E74">
              <w:pPr>
                <w:ind w:firstLineChars="200" w:firstLine="420"/>
                <w:rPr>
                  <w:szCs w:val="21"/>
                </w:rPr>
              </w:pPr>
              <w:r w:rsidRPr="00A81B0A">
                <w:rPr>
                  <w:rFonts w:hint="eastAsia"/>
                  <w:szCs w:val="21"/>
                </w:rPr>
                <w:t>长期股权投资、采用成本模式计量的投资性房地产、固定资产、在建工程、无形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101E74" w:rsidRPr="00A81B0A" w:rsidRDefault="00101E74" w:rsidP="00101E74">
              <w:pPr>
                <w:ind w:firstLineChars="200" w:firstLine="420"/>
                <w:rPr>
                  <w:szCs w:val="21"/>
                </w:rPr>
              </w:pPr>
              <w:r w:rsidRPr="00A81B0A">
                <w:rPr>
                  <w:rFonts w:hint="eastAsia"/>
                  <w:szCs w:val="21"/>
                </w:rPr>
                <w:t>商誉至少在每年年度终了进行减值测试。本公司进行商誉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占相关资产组或者资产组组合公允价值总额的比例进行分摊。公允价值难以可靠计量的，按照各资产组或者资产组组合的账面价值占相关资产组或者资产组组合账面价值总额的比例进行分摊。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p w:rsidR="00101E74" w:rsidRDefault="00101E74" w:rsidP="00101E74">
              <w:pPr>
                <w:ind w:firstLineChars="200" w:firstLine="420"/>
                <w:rPr>
                  <w:szCs w:val="21"/>
                </w:rPr>
              </w:pPr>
              <w:r w:rsidRPr="00A81B0A">
                <w:rPr>
                  <w:rFonts w:hint="eastAsia"/>
                  <w:szCs w:val="21"/>
                </w:rPr>
                <w:t>上述资产减值损失一经确认，在以后会计期间不予转回。</w:t>
              </w:r>
            </w:p>
          </w:sdtContent>
        </w:sdt>
      </w:sdtContent>
    </w:sdt>
    <w:p w:rsidR="00805EA1" w:rsidRDefault="00805EA1" w:rsidP="00101E74">
      <w:pPr>
        <w:ind w:firstLineChars="200" w:firstLine="420"/>
        <w:rPr>
          <w:szCs w:val="21"/>
        </w:rPr>
      </w:pPr>
    </w:p>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rsidR="00805EA1" w:rsidRDefault="002C17C6">
              <w:pPr>
                <w:rPr>
                  <w:szCs w:val="21"/>
                </w:rPr>
              </w:pPr>
              <w:r>
                <w:rPr>
                  <w:szCs w:val="21"/>
                </w:rPr>
                <w:fldChar w:fldCharType="begin"/>
              </w:r>
              <w:r w:rsidR="00101E74">
                <w:rPr>
                  <w:szCs w:val="21"/>
                </w:rPr>
                <w:instrText>MACROBUTTON  SnrToggleCheckbox √适用</w:instrText>
              </w:r>
              <w:r>
                <w:rPr>
                  <w:szCs w:val="21"/>
                </w:rPr>
                <w:fldChar w:fldCharType="end"/>
              </w:r>
              <w:r w:rsidR="009829F2">
                <w:rPr>
                  <w:rFonts w:hint="eastAsia"/>
                  <w:szCs w:val="21"/>
                </w:rPr>
                <w:t xml:space="preserve"> </w:t>
              </w:r>
              <w:r>
                <w:rPr>
                  <w:szCs w:val="21"/>
                </w:rPr>
                <w:fldChar w:fldCharType="begin"/>
              </w:r>
              <w:r w:rsidR="00101E74">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101E74" w:rsidRPr="00A81B0A" w:rsidRDefault="00101E74" w:rsidP="00101E74">
              <w:pPr>
                <w:ind w:firstLineChars="200" w:firstLine="420"/>
                <w:rPr>
                  <w:szCs w:val="21"/>
                </w:rPr>
              </w:pPr>
              <w:r w:rsidRPr="00A81B0A">
                <w:rPr>
                  <w:rFonts w:hint="eastAsia"/>
                  <w:szCs w:val="21"/>
                </w:rPr>
                <w:t>长期待摊费用是指公司已经发生但应由本期和以后各期负担的分摊期限在1年以上的各项费用，包括以经营租赁方式租入的固定资产发生的改良支出等。长期待摊费用在相关项目的受益期内平均摊销。</w:t>
              </w:r>
            </w:p>
            <w:p w:rsidR="00101E74" w:rsidRPr="00A81B0A" w:rsidRDefault="00101E74" w:rsidP="00101E74">
              <w:pPr>
                <w:ind w:firstLineChars="200" w:firstLine="420"/>
                <w:rPr>
                  <w:rFonts w:hAnsi="仿宋"/>
                  <w:szCs w:val="21"/>
                </w:rPr>
              </w:pPr>
              <w:r>
                <w:rPr>
                  <w:rFonts w:hAnsi="仿宋" w:hint="eastAsia"/>
                  <w:szCs w:val="21"/>
                </w:rPr>
                <w:t>（</w:t>
              </w:r>
              <w:r w:rsidRPr="00A81B0A">
                <w:rPr>
                  <w:rFonts w:hAnsi="仿宋" w:hint="eastAsia"/>
                  <w:szCs w:val="21"/>
                </w:rPr>
                <w:t>1</w:t>
              </w:r>
              <w:r>
                <w:rPr>
                  <w:rFonts w:hAnsi="仿宋" w:hint="eastAsia"/>
                  <w:szCs w:val="21"/>
                </w:rPr>
                <w:t>）</w:t>
              </w:r>
              <w:r w:rsidRPr="00A81B0A">
                <w:rPr>
                  <w:rFonts w:hAnsi="仿宋" w:hint="eastAsia"/>
                  <w:szCs w:val="21"/>
                </w:rPr>
                <w:t>摊销方法</w:t>
              </w:r>
            </w:p>
            <w:p w:rsidR="00101E74" w:rsidRPr="00A81B0A" w:rsidRDefault="00101E74" w:rsidP="00101E74">
              <w:pPr>
                <w:ind w:firstLineChars="200" w:firstLine="420"/>
                <w:rPr>
                  <w:rFonts w:hAnsi="仿宋"/>
                  <w:szCs w:val="21"/>
                </w:rPr>
              </w:pPr>
              <w:r w:rsidRPr="00A81B0A">
                <w:rPr>
                  <w:rFonts w:hAnsi="仿宋" w:hint="eastAsia"/>
                  <w:szCs w:val="21"/>
                </w:rPr>
                <w:t>长期待摊费用在相关项目的受益期内平均摊销。</w:t>
              </w:r>
            </w:p>
            <w:p w:rsidR="00101E74" w:rsidRPr="00A81B0A" w:rsidRDefault="00101E74" w:rsidP="00101E74">
              <w:pPr>
                <w:ind w:firstLineChars="200" w:firstLine="420"/>
                <w:rPr>
                  <w:rFonts w:hAnsi="仿宋"/>
                  <w:szCs w:val="21"/>
                </w:rPr>
              </w:pPr>
              <w:r>
                <w:rPr>
                  <w:rFonts w:hAnsi="仿宋" w:hint="eastAsia"/>
                  <w:szCs w:val="21"/>
                </w:rPr>
                <w:t>（</w:t>
              </w:r>
              <w:r w:rsidRPr="00A81B0A">
                <w:rPr>
                  <w:rFonts w:hAnsi="仿宋" w:hint="eastAsia"/>
                  <w:szCs w:val="21"/>
                </w:rPr>
                <w:t>2</w:t>
              </w:r>
              <w:r>
                <w:rPr>
                  <w:rFonts w:hAnsi="仿宋" w:hint="eastAsia"/>
                  <w:szCs w:val="21"/>
                </w:rPr>
                <w:t>）</w:t>
              </w:r>
              <w:r w:rsidRPr="00A81B0A">
                <w:rPr>
                  <w:rFonts w:hAnsi="仿宋" w:hint="eastAsia"/>
                  <w:szCs w:val="21"/>
                </w:rPr>
                <w:t>摊销年限</w:t>
              </w:r>
            </w:p>
            <w:p w:rsidR="00101E74" w:rsidRDefault="00101E74" w:rsidP="00101E74">
              <w:pPr>
                <w:ind w:firstLineChars="200" w:firstLine="420"/>
                <w:rPr>
                  <w:rFonts w:cs="Times New Roman"/>
                  <w:kern w:val="2"/>
                  <w:szCs w:val="21"/>
                </w:rPr>
              </w:pPr>
              <w:r w:rsidRPr="00A81B0A">
                <w:rPr>
                  <w:rFonts w:hint="eastAsia"/>
                  <w:szCs w:val="21"/>
                </w:rPr>
                <w:t>租赁生产办公用房装修支出按照租赁期和预计下次装修时间孰短确定。</w:t>
              </w:r>
            </w:p>
          </w:sdtContent>
        </w:sdt>
      </w:sdtContent>
    </w:sdt>
    <w:p w:rsidR="00805EA1" w:rsidRDefault="00805EA1" w:rsidP="00101E74">
      <w:pPr>
        <w:ind w:firstLineChars="200" w:firstLine="420"/>
        <w:rPr>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rPr>
              <w:rFonts w:hint="eastAsia"/>
            </w:rPr>
            <w:t>职工薪酬</w:t>
          </w:r>
        </w:p>
        <w:p w:rsidR="00101E74" w:rsidRDefault="00101E74" w:rsidP="00101E74">
          <w:pPr>
            <w:ind w:firstLineChars="200" w:firstLine="420"/>
            <w:rPr>
              <w:rFonts w:ascii="仿宋_GB2312"/>
            </w:rPr>
          </w:pPr>
          <w:r w:rsidRPr="00CC06CC">
            <w:rPr>
              <w:rFonts w:ascii="仿宋_GB2312" w:hint="eastAsia"/>
            </w:rPr>
            <w:t>职工薪酬是指公司为获得职工提供的服务或解除劳动关系而给予的各种形式的报酬或补偿。企业提供给职工配偶、子女、受赡养人、已故员工遗属及其他受益人等的福利，也属于职工薪酬。职工薪酬主要包括短期薪酬、离职后福利、辞退福利和其他长期职工福利。</w:t>
          </w:r>
        </w:p>
        <w:p w:rsidR="00D841CF" w:rsidRPr="00101E74" w:rsidRDefault="00D841CF" w:rsidP="00101E74">
          <w:pPr>
            <w:ind w:firstLineChars="200" w:firstLine="420"/>
          </w:pPr>
        </w:p>
        <w:p w:rsidR="00805EA1" w:rsidRDefault="003E5FFC">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Locked"/>
            <w:placeholder>
              <w:docPart w:val="GBC22222222222222222222222222222"/>
            </w:placeholder>
          </w:sdtPr>
          <w:sdtContent>
            <w:p w:rsidR="00805EA1" w:rsidRDefault="002C17C6">
              <w:pPr>
                <w:rPr>
                  <w:szCs w:val="21"/>
                </w:rPr>
              </w:pPr>
              <w:r>
                <w:rPr>
                  <w:szCs w:val="21"/>
                </w:rPr>
                <w:fldChar w:fldCharType="begin"/>
              </w:r>
              <w:r w:rsidR="00101E74">
                <w:rPr>
                  <w:szCs w:val="21"/>
                </w:rPr>
                <w:instrText>MACROBUTTON  SnrToggleCheckbox √适用</w:instrText>
              </w:r>
              <w:r>
                <w:rPr>
                  <w:szCs w:val="21"/>
                </w:rPr>
                <w:fldChar w:fldCharType="end"/>
              </w:r>
              <w:r w:rsidR="009829F2">
                <w:rPr>
                  <w:rFonts w:hint="eastAsia"/>
                  <w:szCs w:val="21"/>
                </w:rPr>
                <w:t xml:space="preserve"> </w:t>
              </w:r>
              <w:r>
                <w:rPr>
                  <w:szCs w:val="21"/>
                </w:rPr>
                <w:fldChar w:fldCharType="begin"/>
              </w:r>
              <w:r w:rsidR="00101E74">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805EA1" w:rsidRDefault="00101E74" w:rsidP="00101E74">
              <w:pPr>
                <w:ind w:firstLineChars="200" w:firstLine="420"/>
                <w:rPr>
                  <w:szCs w:val="21"/>
                </w:rPr>
              </w:pPr>
              <w:r w:rsidRPr="00CC06CC">
                <w:rPr>
                  <w:rFonts w:ascii="仿宋_GB2312" w:hint="eastAsia"/>
                  <w:color w:val="000000"/>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sdtContent>
        </w:sdt>
        <w:p w:rsidR="00805EA1" w:rsidRDefault="00805EA1">
          <w:pPr>
            <w:rPr>
              <w:szCs w:val="21"/>
            </w:rPr>
          </w:pPr>
        </w:p>
        <w:p w:rsidR="00805EA1" w:rsidRDefault="003E5FFC">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Content>
            <w:p w:rsidR="00805EA1" w:rsidRDefault="002C17C6">
              <w:pPr>
                <w:rPr>
                  <w:szCs w:val="21"/>
                </w:rPr>
              </w:pPr>
              <w:r>
                <w:rPr>
                  <w:szCs w:val="21"/>
                </w:rPr>
                <w:fldChar w:fldCharType="begin"/>
              </w:r>
              <w:r w:rsidR="00101E74">
                <w:rPr>
                  <w:szCs w:val="21"/>
                </w:rPr>
                <w:instrText>MACROBUTTON  SnrToggleCheckbox √适用</w:instrText>
              </w:r>
              <w:r>
                <w:rPr>
                  <w:szCs w:val="21"/>
                </w:rPr>
                <w:fldChar w:fldCharType="end"/>
              </w:r>
              <w:r w:rsidR="009829F2">
                <w:rPr>
                  <w:rFonts w:hint="eastAsia"/>
                  <w:szCs w:val="21"/>
                </w:rPr>
                <w:t xml:space="preserve"> </w:t>
              </w:r>
              <w:r>
                <w:rPr>
                  <w:szCs w:val="21"/>
                </w:rPr>
                <w:fldChar w:fldCharType="begin"/>
              </w:r>
              <w:r w:rsidR="00101E74">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101E74" w:rsidRPr="00A81B0A" w:rsidRDefault="00101E74" w:rsidP="00101E74">
              <w:pPr>
                <w:ind w:firstLineChars="200" w:firstLine="420"/>
                <w:rPr>
                  <w:szCs w:val="21"/>
                </w:rPr>
              </w:pPr>
              <w:r w:rsidRPr="00A81B0A">
                <w:rPr>
                  <w:rFonts w:hint="eastAsia"/>
                  <w:szCs w:val="21"/>
                </w:rPr>
                <w:t>离职后福利是指公司为获得职工提供的服务而在职工退休或与公司解除劳动关系后，提供的各种形式的报酬和福利，短期薪酬和辞退福利除外。离职后福利计划包括设定提存计划和设定受益计划。其中，设定提存计划，是指向独立的基金缴存固定费用后，本公司不再承担进一步支付义务的离职后福利计划；设定受益计划，是指除设定提存计划以外的离职后福利计划。</w:t>
              </w:r>
            </w:p>
            <w:p w:rsidR="00101E74" w:rsidRPr="00A81B0A" w:rsidRDefault="00101E74" w:rsidP="00101E74">
              <w:pPr>
                <w:ind w:firstLineChars="200" w:firstLine="420"/>
                <w:rPr>
                  <w:szCs w:val="21"/>
                </w:rPr>
              </w:pPr>
              <w:r>
                <w:rPr>
                  <w:rFonts w:hint="eastAsia"/>
                  <w:szCs w:val="21"/>
                </w:rPr>
                <w:t>①</w:t>
              </w:r>
              <w:r w:rsidRPr="00A81B0A">
                <w:rPr>
                  <w:rFonts w:hint="eastAsia"/>
                  <w:szCs w:val="21"/>
                </w:rPr>
                <w:t>设定提存计划</w:t>
              </w:r>
            </w:p>
            <w:p w:rsidR="00101E74" w:rsidRPr="00A81B0A" w:rsidRDefault="00101E74" w:rsidP="00101E74">
              <w:pPr>
                <w:ind w:firstLineChars="200" w:firstLine="420"/>
                <w:rPr>
                  <w:rFonts w:hAnsi="仿宋"/>
                  <w:szCs w:val="21"/>
                </w:rPr>
              </w:pPr>
              <w:r w:rsidRPr="00A81B0A">
                <w:rPr>
                  <w:rFonts w:hAnsi="仿宋" w:hint="eastAsia"/>
                  <w:szCs w:val="21"/>
                </w:rPr>
                <w:t>设定提存计划包括基本养老保险、失业保险。在职工为本公司提供服务的会计期间，按以当地规定的缴纳基数和比例计算应缴纳金额，确认为负债，并计入当期损益或相关资产成本。</w:t>
              </w:r>
            </w:p>
            <w:p w:rsidR="00101E74" w:rsidRPr="00A81B0A" w:rsidRDefault="00101E74" w:rsidP="00101E74">
              <w:pPr>
                <w:ind w:firstLineChars="200" w:firstLine="420"/>
                <w:rPr>
                  <w:i/>
                  <w:color w:val="548DD4"/>
                  <w:szCs w:val="21"/>
                </w:rPr>
              </w:pPr>
              <w:r w:rsidRPr="00A81B0A">
                <w:rPr>
                  <w:rFonts w:hAnsi="仿宋" w:hint="eastAsia"/>
                  <w:szCs w:val="21"/>
                </w:rPr>
                <w:t>除基本养老保险外，本公司还依据国家企业年金制度的相关政策建立了企业年金缴费制度（补充养老保险）/企业年金计划。本公司按职工工资总额的一定比例向当地社会保险机构缴费/年金计划缴费，相应支出计入当期损益或相关资产成本。</w:t>
              </w:r>
            </w:p>
            <w:p w:rsidR="00101E74" w:rsidRPr="00A81B0A" w:rsidRDefault="00101E74" w:rsidP="00101E74">
              <w:pPr>
                <w:ind w:firstLineChars="200" w:firstLine="420"/>
                <w:rPr>
                  <w:szCs w:val="21"/>
                </w:rPr>
              </w:pPr>
              <w:r>
                <w:rPr>
                  <w:rFonts w:hint="eastAsia"/>
                  <w:szCs w:val="21"/>
                </w:rPr>
                <w:t>②</w:t>
              </w:r>
              <w:r w:rsidRPr="00A81B0A">
                <w:rPr>
                  <w:rFonts w:hint="eastAsia"/>
                  <w:szCs w:val="21"/>
                </w:rPr>
                <w:t>设定受益计划</w:t>
              </w:r>
            </w:p>
            <w:p w:rsidR="00101E74" w:rsidRPr="00A81B0A" w:rsidRDefault="00101E74" w:rsidP="00101E74">
              <w:pPr>
                <w:ind w:firstLineChars="200" w:firstLine="420"/>
                <w:rPr>
                  <w:szCs w:val="21"/>
                </w:rPr>
              </w:pPr>
              <w:r w:rsidRPr="00A81B0A">
                <w:rPr>
                  <w:rFonts w:hint="eastAsia"/>
                  <w:szCs w:val="21"/>
                </w:rPr>
                <w:t>本公司根据预期累计福利单位法确定的公式将设定受益计划产生的福利义务归属于职工提供服务的期间，并计入当期损益或相关资产成本。本公司设定受益计划导致的职工薪酬成本包括下列组成部分：</w:t>
              </w:r>
            </w:p>
            <w:p w:rsidR="00101E74" w:rsidRPr="00A81B0A" w:rsidRDefault="00101E74" w:rsidP="00101E74">
              <w:pPr>
                <w:ind w:firstLineChars="200" w:firstLine="420"/>
                <w:rPr>
                  <w:szCs w:val="21"/>
                </w:rPr>
              </w:pPr>
              <w:r>
                <w:rPr>
                  <w:rFonts w:hint="eastAsia"/>
                  <w:szCs w:val="21"/>
                </w:rPr>
                <w:t>A、</w:t>
              </w:r>
              <w:r w:rsidRPr="00A81B0A">
                <w:rPr>
                  <w:rFonts w:hint="eastAsia"/>
                  <w:szCs w:val="21"/>
                </w:rPr>
                <w:t>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101E74" w:rsidRPr="00A81B0A" w:rsidRDefault="00101E74" w:rsidP="00101E74">
              <w:pPr>
                <w:ind w:firstLineChars="200" w:firstLine="420"/>
                <w:rPr>
                  <w:szCs w:val="21"/>
                </w:rPr>
              </w:pPr>
              <w:r>
                <w:rPr>
                  <w:rFonts w:hint="eastAsia"/>
                  <w:szCs w:val="21"/>
                </w:rPr>
                <w:t>B、</w:t>
              </w:r>
              <w:r w:rsidRPr="00A81B0A">
                <w:rPr>
                  <w:rFonts w:hint="eastAsia"/>
                  <w:szCs w:val="21"/>
                </w:rPr>
                <w:t>设定受益计划净负债或净资产的利息净额，包括计划资产的利息收益、设定受益计划义务的利息费用以及资产上限影响的利息。</w:t>
              </w:r>
            </w:p>
            <w:p w:rsidR="00101E74" w:rsidRPr="00A81B0A" w:rsidRDefault="00101E74" w:rsidP="00101E74">
              <w:pPr>
                <w:ind w:firstLineChars="200" w:firstLine="420"/>
                <w:rPr>
                  <w:szCs w:val="21"/>
                </w:rPr>
              </w:pPr>
              <w:r>
                <w:rPr>
                  <w:rFonts w:hint="eastAsia"/>
                  <w:szCs w:val="21"/>
                </w:rPr>
                <w:t>C、</w:t>
              </w:r>
              <w:r w:rsidRPr="00A81B0A">
                <w:rPr>
                  <w:rFonts w:hint="eastAsia"/>
                  <w:szCs w:val="21"/>
                </w:rPr>
                <w:t>重新计量设定受益计划净负债或净资产所产生的变动。</w:t>
              </w:r>
            </w:p>
            <w:p w:rsidR="00805EA1" w:rsidRDefault="00101E74" w:rsidP="00AC491B">
              <w:pPr>
                <w:ind w:firstLineChars="200" w:firstLine="420"/>
                <w:rPr>
                  <w:szCs w:val="21"/>
                </w:rPr>
              </w:pPr>
              <w:r w:rsidRPr="00A81B0A">
                <w:rPr>
                  <w:rFonts w:hint="eastAsia"/>
                  <w:szCs w:val="21"/>
                </w:rPr>
                <w:t>除非其他会计准则要求或允许职工福利成本计入资产成本，本公司将上述第A和B项计入当期损益；第C项计入其他综合收益且不会在后续会计期间转回至损益，但可以在权益范围内转移这些在其他综合收益中确认的金额。</w:t>
              </w:r>
            </w:p>
          </w:sdtContent>
        </w:sdt>
        <w:p w:rsidR="00805EA1" w:rsidRDefault="00805EA1">
          <w:pPr>
            <w:rPr>
              <w:szCs w:val="21"/>
            </w:rPr>
          </w:pPr>
        </w:p>
        <w:p w:rsidR="00805EA1" w:rsidRDefault="003E5FFC">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Locked"/>
            <w:placeholder>
              <w:docPart w:val="GBC22222222222222222222222222222"/>
            </w:placeholder>
          </w:sdtPr>
          <w:sdtContent>
            <w:p w:rsidR="00805EA1" w:rsidRDefault="002C17C6">
              <w:pPr>
                <w:rPr>
                  <w:szCs w:val="21"/>
                </w:rPr>
              </w:pPr>
              <w:r>
                <w:rPr>
                  <w:szCs w:val="21"/>
                </w:rPr>
                <w:fldChar w:fldCharType="begin"/>
              </w:r>
              <w:r w:rsidR="00101E74">
                <w:rPr>
                  <w:szCs w:val="21"/>
                </w:rPr>
                <w:instrText>MACROBUTTON  SnrToggleCheckbox √适用</w:instrText>
              </w:r>
              <w:r>
                <w:rPr>
                  <w:szCs w:val="21"/>
                </w:rPr>
                <w:fldChar w:fldCharType="end"/>
              </w:r>
              <w:r w:rsidR="009829F2">
                <w:rPr>
                  <w:rFonts w:hint="eastAsia"/>
                  <w:szCs w:val="21"/>
                </w:rPr>
                <w:t xml:space="preserve"> </w:t>
              </w:r>
              <w:r>
                <w:rPr>
                  <w:szCs w:val="21"/>
                </w:rPr>
                <w:fldChar w:fldCharType="begin"/>
              </w:r>
              <w:r w:rsidR="00101E74">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805EA1" w:rsidRDefault="00101E74" w:rsidP="00AC491B">
              <w:pPr>
                <w:ind w:firstLineChars="200" w:firstLine="420"/>
                <w:rPr>
                  <w:szCs w:val="21"/>
                </w:rPr>
              </w:pPr>
              <w:r w:rsidRPr="000F249D">
                <w:rPr>
                  <w:rFonts w:ascii="仿宋_GB2312" w:hint="eastAsia"/>
                </w:rPr>
                <w:t>辞退福利是指</w:t>
              </w:r>
              <w:r>
                <w:rPr>
                  <w:rFonts w:ascii="仿宋_GB2312" w:hint="eastAsia"/>
                </w:rPr>
                <w:t>公司</w:t>
              </w:r>
              <w:r w:rsidRPr="000F249D">
                <w:rPr>
                  <w:rFonts w:ascii="仿宋_GB2312" w:hint="eastAsia"/>
                </w:rPr>
                <w:t>在职工劳动合同到期之前解除与职工的劳动关系，或者为鼓励职工自愿接受裁减而给予职工的补偿。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p>
          </w:sdtContent>
        </w:sdt>
        <w:p w:rsidR="00805EA1" w:rsidRDefault="00805EA1">
          <w:pPr>
            <w:rPr>
              <w:szCs w:val="21"/>
            </w:rPr>
          </w:pPr>
        </w:p>
        <w:p w:rsidR="00805EA1" w:rsidRDefault="003E5FFC">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rsidR="00805EA1" w:rsidRDefault="002C17C6">
              <w:pPr>
                <w:rPr>
                  <w:szCs w:val="21"/>
                </w:rPr>
              </w:pPr>
              <w:r>
                <w:rPr>
                  <w:szCs w:val="21"/>
                </w:rPr>
                <w:fldChar w:fldCharType="begin"/>
              </w:r>
              <w:r w:rsidR="00101E74">
                <w:rPr>
                  <w:szCs w:val="21"/>
                </w:rPr>
                <w:instrText>MACROBUTTON  SnrToggleCheckbox √适用</w:instrText>
              </w:r>
              <w:r>
                <w:rPr>
                  <w:szCs w:val="21"/>
                </w:rPr>
                <w:fldChar w:fldCharType="end"/>
              </w:r>
              <w:r w:rsidR="007C491C">
                <w:rPr>
                  <w:rFonts w:hint="eastAsia"/>
                  <w:szCs w:val="21"/>
                </w:rPr>
                <w:t xml:space="preserve"> </w:t>
              </w:r>
              <w:r>
                <w:rPr>
                  <w:szCs w:val="21"/>
                </w:rPr>
                <w:fldChar w:fldCharType="begin"/>
              </w:r>
              <w:r w:rsidR="00101E74">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101E74" w:rsidRDefault="00101E74" w:rsidP="00101E74">
              <w:pPr>
                <w:ind w:firstLineChars="200" w:firstLine="420"/>
                <w:rPr>
                  <w:rFonts w:cs="Times New Roman"/>
                  <w:szCs w:val="21"/>
                </w:rPr>
              </w:pPr>
              <w:r w:rsidRPr="00A81B0A">
                <w:rPr>
                  <w:rFonts w:hint="eastAsia"/>
                  <w:szCs w:val="21"/>
                </w:rPr>
                <w:t>其他长期职工福利，是指除短期薪酬、离职后福利、辞退福利之外所有的职工薪酬，包括长期带薪缺勤、长期残疾福利、长期利润分享计划等。本公司向职工提供的其他长期职工福利，符合设定提存计划条件的，按照设定提存计划的有关规定进行处理;除上述情形外的其他长期职工福利，按照设定受益计划的有关规定，确认和计量其他长期职工福利净负债或净资产。在报告期末，公司将其他长期职工福利产生的福利义务归属于职工提供服务期间，并计入当期损益或相关资产成本。</w:t>
              </w:r>
            </w:p>
          </w:sdtContent>
        </w:sdt>
      </w:sdtContent>
    </w:sdt>
    <w:p w:rsidR="00805EA1" w:rsidRPr="00101E74" w:rsidRDefault="00805EA1" w:rsidP="00101E74">
      <w:pPr>
        <w:ind w:firstLineChars="200" w:firstLine="420"/>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Content>
            <w:p w:rsidR="00805EA1" w:rsidRDefault="002C17C6">
              <w:pPr>
                <w:rPr>
                  <w:szCs w:val="21"/>
                </w:rPr>
              </w:pPr>
              <w:r>
                <w:rPr>
                  <w:szCs w:val="21"/>
                </w:rPr>
                <w:fldChar w:fldCharType="begin"/>
              </w:r>
              <w:r w:rsidR="00101E74">
                <w:rPr>
                  <w:szCs w:val="21"/>
                </w:rPr>
                <w:instrText>MACROBUTTON  SnrToggleCheckbox √适用</w:instrText>
              </w:r>
              <w:r>
                <w:rPr>
                  <w:szCs w:val="21"/>
                </w:rPr>
                <w:fldChar w:fldCharType="end"/>
              </w:r>
              <w:r w:rsidR="007C491C">
                <w:rPr>
                  <w:rFonts w:hint="eastAsia"/>
                  <w:szCs w:val="21"/>
                </w:rPr>
                <w:t xml:space="preserve"> </w:t>
              </w:r>
              <w:r>
                <w:rPr>
                  <w:szCs w:val="21"/>
                </w:rPr>
                <w:fldChar w:fldCharType="begin"/>
              </w:r>
              <w:r w:rsidR="00101E74">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101E74" w:rsidRPr="00A81B0A" w:rsidRDefault="00101E74" w:rsidP="00101E74">
              <w:pPr>
                <w:ind w:firstLineChars="200" w:firstLine="420"/>
                <w:rPr>
                  <w:szCs w:val="21"/>
                </w:rPr>
              </w:pPr>
              <w:r w:rsidRPr="00A81B0A">
                <w:rPr>
                  <w:rFonts w:hint="eastAsia"/>
                  <w:szCs w:val="21"/>
                </w:rPr>
                <w:t xml:space="preserve">公司如果与或有事项相关的义务同时符合以下条件，则将其确认为负债：（1）该义务是公司承担的现时义务；（2）该义务的履行可能导致经济利益的流出；（3）该义务的金额能够可靠地计量。 </w:t>
              </w:r>
            </w:p>
            <w:p w:rsidR="00101E74" w:rsidRPr="00A81B0A" w:rsidRDefault="00101E74" w:rsidP="00101E74">
              <w:pPr>
                <w:ind w:firstLineChars="200" w:firstLine="420"/>
                <w:rPr>
                  <w:szCs w:val="21"/>
                </w:rPr>
              </w:pPr>
              <w:r w:rsidRPr="00A81B0A">
                <w:rPr>
                  <w:rFonts w:hint="eastAsia"/>
                  <w:szCs w:val="21"/>
                </w:rPr>
                <w:t>预计负债所需支出全部或部分预期由第三方或其他方补偿，并且补偿金额在基本确定能收到时，作为资产单独确认，确认的补偿金额不超过所确认负债的账面价值。预计负债按照履行相关现时义务所需支出的最佳估计数进行初始计量，并综合考虑与或有事项有关的风险、不确定性和</w:t>
              </w:r>
              <w:r w:rsidRPr="00A81B0A">
                <w:rPr>
                  <w:rFonts w:hint="eastAsia"/>
                  <w:szCs w:val="21"/>
                </w:rPr>
                <w:lastRenderedPageBreak/>
                <w:t>货币时间价值等因素。货币时间价值影响重大的，通过对相关未来现金流出进行折现后确定最佳估计数。</w:t>
              </w:r>
            </w:p>
            <w:p w:rsidR="00101E74" w:rsidRDefault="00101E74" w:rsidP="00101E74">
              <w:pPr>
                <w:ind w:firstLineChars="200" w:firstLine="420"/>
                <w:rPr>
                  <w:szCs w:val="21"/>
                </w:rPr>
              </w:pPr>
              <w:r w:rsidRPr="00A81B0A">
                <w:rPr>
                  <w:rFonts w:hint="eastAsia"/>
                  <w:szCs w:val="21"/>
                </w:rPr>
                <w:t>在资产负债表日，公司对预计负债的账面价值进行复核，有确凿证据表明该账面价值不能真实反映当前最佳估计数的，按照当前最佳估计数对该账面价值进行调整。</w:t>
              </w:r>
            </w:p>
          </w:sdtContent>
        </w:sdt>
      </w:sdtContent>
    </w:sdt>
    <w:p w:rsidR="00805EA1" w:rsidRDefault="00805EA1" w:rsidP="00101E74">
      <w:pPr>
        <w:ind w:firstLineChars="200" w:firstLine="420"/>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Locked"/>
            <w:placeholder>
              <w:docPart w:val="GBC22222222222222222222222222222"/>
            </w:placeholder>
          </w:sdtPr>
          <w:sdtContent>
            <w:p w:rsidR="00805EA1" w:rsidRDefault="002C17C6" w:rsidP="00570FED">
              <w:pPr>
                <w:rPr>
                  <w:szCs w:val="21"/>
                </w:rPr>
              </w:pPr>
              <w:r>
                <w:rPr>
                  <w:szCs w:val="21"/>
                </w:rPr>
                <w:fldChar w:fldCharType="begin"/>
              </w:r>
              <w:r w:rsidR="00570FED">
                <w:rPr>
                  <w:szCs w:val="21"/>
                </w:rPr>
                <w:instrText>MACROBUTTON  SnrToggleCheckbox □适用</w:instrText>
              </w:r>
              <w:r>
                <w:rPr>
                  <w:szCs w:val="21"/>
                </w:rPr>
                <w:fldChar w:fldCharType="end"/>
              </w:r>
              <w:r w:rsidR="007C491C">
                <w:rPr>
                  <w:rFonts w:hint="eastAsia"/>
                  <w:szCs w:val="21"/>
                </w:rPr>
                <w:t xml:space="preserve"> </w:t>
              </w:r>
              <w:r>
                <w:rPr>
                  <w:szCs w:val="21"/>
                </w:rPr>
                <w:fldChar w:fldCharType="begin"/>
              </w:r>
              <w:r w:rsidR="00570FE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Locked"/>
            <w:placeholder>
              <w:docPart w:val="GBC22222222222222222222222222222"/>
            </w:placeholder>
          </w:sdtPr>
          <w:sdtContent>
            <w:p w:rsidR="00805EA1" w:rsidRDefault="002C17C6" w:rsidP="00570FED">
              <w:pPr>
                <w:rPr>
                  <w:szCs w:val="21"/>
                </w:rPr>
              </w:pPr>
              <w:r>
                <w:rPr>
                  <w:szCs w:val="21"/>
                </w:rPr>
                <w:fldChar w:fldCharType="begin"/>
              </w:r>
              <w:r w:rsidR="00570FED">
                <w:rPr>
                  <w:szCs w:val="21"/>
                </w:rPr>
                <w:instrText>MACROBUTTON  SnrToggleCheckbox □适用</w:instrText>
              </w:r>
              <w:r>
                <w:rPr>
                  <w:szCs w:val="21"/>
                </w:rPr>
                <w:fldChar w:fldCharType="end"/>
              </w:r>
              <w:r w:rsidR="007C491C">
                <w:rPr>
                  <w:rFonts w:hint="eastAsia"/>
                  <w:szCs w:val="21"/>
                </w:rPr>
                <w:t xml:space="preserve"> </w:t>
              </w:r>
              <w:r>
                <w:rPr>
                  <w:szCs w:val="21"/>
                </w:rPr>
                <w:fldChar w:fldCharType="begin"/>
              </w:r>
              <w:r w:rsidR="00570FE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805EA1" w:rsidRDefault="003E5FFC">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Locked"/>
            <w:placeholder>
              <w:docPart w:val="GBC22222222222222222222222222222"/>
            </w:placeholder>
          </w:sdtPr>
          <w:sdtContent>
            <w:p w:rsidR="00805EA1" w:rsidRDefault="002C17C6">
              <w:pPr>
                <w:rPr>
                  <w:szCs w:val="21"/>
                </w:rPr>
              </w:pPr>
              <w:r>
                <w:rPr>
                  <w:szCs w:val="21"/>
                </w:rPr>
                <w:fldChar w:fldCharType="begin"/>
              </w:r>
              <w:r w:rsidR="00570FED">
                <w:rPr>
                  <w:szCs w:val="21"/>
                </w:rPr>
                <w:instrText>MACROBUTTON  SnrToggleCheckbox √适用</w:instrText>
              </w:r>
              <w:r>
                <w:rPr>
                  <w:szCs w:val="21"/>
                </w:rPr>
                <w:fldChar w:fldCharType="end"/>
              </w:r>
              <w:r w:rsidR="00EC6850">
                <w:rPr>
                  <w:rFonts w:hint="eastAsia"/>
                  <w:szCs w:val="21"/>
                </w:rPr>
                <w:t xml:space="preserve"> </w:t>
              </w:r>
              <w:r>
                <w:rPr>
                  <w:szCs w:val="21"/>
                </w:rPr>
                <w:fldChar w:fldCharType="begin"/>
              </w:r>
              <w:r w:rsidR="00570FED">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sidRPr="00582E04">
                <w:rPr>
                  <w:rFonts w:asciiTheme="minorEastAsia" w:eastAsiaTheme="minorEastAsia" w:hAnsiTheme="minorEastAsia" w:hint="eastAsia"/>
                  <w:szCs w:val="21"/>
                </w:rPr>
                <w:t>销售商品</w:t>
              </w:r>
            </w:p>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①</w:t>
              </w:r>
              <w:r w:rsidRPr="00582E04">
                <w:rPr>
                  <w:rFonts w:asciiTheme="minorEastAsia" w:eastAsiaTheme="minorEastAsia" w:hAnsiTheme="minorEastAsia" w:hint="eastAsia"/>
                  <w:szCs w:val="21"/>
                </w:rPr>
                <w:t>总体原则</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在公司已将商品所有权上的主要风险和报酬转移给购货方；公司既没有保留通常与所有权相联系的继续管理权，也没有对已售出的商品实施有效控制；收入的金额能够可靠地计量；相关的经济利益很可能流入企业；相关的已发生或将发生的成本能够可靠地计量时，确认销售商品收入的实现。</w:t>
              </w:r>
            </w:p>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②</w:t>
              </w:r>
              <w:r w:rsidRPr="00582E04">
                <w:rPr>
                  <w:rFonts w:asciiTheme="minorEastAsia" w:eastAsiaTheme="minorEastAsia" w:hAnsiTheme="minorEastAsia" w:hint="eastAsia"/>
                  <w:szCs w:val="21"/>
                </w:rPr>
                <w:t>本公司销售商品收入确认的确认标准及收入确认时间的具体判断标准</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本公司下属子公司与所在地电网公司签署《购售电合同》，包括特许经营权项目与电网公司所签署购售电合同。一般主要条款包括：购电人购买售电人所拥有风电机组的电能；风电机组的商业运行期上网电量；按政府价格主管部门批准的上网电价执行；电能计量，包括上网电量计量点及主副电能表确定；上网电量以月为结算期，以计量点计费电能表每月最后一个自然日北京时间24</w:t>
              </w:r>
              <w:r w:rsidR="00D447B3">
                <w:rPr>
                  <w:rFonts w:asciiTheme="minorEastAsia" w:eastAsiaTheme="minorEastAsia" w:hAnsiTheme="minorEastAsia" w:hint="eastAsia"/>
                  <w:szCs w:val="21"/>
                </w:rPr>
                <w:t>:</w:t>
              </w:r>
              <w:r w:rsidRPr="00582E04">
                <w:rPr>
                  <w:rFonts w:asciiTheme="minorEastAsia" w:eastAsiaTheme="minorEastAsia" w:hAnsiTheme="minorEastAsia" w:hint="eastAsia"/>
                  <w:szCs w:val="21"/>
                </w:rPr>
                <w:t>00 抄表电量为依据；上网电费计算公式为：</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上网电费=当月上网电量*对应的上网电价。</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根据以上购售电合同及相关特许权协议的约定，本公司下属子公司在购售电业务中的实质性义务为向各地电网公司供应上网电力。上网电力供应完成后，双方执行的抄表、核对、结算单填制、发票开具等其他事项仅为程序性工作。在电力供应至各电厂所在地电力公司时，本公司同时满足以下条件：</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1）电力供应已经完成；</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2）由于电力的生产、供应及使用具有“即时性”的特点，本公司在电力供应完成后，即不再保留与所供应商品（电力）的控制权和管理权；</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3）供电量在电力供应完成后即可通过读表获得，并得到购电方的确认；同时，供电价格已在购售电合同中明确约定。因此，本公司可以可靠地计算计量相关收入的金额；</w:t>
              </w:r>
            </w:p>
            <w:p w:rsidR="00570FED" w:rsidRPr="00582E04" w:rsidRDefault="00570FED" w:rsidP="00AC491B">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4）购电方为各地电力公司，其资信能力及根据协议付款的历史记录良好。本公司可以合理确信相关经济利益可以流入企业；</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5）本公司与电力供应相关的成本（主要包括折旧、人工、运营维护等）能够可靠地计量。</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鉴于以上条件的满足，本公司于电力供应至各电厂所在地的省电网公司时确认其电力销售收入。</w:t>
              </w:r>
            </w:p>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582E04">
                <w:rPr>
                  <w:rFonts w:asciiTheme="minorEastAsia" w:eastAsiaTheme="minorEastAsia" w:hAnsiTheme="minorEastAsia" w:hint="eastAsia"/>
                  <w:szCs w:val="21"/>
                </w:rPr>
                <w:t>提供劳务</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t>在资产负债表日提供劳务交易的结果能够可靠估计的，采用完工百分比法确认提供劳务的收入。在资产负债表日提供劳务交易的结果不能够可靠估计的，分别下列情况处理：</w:t>
              </w:r>
            </w:p>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①</w:t>
              </w:r>
              <w:r w:rsidRPr="00582E04">
                <w:rPr>
                  <w:rFonts w:asciiTheme="minorEastAsia" w:eastAsiaTheme="minorEastAsia" w:hAnsiTheme="minorEastAsia" w:hint="eastAsia"/>
                  <w:szCs w:val="21"/>
                </w:rPr>
                <w:t>已经发生的劳务成本预计能够得到补偿的，按照已经发生的劳务成本金额确认提供劳务收入，并按相同的金额结转劳务成本。</w:t>
              </w:r>
            </w:p>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②</w:t>
              </w:r>
              <w:r w:rsidRPr="00582E04">
                <w:rPr>
                  <w:rFonts w:asciiTheme="minorEastAsia" w:eastAsiaTheme="minorEastAsia" w:hAnsiTheme="minorEastAsia" w:hint="eastAsia"/>
                  <w:szCs w:val="21"/>
                </w:rPr>
                <w:t>已经发生的劳务成本预计不能够得到补偿的，应当将已经发生的劳务成本转入当期损益，不确认提供劳务收入。</w:t>
              </w:r>
            </w:p>
            <w:p w:rsidR="00570FED" w:rsidRPr="00582E04"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sidRPr="00582E04">
                <w:rPr>
                  <w:rFonts w:asciiTheme="minorEastAsia" w:eastAsiaTheme="minorEastAsia" w:hAnsiTheme="minorEastAsia" w:hint="eastAsia"/>
                  <w:szCs w:val="21"/>
                </w:rPr>
                <w:t>让渡资产使用权</w:t>
              </w:r>
            </w:p>
            <w:p w:rsidR="00570FED" w:rsidRPr="00582E04" w:rsidRDefault="00570FED" w:rsidP="00570FED">
              <w:pPr>
                <w:ind w:firstLineChars="200" w:firstLine="420"/>
                <w:rPr>
                  <w:rFonts w:asciiTheme="minorEastAsia" w:eastAsiaTheme="minorEastAsia" w:hAnsiTheme="minorEastAsia"/>
                  <w:szCs w:val="21"/>
                </w:rPr>
              </w:pPr>
              <w:r w:rsidRPr="00582E04">
                <w:rPr>
                  <w:rFonts w:asciiTheme="minorEastAsia" w:eastAsiaTheme="minorEastAsia" w:hAnsiTheme="minorEastAsia" w:hint="eastAsia"/>
                  <w:szCs w:val="21"/>
                </w:rPr>
                <w:lastRenderedPageBreak/>
                <w:t>提供资金的利息收入，按照他人使用公司货币资金的时间和实际利率计算确定；他人使用公司非现金资产，发生的使用费收入按照有关合同或协议约定的收费时间和方法计算确定。让渡资产使用权收入应同时满足下列条件的，予以确认：</w:t>
              </w:r>
            </w:p>
            <w:p w:rsidR="00570FED" w:rsidRPr="00570FED" w:rsidRDefault="00570FED" w:rsidP="00570F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①</w:t>
              </w:r>
              <w:r w:rsidRPr="00570FED">
                <w:rPr>
                  <w:rFonts w:asciiTheme="minorEastAsia" w:eastAsiaTheme="minorEastAsia" w:hAnsiTheme="minorEastAsia" w:hint="eastAsia"/>
                  <w:szCs w:val="21"/>
                </w:rPr>
                <w:t>相关的经济利益很可能流入企业；</w:t>
              </w:r>
            </w:p>
            <w:p w:rsidR="00805EA1" w:rsidRDefault="00570FED" w:rsidP="00570FED">
              <w:pPr>
                <w:ind w:firstLineChars="200" w:firstLine="420"/>
                <w:rPr>
                  <w:szCs w:val="21"/>
                </w:rPr>
              </w:pPr>
              <w:r>
                <w:rPr>
                  <w:rFonts w:asciiTheme="minorEastAsia" w:eastAsiaTheme="minorEastAsia" w:hAnsiTheme="minorEastAsia" w:hint="eastAsia"/>
                  <w:szCs w:val="21"/>
                </w:rPr>
                <w:t>②</w:t>
              </w:r>
              <w:r w:rsidRPr="00582E04">
                <w:rPr>
                  <w:rFonts w:asciiTheme="minorEastAsia" w:eastAsiaTheme="minorEastAsia" w:hAnsiTheme="minorEastAsia" w:hint="eastAsia"/>
                  <w:szCs w:val="21"/>
                </w:rPr>
                <w:t>收入的金额能够可靠地计量。</w:t>
              </w:r>
            </w:p>
          </w:sdtContent>
        </w:sdt>
      </w:sdtContent>
    </w:sdt>
    <w:p w:rsidR="00805EA1" w:rsidRDefault="00805EA1">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805EA1" w:rsidRDefault="003E5FFC">
          <w:pPr>
            <w:pStyle w:val="3"/>
            <w:numPr>
              <w:ilvl w:val="0"/>
              <w:numId w:val="48"/>
            </w:numPr>
          </w:pPr>
          <w:r>
            <w:t>政府补助</w:t>
          </w:r>
        </w:p>
        <w:p w:rsidR="00D841CF" w:rsidRDefault="00D841CF" w:rsidP="00AC491B">
          <w:pPr>
            <w:ind w:firstLineChars="200" w:firstLine="420"/>
          </w:pPr>
          <w:r w:rsidRPr="000F249D">
            <w:rPr>
              <w:rFonts w:hint="eastAsia"/>
            </w:rPr>
            <w:t>政府补助分为与资产相关的政府补助和</w:t>
          </w:r>
          <w:r>
            <w:rPr>
              <w:rFonts w:hint="eastAsia"/>
            </w:rPr>
            <w:t>与</w:t>
          </w:r>
          <w:r w:rsidRPr="000F249D">
            <w:rPr>
              <w:rFonts w:hint="eastAsia"/>
            </w:rPr>
            <w:t>收益相关的政府补助</w:t>
          </w:r>
          <w:r>
            <w:rPr>
              <w:rFonts w:hint="eastAsia"/>
            </w:rPr>
            <w:t>。</w:t>
          </w:r>
        </w:p>
        <w:p w:rsidR="00D841CF" w:rsidRPr="00D841CF" w:rsidRDefault="00D841CF" w:rsidP="00D841CF"/>
        <w:p w:rsidR="00805EA1" w:rsidRDefault="003E5FFC">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Locked"/>
            <w:placeholder>
              <w:docPart w:val="GBC22222222222222222222222222222"/>
            </w:placeholder>
          </w:sdtPr>
          <w:sdtContent>
            <w:p w:rsidR="00805EA1" w:rsidRDefault="002C17C6">
              <w:pPr>
                <w:rPr>
                  <w:szCs w:val="21"/>
                </w:rPr>
              </w:pPr>
              <w:r>
                <w:rPr>
                  <w:szCs w:val="21"/>
                </w:rPr>
                <w:fldChar w:fldCharType="begin"/>
              </w:r>
              <w:r w:rsidR="00D841CF">
                <w:rPr>
                  <w:szCs w:val="21"/>
                </w:rPr>
                <w:instrText>MACROBUTTON  SnrToggleCheckbox √适用</w:instrText>
              </w:r>
              <w:r>
                <w:rPr>
                  <w:szCs w:val="21"/>
                </w:rPr>
                <w:fldChar w:fldCharType="end"/>
              </w:r>
              <w:r w:rsidR="00EC6850">
                <w:rPr>
                  <w:rFonts w:hint="eastAsia"/>
                  <w:szCs w:val="21"/>
                </w:rPr>
                <w:t xml:space="preserve"> </w:t>
              </w:r>
              <w:r>
                <w:rPr>
                  <w:szCs w:val="21"/>
                </w:rPr>
                <w:fldChar w:fldCharType="begin"/>
              </w:r>
              <w:r w:rsidR="00D841CF">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805EA1" w:rsidRDefault="00767CE7" w:rsidP="00767CE7">
              <w:pPr>
                <w:ind w:firstLineChars="200" w:firstLine="420"/>
                <w:rPr>
                  <w:szCs w:val="21"/>
                </w:rPr>
              </w:pPr>
              <w:r w:rsidRPr="00582E04">
                <w:rPr>
                  <w:rFonts w:ascii="仿宋_GB2312" w:hint="eastAsia"/>
                  <w:szCs w:val="21"/>
                </w:rPr>
                <w:t>本公司将所取得的用于购建或以其他方式形成长期资产的政府补助界定为与资产相关的政府补助。对于政府文件未明确规定补助对象的，能够形成长期资产的，与资产价值相对应的政府补助部分作为与资产相关的政府补助，其余部分作为与收益相关的政府补助；难以区分的，将政府补助整体作为与收益相关的政府补助。与资产相关的政府补助，确认为递延收益，并在相关资产使用寿命内平均分配，计入当期损益。按照名义金额计量的政府补助，直接计入当期损益。</w:t>
              </w:r>
            </w:p>
          </w:sdtContent>
        </w:sdt>
        <w:p w:rsidR="00805EA1" w:rsidRDefault="00805EA1">
          <w:pPr>
            <w:rPr>
              <w:szCs w:val="21"/>
            </w:rPr>
          </w:pPr>
        </w:p>
        <w:p w:rsidR="00805EA1" w:rsidRDefault="003E5FFC">
          <w:pPr>
            <w:pStyle w:val="4"/>
            <w:numPr>
              <w:ilvl w:val="0"/>
              <w:numId w:val="5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Locked"/>
            <w:placeholder>
              <w:docPart w:val="GBC22222222222222222222222222222"/>
            </w:placeholder>
          </w:sdtPr>
          <w:sdtContent>
            <w:p w:rsidR="00805EA1" w:rsidRDefault="002C17C6">
              <w:pPr>
                <w:rPr>
                  <w:szCs w:val="21"/>
                </w:rPr>
              </w:pPr>
              <w:r>
                <w:rPr>
                  <w:szCs w:val="21"/>
                </w:rPr>
                <w:fldChar w:fldCharType="begin"/>
              </w:r>
              <w:r w:rsidR="00767CE7">
                <w:rPr>
                  <w:szCs w:val="21"/>
                </w:rPr>
                <w:instrText>MACROBUTTON  SnrToggleCheckbox √适用</w:instrText>
              </w:r>
              <w:r>
                <w:rPr>
                  <w:szCs w:val="21"/>
                </w:rPr>
                <w:fldChar w:fldCharType="end"/>
              </w:r>
              <w:r w:rsidR="004D2C5F">
                <w:rPr>
                  <w:rFonts w:hint="eastAsia"/>
                  <w:szCs w:val="21"/>
                </w:rPr>
                <w:t xml:space="preserve"> </w:t>
              </w:r>
              <w:r>
                <w:rPr>
                  <w:szCs w:val="21"/>
                </w:rPr>
                <w:fldChar w:fldCharType="begin"/>
              </w:r>
              <w:r w:rsidR="00767CE7">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805EA1" w:rsidRDefault="00767CE7" w:rsidP="00767CE7">
              <w:pPr>
                <w:ind w:firstLineChars="200" w:firstLine="420"/>
                <w:rPr>
                  <w:szCs w:val="21"/>
                </w:rPr>
              </w:pPr>
              <w:r w:rsidRPr="00582E04">
                <w:rPr>
                  <w:rFonts w:ascii="仿宋_GB2312" w:hint="eastAsia"/>
                  <w:szCs w:val="21"/>
                </w:rPr>
                <w:t>本公司所取得的与资产相关的政府补助之外的政府补助界定为与收益相关的政府补助。与收益相关的政府补助，</w:t>
              </w:r>
              <w:r w:rsidRPr="00582E04">
                <w:rPr>
                  <w:rFonts w:hint="eastAsia"/>
                  <w:szCs w:val="21"/>
                </w:rPr>
                <w:t>用于补偿企业以后期间的相关费用或损失的，确认为递延收益，并在确认相关费用的期间，计入当期损益。用于补偿企业已发生的相关费用或损失的，直接计入当期损益</w:t>
              </w:r>
              <w:r w:rsidRPr="00582E04">
                <w:rPr>
                  <w:rFonts w:ascii="仿宋_GB2312" w:hint="eastAsia"/>
                  <w:szCs w:val="21"/>
                </w:rPr>
                <w:t>。</w:t>
              </w:r>
            </w:p>
          </w:sdtContent>
        </w:sdt>
      </w:sdtContent>
    </w:sdt>
    <w:p w:rsidR="00805EA1" w:rsidRDefault="00805EA1">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805EA1" w:rsidRDefault="003E5FFC">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Content>
            <w:p w:rsidR="00805EA1" w:rsidRDefault="002C17C6">
              <w:pPr>
                <w:rPr>
                  <w:szCs w:val="21"/>
                </w:rPr>
              </w:pPr>
              <w:r>
                <w:rPr>
                  <w:szCs w:val="21"/>
                </w:rPr>
                <w:fldChar w:fldCharType="begin"/>
              </w:r>
              <w:r w:rsidR="00835064">
                <w:rPr>
                  <w:szCs w:val="21"/>
                </w:rPr>
                <w:instrText>MACROBUTTON  SnrToggleCheckbox √适用</w:instrText>
              </w:r>
              <w:r>
                <w:rPr>
                  <w:szCs w:val="21"/>
                </w:rPr>
                <w:fldChar w:fldCharType="end"/>
              </w:r>
              <w:r w:rsidR="004D2C5F">
                <w:rPr>
                  <w:rFonts w:hint="eastAsia"/>
                  <w:szCs w:val="21"/>
                </w:rPr>
                <w:t xml:space="preserve"> </w:t>
              </w:r>
              <w:r>
                <w:rPr>
                  <w:szCs w:val="21"/>
                </w:rPr>
                <w:fldChar w:fldCharType="begin"/>
              </w:r>
              <w:r w:rsidR="00835064">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6405E8" w:rsidRPr="00582E04" w:rsidRDefault="006405E8" w:rsidP="006405E8">
              <w:pPr>
                <w:ind w:firstLineChars="200" w:firstLine="420"/>
                <w:rPr>
                  <w:szCs w:val="21"/>
                </w:rPr>
              </w:pPr>
              <w:r w:rsidRPr="00582E04">
                <w:rPr>
                  <w:rFonts w:hint="eastAsia"/>
                  <w:szCs w:val="21"/>
                </w:rPr>
                <w:t>公司在取得资产、负债时，确定其计税基础。资产、负债的账面价值与其计税基础存在的暂时性差异，按照规定确认所产生的递延所得税资产或递延所得税负债。</w:t>
              </w:r>
            </w:p>
            <w:p w:rsidR="006405E8" w:rsidRPr="00582E04" w:rsidRDefault="006405E8" w:rsidP="006405E8">
              <w:pPr>
                <w:ind w:firstLineChars="200" w:firstLine="420"/>
                <w:rPr>
                  <w:szCs w:val="21"/>
                </w:rPr>
              </w:pPr>
              <w:r>
                <w:rPr>
                  <w:rFonts w:hint="eastAsia"/>
                  <w:szCs w:val="21"/>
                </w:rPr>
                <w:t>（1）</w:t>
              </w:r>
              <w:r w:rsidRPr="00582E04">
                <w:rPr>
                  <w:rFonts w:hint="eastAsia"/>
                  <w:szCs w:val="21"/>
                </w:rPr>
                <w:t>递延所得税资产的确认</w:t>
              </w:r>
            </w:p>
            <w:p w:rsidR="006405E8" w:rsidRPr="00582E04" w:rsidRDefault="006405E8" w:rsidP="006405E8">
              <w:pPr>
                <w:ind w:firstLineChars="200" w:firstLine="420"/>
                <w:rPr>
                  <w:szCs w:val="21"/>
                </w:rPr>
              </w:pPr>
              <w:r>
                <w:rPr>
                  <w:rFonts w:hint="eastAsia"/>
                  <w:szCs w:val="21"/>
                </w:rPr>
                <w:t>①</w:t>
              </w:r>
              <w:r w:rsidRPr="00582E04">
                <w:rPr>
                  <w:rFonts w:hint="eastAsia"/>
                  <w:szCs w:val="21"/>
                </w:rPr>
                <w:t>公司以很可能取得用来抵扣可抵扣暂时性差异的应纳税所得额为限，确认由可抵扣暂时性差异产生的递延所得税资产。但是，同时具有下列特征的交易中因资产或负债的初始确认所产生的递延所得税资产不予确认：①该项交易不是企业合并；②交易发生时既不影响会计利润也不影响应纳税所得额（或可抵扣亏损）。</w:t>
              </w:r>
            </w:p>
            <w:p w:rsidR="006405E8" w:rsidRPr="00582E04" w:rsidRDefault="006405E8" w:rsidP="006405E8">
              <w:pPr>
                <w:ind w:firstLineChars="200" w:firstLine="420"/>
                <w:rPr>
                  <w:szCs w:val="21"/>
                </w:rPr>
              </w:pPr>
              <w:r>
                <w:rPr>
                  <w:rFonts w:hint="eastAsia"/>
                  <w:szCs w:val="21"/>
                </w:rPr>
                <w:t>②</w:t>
              </w:r>
              <w:r w:rsidRPr="00582E04">
                <w:rPr>
                  <w:rFonts w:hint="eastAsia"/>
                  <w:szCs w:val="21"/>
                </w:rPr>
                <w:t>公司对与子公司、联营公司及合营企业投资相关的可抵扣暂时性差异，同时满足下列条件的，确认相应的递延所得税资产：①暂时性差异在可预见的未来很可能转回；②未来很可能获得用来抵扣可抵扣暂时性差异的应纳税所得额。</w:t>
              </w:r>
            </w:p>
            <w:p w:rsidR="006405E8" w:rsidRPr="00582E04" w:rsidRDefault="006405E8" w:rsidP="006405E8">
              <w:pPr>
                <w:ind w:firstLineChars="200" w:firstLine="420"/>
                <w:rPr>
                  <w:szCs w:val="21"/>
                </w:rPr>
              </w:pPr>
              <w:r>
                <w:rPr>
                  <w:rFonts w:hint="eastAsia"/>
                  <w:szCs w:val="21"/>
                </w:rPr>
                <w:t>③</w:t>
              </w:r>
              <w:r w:rsidRPr="00582E04">
                <w:rPr>
                  <w:rFonts w:hint="eastAsia"/>
                  <w:szCs w:val="21"/>
                </w:rPr>
                <w:t>对于按照税法规定可以结转以后年度的可抵扣亏损和税款抵减，视同可抵扣暂时性差异处理，以很可能获得用来抵扣可抵扣亏损和税款抵减的未来应纳税所得额为限，确认相应的递延所得税资产。</w:t>
              </w:r>
            </w:p>
            <w:p w:rsidR="006405E8" w:rsidRPr="00582E04" w:rsidRDefault="006405E8" w:rsidP="006405E8">
              <w:pPr>
                <w:ind w:firstLineChars="200" w:firstLine="420"/>
                <w:rPr>
                  <w:szCs w:val="21"/>
                </w:rPr>
              </w:pPr>
              <w:r>
                <w:rPr>
                  <w:rFonts w:hint="eastAsia"/>
                  <w:szCs w:val="21"/>
                </w:rPr>
                <w:t>（2）</w:t>
              </w:r>
              <w:r w:rsidRPr="00582E04">
                <w:rPr>
                  <w:rFonts w:hint="eastAsia"/>
                  <w:szCs w:val="21"/>
                </w:rPr>
                <w:t>递延所得税负债的确认</w:t>
              </w:r>
            </w:p>
            <w:p w:rsidR="006405E8" w:rsidRPr="00582E04" w:rsidRDefault="006405E8" w:rsidP="006405E8">
              <w:pPr>
                <w:ind w:firstLineChars="200" w:firstLine="420"/>
                <w:rPr>
                  <w:szCs w:val="21"/>
                </w:rPr>
              </w:pPr>
              <w:r>
                <w:rPr>
                  <w:rFonts w:hint="eastAsia"/>
                  <w:szCs w:val="21"/>
                </w:rPr>
                <w:t>①</w:t>
              </w:r>
              <w:r w:rsidRPr="00582E04">
                <w:rPr>
                  <w:rFonts w:hint="eastAsia"/>
                  <w:szCs w:val="21"/>
                </w:rPr>
                <w:t>除下列交易中产生的递延所得税负债以外，公司确认所有应纳税暂时性差异产生的递延所得税负债：</w:t>
              </w:r>
              <w:r>
                <w:rPr>
                  <w:rFonts w:hint="eastAsia"/>
                  <w:szCs w:val="21"/>
                </w:rPr>
                <w:t>1)</w:t>
              </w:r>
              <w:r w:rsidRPr="00582E04">
                <w:rPr>
                  <w:rFonts w:hint="eastAsia"/>
                  <w:szCs w:val="21"/>
                </w:rPr>
                <w:t>商誉的初始确认；</w:t>
              </w:r>
              <w:r>
                <w:rPr>
                  <w:rFonts w:hint="eastAsia"/>
                  <w:szCs w:val="21"/>
                </w:rPr>
                <w:t>2)</w:t>
              </w:r>
              <w:r w:rsidRPr="00582E04">
                <w:rPr>
                  <w:rFonts w:hint="eastAsia"/>
                  <w:szCs w:val="21"/>
                </w:rPr>
                <w:t>同时满足具有下列特征的交易中产生的资产或负债的初始确认：该项交易不是企业合并；交易发生时既不影响会计利润也不影响应纳税所得额（或可抵扣亏损）。</w:t>
              </w:r>
            </w:p>
            <w:p w:rsidR="00805EA1" w:rsidRDefault="006405E8" w:rsidP="006405E8">
              <w:pPr>
                <w:ind w:firstLineChars="200" w:firstLine="420"/>
                <w:rPr>
                  <w:szCs w:val="21"/>
                </w:rPr>
              </w:pPr>
              <w:r>
                <w:rPr>
                  <w:rFonts w:hint="eastAsia"/>
                  <w:szCs w:val="21"/>
                </w:rPr>
                <w:t>②</w:t>
              </w:r>
              <w:r w:rsidRPr="00582E04">
                <w:rPr>
                  <w:rFonts w:hint="eastAsia"/>
                  <w:szCs w:val="21"/>
                </w:rPr>
                <w:t>公司对与子公司、联营公司及合营企业投资相关的应纳税暂时性差异，确认相应的递延所得税负债。但是，同时满足下列条件的除外：</w:t>
              </w:r>
              <w:r>
                <w:rPr>
                  <w:rFonts w:hint="eastAsia"/>
                  <w:szCs w:val="21"/>
                </w:rPr>
                <w:t>1)</w:t>
              </w:r>
              <w:r w:rsidRPr="00582E04">
                <w:rPr>
                  <w:rFonts w:hint="eastAsia"/>
                  <w:szCs w:val="21"/>
                </w:rPr>
                <w:t>投资企业能够控制暂时性差异转回的时间；</w:t>
              </w:r>
              <w:r>
                <w:rPr>
                  <w:rFonts w:hint="eastAsia"/>
                  <w:szCs w:val="21"/>
                </w:rPr>
                <w:t>2)</w:t>
              </w:r>
              <w:r w:rsidRPr="00582E04">
                <w:rPr>
                  <w:rFonts w:hint="eastAsia"/>
                  <w:szCs w:val="21"/>
                </w:rPr>
                <w:t>该暂时性差异在可预见的未来很可能不会转回。</w:t>
              </w:r>
            </w:p>
          </w:sdtContent>
        </w:sdt>
      </w:sdtContent>
    </w:sdt>
    <w:p w:rsidR="00805EA1" w:rsidRDefault="00805EA1">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805EA1" w:rsidRDefault="003E5FFC">
          <w:pPr>
            <w:pStyle w:val="3"/>
            <w:numPr>
              <w:ilvl w:val="0"/>
              <w:numId w:val="48"/>
            </w:numPr>
          </w:pPr>
          <w:r>
            <w:t>租赁</w:t>
          </w:r>
        </w:p>
        <w:p w:rsidR="00805EA1" w:rsidRDefault="003E5FFC">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Content>
            <w:p w:rsidR="00805EA1" w:rsidRDefault="002C17C6">
              <w:pPr>
                <w:rPr>
                  <w:szCs w:val="21"/>
                </w:rPr>
              </w:pPr>
              <w:r>
                <w:rPr>
                  <w:szCs w:val="21"/>
                </w:rPr>
                <w:fldChar w:fldCharType="begin"/>
              </w:r>
              <w:r w:rsidR="008A7782">
                <w:rPr>
                  <w:szCs w:val="21"/>
                </w:rPr>
                <w:instrText>MACROBUTTON  SnrToggleCheckbox √适用</w:instrText>
              </w:r>
              <w:r>
                <w:rPr>
                  <w:szCs w:val="21"/>
                </w:rPr>
                <w:fldChar w:fldCharType="end"/>
              </w:r>
              <w:r w:rsidR="00854295">
                <w:rPr>
                  <w:rFonts w:hint="eastAsia"/>
                  <w:szCs w:val="21"/>
                </w:rPr>
                <w:t xml:space="preserve"> </w:t>
              </w:r>
              <w:r>
                <w:rPr>
                  <w:szCs w:val="21"/>
                </w:rPr>
                <w:fldChar w:fldCharType="begin"/>
              </w:r>
              <w:r w:rsidR="008A7782">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805EA1" w:rsidRDefault="008A7782" w:rsidP="008A7782">
              <w:pPr>
                <w:ind w:firstLineChars="200" w:firstLine="420"/>
                <w:rPr>
                  <w:szCs w:val="21"/>
                </w:rPr>
              </w:pPr>
              <w:r w:rsidRPr="000F249D">
                <w:rPr>
                  <w:rFonts w:ascii="仿宋_GB2312" w:hint="eastAsia"/>
                </w:rPr>
                <w:t>对于经营租赁的租金，出租人、承租人在租赁期内各个期间按照直线法确认为当期损益。出租人、承租人发生的初始直接费用，计入当期损益。或有租金在实际发生时计入当期损益。</w:t>
              </w:r>
            </w:p>
          </w:sdtContent>
        </w:sdt>
        <w:p w:rsidR="00805EA1" w:rsidRDefault="00805EA1">
          <w:pPr>
            <w:rPr>
              <w:szCs w:val="21"/>
            </w:rPr>
          </w:pPr>
        </w:p>
        <w:p w:rsidR="00805EA1" w:rsidRDefault="003E5FFC">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Content>
            <w:p w:rsidR="00805EA1" w:rsidRDefault="002C17C6">
              <w:pPr>
                <w:rPr>
                  <w:szCs w:val="21"/>
                </w:rPr>
              </w:pPr>
              <w:r>
                <w:rPr>
                  <w:szCs w:val="21"/>
                </w:rPr>
                <w:fldChar w:fldCharType="begin"/>
              </w:r>
              <w:r w:rsidR="008A7782">
                <w:rPr>
                  <w:szCs w:val="21"/>
                </w:rPr>
                <w:instrText>MACROBUTTON  SnrToggleCheckbox √适用</w:instrText>
              </w:r>
              <w:r>
                <w:rPr>
                  <w:szCs w:val="21"/>
                </w:rPr>
                <w:fldChar w:fldCharType="end"/>
              </w:r>
              <w:r w:rsidR="00854295">
                <w:rPr>
                  <w:rFonts w:hint="eastAsia"/>
                  <w:szCs w:val="21"/>
                </w:rPr>
                <w:t xml:space="preserve"> </w:t>
              </w:r>
              <w:r>
                <w:rPr>
                  <w:szCs w:val="21"/>
                </w:rPr>
                <w:fldChar w:fldCharType="begin"/>
              </w:r>
              <w:r w:rsidR="008A7782">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rsidR="008A7782" w:rsidRPr="00D049DC" w:rsidRDefault="008A7782" w:rsidP="008A7782">
              <w:pPr>
                <w:ind w:firstLineChars="200" w:firstLine="420"/>
                <w:rPr>
                  <w:szCs w:val="21"/>
                </w:rPr>
              </w:pPr>
              <w:r>
                <w:rPr>
                  <w:rFonts w:hint="eastAsia"/>
                  <w:szCs w:val="21"/>
                </w:rPr>
                <w:t>①</w:t>
              </w:r>
              <w:r w:rsidRPr="00D049DC">
                <w:rPr>
                  <w:rFonts w:hint="eastAsia"/>
                  <w:szCs w:val="21"/>
                </w:rPr>
                <w:t>承租人的会计处理</w:t>
              </w:r>
            </w:p>
            <w:p w:rsidR="008A7782" w:rsidRPr="00D049DC" w:rsidRDefault="008A7782" w:rsidP="008A7782">
              <w:pPr>
                <w:ind w:firstLineChars="200" w:firstLine="420"/>
                <w:rPr>
                  <w:rFonts w:ascii="仿宋_GB2312"/>
                  <w:szCs w:val="21"/>
                </w:rPr>
              </w:pPr>
              <w:r w:rsidRPr="00D049DC">
                <w:rPr>
                  <w:rFonts w:ascii="仿宋_GB2312" w:hint="eastAsia"/>
                  <w:szCs w:val="21"/>
                </w:rPr>
                <w:t>在租赁期开始日，将租赁开始日租赁资产公允价值与最低租赁付款额现值两者中较低者作为租入资产的入账价值，将最低租赁付款额作为长期应付款的入账价值，其差额作为未确认融资费用。在租赁谈判和签订租赁合同过程中发生的可归属于租赁项目的手续费、律师费、差旅费、印花税等初始直接费用（下同），计入租入资产价值。在计算最低租赁付款额的现值时，能够取得出租人租赁内含利率的，采用租赁内含利率作为折现率；否则，采用租赁合同规定的利率作为折现率。无法取得出租人的租赁内含利率且租赁合同没有规定利率的，采用同期银行贷款利率作为折现率。未确认融资费用在租赁期内按照实际利率法计算确认当期的融资费用。</w:t>
              </w:r>
            </w:p>
            <w:p w:rsidR="008A7782" w:rsidRPr="00D049DC" w:rsidRDefault="008A7782" w:rsidP="008A7782">
              <w:pPr>
                <w:ind w:firstLineChars="200" w:firstLine="420"/>
                <w:rPr>
                  <w:rFonts w:ascii="仿宋_GB2312"/>
                  <w:szCs w:val="21"/>
                </w:rPr>
              </w:pPr>
              <w:r w:rsidRPr="00D049DC">
                <w:rPr>
                  <w:rFonts w:ascii="仿宋_GB2312" w:hint="eastAsia"/>
                  <w:szCs w:val="21"/>
                </w:rPr>
                <w:t>公司采用与自有固定资产相一致的折旧政策计提租赁资产折旧。能够合理确定租赁期届满时取得租赁资产所有权的，在租赁资产使用寿命内计提折旧。无法合理确定租赁期届满时能够取得租赁资产所有权的，在租赁期与租赁资产使用寿命两者中较短的期间内计提折旧。或有租金在实际发生时计入当期损益。</w:t>
              </w:r>
            </w:p>
            <w:p w:rsidR="008A7782" w:rsidRPr="00D049DC" w:rsidRDefault="008A7782" w:rsidP="008A7782">
              <w:pPr>
                <w:ind w:firstLineChars="200" w:firstLine="420"/>
                <w:rPr>
                  <w:szCs w:val="21"/>
                </w:rPr>
              </w:pPr>
              <w:r>
                <w:rPr>
                  <w:rFonts w:hint="eastAsia"/>
                  <w:szCs w:val="21"/>
                </w:rPr>
                <w:t>②</w:t>
              </w:r>
              <w:r w:rsidRPr="00D049DC">
                <w:rPr>
                  <w:rFonts w:hint="eastAsia"/>
                  <w:szCs w:val="21"/>
                </w:rPr>
                <w:t>出租人的会计处理</w:t>
              </w:r>
            </w:p>
            <w:p w:rsidR="008A7782" w:rsidRPr="00D049DC" w:rsidRDefault="008A7782" w:rsidP="008A7782">
              <w:pPr>
                <w:ind w:firstLineChars="200" w:firstLine="420"/>
                <w:rPr>
                  <w:rFonts w:ascii="仿宋_GB2312"/>
                  <w:szCs w:val="21"/>
                </w:rPr>
              </w:pPr>
              <w:r w:rsidRPr="00D049DC">
                <w:rPr>
                  <w:rFonts w:ascii="仿宋_GB2312" w:hint="eastAsia"/>
                  <w:szCs w:val="21"/>
                </w:rPr>
                <w:t>在租赁期开始日，出租人将租赁开始日最低租赁收款额与初始直接费用之和作为应收融资租赁款的入账价值，同时记录未担保余值；将最低租赁收款额、初始直接费用及未担保余值之和与其现值之和的差额确认为未实现融资收益。</w:t>
              </w:r>
            </w:p>
            <w:p w:rsidR="008A7782" w:rsidRPr="00D049DC" w:rsidRDefault="008A7782" w:rsidP="008A7782">
              <w:pPr>
                <w:ind w:firstLineChars="200" w:firstLine="420"/>
                <w:rPr>
                  <w:rFonts w:ascii="仿宋_GB2312"/>
                  <w:szCs w:val="21"/>
                </w:rPr>
              </w:pPr>
              <w:r w:rsidRPr="00D049DC">
                <w:rPr>
                  <w:rFonts w:ascii="仿宋_GB2312" w:hint="eastAsia"/>
                  <w:szCs w:val="21"/>
                </w:rPr>
                <w:t>未实现融资收益在租赁期内按照实际利率法计算确认当期的融资收入。</w:t>
              </w:r>
            </w:p>
            <w:p w:rsidR="00805EA1" w:rsidRDefault="008A7782" w:rsidP="008A7782">
              <w:pPr>
                <w:ind w:firstLineChars="200" w:firstLine="420"/>
                <w:rPr>
                  <w:szCs w:val="21"/>
                </w:rPr>
              </w:pPr>
              <w:r w:rsidRPr="00D049DC">
                <w:rPr>
                  <w:rFonts w:ascii="仿宋_GB2312" w:hint="eastAsia"/>
                  <w:szCs w:val="21"/>
                </w:rPr>
                <w:t>或有租金在实际发生时计入当期损益。</w:t>
              </w:r>
            </w:p>
          </w:sdtContent>
        </w:sdt>
      </w:sdtContent>
    </w:sdt>
    <w:p w:rsidR="00805EA1" w:rsidRDefault="00805EA1">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Content>
            <w:p w:rsidR="00805EA1" w:rsidRDefault="002C17C6">
              <w:pPr>
                <w:rPr>
                  <w:szCs w:val="21"/>
                </w:rPr>
              </w:pPr>
              <w:r>
                <w:rPr>
                  <w:szCs w:val="21"/>
                </w:rPr>
                <w:fldChar w:fldCharType="begin"/>
              </w:r>
              <w:r w:rsidR="00AA3C24">
                <w:rPr>
                  <w:szCs w:val="21"/>
                </w:rPr>
                <w:instrText>MACROBUTTON  SnrToggleCheckbox √适用</w:instrText>
              </w:r>
              <w:r>
                <w:rPr>
                  <w:szCs w:val="21"/>
                </w:rPr>
                <w:fldChar w:fldCharType="end"/>
              </w:r>
              <w:r w:rsidR="00854295">
                <w:rPr>
                  <w:rFonts w:hint="eastAsia"/>
                  <w:szCs w:val="21"/>
                </w:rPr>
                <w:t xml:space="preserve"> </w:t>
              </w:r>
              <w:r>
                <w:rPr>
                  <w:szCs w:val="21"/>
                </w:rPr>
                <w:fldChar w:fldCharType="begin"/>
              </w:r>
              <w:r w:rsidR="00AA3C24">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0F74BD" w:rsidRPr="00DE1534" w:rsidRDefault="000F74BD" w:rsidP="000F74BD">
              <w:pPr>
                <w:ind w:firstLineChars="200" w:firstLine="420"/>
                <w:rPr>
                  <w:szCs w:val="21"/>
                </w:rPr>
              </w:pPr>
              <w:r>
                <w:rPr>
                  <w:rFonts w:hint="eastAsia"/>
                  <w:szCs w:val="21"/>
                </w:rPr>
                <w:t>（1）</w:t>
              </w:r>
              <w:r w:rsidRPr="00DE1534">
                <w:rPr>
                  <w:rFonts w:hint="eastAsia"/>
                  <w:szCs w:val="21"/>
                </w:rPr>
                <w:t xml:space="preserve">回购本公司股份 </w:t>
              </w:r>
            </w:p>
            <w:p w:rsidR="000F74BD" w:rsidRPr="00DE1534" w:rsidRDefault="000F74BD" w:rsidP="000F74BD">
              <w:pPr>
                <w:ind w:firstLineChars="200" w:firstLine="420"/>
                <w:rPr>
                  <w:rFonts w:ascii="仿宋_GB2312"/>
                  <w:szCs w:val="21"/>
                </w:rPr>
              </w:pPr>
              <w:r w:rsidRPr="00DE1534">
                <w:rPr>
                  <w:rFonts w:ascii="仿宋_GB2312" w:hint="eastAsia"/>
                  <w:szCs w:val="21"/>
                </w:rPr>
                <w:t>公司回购自身权益工具支付的对价和交易费用，应当减少所有者权益。</w:t>
              </w:r>
            </w:p>
            <w:p w:rsidR="000F74BD" w:rsidRPr="00DE1534" w:rsidRDefault="000F74BD" w:rsidP="000F74BD">
              <w:pPr>
                <w:ind w:firstLineChars="200" w:firstLine="420"/>
                <w:rPr>
                  <w:rFonts w:ascii="仿宋_GB2312"/>
                  <w:szCs w:val="21"/>
                </w:rPr>
              </w:pPr>
              <w:r w:rsidRPr="00DE1534">
                <w:rPr>
                  <w:rFonts w:ascii="仿宋_GB2312" w:hint="eastAsia"/>
                  <w:szCs w:val="21"/>
                </w:rPr>
                <w:t>公司按法定程序报经批准采用收购本公司股票方式减资，按注销股票面值总额减少股本，购回股票支付的价款（含交易费用）与股票面值的差额调整所有者权益，超过面值总额的部分，依次冲减资本公积（股本溢价）、盈余公积和未分配利润；如低于面值总额的，低于面值总额的部分增加资本公积（股本溢价）。公司回购自身权益工具，不确认利得或损失。</w:t>
              </w:r>
            </w:p>
            <w:p w:rsidR="000F74BD" w:rsidRPr="00DE1534" w:rsidRDefault="000F74BD" w:rsidP="000F74BD">
              <w:pPr>
                <w:ind w:firstLineChars="200" w:firstLine="420"/>
                <w:rPr>
                  <w:rFonts w:ascii="仿宋_GB2312"/>
                  <w:szCs w:val="21"/>
                </w:rPr>
              </w:pPr>
              <w:r w:rsidRPr="00DE1534">
                <w:rPr>
                  <w:rFonts w:ascii="仿宋_GB2312" w:hint="eastAsia"/>
                  <w:szCs w:val="21"/>
                </w:rPr>
                <w:t>公司回购的股份在注销或者转让之前，作为库存股管理，回购股份的全部支出转作库存股成本，同时进行备查登记。</w:t>
              </w:r>
            </w:p>
            <w:p w:rsidR="000F74BD" w:rsidRPr="00DE1534" w:rsidRDefault="000F74BD" w:rsidP="000F74BD">
              <w:pPr>
                <w:ind w:firstLineChars="200" w:firstLine="420"/>
                <w:rPr>
                  <w:rFonts w:ascii="仿宋_GB2312"/>
                  <w:szCs w:val="21"/>
                </w:rPr>
              </w:pPr>
              <w:r w:rsidRPr="00DE1534">
                <w:rPr>
                  <w:rFonts w:ascii="仿宋_GB2312" w:hint="eastAsia"/>
                  <w:szCs w:val="21"/>
                </w:rPr>
                <w:t>库存股转让时，转让收入高于库存股成本的部分，增加资本公积</w:t>
              </w:r>
              <w:r w:rsidRPr="00DE1534">
                <w:rPr>
                  <w:rFonts w:ascii="仿宋_GB2312" w:hint="eastAsia"/>
                  <w:szCs w:val="21"/>
                </w:rPr>
                <w:t>(</w:t>
              </w:r>
              <w:r w:rsidRPr="00DE1534">
                <w:rPr>
                  <w:rFonts w:ascii="仿宋_GB2312" w:hint="eastAsia"/>
                  <w:szCs w:val="21"/>
                </w:rPr>
                <w:t>股本溢价</w:t>
              </w:r>
              <w:r w:rsidRPr="00DE1534">
                <w:rPr>
                  <w:rFonts w:ascii="仿宋_GB2312" w:hint="eastAsia"/>
                  <w:szCs w:val="21"/>
                </w:rPr>
                <w:t>)</w:t>
              </w:r>
              <w:r w:rsidRPr="00DE1534">
                <w:rPr>
                  <w:rFonts w:ascii="仿宋_GB2312" w:hint="eastAsia"/>
                  <w:szCs w:val="21"/>
                </w:rPr>
                <w:t>；低于库存股成本的部分，依次冲减资本公积</w:t>
              </w:r>
              <w:r w:rsidRPr="00DE1534">
                <w:rPr>
                  <w:rFonts w:ascii="仿宋_GB2312" w:hint="eastAsia"/>
                  <w:szCs w:val="21"/>
                </w:rPr>
                <w:t>(</w:t>
              </w:r>
              <w:r w:rsidRPr="00DE1534">
                <w:rPr>
                  <w:rFonts w:ascii="仿宋_GB2312" w:hint="eastAsia"/>
                  <w:szCs w:val="21"/>
                </w:rPr>
                <w:t>股本溢价</w:t>
              </w:r>
              <w:r w:rsidRPr="00DE1534">
                <w:rPr>
                  <w:rFonts w:ascii="仿宋_GB2312" w:hint="eastAsia"/>
                  <w:szCs w:val="21"/>
                </w:rPr>
                <w:t>)</w:t>
              </w:r>
              <w:r w:rsidRPr="00DE1534">
                <w:rPr>
                  <w:rFonts w:ascii="仿宋_GB2312" w:hint="eastAsia"/>
                  <w:szCs w:val="21"/>
                </w:rPr>
                <w:t>、盈余公积、未分配利润。</w:t>
              </w:r>
            </w:p>
            <w:p w:rsidR="000F74BD" w:rsidRPr="00DE1534" w:rsidRDefault="000F74BD" w:rsidP="000F74BD">
              <w:pPr>
                <w:ind w:firstLineChars="200" w:firstLine="420"/>
                <w:rPr>
                  <w:rFonts w:ascii="仿宋_GB2312"/>
                  <w:szCs w:val="21"/>
                </w:rPr>
              </w:pPr>
              <w:r w:rsidRPr="00DE1534">
                <w:rPr>
                  <w:rFonts w:ascii="仿宋_GB2312" w:hint="eastAsia"/>
                  <w:szCs w:val="21"/>
                </w:rPr>
                <w:t>公司回购其普通股形成的库存股不参与公司利润分配，公司将其作为在资产负债表中所有者权益的备抵项目列示。</w:t>
              </w:r>
            </w:p>
            <w:p w:rsidR="000F74BD" w:rsidRPr="00DE1534" w:rsidRDefault="000F74BD" w:rsidP="000F74BD">
              <w:pPr>
                <w:ind w:firstLineChars="200" w:firstLine="420"/>
                <w:rPr>
                  <w:szCs w:val="21"/>
                </w:rPr>
              </w:pPr>
              <w:r>
                <w:rPr>
                  <w:rFonts w:hint="eastAsia"/>
                  <w:szCs w:val="21"/>
                </w:rPr>
                <w:t>（2）</w:t>
              </w:r>
              <w:r w:rsidRPr="00DE1534">
                <w:rPr>
                  <w:rFonts w:hint="eastAsia"/>
                  <w:szCs w:val="21"/>
                </w:rPr>
                <w:t>资产证券化业务</w:t>
              </w:r>
            </w:p>
            <w:p w:rsidR="000F74BD" w:rsidRPr="00DE1534" w:rsidRDefault="000F74BD" w:rsidP="000F74BD">
              <w:pPr>
                <w:ind w:firstLineChars="200" w:firstLine="420"/>
                <w:rPr>
                  <w:rFonts w:ascii="仿宋_GB2312"/>
                  <w:szCs w:val="21"/>
                </w:rPr>
              </w:pPr>
              <w:r w:rsidRPr="00DE1534">
                <w:rPr>
                  <w:rFonts w:ascii="仿宋_GB2312" w:hint="eastAsia"/>
                  <w:szCs w:val="21"/>
                </w:rPr>
                <w:t>公司设立特殊目的主体作为结构化融资的载体，公司把金融资产转移到特殊目的主体，如果公司能够控制该特殊目的主体，这些特殊目的主体则视同为子公司而纳入公司合并财务报表的范围。</w:t>
              </w:r>
            </w:p>
            <w:p w:rsidR="000F74BD" w:rsidRPr="00DE1534" w:rsidRDefault="000F74BD" w:rsidP="000F74BD">
              <w:pPr>
                <w:ind w:firstLineChars="200" w:firstLine="420"/>
                <w:rPr>
                  <w:rFonts w:ascii="仿宋_GB2312" w:hAnsi="ˎ̥"/>
                  <w:szCs w:val="21"/>
                </w:rPr>
              </w:pPr>
              <w:r w:rsidRPr="00DE1534">
                <w:rPr>
                  <w:rFonts w:ascii="仿宋_GB2312" w:hint="eastAsia"/>
                  <w:szCs w:val="21"/>
                </w:rPr>
                <w:t>公司出售金融资产作出承诺，已转移的金融资产将来发生信用损失时，由公司进行全额补偿，公司实质上保留了该金融资产所有权上几乎所有的风险和报酬，公司未终止确认所出售的金融资产。</w:t>
              </w:r>
            </w:p>
            <w:p w:rsidR="000F74BD" w:rsidRPr="00DE1534" w:rsidRDefault="000F74BD" w:rsidP="000F74BD">
              <w:pPr>
                <w:ind w:firstLineChars="200" w:firstLine="420"/>
                <w:rPr>
                  <w:rFonts w:ascii="仿宋_GB2312"/>
                  <w:szCs w:val="21"/>
                </w:rPr>
              </w:pPr>
              <w:r w:rsidRPr="00DE1534">
                <w:rPr>
                  <w:rFonts w:ascii="仿宋_GB2312" w:hint="eastAsia"/>
                  <w:szCs w:val="21"/>
                </w:rPr>
                <w:lastRenderedPageBreak/>
                <w:t>资产证券化募集的资金列专项应付款，资产证券化融资费用（包括财务顾问费、银行担保费等）列入当期财务费用，收益权与实际募集的委托资金差额列长期待摊费用，在存续期内按证券化实施的项目进行摊销列入财务费用。</w:t>
              </w:r>
            </w:p>
            <w:p w:rsidR="000F74BD" w:rsidRPr="00DE1534" w:rsidRDefault="000F74BD" w:rsidP="000F74BD">
              <w:pPr>
                <w:ind w:firstLineChars="200" w:firstLine="420"/>
                <w:rPr>
                  <w:szCs w:val="21"/>
                </w:rPr>
              </w:pPr>
              <w:r>
                <w:rPr>
                  <w:rFonts w:hint="eastAsia"/>
                  <w:szCs w:val="21"/>
                </w:rPr>
                <w:t>（3）</w:t>
              </w:r>
              <w:r w:rsidRPr="00DE1534">
                <w:rPr>
                  <w:rFonts w:hint="eastAsia"/>
                  <w:szCs w:val="21"/>
                </w:rPr>
                <w:t>套期会计</w:t>
              </w:r>
            </w:p>
            <w:p w:rsidR="000F74BD" w:rsidRPr="00DE1534" w:rsidRDefault="000F74BD" w:rsidP="000F74BD">
              <w:pPr>
                <w:ind w:firstLineChars="200" w:firstLine="420"/>
                <w:rPr>
                  <w:rFonts w:ascii="仿宋_GB2312"/>
                  <w:szCs w:val="21"/>
                </w:rPr>
              </w:pPr>
              <w:r w:rsidRPr="00DE1534">
                <w:rPr>
                  <w:rFonts w:ascii="仿宋_GB2312" w:hint="eastAsia"/>
                  <w:szCs w:val="21"/>
                </w:rPr>
                <w:t>套期会计</w:t>
              </w:r>
              <w:r w:rsidRPr="00DE1534">
                <w:rPr>
                  <w:rFonts w:ascii="仿宋_GB2312" w:hAnsi="Cambria" w:hint="eastAsia"/>
                  <w:bCs/>
                  <w:iCs/>
                  <w:szCs w:val="21"/>
                </w:rPr>
                <w:t>方法是指在</w:t>
              </w:r>
              <w:r w:rsidRPr="00DE1534">
                <w:rPr>
                  <w:rFonts w:ascii="仿宋_GB2312" w:hint="eastAsia"/>
                  <w:szCs w:val="21"/>
                </w:rPr>
                <w:t>相同会计期间将套期工具和被套期项目公允价值变动的抵销结果计入当期损益的方法。</w:t>
              </w:r>
            </w:p>
            <w:p w:rsidR="000F74BD" w:rsidRPr="00DE1534" w:rsidRDefault="000F74BD" w:rsidP="000F74BD">
              <w:pPr>
                <w:ind w:firstLineChars="200" w:firstLine="420"/>
                <w:rPr>
                  <w:rFonts w:ascii="仿宋_GB2312"/>
                  <w:szCs w:val="21"/>
                </w:rPr>
              </w:pPr>
              <w:r w:rsidRPr="00DE1534">
                <w:rPr>
                  <w:rFonts w:ascii="仿宋_GB2312" w:hint="eastAsia"/>
                  <w:szCs w:val="21"/>
                </w:rPr>
                <w:t>套期工具是指公司为规避外汇风险、利率风险、商品价格风险、股票价格风险、信用风险等所使用的衍生工具，分为公允价值套期、现金流量套期和境外净投资套期。对于满足下列条件的套期工具，运用套期会计方法进行处理：</w:t>
              </w:r>
            </w:p>
            <w:p w:rsidR="000F74BD" w:rsidRPr="00DE1534" w:rsidRDefault="000F74BD" w:rsidP="000F74BD">
              <w:pPr>
                <w:ind w:firstLineChars="200" w:firstLine="420"/>
                <w:rPr>
                  <w:szCs w:val="21"/>
                </w:rPr>
              </w:pPr>
              <w:r>
                <w:rPr>
                  <w:rFonts w:hint="eastAsia"/>
                  <w:szCs w:val="21"/>
                </w:rPr>
                <w:t>①</w:t>
              </w:r>
              <w:r w:rsidRPr="00DE1534">
                <w:rPr>
                  <w:rFonts w:hint="eastAsia"/>
                  <w:szCs w:val="21"/>
                </w:rPr>
                <w:t>在套期开始时，公司对套期关系</w:t>
              </w:r>
              <w:r w:rsidR="00160B46">
                <w:rPr>
                  <w:rFonts w:hint="eastAsia"/>
                  <w:szCs w:val="21"/>
                </w:rPr>
                <w:t>（</w:t>
              </w:r>
              <w:r w:rsidRPr="00DE1534">
                <w:rPr>
                  <w:rFonts w:hint="eastAsia"/>
                  <w:szCs w:val="21"/>
                </w:rPr>
                <w:t>即套期工具和被套期项目之间的关系</w:t>
              </w:r>
              <w:r w:rsidR="00160B46">
                <w:rPr>
                  <w:rFonts w:hint="eastAsia"/>
                  <w:szCs w:val="21"/>
                </w:rPr>
                <w:t>）</w:t>
              </w:r>
              <w:r w:rsidRPr="00DE1534">
                <w:rPr>
                  <w:rFonts w:hint="eastAsia"/>
                  <w:szCs w:val="21"/>
                </w:rPr>
                <w:t>有正式指定，并准备了关于套期关系、风险管理目标和套期策略的正式书面文件；</w:t>
              </w:r>
            </w:p>
            <w:p w:rsidR="000F74BD" w:rsidRPr="00DE1534" w:rsidRDefault="000F74BD" w:rsidP="000F74BD">
              <w:pPr>
                <w:ind w:firstLineChars="200" w:firstLine="420"/>
                <w:rPr>
                  <w:szCs w:val="21"/>
                </w:rPr>
              </w:pPr>
              <w:r>
                <w:rPr>
                  <w:rFonts w:hint="eastAsia"/>
                  <w:szCs w:val="21"/>
                </w:rPr>
                <w:t>②</w:t>
              </w:r>
              <w:r w:rsidRPr="00DE1534">
                <w:rPr>
                  <w:rFonts w:hint="eastAsia"/>
                  <w:szCs w:val="21"/>
                </w:rPr>
                <w:t>该套期预期高度有效，且符合公司最初为该套期关系所确定的风险管理策略；</w:t>
              </w:r>
            </w:p>
            <w:p w:rsidR="000F74BD" w:rsidRPr="00DE1534" w:rsidRDefault="000F74BD" w:rsidP="000F74BD">
              <w:pPr>
                <w:ind w:firstLineChars="200" w:firstLine="420"/>
                <w:rPr>
                  <w:szCs w:val="21"/>
                </w:rPr>
              </w:pPr>
              <w:r>
                <w:rPr>
                  <w:rFonts w:hint="eastAsia"/>
                  <w:szCs w:val="21"/>
                </w:rPr>
                <w:t>③</w:t>
              </w:r>
              <w:r w:rsidRPr="00DE1534">
                <w:rPr>
                  <w:rFonts w:hint="eastAsia"/>
                  <w:szCs w:val="21"/>
                </w:rPr>
                <w:t>对预期交易的现金流量套期，预期交易应当很可能发生，且必须使公司面临最终将影响损益的现金流量变动风险；</w:t>
              </w:r>
            </w:p>
            <w:p w:rsidR="000F74BD" w:rsidRPr="00DE1534" w:rsidRDefault="000F74BD" w:rsidP="000F74BD">
              <w:pPr>
                <w:ind w:firstLineChars="200" w:firstLine="420"/>
                <w:rPr>
                  <w:szCs w:val="21"/>
                </w:rPr>
              </w:pPr>
              <w:r>
                <w:rPr>
                  <w:rFonts w:hint="eastAsia"/>
                  <w:szCs w:val="21"/>
                </w:rPr>
                <w:t>④</w:t>
              </w:r>
              <w:r w:rsidRPr="00DE1534">
                <w:rPr>
                  <w:rFonts w:hint="eastAsia"/>
                  <w:szCs w:val="21"/>
                </w:rPr>
                <w:t>套期有效性能够可靠地计量；</w:t>
              </w:r>
            </w:p>
            <w:p w:rsidR="000F74BD" w:rsidRPr="00DE1534" w:rsidRDefault="000F74BD" w:rsidP="000F74BD">
              <w:pPr>
                <w:ind w:firstLineChars="200" w:firstLine="420"/>
                <w:rPr>
                  <w:szCs w:val="21"/>
                </w:rPr>
              </w:pPr>
              <w:r>
                <w:rPr>
                  <w:rFonts w:hint="eastAsia"/>
                  <w:szCs w:val="21"/>
                </w:rPr>
                <w:t>⑤</w:t>
              </w:r>
              <w:r w:rsidRPr="00DE1534">
                <w:rPr>
                  <w:rFonts w:hint="eastAsia"/>
                  <w:szCs w:val="21"/>
                </w:rPr>
                <w:t>公司应当持续地对套期有效性进行评价，并确保该套期在套期关系被指定的会计期间内高度有效。</w:t>
              </w:r>
            </w:p>
            <w:p w:rsidR="000F74BD" w:rsidRPr="00DE1534" w:rsidRDefault="000F74BD" w:rsidP="000F74BD">
              <w:pPr>
                <w:ind w:firstLineChars="200" w:firstLine="420"/>
                <w:rPr>
                  <w:rFonts w:ascii="仿宋_GB2312"/>
                  <w:szCs w:val="21"/>
                </w:rPr>
              </w:pPr>
              <w:r w:rsidRPr="00DE1534">
                <w:rPr>
                  <w:rFonts w:ascii="仿宋_GB2312" w:hint="eastAsia"/>
                  <w:szCs w:val="21"/>
                </w:rPr>
                <w:t>公允价值套期满足上述条件的，公允价值变动形成的利得或损失计入当期损益。</w:t>
              </w:r>
            </w:p>
            <w:p w:rsidR="000F74BD" w:rsidRPr="00DE1534" w:rsidRDefault="000F74BD" w:rsidP="000F74BD">
              <w:pPr>
                <w:ind w:firstLineChars="200" w:firstLine="420"/>
                <w:rPr>
                  <w:rFonts w:ascii="仿宋_GB2312"/>
                  <w:szCs w:val="21"/>
                </w:rPr>
              </w:pPr>
              <w:r w:rsidRPr="00DE1534">
                <w:rPr>
                  <w:rFonts w:ascii="仿宋_GB2312" w:hint="eastAsia"/>
                  <w:szCs w:val="21"/>
                </w:rPr>
                <w:t>现金流量套期满足上述条件的，套期利得或损失中属于有效套期的部分计入其他综合收益，无效部分计入当期损益。对于被套期项目为预期交易且该预期交易使公司随后确认一项金融资产或金融负债的，原确认为其他综合收益的利得或损失在该金融资产或金融负债影响公司损益的相同期间转出，计入当期损益。</w:t>
              </w:r>
            </w:p>
            <w:p w:rsidR="000F74BD" w:rsidRPr="00DE1534" w:rsidRDefault="000F74BD" w:rsidP="000F74BD">
              <w:pPr>
                <w:ind w:firstLineChars="200" w:firstLine="420"/>
                <w:rPr>
                  <w:rFonts w:ascii="仿宋_GB2312"/>
                  <w:szCs w:val="21"/>
                </w:rPr>
              </w:pPr>
              <w:r w:rsidRPr="00DE1534">
                <w:rPr>
                  <w:rFonts w:ascii="仿宋_GB2312" w:hint="eastAsia"/>
                  <w:szCs w:val="21"/>
                </w:rPr>
                <w:t>境外经营净投资套期满足上述条件的，公司应按类似于现金流量套期会计的规定处理：套期工具形成的利得或损失中属于有效套期的部分，直接确认为所有者权益，并单列项目反映。处置境外经营时，将上述在所有者权益中单列项目反映的套期工具利得或损失转出，计入当期损益。</w:t>
              </w:r>
            </w:p>
            <w:p w:rsidR="000F74BD" w:rsidRPr="00DE1534" w:rsidRDefault="000F74BD" w:rsidP="000F74BD">
              <w:pPr>
                <w:ind w:firstLineChars="200" w:firstLine="420"/>
                <w:rPr>
                  <w:rFonts w:ascii="仿宋_GB2312"/>
                  <w:szCs w:val="21"/>
                </w:rPr>
              </w:pPr>
              <w:r w:rsidRPr="00DE1534">
                <w:rPr>
                  <w:rFonts w:ascii="仿宋_GB2312" w:hint="eastAsia"/>
                  <w:szCs w:val="21"/>
                </w:rPr>
                <w:t>套期工具形成的利得或损失中属于无效套期的部分，计入当期损益。</w:t>
              </w:r>
            </w:p>
            <w:p w:rsidR="000F74BD" w:rsidRPr="00DE1534" w:rsidRDefault="000F74BD" w:rsidP="000F74BD">
              <w:pPr>
                <w:ind w:firstLineChars="200" w:firstLine="420"/>
                <w:rPr>
                  <w:rFonts w:ascii="仿宋_GB2312"/>
                  <w:szCs w:val="21"/>
                </w:rPr>
              </w:pPr>
              <w:r w:rsidRPr="00DE1534">
                <w:rPr>
                  <w:rFonts w:ascii="仿宋_GB2312" w:hint="eastAsia"/>
                  <w:szCs w:val="21"/>
                </w:rPr>
                <w:t>不符合上述条件的其他公允价值套期、现金流量套期和境外净投资套期，其公允价值变动直接计入当期损益。</w:t>
              </w:r>
              <w:bookmarkStart w:id="73" w:name="_Toc241636412"/>
              <w:bookmarkStart w:id="74" w:name="_Toc247094045"/>
              <w:bookmarkStart w:id="75" w:name="_Toc247371820"/>
            </w:p>
            <w:bookmarkEnd w:id="73"/>
            <w:bookmarkEnd w:id="74"/>
            <w:bookmarkEnd w:id="75"/>
            <w:p w:rsidR="000F74BD" w:rsidRPr="00DE1534" w:rsidRDefault="000F74BD" w:rsidP="000F74BD">
              <w:pPr>
                <w:ind w:firstLineChars="200" w:firstLine="420"/>
                <w:rPr>
                  <w:szCs w:val="21"/>
                </w:rPr>
              </w:pPr>
              <w:r>
                <w:rPr>
                  <w:rFonts w:hint="eastAsia"/>
                  <w:szCs w:val="21"/>
                </w:rPr>
                <w:t>（4）</w:t>
              </w:r>
              <w:r w:rsidRPr="00DE1534">
                <w:rPr>
                  <w:rFonts w:hint="eastAsia"/>
                  <w:szCs w:val="21"/>
                </w:rPr>
                <w:t>建造合同</w:t>
              </w:r>
            </w:p>
            <w:p w:rsidR="000F74BD" w:rsidRPr="00DE1534" w:rsidRDefault="000F74BD" w:rsidP="000F74BD">
              <w:pPr>
                <w:ind w:firstLineChars="200" w:firstLine="420"/>
                <w:rPr>
                  <w:rFonts w:ascii="仿宋_GB2312"/>
                  <w:szCs w:val="21"/>
                </w:rPr>
              </w:pPr>
              <w:r w:rsidRPr="00DE1534">
                <w:rPr>
                  <w:rFonts w:ascii="仿宋_GB2312" w:hint="eastAsia"/>
                  <w:szCs w:val="21"/>
                </w:rPr>
                <w:t>在建造合同的结果能够可靠估计的情况下，本公司于资产负债表日按照完工百分比法确认合同收入和合同费用。</w:t>
              </w:r>
            </w:p>
            <w:p w:rsidR="000F74BD" w:rsidRPr="00DE1534" w:rsidRDefault="000F74BD" w:rsidP="000F74BD">
              <w:pPr>
                <w:ind w:firstLineChars="200" w:firstLine="420"/>
                <w:rPr>
                  <w:rFonts w:ascii="仿宋_GB2312"/>
                  <w:szCs w:val="21"/>
                </w:rPr>
              </w:pPr>
              <w:r w:rsidRPr="00DE1534">
                <w:rPr>
                  <w:rFonts w:ascii="仿宋_GB2312" w:hint="eastAsia"/>
                  <w:szCs w:val="21"/>
                </w:rPr>
                <w:t>建造合同的结果能够可靠估计是指同时满足：①合同总收入能够可靠地计量；②与合同相关的经济利益很可能流入企业；③实际发生的合同成本能够清楚地区分和可靠地计量；④合同完工进度和为完成合同尚需发生的成本能够可靠地确定。</w:t>
              </w:r>
            </w:p>
            <w:p w:rsidR="000F74BD" w:rsidRPr="00DE1534" w:rsidRDefault="000F74BD" w:rsidP="000F74BD">
              <w:pPr>
                <w:ind w:firstLineChars="200" w:firstLine="420"/>
                <w:rPr>
                  <w:rFonts w:ascii="仿宋_GB2312"/>
                  <w:szCs w:val="21"/>
                </w:rPr>
              </w:pPr>
              <w:r w:rsidRPr="00DE1534">
                <w:rPr>
                  <w:rFonts w:ascii="仿宋_GB2312" w:hint="eastAsia"/>
                  <w:szCs w:val="21"/>
                </w:rPr>
                <w:t>本公司于资产负债表日按照合同总收入乘以完工程度扣除以前会计期间累计已确认收入后的金额，确认为当期合同收入；同时，按照合同预计总成本乘以完工程度扣除以前会计期间累计已确认费用后的金额，确认为当期合同费用。</w:t>
              </w:r>
            </w:p>
            <w:p w:rsidR="000F74BD" w:rsidRPr="00DE1534" w:rsidRDefault="000F74BD" w:rsidP="000F74BD">
              <w:pPr>
                <w:ind w:firstLineChars="200" w:firstLine="420"/>
                <w:rPr>
                  <w:rFonts w:ascii="仿宋_GB2312"/>
                  <w:szCs w:val="21"/>
                  <w:highlight w:val="yellow"/>
                </w:rPr>
              </w:pPr>
              <w:r w:rsidRPr="00DE1534">
                <w:rPr>
                  <w:rFonts w:ascii="仿宋_GB2312" w:hint="eastAsia"/>
                  <w:szCs w:val="21"/>
                </w:rPr>
                <w:t>合同预计总成本超过合同总收入的，将预计损失确认为当期费用。</w:t>
              </w:r>
            </w:p>
            <w:p w:rsidR="000F74BD" w:rsidRPr="00DE1534" w:rsidRDefault="000F74BD" w:rsidP="000F74BD">
              <w:pPr>
                <w:ind w:firstLineChars="200" w:firstLine="420"/>
                <w:rPr>
                  <w:szCs w:val="21"/>
                </w:rPr>
              </w:pPr>
              <w:r>
                <w:rPr>
                  <w:rFonts w:hint="eastAsia"/>
                  <w:szCs w:val="21"/>
                </w:rPr>
                <w:t>（5）</w:t>
              </w:r>
              <w:r w:rsidRPr="00DE1534">
                <w:rPr>
                  <w:rFonts w:hint="eastAsia"/>
                  <w:szCs w:val="21"/>
                </w:rPr>
                <w:t>附回购条件的资产转让</w:t>
              </w:r>
            </w:p>
            <w:p w:rsidR="000F74BD" w:rsidRPr="00DE1534" w:rsidRDefault="000F74BD" w:rsidP="000F74BD">
              <w:pPr>
                <w:ind w:firstLineChars="200" w:firstLine="420"/>
                <w:rPr>
                  <w:rFonts w:ascii="仿宋_GB2312"/>
                  <w:szCs w:val="21"/>
                </w:rPr>
              </w:pPr>
              <w:r w:rsidRPr="00DE1534">
                <w:rPr>
                  <w:rFonts w:ascii="仿宋_GB2312" w:hint="eastAsia"/>
                  <w:szCs w:val="21"/>
                </w:rPr>
                <w:t>售后回购是指销售商品的同时，公司同意日后再将同样或类似的商品购回的销售方式。公司根据合同或协议条款判断销售商品是否满足收入确认条件。若售后回购交易属于融资交易的，商品所有权上的主要风险和报酬没有转移，不应确认收入；回购价格大于原售价的差额，公司在回购期间按期计提利息费用，计入财务费用。</w:t>
              </w:r>
            </w:p>
            <w:p w:rsidR="000F74BD" w:rsidRPr="00DE1534" w:rsidRDefault="000F74BD" w:rsidP="000F74BD">
              <w:pPr>
                <w:ind w:firstLineChars="200" w:firstLine="420"/>
                <w:rPr>
                  <w:szCs w:val="21"/>
                </w:rPr>
              </w:pPr>
              <w:r>
                <w:rPr>
                  <w:rFonts w:hint="eastAsia"/>
                  <w:szCs w:val="21"/>
                </w:rPr>
                <w:t>（6）</w:t>
              </w:r>
              <w:r w:rsidRPr="00DE1534">
                <w:rPr>
                  <w:rFonts w:hint="eastAsia"/>
                  <w:szCs w:val="21"/>
                </w:rPr>
                <w:t>衍生金融工具</w:t>
              </w:r>
            </w:p>
            <w:p w:rsidR="000F74BD" w:rsidRPr="00DE1534" w:rsidRDefault="000F74BD" w:rsidP="000F74BD">
              <w:pPr>
                <w:ind w:firstLineChars="200" w:firstLine="420"/>
                <w:rPr>
                  <w:rFonts w:ascii="仿宋_GB2312"/>
                  <w:szCs w:val="21"/>
                </w:rPr>
              </w:pPr>
              <w:r w:rsidRPr="00DE1534">
                <w:rPr>
                  <w:rFonts w:ascii="仿宋_GB2312" w:hint="eastAsia"/>
                  <w:szCs w:val="21"/>
                </w:rPr>
                <w:t>衍生金融工具初始以衍生交易合同签订当日的公允价值计量，并以其公允价值进行后续计量。公允价值为正数的衍生金融工具确认为一项资产，公允价值为负数的衍生金融工具确认为一项负债。</w:t>
              </w:r>
            </w:p>
            <w:p w:rsidR="000F74BD" w:rsidRPr="00DE1534" w:rsidRDefault="000F74BD" w:rsidP="000F74BD">
              <w:pPr>
                <w:ind w:firstLineChars="200" w:firstLine="420"/>
                <w:rPr>
                  <w:rFonts w:ascii="仿宋_GB2312"/>
                  <w:szCs w:val="21"/>
                </w:rPr>
              </w:pPr>
              <w:r w:rsidRPr="00DE1534">
                <w:rPr>
                  <w:rFonts w:ascii="仿宋_GB2312" w:hint="eastAsia"/>
                  <w:szCs w:val="21"/>
                </w:rPr>
                <w:t>公司根据政策管理衍生金融工具的应用，并以书面方式列明与公司风险管理策略一致的衍生金融工具应用原则。</w:t>
              </w:r>
            </w:p>
            <w:p w:rsidR="00805EA1" w:rsidRDefault="000F74BD" w:rsidP="000F74BD">
              <w:pPr>
                <w:ind w:firstLineChars="200" w:firstLine="420"/>
                <w:rPr>
                  <w:szCs w:val="21"/>
                </w:rPr>
              </w:pPr>
              <w:r w:rsidRPr="00DE1534">
                <w:rPr>
                  <w:rFonts w:ascii="仿宋_GB2312" w:hint="eastAsia"/>
                  <w:szCs w:val="21"/>
                </w:rPr>
                <w:lastRenderedPageBreak/>
                <w:t>衍生金融工具的后续计量时，因公允价值变动而产生的利得或损失在利润表中确认。对于符合套期会计处理的衍生金融工具，确认任何产生的利得或损失取决于被套期项目的性质。不符合套期会计处理的衍生金融工具分类为以公允价值计量且其变动计入当期损益的金融资产及金融负债。</w:t>
              </w:r>
            </w:p>
          </w:sdtContent>
        </w:sdt>
      </w:sdtContent>
    </w:sdt>
    <w:p w:rsidR="00805EA1" w:rsidRDefault="00805EA1">
      <w:pPr>
        <w:rPr>
          <w:szCs w:val="21"/>
        </w:rPr>
      </w:pPr>
    </w:p>
    <w:p w:rsidR="00805EA1" w:rsidRDefault="003E5FFC">
      <w:pPr>
        <w:pStyle w:val="3"/>
        <w:numPr>
          <w:ilvl w:val="0"/>
          <w:numId w:val="48"/>
        </w:numPr>
      </w:pPr>
      <w:r>
        <w:rPr>
          <w:rFonts w:hint="eastAsia"/>
        </w:rPr>
        <w:t>重要</w:t>
      </w:r>
      <w:r>
        <w:t>会计政策</w:t>
      </w:r>
      <w:r>
        <w:rPr>
          <w:rFonts w:hint="eastAsia"/>
        </w:rPr>
        <w:t>和</w:t>
      </w:r>
      <w:r>
        <w:t>会计估计的变更</w:t>
      </w:r>
    </w:p>
    <w:p w:rsidR="00805EA1" w:rsidRDefault="003E5FFC">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Locked"/>
        <w:placeholder>
          <w:docPart w:val="GBC22222222222222222222222222222"/>
        </w:placeholder>
      </w:sdtPr>
      <w:sdtContent>
        <w:p w:rsidR="000774F5" w:rsidRDefault="002C17C6" w:rsidP="000774F5">
          <w:pPr>
            <w:rPr>
              <w:szCs w:val="21"/>
            </w:rPr>
          </w:pPr>
          <w:r>
            <w:rPr>
              <w:szCs w:val="21"/>
            </w:rPr>
            <w:fldChar w:fldCharType="begin"/>
          </w:r>
          <w:r w:rsidR="000774F5">
            <w:rPr>
              <w:szCs w:val="21"/>
            </w:rPr>
            <w:instrText xml:space="preserve"> MACROBUTTON  SnrToggleCheckbox □适用 </w:instrText>
          </w:r>
          <w:r>
            <w:rPr>
              <w:szCs w:val="21"/>
            </w:rPr>
            <w:fldChar w:fldCharType="end"/>
          </w:r>
          <w:r>
            <w:rPr>
              <w:szCs w:val="21"/>
            </w:rPr>
            <w:fldChar w:fldCharType="begin"/>
          </w:r>
          <w:r w:rsidR="000774F5">
            <w:rPr>
              <w:szCs w:val="21"/>
            </w:rPr>
            <w:instrText xml:space="preserve"> MACROBUTTON  SnrToggleCheckbox √不适用 </w:instrText>
          </w:r>
          <w:r>
            <w:rPr>
              <w:szCs w:val="21"/>
            </w:rPr>
            <w:fldChar w:fldCharType="end"/>
          </w:r>
        </w:p>
      </w:sdtContent>
    </w:sdt>
    <w:p w:rsidR="00805EA1" w:rsidRDefault="00805EA1">
      <w:pPr>
        <w:rPr>
          <w:szCs w:val="21"/>
        </w:rPr>
      </w:pPr>
    </w:p>
    <w:p w:rsidR="00805EA1" w:rsidRDefault="003E5FFC">
      <w:pPr>
        <w:pStyle w:val="4"/>
        <w:numPr>
          <w:ilvl w:val="0"/>
          <w:numId w:val="56"/>
        </w:numPr>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Content>
        <w:p w:rsidR="000774F5" w:rsidRDefault="002C17C6" w:rsidP="000774F5">
          <w:pPr>
            <w:rPr>
              <w:szCs w:val="21"/>
            </w:rPr>
          </w:pPr>
          <w:r>
            <w:fldChar w:fldCharType="begin"/>
          </w:r>
          <w:r w:rsidR="000774F5">
            <w:instrText xml:space="preserve"> MACROBUTTON  SnrToggleCheckbox □适用 </w:instrText>
          </w:r>
          <w:r>
            <w:fldChar w:fldCharType="end"/>
          </w:r>
          <w:r>
            <w:fldChar w:fldCharType="begin"/>
          </w:r>
          <w:r w:rsidR="000774F5">
            <w:instrText xml:space="preserve"> MACROBUTTON  SnrToggleCheckbox √不适用 </w:instrText>
          </w:r>
          <w:r>
            <w:fldChar w:fldCharType="end"/>
          </w:r>
        </w:p>
      </w:sdtContent>
    </w:sdt>
    <w:p w:rsidR="00805EA1" w:rsidRDefault="00805EA1">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805EA1" w:rsidRDefault="003E5FFC">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Content>
            <w:p w:rsidR="00805EA1" w:rsidRDefault="002C17C6" w:rsidP="007C134D">
              <w:pPr>
                <w:rPr>
                  <w:szCs w:val="21"/>
                </w:rPr>
              </w:pPr>
              <w:r>
                <w:rPr>
                  <w:szCs w:val="21"/>
                </w:rPr>
                <w:fldChar w:fldCharType="begin"/>
              </w:r>
              <w:r w:rsidR="007C134D">
                <w:rPr>
                  <w:szCs w:val="21"/>
                </w:rPr>
                <w:instrText>MACROBUTTON  SnrToggleCheckbox □适用</w:instrText>
              </w:r>
              <w:r>
                <w:rPr>
                  <w:szCs w:val="21"/>
                </w:rPr>
                <w:fldChar w:fldCharType="end"/>
              </w:r>
              <w:r w:rsidR="000774F5">
                <w:rPr>
                  <w:rFonts w:hint="eastAsia"/>
                  <w:szCs w:val="21"/>
                </w:rPr>
                <w:t xml:space="preserve"> </w:t>
              </w:r>
              <w:r>
                <w:rPr>
                  <w:szCs w:val="21"/>
                </w:rPr>
                <w:fldChar w:fldCharType="begin"/>
              </w:r>
              <w:r w:rsidR="007C134D">
                <w:rPr>
                  <w:szCs w:val="21"/>
                </w:rPr>
                <w:instrText xml:space="preserve"> MACROBUTTON  SnrToggleCheckbox √不适用 </w:instrText>
              </w:r>
              <w:r>
                <w:rPr>
                  <w:szCs w:val="21"/>
                </w:rPr>
                <w:fldChar w:fldCharType="end"/>
              </w:r>
            </w:p>
          </w:sdtContent>
        </w:sdt>
        <w:p w:rsidR="00805EA1" w:rsidRDefault="002C17C6">
          <w:pPr>
            <w:rPr>
              <w:szCs w:val="21"/>
            </w:rPr>
          </w:pPr>
        </w:p>
      </w:sdtContent>
    </w:sdt>
    <w:p w:rsidR="00805EA1" w:rsidRDefault="003E5FFC">
      <w:pPr>
        <w:pStyle w:val="2"/>
        <w:numPr>
          <w:ilvl w:val="0"/>
          <w:numId w:val="4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805EA1" w:rsidRDefault="003E5FFC">
          <w:pPr>
            <w:pStyle w:val="3"/>
            <w:numPr>
              <w:ilvl w:val="0"/>
              <w:numId w:val="57"/>
            </w:numPr>
            <w:tabs>
              <w:tab w:val="left" w:pos="546"/>
            </w:tabs>
          </w:pPr>
          <w:r>
            <w:t>主要税种及税率</w:t>
          </w:r>
        </w:p>
        <w:sdt>
          <w:sdtPr>
            <w:tag w:val="_GBC_cd48dbef8f724802baa896e009e06b0d"/>
            <w:id w:val="-876537032"/>
            <w:lock w:val="sdtLocked"/>
            <w:placeholder>
              <w:docPart w:val="GBC22222222222222222222222222222"/>
            </w:placeholder>
          </w:sdtPr>
          <w:sdtContent>
            <w:p w:rsidR="00805EA1" w:rsidRDefault="003E5FFC">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Content>
                <w:p w:rsidR="007C134D" w:rsidRDefault="002C17C6">
                  <w:r>
                    <w:fldChar w:fldCharType="begin"/>
                  </w:r>
                  <w:r w:rsidR="007C134D">
                    <w:instrText xml:space="preserve"> MACROBUTTON  SnrToggleCheckbox √适用 </w:instrText>
                  </w:r>
                  <w:r>
                    <w:fldChar w:fldCharType="end"/>
                  </w:r>
                  <w:r>
                    <w:fldChar w:fldCharType="begin"/>
                  </w:r>
                  <w:r w:rsidR="007C134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5104"/>
                <w:gridCol w:w="1994"/>
              </w:tblGrid>
              <w:tr w:rsidR="007C134D" w:rsidRPr="007C134D" w:rsidTr="007C134D">
                <w:tc>
                  <w:tcPr>
                    <w:tcW w:w="1078" w:type="pct"/>
                    <w:vAlign w:val="center"/>
                  </w:tcPr>
                  <w:p w:rsidR="007C134D" w:rsidRPr="007C134D" w:rsidRDefault="007C134D" w:rsidP="003D68FC">
                    <w:pPr>
                      <w:jc w:val="center"/>
                      <w:rPr>
                        <w:sz w:val="18"/>
                        <w:szCs w:val="18"/>
                      </w:rPr>
                    </w:pPr>
                    <w:r w:rsidRPr="007C134D">
                      <w:rPr>
                        <w:sz w:val="18"/>
                        <w:szCs w:val="18"/>
                      </w:rPr>
                      <w:t>税种</w:t>
                    </w:r>
                  </w:p>
                </w:tc>
                <w:tc>
                  <w:tcPr>
                    <w:tcW w:w="2820" w:type="pct"/>
                    <w:vAlign w:val="center"/>
                  </w:tcPr>
                  <w:p w:rsidR="007C134D" w:rsidRPr="007C134D" w:rsidRDefault="007C134D" w:rsidP="003D68FC">
                    <w:pPr>
                      <w:jc w:val="center"/>
                      <w:rPr>
                        <w:sz w:val="18"/>
                        <w:szCs w:val="18"/>
                      </w:rPr>
                    </w:pPr>
                    <w:r w:rsidRPr="007C134D">
                      <w:rPr>
                        <w:sz w:val="18"/>
                        <w:szCs w:val="18"/>
                      </w:rPr>
                      <w:t>计税依据</w:t>
                    </w:r>
                  </w:p>
                </w:tc>
                <w:tc>
                  <w:tcPr>
                    <w:tcW w:w="1102" w:type="pct"/>
                    <w:vAlign w:val="center"/>
                  </w:tcPr>
                  <w:p w:rsidR="007C134D" w:rsidRPr="007C134D" w:rsidRDefault="007C134D" w:rsidP="003D68FC">
                    <w:pPr>
                      <w:jc w:val="center"/>
                      <w:rPr>
                        <w:sz w:val="18"/>
                        <w:szCs w:val="18"/>
                      </w:rPr>
                    </w:pPr>
                    <w:r w:rsidRPr="007C134D">
                      <w:rPr>
                        <w:sz w:val="18"/>
                        <w:szCs w:val="18"/>
                      </w:rPr>
                      <w:t>税率</w:t>
                    </w:r>
                  </w:p>
                </w:tc>
              </w:tr>
              <w:tr w:rsidR="007C134D" w:rsidRPr="007C134D" w:rsidTr="007C134D">
                <w:tc>
                  <w:tcPr>
                    <w:tcW w:w="1078" w:type="pct"/>
                  </w:tcPr>
                  <w:p w:rsidR="007C134D" w:rsidRPr="007C134D" w:rsidRDefault="007C134D" w:rsidP="003D68FC">
                    <w:pPr>
                      <w:rPr>
                        <w:sz w:val="18"/>
                        <w:szCs w:val="18"/>
                      </w:rPr>
                    </w:pPr>
                    <w:r w:rsidRPr="007C134D">
                      <w:rPr>
                        <w:sz w:val="18"/>
                        <w:szCs w:val="18"/>
                      </w:rPr>
                      <w:t>增值税</w:t>
                    </w:r>
                  </w:p>
                </w:tc>
                <w:sdt>
                  <w:sdtPr>
                    <w:rPr>
                      <w:sz w:val="18"/>
                      <w:szCs w:val="18"/>
                    </w:rPr>
                    <w:alias w:val="增值税的计缴标准"/>
                    <w:tag w:val="_GBC_11f2a3832d244b0ab73a57a8c8a61bf2"/>
                    <w:id w:val="2010885"/>
                    <w:lock w:val="sdtLocked"/>
                  </w:sdtPr>
                  <w:sdtContent>
                    <w:tc>
                      <w:tcPr>
                        <w:tcW w:w="2820" w:type="pct"/>
                      </w:tcPr>
                      <w:p w:rsidR="007C134D" w:rsidRPr="007C134D" w:rsidRDefault="007C134D" w:rsidP="003D68FC">
                        <w:pPr>
                          <w:rPr>
                            <w:sz w:val="18"/>
                            <w:szCs w:val="18"/>
                          </w:rPr>
                        </w:pPr>
                        <w:r w:rsidRPr="007C134D">
                          <w:rPr>
                            <w:rFonts w:hint="eastAsia"/>
                            <w:sz w:val="18"/>
                            <w:szCs w:val="18"/>
                          </w:rPr>
                          <w:t>销售货物或提供应税劳务过程中产生的增值额</w:t>
                        </w:r>
                      </w:p>
                    </w:tc>
                  </w:sdtContent>
                </w:sdt>
                <w:sdt>
                  <w:sdtPr>
                    <w:rPr>
                      <w:sz w:val="18"/>
                      <w:szCs w:val="18"/>
                    </w:rPr>
                    <w:alias w:val="增值税税率"/>
                    <w:tag w:val="_GBC_ba800c47453f4253a4567179200d7fdf"/>
                    <w:id w:val="2010886"/>
                    <w:lock w:val="sdtLocked"/>
                  </w:sdtPr>
                  <w:sdtContent>
                    <w:tc>
                      <w:tcPr>
                        <w:tcW w:w="1102" w:type="pct"/>
                      </w:tcPr>
                      <w:p w:rsidR="007C134D" w:rsidRPr="007C134D" w:rsidRDefault="007C134D" w:rsidP="003D68FC">
                        <w:pPr>
                          <w:rPr>
                            <w:sz w:val="18"/>
                            <w:szCs w:val="18"/>
                          </w:rPr>
                        </w:pPr>
                        <w:r w:rsidRPr="007C134D">
                          <w:rPr>
                            <w:sz w:val="18"/>
                            <w:szCs w:val="18"/>
                          </w:rPr>
                          <w:t>17%</w:t>
                        </w:r>
                      </w:p>
                    </w:tc>
                  </w:sdtContent>
                </w:sdt>
              </w:tr>
              <w:tr w:rsidR="007C134D" w:rsidRPr="007C134D" w:rsidTr="007C134D">
                <w:tc>
                  <w:tcPr>
                    <w:tcW w:w="1078" w:type="pct"/>
                  </w:tcPr>
                  <w:p w:rsidR="007C134D" w:rsidRPr="007C134D" w:rsidRDefault="007C134D" w:rsidP="003D68FC">
                    <w:pPr>
                      <w:rPr>
                        <w:sz w:val="18"/>
                        <w:szCs w:val="18"/>
                      </w:rPr>
                    </w:pPr>
                    <w:r w:rsidRPr="007C134D">
                      <w:rPr>
                        <w:sz w:val="18"/>
                        <w:szCs w:val="18"/>
                      </w:rPr>
                      <w:t>营业税</w:t>
                    </w:r>
                  </w:p>
                </w:tc>
                <w:sdt>
                  <w:sdtPr>
                    <w:rPr>
                      <w:sz w:val="18"/>
                      <w:szCs w:val="18"/>
                    </w:rPr>
                    <w:alias w:val="营业税的计缴标准"/>
                    <w:tag w:val="_GBC_3c6a374f8b274931891b9142610590fe"/>
                    <w:id w:val="2010889"/>
                    <w:lock w:val="sdtLocked"/>
                  </w:sdtPr>
                  <w:sdtContent>
                    <w:tc>
                      <w:tcPr>
                        <w:tcW w:w="2820" w:type="pct"/>
                      </w:tcPr>
                      <w:p w:rsidR="007C134D" w:rsidRPr="007C134D" w:rsidRDefault="007C134D" w:rsidP="003D68FC">
                        <w:pPr>
                          <w:rPr>
                            <w:sz w:val="18"/>
                            <w:szCs w:val="18"/>
                          </w:rPr>
                        </w:pPr>
                        <w:r w:rsidRPr="007C134D">
                          <w:rPr>
                            <w:rFonts w:hint="eastAsia"/>
                            <w:sz w:val="18"/>
                            <w:szCs w:val="18"/>
                          </w:rPr>
                          <w:t>应纳税销售收入</w:t>
                        </w:r>
                      </w:p>
                    </w:tc>
                  </w:sdtContent>
                </w:sdt>
                <w:sdt>
                  <w:sdtPr>
                    <w:rPr>
                      <w:sz w:val="18"/>
                      <w:szCs w:val="18"/>
                    </w:rPr>
                    <w:alias w:val="营业税税率"/>
                    <w:tag w:val="_GBC_8cf00eb556844bc2b2211a1c76c8dc8f"/>
                    <w:id w:val="2010890"/>
                    <w:lock w:val="sdtLocked"/>
                  </w:sdtPr>
                  <w:sdtContent>
                    <w:tc>
                      <w:tcPr>
                        <w:tcW w:w="1102" w:type="pct"/>
                      </w:tcPr>
                      <w:p w:rsidR="007C134D" w:rsidRPr="007C134D" w:rsidRDefault="007C134D" w:rsidP="003D68FC">
                        <w:pPr>
                          <w:rPr>
                            <w:sz w:val="18"/>
                            <w:szCs w:val="18"/>
                          </w:rPr>
                        </w:pPr>
                        <w:r w:rsidRPr="007C134D">
                          <w:rPr>
                            <w:sz w:val="18"/>
                            <w:szCs w:val="18"/>
                          </w:rPr>
                          <w:t>5%</w:t>
                        </w:r>
                      </w:p>
                    </w:tc>
                  </w:sdtContent>
                </w:sdt>
              </w:tr>
              <w:tr w:rsidR="007C134D" w:rsidRPr="007C134D" w:rsidTr="007C134D">
                <w:tc>
                  <w:tcPr>
                    <w:tcW w:w="1078" w:type="pct"/>
                  </w:tcPr>
                  <w:p w:rsidR="007C134D" w:rsidRPr="007C134D" w:rsidRDefault="007C134D" w:rsidP="003D68FC">
                    <w:pPr>
                      <w:rPr>
                        <w:sz w:val="18"/>
                        <w:szCs w:val="18"/>
                      </w:rPr>
                    </w:pPr>
                    <w:r w:rsidRPr="007C134D">
                      <w:rPr>
                        <w:sz w:val="18"/>
                        <w:szCs w:val="18"/>
                      </w:rPr>
                      <w:t>城市维护建设税</w:t>
                    </w:r>
                  </w:p>
                </w:tc>
                <w:sdt>
                  <w:sdtPr>
                    <w:rPr>
                      <w:sz w:val="18"/>
                      <w:szCs w:val="18"/>
                    </w:rPr>
                    <w:alias w:val="城建税的计缴标准"/>
                    <w:tag w:val="_GBC_b8adb0d580af4d7cbe52b708530d870e"/>
                    <w:id w:val="2010891"/>
                    <w:lock w:val="sdtLocked"/>
                  </w:sdtPr>
                  <w:sdtContent>
                    <w:tc>
                      <w:tcPr>
                        <w:tcW w:w="2820" w:type="pct"/>
                      </w:tcPr>
                      <w:p w:rsidR="007C134D" w:rsidRPr="007C134D" w:rsidRDefault="007C134D" w:rsidP="003D68FC">
                        <w:pPr>
                          <w:rPr>
                            <w:sz w:val="18"/>
                            <w:szCs w:val="18"/>
                          </w:rPr>
                        </w:pPr>
                        <w:r w:rsidRPr="007C134D">
                          <w:rPr>
                            <w:rFonts w:hint="eastAsia"/>
                            <w:sz w:val="18"/>
                            <w:szCs w:val="18"/>
                          </w:rPr>
                          <w:t>应纳增值税、营业税额</w:t>
                        </w:r>
                      </w:p>
                    </w:tc>
                  </w:sdtContent>
                </w:sdt>
                <w:sdt>
                  <w:sdtPr>
                    <w:rPr>
                      <w:sz w:val="18"/>
                      <w:szCs w:val="18"/>
                    </w:rPr>
                    <w:alias w:val="城建税税率"/>
                    <w:tag w:val="_GBC_0bf2ebb5727a4af29d739eff67e0cd9c"/>
                    <w:id w:val="2010892"/>
                    <w:lock w:val="sdtLocked"/>
                  </w:sdtPr>
                  <w:sdtContent>
                    <w:tc>
                      <w:tcPr>
                        <w:tcW w:w="1102" w:type="pct"/>
                      </w:tcPr>
                      <w:p w:rsidR="007C134D" w:rsidRPr="007C134D" w:rsidRDefault="007C134D" w:rsidP="003D68FC">
                        <w:pPr>
                          <w:rPr>
                            <w:sz w:val="18"/>
                            <w:szCs w:val="18"/>
                          </w:rPr>
                        </w:pPr>
                        <w:r w:rsidRPr="007C134D">
                          <w:rPr>
                            <w:sz w:val="18"/>
                            <w:szCs w:val="18"/>
                          </w:rPr>
                          <w:t>5%、7%</w:t>
                        </w:r>
                      </w:p>
                    </w:tc>
                  </w:sdtContent>
                </w:sdt>
              </w:tr>
              <w:tr w:rsidR="007C134D" w:rsidRPr="007C134D" w:rsidTr="007C134D">
                <w:tc>
                  <w:tcPr>
                    <w:tcW w:w="1078" w:type="pct"/>
                  </w:tcPr>
                  <w:p w:rsidR="007C134D" w:rsidRPr="007C134D" w:rsidRDefault="007C134D" w:rsidP="003D68FC">
                    <w:pPr>
                      <w:rPr>
                        <w:sz w:val="18"/>
                        <w:szCs w:val="18"/>
                      </w:rPr>
                    </w:pPr>
                    <w:r w:rsidRPr="007C134D">
                      <w:rPr>
                        <w:sz w:val="18"/>
                        <w:szCs w:val="18"/>
                      </w:rPr>
                      <w:t>企业所得税</w:t>
                    </w:r>
                  </w:p>
                </w:tc>
                <w:sdt>
                  <w:sdtPr>
                    <w:rPr>
                      <w:sz w:val="18"/>
                      <w:szCs w:val="18"/>
                    </w:rPr>
                    <w:alias w:val="所得税的计缴标准"/>
                    <w:tag w:val="_GBC_fc8438529f7f47089c036c6f62ba0dc7"/>
                    <w:id w:val="2010893"/>
                    <w:lock w:val="sdtLocked"/>
                  </w:sdtPr>
                  <w:sdtContent>
                    <w:tc>
                      <w:tcPr>
                        <w:tcW w:w="2820" w:type="pct"/>
                      </w:tcPr>
                      <w:p w:rsidR="007C134D" w:rsidRPr="007C134D" w:rsidRDefault="007C134D" w:rsidP="003D68FC">
                        <w:pPr>
                          <w:rPr>
                            <w:sz w:val="18"/>
                            <w:szCs w:val="18"/>
                          </w:rPr>
                        </w:pPr>
                        <w:r w:rsidRPr="007C134D">
                          <w:rPr>
                            <w:rFonts w:hint="eastAsia"/>
                            <w:sz w:val="18"/>
                            <w:szCs w:val="18"/>
                          </w:rPr>
                          <w:t>按应纳税所得额计征</w:t>
                        </w:r>
                      </w:p>
                    </w:tc>
                  </w:sdtContent>
                </w:sdt>
                <w:sdt>
                  <w:sdtPr>
                    <w:rPr>
                      <w:sz w:val="18"/>
                      <w:szCs w:val="18"/>
                    </w:rPr>
                    <w:alias w:val="企业所得税税率"/>
                    <w:tag w:val="_GBC_10a877fdd8df46e98ec5e56db75c969a"/>
                    <w:id w:val="2010894"/>
                    <w:lock w:val="sdtLocked"/>
                  </w:sdtPr>
                  <w:sdtContent>
                    <w:tc>
                      <w:tcPr>
                        <w:tcW w:w="1102" w:type="pct"/>
                      </w:tcPr>
                      <w:p w:rsidR="007C134D" w:rsidRPr="007C134D" w:rsidRDefault="007C134D" w:rsidP="003D68FC">
                        <w:pPr>
                          <w:rPr>
                            <w:sz w:val="18"/>
                            <w:szCs w:val="18"/>
                          </w:rPr>
                        </w:pPr>
                        <w:r w:rsidRPr="007C134D">
                          <w:rPr>
                            <w:sz w:val="18"/>
                            <w:szCs w:val="18"/>
                          </w:rPr>
                          <w:t>25%</w:t>
                        </w:r>
                      </w:p>
                    </w:tc>
                  </w:sdtContent>
                </w:sdt>
              </w:tr>
              <w:sdt>
                <w:sdtPr>
                  <w:rPr>
                    <w:sz w:val="18"/>
                    <w:szCs w:val="18"/>
                  </w:rPr>
                  <w:alias w:val="其他主要税种及税率"/>
                  <w:tag w:val="_GBC_b4f10406bc8741879c7bff390b72f9b9"/>
                  <w:id w:val="2010898"/>
                  <w:lock w:val="sdtLocked"/>
                </w:sdtPr>
                <w:sdtContent>
                  <w:tr w:rsidR="007C134D" w:rsidRPr="007C134D" w:rsidTr="007C134D">
                    <w:sdt>
                      <w:sdtPr>
                        <w:rPr>
                          <w:sz w:val="18"/>
                          <w:szCs w:val="18"/>
                        </w:rPr>
                        <w:alias w:val="其他主要税种名称"/>
                        <w:tag w:val="_GBC_1223c460ad9643b2be25823841569b04"/>
                        <w:id w:val="2010895"/>
                        <w:lock w:val="sdtLocked"/>
                      </w:sdtPr>
                      <w:sdtEndPr>
                        <w:rPr>
                          <w:rFonts w:cs="Times New Roman"/>
                        </w:rPr>
                      </w:sdtEndPr>
                      <w:sdtContent>
                        <w:tc>
                          <w:tcPr>
                            <w:tcW w:w="1078" w:type="pct"/>
                          </w:tcPr>
                          <w:p w:rsidR="007C134D" w:rsidRPr="007C134D" w:rsidRDefault="007C134D" w:rsidP="003D68FC">
                            <w:pPr>
                              <w:rPr>
                                <w:sz w:val="18"/>
                                <w:szCs w:val="18"/>
                              </w:rPr>
                            </w:pPr>
                            <w:r w:rsidRPr="007C134D">
                              <w:rPr>
                                <w:sz w:val="18"/>
                                <w:szCs w:val="18"/>
                              </w:rPr>
                              <w:t>教育附加费</w:t>
                            </w:r>
                          </w:p>
                        </w:tc>
                      </w:sdtContent>
                    </w:sdt>
                    <w:sdt>
                      <w:sdtPr>
                        <w:rPr>
                          <w:sz w:val="18"/>
                          <w:szCs w:val="18"/>
                        </w:rPr>
                        <w:alias w:val="其他主要税种计税依据"/>
                        <w:tag w:val="_GBC_36b43cfa1c5b4e56b53e56c3668c2985"/>
                        <w:id w:val="2010896"/>
                        <w:lock w:val="sdtLocked"/>
                      </w:sdtPr>
                      <w:sdtContent>
                        <w:tc>
                          <w:tcPr>
                            <w:tcW w:w="2820" w:type="pct"/>
                          </w:tcPr>
                          <w:p w:rsidR="007C134D" w:rsidRPr="007C134D" w:rsidRDefault="007C134D" w:rsidP="003D68FC">
                            <w:pPr>
                              <w:rPr>
                                <w:sz w:val="18"/>
                                <w:szCs w:val="18"/>
                              </w:rPr>
                            </w:pPr>
                            <w:r w:rsidRPr="007C134D">
                              <w:rPr>
                                <w:sz w:val="18"/>
                                <w:szCs w:val="18"/>
                              </w:rPr>
                              <w:t>应纳增值税、营业税额</w:t>
                            </w:r>
                          </w:p>
                        </w:tc>
                      </w:sdtContent>
                    </w:sdt>
                    <w:sdt>
                      <w:sdtPr>
                        <w:rPr>
                          <w:sz w:val="18"/>
                          <w:szCs w:val="18"/>
                        </w:rPr>
                        <w:alias w:val="其他主要税种税率"/>
                        <w:tag w:val="_GBC_ff09195391064ccb8c7ca98d11731bcc"/>
                        <w:id w:val="2010897"/>
                        <w:lock w:val="sdtLocked"/>
                      </w:sdtPr>
                      <w:sdtContent>
                        <w:tc>
                          <w:tcPr>
                            <w:tcW w:w="1102" w:type="pct"/>
                          </w:tcPr>
                          <w:p w:rsidR="007C134D" w:rsidRPr="007C134D" w:rsidRDefault="007C134D" w:rsidP="003D68FC">
                            <w:pPr>
                              <w:rPr>
                                <w:sz w:val="18"/>
                                <w:szCs w:val="18"/>
                              </w:rPr>
                            </w:pPr>
                            <w:r w:rsidRPr="007C134D">
                              <w:rPr>
                                <w:sz w:val="18"/>
                                <w:szCs w:val="18"/>
                              </w:rPr>
                              <w:t>5%</w:t>
                            </w:r>
                          </w:p>
                        </w:tc>
                      </w:sdtContent>
                    </w:sdt>
                  </w:tr>
                </w:sdtContent>
              </w:sdt>
              <w:sdt>
                <w:sdtPr>
                  <w:rPr>
                    <w:sz w:val="18"/>
                    <w:szCs w:val="18"/>
                  </w:rPr>
                  <w:alias w:val="其他主要税种及税率"/>
                  <w:tag w:val="_GBC_b4f10406bc8741879c7bff390b72f9b9"/>
                  <w:id w:val="2010902"/>
                  <w:lock w:val="sdtLocked"/>
                </w:sdtPr>
                <w:sdtContent>
                  <w:tr w:rsidR="007C134D" w:rsidRPr="007C134D" w:rsidTr="007C134D">
                    <w:sdt>
                      <w:sdtPr>
                        <w:rPr>
                          <w:sz w:val="18"/>
                          <w:szCs w:val="18"/>
                        </w:rPr>
                        <w:alias w:val="其他主要税种名称"/>
                        <w:tag w:val="_GBC_1223c460ad9643b2be25823841569b04"/>
                        <w:id w:val="2010899"/>
                        <w:lock w:val="sdtLocked"/>
                      </w:sdtPr>
                      <w:sdtEndPr>
                        <w:rPr>
                          <w:rFonts w:cs="Times New Roman"/>
                        </w:rPr>
                      </w:sdtEndPr>
                      <w:sdtContent>
                        <w:tc>
                          <w:tcPr>
                            <w:tcW w:w="1078" w:type="pct"/>
                          </w:tcPr>
                          <w:p w:rsidR="007C134D" w:rsidRPr="007C134D" w:rsidRDefault="007C134D" w:rsidP="003D68FC">
                            <w:pPr>
                              <w:rPr>
                                <w:sz w:val="18"/>
                                <w:szCs w:val="18"/>
                              </w:rPr>
                            </w:pPr>
                            <w:r w:rsidRPr="007C134D">
                              <w:rPr>
                                <w:sz w:val="18"/>
                                <w:szCs w:val="18"/>
                              </w:rPr>
                              <w:t>防洪费</w:t>
                            </w:r>
                          </w:p>
                        </w:tc>
                      </w:sdtContent>
                    </w:sdt>
                    <w:sdt>
                      <w:sdtPr>
                        <w:rPr>
                          <w:sz w:val="18"/>
                          <w:szCs w:val="18"/>
                        </w:rPr>
                        <w:alias w:val="其他主要税种计税依据"/>
                        <w:tag w:val="_GBC_36b43cfa1c5b4e56b53e56c3668c2985"/>
                        <w:id w:val="2010900"/>
                        <w:lock w:val="sdtLocked"/>
                      </w:sdtPr>
                      <w:sdtContent>
                        <w:tc>
                          <w:tcPr>
                            <w:tcW w:w="2820" w:type="pct"/>
                          </w:tcPr>
                          <w:p w:rsidR="007C134D" w:rsidRPr="007C134D" w:rsidRDefault="007C134D" w:rsidP="003D68FC">
                            <w:pPr>
                              <w:rPr>
                                <w:sz w:val="18"/>
                                <w:szCs w:val="18"/>
                              </w:rPr>
                            </w:pPr>
                            <w:r w:rsidRPr="007C134D">
                              <w:rPr>
                                <w:sz w:val="18"/>
                                <w:szCs w:val="18"/>
                              </w:rPr>
                              <w:t>营业收入</w:t>
                            </w:r>
                          </w:p>
                        </w:tc>
                      </w:sdtContent>
                    </w:sdt>
                    <w:sdt>
                      <w:sdtPr>
                        <w:rPr>
                          <w:sz w:val="18"/>
                          <w:szCs w:val="18"/>
                        </w:rPr>
                        <w:alias w:val="其他主要税种税率"/>
                        <w:tag w:val="_GBC_ff09195391064ccb8c7ca98d11731bcc"/>
                        <w:id w:val="2010901"/>
                        <w:lock w:val="sdtLocked"/>
                      </w:sdtPr>
                      <w:sdtContent>
                        <w:tc>
                          <w:tcPr>
                            <w:tcW w:w="1102" w:type="pct"/>
                          </w:tcPr>
                          <w:p w:rsidR="007C134D" w:rsidRPr="007C134D" w:rsidRDefault="007C134D" w:rsidP="003D68FC">
                            <w:pPr>
                              <w:rPr>
                                <w:sz w:val="18"/>
                                <w:szCs w:val="18"/>
                              </w:rPr>
                            </w:pPr>
                            <w:r w:rsidRPr="007C134D">
                              <w:rPr>
                                <w:sz w:val="18"/>
                                <w:szCs w:val="18"/>
                              </w:rPr>
                              <w:t>0.9‰</w:t>
                            </w:r>
                          </w:p>
                        </w:tc>
                      </w:sdtContent>
                    </w:sdt>
                  </w:tr>
                </w:sdtContent>
              </w:sdt>
              <w:sdt>
                <w:sdtPr>
                  <w:rPr>
                    <w:sz w:val="18"/>
                    <w:szCs w:val="18"/>
                  </w:rPr>
                  <w:alias w:val="其他主要税种及税率"/>
                  <w:tag w:val="_GBC_b4f10406bc8741879c7bff390b72f9b9"/>
                  <w:id w:val="2010906"/>
                  <w:lock w:val="sdtLocked"/>
                </w:sdtPr>
                <w:sdtContent>
                  <w:tr w:rsidR="007C134D" w:rsidRPr="007C134D" w:rsidTr="007C134D">
                    <w:sdt>
                      <w:sdtPr>
                        <w:rPr>
                          <w:sz w:val="18"/>
                          <w:szCs w:val="18"/>
                        </w:rPr>
                        <w:alias w:val="其他主要税种名称"/>
                        <w:tag w:val="_GBC_1223c460ad9643b2be25823841569b04"/>
                        <w:id w:val="2010903"/>
                        <w:lock w:val="sdtLocked"/>
                      </w:sdtPr>
                      <w:sdtEndPr>
                        <w:rPr>
                          <w:rFonts w:cs="Times New Roman"/>
                        </w:rPr>
                      </w:sdtEndPr>
                      <w:sdtContent>
                        <w:tc>
                          <w:tcPr>
                            <w:tcW w:w="1078" w:type="pct"/>
                          </w:tcPr>
                          <w:p w:rsidR="007C134D" w:rsidRPr="007C134D" w:rsidRDefault="007C134D" w:rsidP="003D68FC">
                            <w:pPr>
                              <w:rPr>
                                <w:sz w:val="18"/>
                                <w:szCs w:val="18"/>
                              </w:rPr>
                            </w:pPr>
                            <w:r w:rsidRPr="007C134D">
                              <w:rPr>
                                <w:sz w:val="18"/>
                                <w:szCs w:val="18"/>
                              </w:rPr>
                              <w:t>房产税</w:t>
                            </w:r>
                          </w:p>
                        </w:tc>
                      </w:sdtContent>
                    </w:sdt>
                    <w:sdt>
                      <w:sdtPr>
                        <w:rPr>
                          <w:sz w:val="18"/>
                          <w:szCs w:val="18"/>
                        </w:rPr>
                        <w:alias w:val="其他主要税种计税依据"/>
                        <w:tag w:val="_GBC_36b43cfa1c5b4e56b53e56c3668c2985"/>
                        <w:id w:val="2010904"/>
                        <w:lock w:val="sdtLocked"/>
                      </w:sdtPr>
                      <w:sdtContent>
                        <w:tc>
                          <w:tcPr>
                            <w:tcW w:w="2820" w:type="pct"/>
                          </w:tcPr>
                          <w:p w:rsidR="007C134D" w:rsidRPr="007C134D" w:rsidRDefault="007C134D" w:rsidP="003D68FC">
                            <w:pPr>
                              <w:rPr>
                                <w:sz w:val="18"/>
                                <w:szCs w:val="18"/>
                              </w:rPr>
                            </w:pPr>
                            <w:r w:rsidRPr="007C134D">
                              <w:rPr>
                                <w:sz w:val="18"/>
                                <w:szCs w:val="18"/>
                              </w:rPr>
                              <w:t>自用房产的房产税</w:t>
                            </w:r>
                          </w:p>
                        </w:tc>
                      </w:sdtContent>
                    </w:sdt>
                    <w:sdt>
                      <w:sdtPr>
                        <w:rPr>
                          <w:sz w:val="18"/>
                          <w:szCs w:val="18"/>
                        </w:rPr>
                        <w:alias w:val="其他主要税种税率"/>
                        <w:tag w:val="_GBC_ff09195391064ccb8c7ca98d11731bcc"/>
                        <w:id w:val="2010905"/>
                        <w:lock w:val="sdtLocked"/>
                      </w:sdtPr>
                      <w:sdtContent>
                        <w:tc>
                          <w:tcPr>
                            <w:tcW w:w="1102" w:type="pct"/>
                          </w:tcPr>
                          <w:p w:rsidR="007C134D" w:rsidRPr="007C134D" w:rsidRDefault="007C134D" w:rsidP="003D68FC">
                            <w:pPr>
                              <w:rPr>
                                <w:sz w:val="18"/>
                                <w:szCs w:val="18"/>
                              </w:rPr>
                            </w:pPr>
                            <w:r w:rsidRPr="007C134D">
                              <w:rPr>
                                <w:sz w:val="18"/>
                                <w:szCs w:val="18"/>
                              </w:rPr>
                              <w:t>1.2%</w:t>
                            </w:r>
                          </w:p>
                        </w:tc>
                      </w:sdtContent>
                    </w:sdt>
                  </w:tr>
                </w:sdtContent>
              </w:sdt>
              <w:sdt>
                <w:sdtPr>
                  <w:rPr>
                    <w:sz w:val="18"/>
                    <w:szCs w:val="18"/>
                  </w:rPr>
                  <w:alias w:val="其他主要税种及税率"/>
                  <w:tag w:val="_GBC_b4f10406bc8741879c7bff390b72f9b9"/>
                  <w:id w:val="2010910"/>
                  <w:lock w:val="sdtLocked"/>
                </w:sdtPr>
                <w:sdtContent>
                  <w:tr w:rsidR="007C134D" w:rsidRPr="007C134D" w:rsidTr="007C134D">
                    <w:sdt>
                      <w:sdtPr>
                        <w:rPr>
                          <w:sz w:val="18"/>
                          <w:szCs w:val="18"/>
                        </w:rPr>
                        <w:alias w:val="其他主要税种名称"/>
                        <w:tag w:val="_GBC_1223c460ad9643b2be25823841569b04"/>
                        <w:id w:val="2010907"/>
                        <w:lock w:val="sdtLocked"/>
                      </w:sdtPr>
                      <w:sdtEndPr>
                        <w:rPr>
                          <w:rFonts w:cs="Times New Roman"/>
                        </w:rPr>
                      </w:sdtEndPr>
                      <w:sdtContent>
                        <w:tc>
                          <w:tcPr>
                            <w:tcW w:w="1078" w:type="pct"/>
                          </w:tcPr>
                          <w:p w:rsidR="007C134D" w:rsidRPr="007C134D" w:rsidRDefault="007C134D" w:rsidP="003D68FC">
                            <w:pPr>
                              <w:rPr>
                                <w:sz w:val="18"/>
                                <w:szCs w:val="18"/>
                              </w:rPr>
                            </w:pPr>
                            <w:r w:rsidRPr="007C134D">
                              <w:rPr>
                                <w:sz w:val="18"/>
                                <w:szCs w:val="18"/>
                              </w:rPr>
                              <w:t>房产税</w:t>
                            </w:r>
                          </w:p>
                        </w:tc>
                      </w:sdtContent>
                    </w:sdt>
                    <w:sdt>
                      <w:sdtPr>
                        <w:rPr>
                          <w:sz w:val="18"/>
                          <w:szCs w:val="18"/>
                        </w:rPr>
                        <w:alias w:val="其他主要税种计税依据"/>
                        <w:tag w:val="_GBC_36b43cfa1c5b4e56b53e56c3668c2985"/>
                        <w:id w:val="2010908"/>
                        <w:lock w:val="sdtLocked"/>
                      </w:sdtPr>
                      <w:sdtContent>
                        <w:tc>
                          <w:tcPr>
                            <w:tcW w:w="2820" w:type="pct"/>
                          </w:tcPr>
                          <w:p w:rsidR="007C134D" w:rsidRPr="007C134D" w:rsidRDefault="007C134D" w:rsidP="003D68FC">
                            <w:pPr>
                              <w:rPr>
                                <w:sz w:val="18"/>
                                <w:szCs w:val="18"/>
                              </w:rPr>
                            </w:pPr>
                            <w:r w:rsidRPr="007C134D">
                              <w:rPr>
                                <w:sz w:val="18"/>
                                <w:szCs w:val="18"/>
                              </w:rPr>
                              <w:t>出租房产按租金收入</w:t>
                            </w:r>
                          </w:p>
                        </w:tc>
                      </w:sdtContent>
                    </w:sdt>
                    <w:sdt>
                      <w:sdtPr>
                        <w:rPr>
                          <w:sz w:val="18"/>
                          <w:szCs w:val="18"/>
                        </w:rPr>
                        <w:alias w:val="其他主要税种税率"/>
                        <w:tag w:val="_GBC_ff09195391064ccb8c7ca98d11731bcc"/>
                        <w:id w:val="2010909"/>
                        <w:lock w:val="sdtLocked"/>
                      </w:sdtPr>
                      <w:sdtContent>
                        <w:tc>
                          <w:tcPr>
                            <w:tcW w:w="1102" w:type="pct"/>
                          </w:tcPr>
                          <w:p w:rsidR="007C134D" w:rsidRPr="007C134D" w:rsidRDefault="007C134D" w:rsidP="003D68FC">
                            <w:pPr>
                              <w:rPr>
                                <w:sz w:val="18"/>
                                <w:szCs w:val="18"/>
                              </w:rPr>
                            </w:pPr>
                            <w:r w:rsidRPr="007C134D">
                              <w:rPr>
                                <w:sz w:val="18"/>
                                <w:szCs w:val="18"/>
                              </w:rPr>
                              <w:t>12%</w:t>
                            </w:r>
                          </w:p>
                        </w:tc>
                      </w:sdtContent>
                    </w:sdt>
                  </w:tr>
                </w:sdtContent>
              </w:sdt>
            </w:tbl>
            <w:p w:rsidR="00805EA1" w:rsidRPr="007C134D" w:rsidRDefault="002C17C6"/>
          </w:sdtContent>
        </w:sdt>
        <w:p w:rsidR="00805EA1" w:rsidRDefault="003E5FF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rsidR="007C134D" w:rsidRDefault="002C17C6" w:rsidP="007C134D">
              <w:pPr>
                <w:rPr>
                  <w:rFonts w:cs="Times New Roman"/>
                  <w:kern w:val="2"/>
                  <w:szCs w:val="21"/>
                </w:rPr>
              </w:pPr>
              <w:r>
                <w:rPr>
                  <w:szCs w:val="21"/>
                </w:rPr>
                <w:fldChar w:fldCharType="begin"/>
              </w:r>
              <w:r w:rsidR="007C134D">
                <w:rPr>
                  <w:szCs w:val="21"/>
                </w:rPr>
                <w:instrText xml:space="preserve"> MACROBUTTON  SnrToggleCheckbox □适用 </w:instrText>
              </w:r>
              <w:r>
                <w:rPr>
                  <w:szCs w:val="21"/>
                </w:rPr>
                <w:fldChar w:fldCharType="end"/>
              </w:r>
              <w:r>
                <w:rPr>
                  <w:szCs w:val="21"/>
                </w:rPr>
                <w:fldChar w:fldCharType="begin"/>
              </w:r>
              <w:r w:rsidR="007C134D">
                <w:rPr>
                  <w:szCs w:val="21"/>
                </w:rPr>
                <w:instrText xml:space="preserve"> MACROBUTTON  SnrToggleCheckbox √不适用 </w:instrText>
              </w:r>
              <w:r>
                <w:rPr>
                  <w:szCs w:val="21"/>
                </w:rPr>
                <w:fldChar w:fldCharType="end"/>
              </w:r>
            </w:p>
          </w:sdtContent>
        </w:sdt>
      </w:sdtContent>
    </w:sdt>
    <w:p w:rsidR="00805EA1" w:rsidRDefault="00805EA1" w:rsidP="007C134D">
      <w:pPr>
        <w:rPr>
          <w:szCs w:val="21"/>
        </w:rPr>
      </w:pPr>
    </w:p>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805EA1" w:rsidRDefault="003E5FFC">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805EA1" w:rsidRDefault="002C17C6">
              <w:pPr>
                <w:rPr>
                  <w:szCs w:val="21"/>
                </w:rPr>
              </w:pPr>
              <w:r>
                <w:rPr>
                  <w:szCs w:val="21"/>
                </w:rPr>
                <w:fldChar w:fldCharType="begin"/>
              </w:r>
              <w:r w:rsidR="007C134D">
                <w:rPr>
                  <w:szCs w:val="21"/>
                </w:rPr>
                <w:instrText>MACROBUTTON  SnrToggleCheckbox √适用</w:instrText>
              </w:r>
              <w:r>
                <w:rPr>
                  <w:szCs w:val="21"/>
                </w:rPr>
                <w:fldChar w:fldCharType="end"/>
              </w:r>
              <w:r w:rsidR="007C134D">
                <w:rPr>
                  <w:rFonts w:hint="eastAsia"/>
                  <w:szCs w:val="21"/>
                </w:rPr>
                <w:t xml:space="preserve"> </w:t>
              </w:r>
              <w:r>
                <w:rPr>
                  <w:szCs w:val="21"/>
                </w:rPr>
                <w:fldChar w:fldCharType="begin"/>
              </w:r>
              <w:r w:rsidR="007C134D">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9012D9" w:rsidRPr="004B0A8B" w:rsidRDefault="009012D9" w:rsidP="009012D9">
              <w:pPr>
                <w:ind w:firstLineChars="200" w:firstLine="420"/>
                <w:rPr>
                  <w:szCs w:val="21"/>
                </w:rPr>
              </w:pPr>
              <w:r w:rsidRPr="004B0A8B">
                <w:rPr>
                  <w:rFonts w:hint="eastAsia"/>
                  <w:szCs w:val="21"/>
                </w:rPr>
                <w:t>（1）增值税</w:t>
              </w:r>
            </w:p>
            <w:p w:rsidR="009012D9" w:rsidRPr="004B0A8B" w:rsidRDefault="009012D9" w:rsidP="009012D9">
              <w:pPr>
                <w:ind w:firstLineChars="200" w:firstLine="420"/>
                <w:rPr>
                  <w:szCs w:val="21"/>
                </w:rPr>
              </w:pPr>
              <w:r>
                <w:rPr>
                  <w:rFonts w:hint="eastAsia"/>
                  <w:szCs w:val="21"/>
                </w:rPr>
                <w:t>①</w:t>
              </w:r>
              <w:r w:rsidRPr="004B0A8B">
                <w:rPr>
                  <w:rFonts w:hint="eastAsia"/>
                  <w:szCs w:val="21"/>
                </w:rPr>
                <w:t>根据财政部、国家税务总局《关于资源综合利用及其他产品增值税政策的通知》</w:t>
              </w:r>
              <w:r w:rsidR="00361C69" w:rsidRPr="00361C69">
                <w:rPr>
                  <w:rFonts w:hint="eastAsia"/>
                  <w:szCs w:val="21"/>
                </w:rPr>
                <w:t>（财税</w:t>
              </w:r>
              <w:r w:rsidR="00361C69" w:rsidRPr="00361C69">
                <w:rPr>
                  <w:szCs w:val="21"/>
                </w:rPr>
                <w:t>[2015]78号</w:t>
              </w:r>
              <w:r w:rsidR="00361C69" w:rsidRPr="00361C69">
                <w:rPr>
                  <w:rFonts w:hint="eastAsia"/>
                  <w:szCs w:val="21"/>
                </w:rPr>
                <w:t>）</w:t>
              </w:r>
              <w:r w:rsidRPr="004B0A8B">
                <w:rPr>
                  <w:rFonts w:hint="eastAsia"/>
                  <w:szCs w:val="21"/>
                </w:rPr>
                <w:t>文件，利用风力生产电力的公司增值税实行即征即退50%的政策。公司下属孙公司中闽（福清）风电有限公司、中闽（连江）风电有限公司和中闽（平潭）风电有限公司利用风力生产电力的公司增值税实行即征即退50%的政策。</w:t>
              </w:r>
            </w:p>
            <w:p w:rsidR="009012D9" w:rsidRPr="004B0A8B" w:rsidRDefault="009012D9" w:rsidP="009012D9">
              <w:pPr>
                <w:ind w:firstLineChars="200" w:firstLine="420"/>
                <w:rPr>
                  <w:szCs w:val="21"/>
                </w:rPr>
              </w:pPr>
              <w:r>
                <w:rPr>
                  <w:rFonts w:hint="eastAsia"/>
                  <w:szCs w:val="21"/>
                </w:rPr>
                <w:t>②</w:t>
              </w:r>
              <w:r w:rsidRPr="004B0A8B">
                <w:rPr>
                  <w:rFonts w:hint="eastAsia"/>
                  <w:szCs w:val="21"/>
                </w:rPr>
                <w:t>根据财政部、国家税务总局《关于继续执行光伏发电增值税政策的通知》财税[2016]81号文件，自2016年1月1日至2018年12月31日，对纳税人销售自产的太阳能电力产品，实行增值税即征即退50%的政策。公司下属孙公司中闽（哈密）能源有限公司利用光伏发电的公司增值税实行即征即退50%的政策。</w:t>
              </w:r>
            </w:p>
            <w:p w:rsidR="009012D9" w:rsidRPr="004B0A8B" w:rsidRDefault="009012D9" w:rsidP="009012D9">
              <w:pPr>
                <w:ind w:firstLineChars="200" w:firstLine="420"/>
                <w:rPr>
                  <w:szCs w:val="21"/>
                </w:rPr>
              </w:pPr>
              <w:r w:rsidRPr="004B0A8B">
                <w:rPr>
                  <w:rFonts w:hint="eastAsia"/>
                  <w:szCs w:val="21"/>
                </w:rPr>
                <w:t>（2）企业所得税</w:t>
              </w:r>
            </w:p>
            <w:p w:rsidR="009012D9" w:rsidRPr="004B0A8B" w:rsidRDefault="009012D9" w:rsidP="009012D9">
              <w:pPr>
                <w:ind w:firstLineChars="200" w:firstLine="420"/>
                <w:rPr>
                  <w:rFonts w:hAnsi="Cambria"/>
                  <w:bCs/>
                  <w:szCs w:val="21"/>
                </w:rPr>
              </w:pPr>
              <w:r>
                <w:rPr>
                  <w:rFonts w:hint="eastAsia"/>
                  <w:szCs w:val="21"/>
                </w:rPr>
                <w:t>①</w:t>
              </w:r>
              <w:r w:rsidR="00A629B5" w:rsidRPr="00A629B5">
                <w:rPr>
                  <w:rFonts w:hint="eastAsia"/>
                  <w:szCs w:val="21"/>
                </w:rPr>
                <w:t>按企业所得税法的相关规定，下属公司各独立风电场享受自开始发电年度起三免三减半的所得税优惠政策。下属中闽（福清）风电有限公司的嘉儒一期风电场自</w:t>
              </w:r>
              <w:r w:rsidR="00A629B5" w:rsidRPr="00A629B5">
                <w:rPr>
                  <w:szCs w:val="21"/>
                </w:rPr>
                <w:t>2009年起开始计算免税年度、嘉儒二期和泽歧风电场自2011年起开始计算免税年度、钟厝风电场自2013年起开始计算免税年度，中闽（连江）风电有限公司的北茭风电场自2012年起开始计算免税年度</w:t>
              </w:r>
              <w:r w:rsidR="00A629B5">
                <w:rPr>
                  <w:rFonts w:hint="eastAsia"/>
                  <w:szCs w:val="21"/>
                </w:rPr>
                <w:t>、</w:t>
              </w:r>
              <w:r w:rsidR="00A629B5" w:rsidRPr="00A629B5">
                <w:rPr>
                  <w:szCs w:val="21"/>
                </w:rPr>
                <w:t>黄岐风电场自</w:t>
              </w:r>
              <w:r w:rsidR="00A629B5" w:rsidRPr="00A629B5">
                <w:rPr>
                  <w:szCs w:val="21"/>
                </w:rPr>
                <w:lastRenderedPageBreak/>
                <w:t>2016年起开始计算免税年度，中闽（平潭）风电有限公司青峰风电场自2013年起开始计算免税年度。</w:t>
              </w:r>
            </w:p>
            <w:p w:rsidR="009012D9" w:rsidRDefault="009012D9" w:rsidP="00B91EB8">
              <w:pPr>
                <w:ind w:firstLineChars="200" w:firstLine="420"/>
                <w:rPr>
                  <w:rFonts w:asciiTheme="minorEastAsia" w:eastAsiaTheme="minorEastAsia" w:hAnsiTheme="minorEastAsia" w:cs="Times New Roman"/>
                  <w:kern w:val="2"/>
                  <w:szCs w:val="21"/>
                </w:rPr>
              </w:pPr>
              <w:r>
                <w:rPr>
                  <w:rFonts w:hint="eastAsia"/>
                  <w:szCs w:val="21"/>
                </w:rPr>
                <w:t>②</w:t>
              </w:r>
              <w:r w:rsidRPr="004B0A8B">
                <w:rPr>
                  <w:rFonts w:hint="eastAsia"/>
                  <w:szCs w:val="21"/>
                </w:rPr>
                <w:t>按企业所得税法的相关规定，太阳能发电新建项目，自项目取得第一笔生产经营收入所属纳税年度起，第一年至第三年免征企业所得税，第四年至第六年减半征收企业所得税。公司</w:t>
              </w:r>
              <w:r w:rsidR="00B91EB8">
                <w:rPr>
                  <w:rFonts w:hint="eastAsia"/>
                  <w:szCs w:val="21"/>
                </w:rPr>
                <w:t>下属</w:t>
              </w:r>
              <w:r w:rsidR="00B91EB8" w:rsidRPr="004B0A8B">
                <w:rPr>
                  <w:rFonts w:hint="eastAsia"/>
                  <w:szCs w:val="21"/>
                </w:rPr>
                <w:t>中闽（哈密）能源有限公司</w:t>
              </w:r>
              <w:r w:rsidR="00B91EB8">
                <w:rPr>
                  <w:rFonts w:hint="eastAsia"/>
                  <w:szCs w:val="21"/>
                </w:rPr>
                <w:t>的</w:t>
              </w:r>
              <w:r w:rsidRPr="004B0A8B">
                <w:rPr>
                  <w:rFonts w:hint="eastAsia"/>
                  <w:szCs w:val="21"/>
                </w:rPr>
                <w:t>中闽十三师红星二场一期20MW光伏发电项目自2016年起开始计算免税年度。</w:t>
              </w:r>
            </w:p>
          </w:sdtContent>
        </w:sdt>
      </w:sdtContent>
    </w:sdt>
    <w:p w:rsidR="00805EA1" w:rsidRPr="009012D9" w:rsidRDefault="00805EA1">
      <w:pPr>
        <w:rPr>
          <w:szCs w:val="21"/>
        </w:rPr>
      </w:pPr>
    </w:p>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805EA1" w:rsidRDefault="003E5FFC">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Content>
            <w:p w:rsidR="00805EA1" w:rsidRDefault="002C17C6" w:rsidP="009012D9">
              <w:pPr>
                <w:rPr>
                  <w:szCs w:val="21"/>
                </w:rPr>
              </w:pPr>
              <w:r>
                <w:rPr>
                  <w:szCs w:val="21"/>
                </w:rPr>
                <w:fldChar w:fldCharType="begin"/>
              </w:r>
              <w:r w:rsidR="009012D9">
                <w:rPr>
                  <w:szCs w:val="21"/>
                </w:rPr>
                <w:instrText>MACROBUTTON  SnrToggleCheckbox □适用</w:instrText>
              </w:r>
              <w:r>
                <w:rPr>
                  <w:szCs w:val="21"/>
                </w:rPr>
                <w:fldChar w:fldCharType="end"/>
              </w:r>
              <w:r w:rsidR="009012D9">
                <w:rPr>
                  <w:rFonts w:hint="eastAsia"/>
                  <w:szCs w:val="21"/>
                </w:rPr>
                <w:t xml:space="preserve"> </w:t>
              </w:r>
              <w:r>
                <w:rPr>
                  <w:szCs w:val="21"/>
                </w:rPr>
                <w:fldChar w:fldCharType="begin"/>
              </w:r>
              <w:r w:rsidR="009012D9">
                <w:rPr>
                  <w:szCs w:val="21"/>
                </w:rPr>
                <w:instrText xml:space="preserve"> MACROBUTTON  SnrToggleCheckbox √不适用 </w:instrText>
              </w:r>
              <w:r>
                <w:rPr>
                  <w:szCs w:val="21"/>
                </w:rPr>
                <w:fldChar w:fldCharType="end"/>
              </w:r>
            </w:p>
          </w:sdtContent>
        </w:sdt>
      </w:sdtContent>
    </w:sdt>
    <w:p w:rsidR="00805EA1" w:rsidRDefault="00805EA1"/>
    <w:p w:rsidR="00805EA1" w:rsidRDefault="003E5FFC">
      <w:pPr>
        <w:pStyle w:val="2"/>
        <w:numPr>
          <w:ilvl w:val="0"/>
          <w:numId w:val="4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rPr>
          <w:szCs w:val="24"/>
        </w:rPr>
      </w:sdtEndPr>
      <w:sdtContent>
        <w:p w:rsidR="008D720D" w:rsidRDefault="008D720D">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Locked"/>
          </w:sdtPr>
          <w:sdtContent>
            <w:p w:rsidR="008D720D" w:rsidRDefault="002C17C6">
              <w:pPr>
                <w:snapToGrid w:val="0"/>
                <w:spacing w:line="240" w:lineRule="atLeast"/>
                <w:rPr>
                  <w:szCs w:val="21"/>
                </w:rPr>
              </w:pPr>
              <w:r>
                <w:rPr>
                  <w:rFonts w:hint="eastAsia"/>
                  <w:szCs w:val="21"/>
                </w:rPr>
                <w:fldChar w:fldCharType="begin"/>
              </w:r>
              <w:r w:rsidR="008D720D">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8D720D">
                <w:rPr>
                  <w:rFonts w:hint="eastAsia"/>
                  <w:szCs w:val="21"/>
                </w:rPr>
                <w:instrText>MACROBUTTON  SnrToggleCheckbox □不适用</w:instrText>
              </w:r>
              <w:r>
                <w:rPr>
                  <w:rFonts w:hint="eastAsia"/>
                  <w:szCs w:val="21"/>
                </w:rPr>
                <w:fldChar w:fldCharType="end"/>
              </w:r>
            </w:p>
          </w:sdtContent>
        </w:sdt>
        <w:p w:rsidR="008D720D" w:rsidRDefault="008D720D">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3269"/>
            <w:gridCol w:w="2835"/>
            <w:gridCol w:w="2745"/>
          </w:tblGrid>
          <w:tr w:rsidR="008D720D" w:rsidRPr="008D720D" w:rsidTr="00AC4FD3">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vAlign w:val="center"/>
              </w:tcPr>
              <w:p w:rsidR="008D720D" w:rsidRPr="008D720D" w:rsidRDefault="008D720D">
                <w:pPr>
                  <w:autoSpaceDE w:val="0"/>
                  <w:autoSpaceDN w:val="0"/>
                  <w:adjustRightInd w:val="0"/>
                  <w:snapToGrid w:val="0"/>
                  <w:spacing w:line="240" w:lineRule="atLeast"/>
                  <w:jc w:val="center"/>
                  <w:rPr>
                    <w:sz w:val="18"/>
                    <w:szCs w:val="18"/>
                  </w:rPr>
                </w:pPr>
                <w:r w:rsidRPr="008D720D">
                  <w:rPr>
                    <w:rFonts w:hint="eastAsia"/>
                    <w:sz w:val="18"/>
                    <w:szCs w:val="18"/>
                  </w:rPr>
                  <w:t>项目</w:t>
                </w:r>
              </w:p>
            </w:tc>
            <w:tc>
              <w:tcPr>
                <w:tcW w:w="1602" w:type="pct"/>
                <w:tcBorders>
                  <w:top w:val="single" w:sz="6" w:space="0" w:color="auto"/>
                  <w:left w:val="single" w:sz="6" w:space="0" w:color="auto"/>
                  <w:bottom w:val="single" w:sz="6" w:space="0" w:color="auto"/>
                  <w:right w:val="single" w:sz="6" w:space="0" w:color="auto"/>
                </w:tcBorders>
                <w:shd w:val="clear" w:color="auto" w:fill="auto"/>
                <w:vAlign w:val="center"/>
              </w:tcPr>
              <w:p w:rsidR="008D720D" w:rsidRPr="008D720D" w:rsidRDefault="008D720D">
                <w:pPr>
                  <w:autoSpaceDE w:val="0"/>
                  <w:autoSpaceDN w:val="0"/>
                  <w:adjustRightInd w:val="0"/>
                  <w:snapToGrid w:val="0"/>
                  <w:spacing w:line="240" w:lineRule="atLeast"/>
                  <w:jc w:val="center"/>
                  <w:rPr>
                    <w:sz w:val="18"/>
                    <w:szCs w:val="18"/>
                  </w:rPr>
                </w:pPr>
                <w:r w:rsidRPr="008D720D">
                  <w:rPr>
                    <w:rFonts w:hint="eastAsia"/>
                    <w:sz w:val="18"/>
                    <w:szCs w:val="18"/>
                  </w:rPr>
                  <w:t>期末余额</w:t>
                </w:r>
              </w:p>
            </w:tc>
            <w:tc>
              <w:tcPr>
                <w:tcW w:w="1551" w:type="pct"/>
                <w:tcBorders>
                  <w:top w:val="single" w:sz="6" w:space="0" w:color="auto"/>
                  <w:left w:val="single" w:sz="6" w:space="0" w:color="auto"/>
                  <w:bottom w:val="single" w:sz="6" w:space="0" w:color="auto"/>
                  <w:right w:val="single" w:sz="6" w:space="0" w:color="auto"/>
                </w:tcBorders>
                <w:shd w:val="clear" w:color="auto" w:fill="auto"/>
                <w:vAlign w:val="center"/>
              </w:tcPr>
              <w:p w:rsidR="008D720D" w:rsidRPr="008D720D" w:rsidRDefault="008D720D">
                <w:pPr>
                  <w:autoSpaceDE w:val="0"/>
                  <w:autoSpaceDN w:val="0"/>
                  <w:adjustRightInd w:val="0"/>
                  <w:snapToGrid w:val="0"/>
                  <w:spacing w:line="240" w:lineRule="atLeast"/>
                  <w:jc w:val="center"/>
                  <w:rPr>
                    <w:sz w:val="18"/>
                    <w:szCs w:val="18"/>
                  </w:rPr>
                </w:pPr>
                <w:r w:rsidRPr="008D720D">
                  <w:rPr>
                    <w:rFonts w:hint="eastAsia"/>
                    <w:sz w:val="18"/>
                    <w:szCs w:val="18"/>
                  </w:rPr>
                  <w:t>期初余额</w:t>
                </w:r>
              </w:p>
            </w:tc>
          </w:tr>
          <w:tr w:rsidR="008D720D" w:rsidRPr="008D720D" w:rsidTr="00AC4FD3">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rPr>
                    <w:sz w:val="18"/>
                    <w:szCs w:val="18"/>
                  </w:rPr>
                </w:pPr>
                <w:r w:rsidRPr="008D720D">
                  <w:rPr>
                    <w:rFonts w:hint="eastAsia"/>
                    <w:sz w:val="18"/>
                    <w:szCs w:val="18"/>
                  </w:rPr>
                  <w:t>库存现金</w:t>
                </w:r>
              </w:p>
            </w:tc>
            <w:sdt>
              <w:sdtPr>
                <w:rPr>
                  <w:sz w:val="18"/>
                  <w:szCs w:val="18"/>
                </w:rPr>
                <w:alias w:val="现金合计"/>
                <w:tag w:val="_GBC_078ace0cc41f43e9b9f09abcda3268fe"/>
                <w:id w:val="1707220244"/>
                <w:lock w:val="sdtLocked"/>
              </w:sdt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sz w:val="18"/>
                        <w:szCs w:val="18"/>
                      </w:rPr>
                    </w:pPr>
                    <w:r w:rsidRPr="008D720D">
                      <w:rPr>
                        <w:sz w:val="18"/>
                        <w:szCs w:val="18"/>
                      </w:rPr>
                      <w:t>20,243.90</w:t>
                    </w:r>
                  </w:p>
                </w:tc>
              </w:sdtContent>
            </w:sdt>
            <w:sdt>
              <w:sdtPr>
                <w:rPr>
                  <w:sz w:val="18"/>
                  <w:szCs w:val="18"/>
                </w:rPr>
                <w:alias w:val="现金合计"/>
                <w:tag w:val="_GBC_b308afb89aec462b9cd24da49f14cc4d"/>
                <w:id w:val="-625850171"/>
                <w:lock w:val="sdtLocked"/>
              </w:sdt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24,014.54</w:t>
                    </w:r>
                  </w:p>
                </w:tc>
              </w:sdtContent>
            </w:sdt>
          </w:tr>
          <w:tr w:rsidR="008D720D" w:rsidRPr="008D720D" w:rsidTr="00AC4FD3">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rPr>
                    <w:sz w:val="18"/>
                    <w:szCs w:val="18"/>
                  </w:rPr>
                </w:pPr>
                <w:r w:rsidRPr="008D720D">
                  <w:rPr>
                    <w:rFonts w:hint="eastAsia"/>
                    <w:sz w:val="18"/>
                    <w:szCs w:val="18"/>
                  </w:rPr>
                  <w:t>银行存款</w:t>
                </w:r>
              </w:p>
            </w:tc>
            <w:sdt>
              <w:sdtPr>
                <w:rPr>
                  <w:sz w:val="18"/>
                  <w:szCs w:val="18"/>
                </w:rPr>
                <w:alias w:val="银行存款合计"/>
                <w:tag w:val="_GBC_93f99114bb2d420c8a80f3ba36189543"/>
                <w:id w:val="-174191982"/>
                <w:lock w:val="sdtLocked"/>
              </w:sdt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396,820,464.25</w:t>
                    </w:r>
                  </w:p>
                </w:tc>
              </w:sdtContent>
            </w:sdt>
            <w:sdt>
              <w:sdtPr>
                <w:rPr>
                  <w:sz w:val="18"/>
                  <w:szCs w:val="18"/>
                </w:rPr>
                <w:alias w:val="银行存款合计"/>
                <w:tag w:val="_GBC_6ab19b1d61884bfebf4579d95be5a835"/>
                <w:id w:val="-825592326"/>
                <w:lock w:val="sdtLocked"/>
              </w:sdt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341,353,295.61</w:t>
                    </w:r>
                  </w:p>
                </w:tc>
              </w:sdtContent>
            </w:sdt>
          </w:tr>
          <w:tr w:rsidR="008D720D" w:rsidRPr="008D720D" w:rsidTr="00AC4FD3">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rPr>
                    <w:sz w:val="18"/>
                    <w:szCs w:val="18"/>
                  </w:rPr>
                </w:pPr>
                <w:r w:rsidRPr="008D720D">
                  <w:rPr>
                    <w:rFonts w:hint="eastAsia"/>
                    <w:sz w:val="18"/>
                    <w:szCs w:val="18"/>
                  </w:rPr>
                  <w:t>其他货币资金</w:t>
                </w:r>
              </w:p>
            </w:tc>
            <w:sdt>
              <w:sdtPr>
                <w:rPr>
                  <w:sz w:val="18"/>
                  <w:szCs w:val="18"/>
                </w:rPr>
                <w:alias w:val="其他货币资金合计"/>
                <w:tag w:val="_GBC_dcf1b58529884295873d0780eecc2d7f"/>
                <w:id w:val="1168061498"/>
                <w:lock w:val="sdtLocked"/>
              </w:sdt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6,296.08</w:t>
                    </w:r>
                  </w:p>
                </w:tc>
              </w:sdtContent>
            </w:sdt>
            <w:sdt>
              <w:sdtPr>
                <w:rPr>
                  <w:sz w:val="18"/>
                  <w:szCs w:val="18"/>
                </w:rPr>
                <w:alias w:val="其他货币资金合计"/>
                <w:tag w:val="_GBC_1da6ce6a8ba3438bb1226fbc27210c72"/>
                <w:id w:val="-583220993"/>
                <w:lock w:val="sdtLocked"/>
              </w:sdt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6,274.10</w:t>
                    </w:r>
                  </w:p>
                </w:tc>
              </w:sdtContent>
            </w:sdt>
          </w:tr>
          <w:tr w:rsidR="008D720D" w:rsidRPr="008D720D" w:rsidTr="00AC4FD3">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vAlign w:val="center"/>
              </w:tcPr>
              <w:p w:rsidR="008D720D" w:rsidRPr="008D720D" w:rsidRDefault="008D720D">
                <w:pPr>
                  <w:autoSpaceDE w:val="0"/>
                  <w:autoSpaceDN w:val="0"/>
                  <w:adjustRightInd w:val="0"/>
                  <w:snapToGrid w:val="0"/>
                  <w:spacing w:line="240" w:lineRule="atLeast"/>
                  <w:rPr>
                    <w:sz w:val="18"/>
                    <w:szCs w:val="18"/>
                  </w:rPr>
                </w:pPr>
                <w:r w:rsidRPr="008D720D">
                  <w:rPr>
                    <w:rFonts w:hint="eastAsia"/>
                    <w:sz w:val="18"/>
                    <w:szCs w:val="18"/>
                  </w:rPr>
                  <w:t>合计</w:t>
                </w:r>
              </w:p>
            </w:tc>
            <w:sdt>
              <w:sdtPr>
                <w:rPr>
                  <w:sz w:val="18"/>
                  <w:szCs w:val="18"/>
                </w:rPr>
                <w:alias w:val="货币资金"/>
                <w:tag w:val="_GBC_c52486554358463c8afdf46ec03fc266"/>
                <w:id w:val="1818604758"/>
                <w:lock w:val="sdtLocked"/>
              </w:sdt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396,847,004.23</w:t>
                    </w:r>
                  </w:p>
                </w:tc>
              </w:sdtContent>
            </w:sdt>
            <w:sdt>
              <w:sdtPr>
                <w:rPr>
                  <w:sz w:val="18"/>
                  <w:szCs w:val="18"/>
                </w:rPr>
                <w:alias w:val="货币资金"/>
                <w:tag w:val="_GBC_94a1bc19567d4008a542ba6c6c68ddfc"/>
                <w:id w:val="-791287312"/>
                <w:lock w:val="sdtLocked"/>
              </w:sdt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8D720D" w:rsidRPr="008D720D" w:rsidRDefault="008D720D">
                    <w:pPr>
                      <w:autoSpaceDE w:val="0"/>
                      <w:autoSpaceDN w:val="0"/>
                      <w:adjustRightInd w:val="0"/>
                      <w:snapToGrid w:val="0"/>
                      <w:spacing w:line="240" w:lineRule="atLeast"/>
                      <w:jc w:val="right"/>
                      <w:rPr>
                        <w:color w:val="008000"/>
                        <w:sz w:val="18"/>
                        <w:szCs w:val="18"/>
                      </w:rPr>
                    </w:pPr>
                    <w:r w:rsidRPr="008D720D">
                      <w:rPr>
                        <w:sz w:val="18"/>
                        <w:szCs w:val="18"/>
                      </w:rPr>
                      <w:t>341,383,584.25</w:t>
                    </w:r>
                  </w:p>
                </w:tc>
              </w:sdtContent>
            </w:sdt>
          </w:tr>
        </w:tbl>
        <w:sdt>
          <w:sdtPr>
            <w:rPr>
              <w:szCs w:val="21"/>
            </w:rPr>
            <w:alias w:val="货币资金的说明"/>
            <w:tag w:val="_GBC_672a863055084dfabbc1ba40f04a68b4"/>
            <w:id w:val="350304343"/>
            <w:lock w:val="sdtLocked"/>
          </w:sdtPr>
          <w:sdtContent>
            <w:p w:rsidR="008D720D" w:rsidRDefault="008D720D">
              <w:pPr>
                <w:rPr>
                  <w:szCs w:val="21"/>
                </w:rPr>
              </w:pPr>
              <w:r>
                <w:rPr>
                  <w:szCs w:val="21"/>
                </w:rPr>
                <w:t>注1：公司期末数不存在抵押、冻结，或有潜在回收风险的款项。</w:t>
              </w:r>
            </w:p>
            <w:p w:rsidR="009012D9" w:rsidRPr="008D720D" w:rsidRDefault="008D720D" w:rsidP="008D720D">
              <w:pPr>
                <w:rPr>
                  <w:szCs w:val="21"/>
                </w:rPr>
              </w:pPr>
              <w:r>
                <w:rPr>
                  <w:szCs w:val="21"/>
                </w:rPr>
                <w:t>注2：其他货币资金期末数为公司股票账户资金余额。</w:t>
              </w:r>
            </w:p>
          </w:sdtContent>
        </w:sdt>
      </w:sdtContent>
    </w:sdt>
    <w:p w:rsidR="00805EA1" w:rsidRDefault="00805EA1" w:rsidP="009012D9">
      <w:pPr>
        <w:ind w:firstLineChars="200" w:firstLine="420"/>
        <w:rPr>
          <w:szCs w:val="21"/>
        </w:rPr>
      </w:pPr>
    </w:p>
    <w:p w:rsidR="00805EA1" w:rsidRDefault="003E5FFC">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Locked"/>
        <w:placeholder>
          <w:docPart w:val="GBC22222222222222222222222222222"/>
        </w:placeholder>
      </w:sdtPr>
      <w:sdtContent>
        <w:p w:rsidR="009012D9" w:rsidRDefault="002C17C6" w:rsidP="009012D9">
          <w:pPr>
            <w:rPr>
              <w:szCs w:val="21"/>
            </w:rPr>
          </w:pPr>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p w:rsidR="00805EA1" w:rsidRDefault="00805EA1">
      <w:pPr>
        <w:rPr>
          <w:szCs w:val="21"/>
        </w:rPr>
      </w:pPr>
    </w:p>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rsidR="00805EA1" w:rsidRDefault="003E5FFC">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Content>
            <w:p w:rsidR="009012D9" w:rsidRDefault="002C17C6" w:rsidP="009012D9">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p w:rsidR="00805EA1" w:rsidRDefault="002C17C6">
          <w:pPr>
            <w:snapToGrid w:val="0"/>
            <w:spacing w:line="240" w:lineRule="atLeast"/>
            <w:ind w:left="1470" w:rightChars="12" w:right="25" w:hangingChars="700" w:hanging="1470"/>
            <w:rPr>
              <w:szCs w:val="21"/>
            </w:rPr>
          </w:pPr>
        </w:p>
      </w:sdtContent>
    </w:sdt>
    <w:p w:rsidR="00805EA1" w:rsidRDefault="003E5FFC">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146421960"/>
        <w:lock w:val="sdtLocked"/>
        <w:placeholder>
          <w:docPart w:val="GBC22222222222222222222222222222"/>
        </w:placeholder>
      </w:sdtPr>
      <w:sdtEndPr>
        <w:rPr>
          <w:rFonts w:ascii="Times New Roman" w:hAnsi="Times New Roman" w:cs="Times New Roman"/>
          <w:color w:val="008000"/>
          <w:kern w:val="2"/>
          <w:szCs w:val="24"/>
        </w:rPr>
      </w:sdtEndPr>
      <w:sdtContent>
        <w:p w:rsidR="00805EA1" w:rsidRDefault="003E5FFC">
          <w:pPr>
            <w:pStyle w:val="4"/>
            <w:numPr>
              <w:ilvl w:val="3"/>
              <w:numId w:val="58"/>
            </w:numPr>
          </w:pPr>
          <w:r>
            <w:rPr>
              <w:rFonts w:hint="eastAsia"/>
            </w:rPr>
            <w:t>应收票据分类列示</w:t>
          </w:r>
        </w:p>
        <w:p w:rsidR="009012D9" w:rsidRDefault="002C17C6" w:rsidP="009012D9">
          <w:sdt>
            <w:sdtPr>
              <w:alias w:val="是否适用：应收票据分类列示[双击切换]"/>
              <w:tag w:val="_GBC_bdf010020d484a01ae60c52d7465a06a"/>
              <w:id w:val="2030215109"/>
              <w:lock w:val="sdtLocked"/>
              <w:placeholder>
                <w:docPart w:val="GBC22222222222222222222222222222"/>
              </w:placeholder>
            </w:sdtPr>
            <w:sdtContent>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sdtContent>
          </w:sdt>
        </w:p>
        <w:p w:rsidR="00805EA1" w:rsidRDefault="002C17C6" w:rsidP="009012D9">
          <w:pPr>
            <w:rPr>
              <w:szCs w:val="21"/>
            </w:rPr>
          </w:pPr>
        </w:p>
      </w:sdtContent>
    </w:sdt>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805EA1" w:rsidRDefault="003E5FFC">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Content>
            <w:p w:rsidR="009012D9" w:rsidRDefault="002C17C6" w:rsidP="009012D9">
              <w:pPr>
                <w:rPr>
                  <w:rFonts w:ascii="Times New Roman" w:hAnsi="Times New Roman" w:cs="Times New Roman"/>
                  <w:kern w:val="2"/>
                </w:rPr>
              </w:pPr>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sdtContent>
    </w:sdt>
    <w:p w:rsidR="00805EA1" w:rsidRDefault="00805EA1" w:rsidP="009012D9">
      <w:pPr>
        <w:rPr>
          <w:szCs w:val="21"/>
        </w:rPr>
      </w:pPr>
    </w:p>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rsidR="00805EA1" w:rsidRDefault="003E5FFC">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rsidR="009012D9" w:rsidRDefault="002C17C6" w:rsidP="009012D9">
              <w:pPr>
                <w:rPr>
                  <w:rFonts w:ascii="Times New Roman" w:hAnsi="Times New Roman" w:cs="Times New Roman"/>
                  <w:kern w:val="2"/>
                </w:rPr>
              </w:pPr>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sdtContent>
    </w:sdt>
    <w:p w:rsidR="00805EA1" w:rsidRDefault="00805EA1" w:rsidP="009012D9">
      <w:pPr>
        <w:rPr>
          <w:rFonts w:ascii="Times New Roman" w:hAnsi="Times New Roman" w:cs="Times New Roman"/>
          <w:kern w:val="2"/>
        </w:rPr>
      </w:pPr>
    </w:p>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Content>
        <w:p w:rsidR="00805EA1" w:rsidRDefault="003E5FFC">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rsidR="009012D9" w:rsidRDefault="002C17C6" w:rsidP="009012D9">
              <w:pPr>
                <w:rPr>
                  <w:rFonts w:ascii="Times New Roman" w:hAnsi="Times New Roman"/>
                </w:rPr>
              </w:pPr>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sdtContent>
    </w:sdt>
    <w:p w:rsidR="00805EA1" w:rsidRDefault="00805EA1" w:rsidP="009012D9"/>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805EA1" w:rsidRDefault="003E5FFC">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Content>
            <w:p w:rsidR="00805EA1" w:rsidRDefault="002C17C6" w:rsidP="009012D9">
              <w:pPr>
                <w:rPr>
                  <w:szCs w:val="21"/>
                </w:rPr>
              </w:pPr>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sdtContent>
    </w:sdt>
    <w:p w:rsidR="00805EA1" w:rsidRDefault="00805EA1">
      <w:pPr>
        <w:rPr>
          <w:szCs w:val="21"/>
        </w:rPr>
      </w:pPr>
    </w:p>
    <w:p w:rsidR="00805EA1" w:rsidRDefault="003E5FFC">
      <w:pPr>
        <w:pStyle w:val="3"/>
        <w:numPr>
          <w:ilvl w:val="0"/>
          <w:numId w:val="21"/>
        </w:numPr>
      </w:pPr>
      <w:r>
        <w:rPr>
          <w:rFonts w:hint="eastAsia"/>
        </w:rPr>
        <w:lastRenderedPageBreak/>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hint="default"/>
          <w:sz w:val="15"/>
          <w:szCs w:val="15"/>
        </w:rPr>
      </w:sdtEndPr>
      <w:sdtContent>
        <w:p w:rsidR="00805EA1" w:rsidRDefault="003E5FFC">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Content>
            <w:p w:rsidR="00805EA1" w:rsidRDefault="002C17C6">
              <w:r>
                <w:fldChar w:fldCharType="begin"/>
              </w:r>
              <w:r w:rsidR="009012D9">
                <w:instrText xml:space="preserve"> MACROBUTTON  SnrToggleCheckbox √适用 </w:instrText>
              </w:r>
              <w:r>
                <w:fldChar w:fldCharType="end"/>
              </w:r>
              <w:r>
                <w:fldChar w:fldCharType="begin"/>
              </w:r>
              <w:r w:rsidR="009012D9">
                <w:instrText xml:space="preserve"> MACROBUTTON  SnrToggleCheckbox □不适用 </w:instrText>
              </w:r>
              <w:r>
                <w:fldChar w:fldCharType="end"/>
              </w:r>
            </w:p>
          </w:sdtContent>
        </w:sdt>
        <w:p w:rsidR="00805EA1" w:rsidRDefault="003E5FFC" w:rsidP="00A629B5">
          <w:pPr>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165"/>
            <w:gridCol w:w="1133"/>
            <w:gridCol w:w="713"/>
            <w:gridCol w:w="281"/>
            <w:gridCol w:w="568"/>
            <w:gridCol w:w="1414"/>
            <w:gridCol w:w="1135"/>
            <w:gridCol w:w="568"/>
            <w:gridCol w:w="285"/>
            <w:gridCol w:w="566"/>
            <w:gridCol w:w="1067"/>
          </w:tblGrid>
          <w:tr w:rsidR="00805EA1" w:rsidRPr="009012D9" w:rsidTr="009012D9">
            <w:trPr>
              <w:cantSplit/>
              <w:trHeight w:val="259"/>
            </w:trPr>
            <w:tc>
              <w:tcPr>
                <w:tcW w:w="655" w:type="pct"/>
                <w:vMerge w:val="restart"/>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类别</w:t>
                </w:r>
              </w:p>
            </w:tc>
            <w:tc>
              <w:tcPr>
                <w:tcW w:w="2310" w:type="pct"/>
                <w:gridSpan w:val="5"/>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期末余额</w:t>
                </w:r>
              </w:p>
            </w:tc>
            <w:tc>
              <w:tcPr>
                <w:tcW w:w="2035" w:type="pct"/>
                <w:gridSpan w:val="5"/>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期初余额</w:t>
                </w:r>
              </w:p>
            </w:tc>
          </w:tr>
          <w:tr w:rsidR="009012D9" w:rsidRPr="009012D9" w:rsidTr="009012D9">
            <w:trPr>
              <w:cantSplit/>
              <w:trHeight w:val="227"/>
            </w:trPr>
            <w:tc>
              <w:tcPr>
                <w:tcW w:w="655" w:type="pct"/>
                <w:vMerge/>
                <w:tcBorders>
                  <w:left w:val="single" w:sz="4" w:space="0" w:color="auto"/>
                  <w:right w:val="single" w:sz="4" w:space="0" w:color="auto"/>
                </w:tcBorders>
                <w:vAlign w:val="center"/>
              </w:tcPr>
              <w:p w:rsidR="00805EA1" w:rsidRPr="009012D9" w:rsidRDefault="00805EA1" w:rsidP="000217D4">
                <w:pPr>
                  <w:spacing w:line="240" w:lineRule="exact"/>
                  <w:rPr>
                    <w:sz w:val="15"/>
                    <w:szCs w:val="15"/>
                  </w:rPr>
                </w:pPr>
              </w:p>
            </w:tc>
            <w:tc>
              <w:tcPr>
                <w:tcW w:w="1038" w:type="pct"/>
                <w:gridSpan w:val="2"/>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账面余额</w:t>
                </w:r>
              </w:p>
            </w:tc>
            <w:tc>
              <w:tcPr>
                <w:tcW w:w="477" w:type="pct"/>
                <w:gridSpan w:val="2"/>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坏账准备</w:t>
                </w:r>
              </w:p>
            </w:tc>
            <w:tc>
              <w:tcPr>
                <w:tcW w:w="795" w:type="pct"/>
                <w:vMerge w:val="restart"/>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账面</w:t>
                </w:r>
              </w:p>
              <w:p w:rsidR="00805EA1" w:rsidRPr="009012D9" w:rsidRDefault="003E5FFC" w:rsidP="000217D4">
                <w:pPr>
                  <w:spacing w:line="240" w:lineRule="exact"/>
                  <w:jc w:val="center"/>
                  <w:rPr>
                    <w:sz w:val="15"/>
                    <w:szCs w:val="15"/>
                  </w:rPr>
                </w:pPr>
                <w:r w:rsidRPr="009012D9">
                  <w:rPr>
                    <w:rFonts w:hint="eastAsia"/>
                    <w:sz w:val="15"/>
                    <w:szCs w:val="15"/>
                  </w:rPr>
                  <w:t>价值</w:t>
                </w:r>
              </w:p>
            </w:tc>
            <w:tc>
              <w:tcPr>
                <w:tcW w:w="957" w:type="pct"/>
                <w:gridSpan w:val="2"/>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账面余额</w:t>
                </w:r>
              </w:p>
            </w:tc>
            <w:tc>
              <w:tcPr>
                <w:tcW w:w="478" w:type="pct"/>
                <w:gridSpan w:val="2"/>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坏账准备</w:t>
                </w:r>
              </w:p>
            </w:tc>
            <w:tc>
              <w:tcPr>
                <w:tcW w:w="600" w:type="pct"/>
                <w:vMerge w:val="restart"/>
                <w:tcBorders>
                  <w:top w:val="single" w:sz="4" w:space="0" w:color="auto"/>
                  <w:left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账面</w:t>
                </w:r>
              </w:p>
              <w:p w:rsidR="00805EA1" w:rsidRPr="009012D9" w:rsidRDefault="003E5FFC" w:rsidP="000217D4">
                <w:pPr>
                  <w:spacing w:line="240" w:lineRule="exact"/>
                  <w:jc w:val="center"/>
                  <w:rPr>
                    <w:sz w:val="15"/>
                    <w:szCs w:val="15"/>
                  </w:rPr>
                </w:pPr>
                <w:r w:rsidRPr="009012D9">
                  <w:rPr>
                    <w:rFonts w:hint="eastAsia"/>
                    <w:sz w:val="15"/>
                    <w:szCs w:val="15"/>
                  </w:rPr>
                  <w:t>价值</w:t>
                </w:r>
              </w:p>
            </w:tc>
          </w:tr>
          <w:tr w:rsidR="009012D9" w:rsidRPr="009012D9" w:rsidTr="009012D9">
            <w:trPr>
              <w:cantSplit/>
              <w:trHeight w:val="375"/>
            </w:trPr>
            <w:tc>
              <w:tcPr>
                <w:tcW w:w="655" w:type="pct"/>
                <w:vMerge/>
                <w:tcBorders>
                  <w:left w:val="single" w:sz="4" w:space="0" w:color="auto"/>
                  <w:bottom w:val="single" w:sz="4" w:space="0" w:color="auto"/>
                  <w:right w:val="single" w:sz="4" w:space="0" w:color="auto"/>
                </w:tcBorders>
                <w:vAlign w:val="center"/>
              </w:tcPr>
              <w:p w:rsidR="00805EA1" w:rsidRPr="009012D9" w:rsidRDefault="00805EA1" w:rsidP="000217D4">
                <w:pPr>
                  <w:spacing w:line="240" w:lineRule="exact"/>
                  <w:rPr>
                    <w:sz w:val="15"/>
                    <w:szCs w:val="15"/>
                  </w:rPr>
                </w:pPr>
              </w:p>
            </w:tc>
            <w:tc>
              <w:tcPr>
                <w:tcW w:w="637"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金额</w:t>
                </w:r>
              </w:p>
            </w:tc>
            <w:tc>
              <w:tcPr>
                <w:tcW w:w="401"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比例</w:t>
                </w:r>
                <w:r w:rsidRPr="009012D9">
                  <w:rPr>
                    <w:sz w:val="15"/>
                    <w:szCs w:val="15"/>
                  </w:rPr>
                  <w:t>(%)</w:t>
                </w:r>
              </w:p>
            </w:tc>
            <w:tc>
              <w:tcPr>
                <w:tcW w:w="158"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金额</w:t>
                </w:r>
              </w:p>
            </w:tc>
            <w:tc>
              <w:tcPr>
                <w:tcW w:w="319"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计提比例</w:t>
                </w:r>
                <w:r w:rsidRPr="009012D9">
                  <w:rPr>
                    <w:sz w:val="15"/>
                    <w:szCs w:val="15"/>
                  </w:rPr>
                  <w:t>(%)</w:t>
                </w:r>
              </w:p>
            </w:tc>
            <w:tc>
              <w:tcPr>
                <w:tcW w:w="795" w:type="pct"/>
                <w:vMerge/>
                <w:tcBorders>
                  <w:left w:val="single" w:sz="4" w:space="0" w:color="auto"/>
                  <w:bottom w:val="single" w:sz="4" w:space="0" w:color="auto"/>
                  <w:right w:val="single" w:sz="4" w:space="0" w:color="auto"/>
                </w:tcBorders>
                <w:vAlign w:val="center"/>
              </w:tcPr>
              <w:p w:rsidR="00805EA1" w:rsidRPr="009012D9" w:rsidRDefault="00805EA1" w:rsidP="000217D4">
                <w:pPr>
                  <w:spacing w:line="240" w:lineRule="exact"/>
                  <w:jc w:val="center"/>
                  <w:rPr>
                    <w:sz w:val="15"/>
                    <w:szCs w:val="15"/>
                  </w:rPr>
                </w:pPr>
              </w:p>
            </w:tc>
            <w:tc>
              <w:tcPr>
                <w:tcW w:w="638"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金额</w:t>
                </w:r>
              </w:p>
            </w:tc>
            <w:tc>
              <w:tcPr>
                <w:tcW w:w="319"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比例</w:t>
                </w:r>
                <w:r w:rsidRPr="009012D9">
                  <w:rPr>
                    <w:sz w:val="15"/>
                    <w:szCs w:val="15"/>
                  </w:rPr>
                  <w:t>(%)</w:t>
                </w:r>
              </w:p>
            </w:tc>
            <w:tc>
              <w:tcPr>
                <w:tcW w:w="160"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金额</w:t>
                </w:r>
              </w:p>
            </w:tc>
            <w:tc>
              <w:tcPr>
                <w:tcW w:w="318" w:type="pct"/>
                <w:tcBorders>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center"/>
                  <w:rPr>
                    <w:sz w:val="15"/>
                    <w:szCs w:val="15"/>
                  </w:rPr>
                </w:pPr>
                <w:r w:rsidRPr="009012D9">
                  <w:rPr>
                    <w:rFonts w:hint="eastAsia"/>
                    <w:sz w:val="15"/>
                    <w:szCs w:val="15"/>
                  </w:rPr>
                  <w:t>计提比例</w:t>
                </w:r>
                <w:r w:rsidRPr="009012D9">
                  <w:rPr>
                    <w:sz w:val="15"/>
                    <w:szCs w:val="15"/>
                  </w:rPr>
                  <w:t>(%)</w:t>
                </w:r>
              </w:p>
            </w:tc>
            <w:tc>
              <w:tcPr>
                <w:tcW w:w="600" w:type="pct"/>
                <w:vMerge/>
                <w:tcBorders>
                  <w:left w:val="single" w:sz="4" w:space="0" w:color="auto"/>
                  <w:bottom w:val="single" w:sz="4" w:space="0" w:color="auto"/>
                  <w:right w:val="single" w:sz="4" w:space="0" w:color="auto"/>
                </w:tcBorders>
              </w:tcPr>
              <w:p w:rsidR="00805EA1" w:rsidRPr="009012D9" w:rsidRDefault="00805EA1" w:rsidP="000217D4">
                <w:pPr>
                  <w:spacing w:line="240" w:lineRule="exact"/>
                  <w:jc w:val="center"/>
                  <w:rPr>
                    <w:sz w:val="15"/>
                    <w:szCs w:val="15"/>
                  </w:rPr>
                </w:pPr>
              </w:p>
            </w:tc>
          </w:tr>
          <w:tr w:rsidR="009012D9" w:rsidRPr="009012D9" w:rsidTr="009012D9">
            <w:trPr>
              <w:cantSplit/>
            </w:trPr>
            <w:tc>
              <w:tcPr>
                <w:tcW w:w="655"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both"/>
                  <w:rPr>
                    <w:sz w:val="15"/>
                    <w:szCs w:val="15"/>
                  </w:rPr>
                </w:pPr>
                <w:r w:rsidRPr="009012D9">
                  <w:rPr>
                    <w:rFonts w:hint="eastAsia"/>
                    <w:sz w:val="15"/>
                    <w:szCs w:val="15"/>
                  </w:rPr>
                  <w:t>单项金额重大并单独计提坏账准备的应收账款</w:t>
                </w:r>
              </w:p>
            </w:tc>
            <w:sdt>
              <w:sdtPr>
                <w:rPr>
                  <w:sz w:val="15"/>
                  <w:szCs w:val="15"/>
                </w:rPr>
                <w:alias w:val="单项金额重大的应收款项金额合计"/>
                <w:tag w:val="_GBC_6bf65c8010584cd9bd7b4ada53786ee9"/>
                <w:id w:val="1877045958"/>
                <w:lock w:val="sdtLocked"/>
                <w:showingPlcHdr/>
              </w:sdtPr>
              <w:sdtContent>
                <w:tc>
                  <w:tcPr>
                    <w:tcW w:w="637"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比例"/>
                <w:tag w:val="_GBC_0f65e2676ed74231863d83bd42a0df30"/>
                <w:id w:val="1899637256"/>
                <w:lock w:val="sdtLocked"/>
                <w:showingPlcHdr/>
              </w:sdtPr>
              <w:sdtContent>
                <w:tc>
                  <w:tcPr>
                    <w:tcW w:w="401"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坏账准备金额"/>
                <w:tag w:val="_GBC_49d2509b7d214d498071a2006d51f3b0"/>
                <w:id w:val="-1184514087"/>
                <w:lock w:val="sdtLocked"/>
                <w:showingPlcHdr/>
              </w:sdtPr>
              <w:sdtContent>
                <w:tc>
                  <w:tcPr>
                    <w:tcW w:w="15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坏账准备比例"/>
                <w:tag w:val="_GBC_09760b56fe0846e9b19df53bed58d1f9"/>
                <w:id w:val="1231343380"/>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并单独计提坏账准备的应收账款账面价值"/>
                <w:tag w:val="_GBC_406ab52b4476451e994add210be01b0c"/>
                <w:id w:val="-1923711502"/>
                <w:lock w:val="sdtLocked"/>
                <w:showingPlcHdr/>
              </w:sdtPr>
              <w:sdtContent>
                <w:tc>
                  <w:tcPr>
                    <w:tcW w:w="795"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金额合计"/>
                <w:tag w:val="_GBC_0b8a468c9d534790aac6c5da905c1469"/>
                <w:id w:val="443269430"/>
                <w:lock w:val="sdtLocked"/>
                <w:showingPlcHdr/>
              </w:sdtPr>
              <w:sdtContent>
                <w:tc>
                  <w:tcPr>
                    <w:tcW w:w="63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比例"/>
                <w:tag w:val="_GBC_25cdb5982f194b38a4d5c45dea5c2c6c"/>
                <w:id w:val="-1729990627"/>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坏账准备金额"/>
                <w:tag w:val="_GBC_acbdd880433742ee9250e2a2a0839833"/>
                <w:id w:val="1564061980"/>
                <w:lock w:val="sdtLocked"/>
                <w:showingPlcHdr/>
              </w:sdtPr>
              <w:sdtContent>
                <w:tc>
                  <w:tcPr>
                    <w:tcW w:w="160"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的应收款项坏账准备比例"/>
                <w:tag w:val="_GBC_f16c5d02a5f0456e99cbff217ace7d3f"/>
                <w:id w:val="-343634232"/>
                <w:lock w:val="sdtLocked"/>
                <w:showingPlcHdr/>
              </w:sdtPr>
              <w:sdtContent>
                <w:tc>
                  <w:tcPr>
                    <w:tcW w:w="31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重大并单独计提坏账准备的应收账款账面价值"/>
                <w:tag w:val="_GBC_d7c2389ff1ea4babad8f0fa7ab24133a"/>
                <w:id w:val="-467825014"/>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tr>
          <w:tr w:rsidR="009012D9" w:rsidRPr="009012D9" w:rsidTr="009012D9">
            <w:trPr>
              <w:cantSplit/>
            </w:trPr>
            <w:tc>
              <w:tcPr>
                <w:tcW w:w="655"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both"/>
                  <w:rPr>
                    <w:sz w:val="15"/>
                    <w:szCs w:val="15"/>
                  </w:rPr>
                </w:pPr>
                <w:r w:rsidRPr="009012D9">
                  <w:rPr>
                    <w:rFonts w:hint="eastAsia"/>
                    <w:sz w:val="15"/>
                    <w:szCs w:val="15"/>
                  </w:rPr>
                  <w:t>按信用风险特征组合计提坏账准备的应收账款</w:t>
                </w:r>
              </w:p>
            </w:tc>
            <w:sdt>
              <w:sdtPr>
                <w:rPr>
                  <w:sz w:val="15"/>
                  <w:szCs w:val="15"/>
                </w:rPr>
                <w:alias w:val="按信用风险特征组合计提坏账准备的应收款项金额"/>
                <w:tag w:val="_GBC_4630eae4bf2b48e894011d3bf57bd49c"/>
                <w:id w:val="-1480918794"/>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805EA1" w:rsidRPr="009012D9" w:rsidRDefault="009012D9" w:rsidP="000217D4">
                    <w:pPr>
                      <w:spacing w:line="240" w:lineRule="exact"/>
                      <w:jc w:val="right"/>
                      <w:rPr>
                        <w:sz w:val="15"/>
                        <w:szCs w:val="15"/>
                      </w:rPr>
                    </w:pPr>
                    <w:r w:rsidRPr="009012D9">
                      <w:rPr>
                        <w:sz w:val="15"/>
                        <w:szCs w:val="15"/>
                      </w:rPr>
                      <w:t>188,458,797.58</w:t>
                    </w:r>
                  </w:p>
                </w:tc>
              </w:sdtContent>
            </w:sdt>
            <w:sdt>
              <w:sdtPr>
                <w:rPr>
                  <w:sz w:val="15"/>
                  <w:szCs w:val="15"/>
                </w:rPr>
                <w:alias w:val="按信用风险特征组合计提坏账准备的应收款项比例"/>
                <w:tag w:val="_GBC_5d06388ecef74efe999dab41e96a6730"/>
                <w:id w:val="1856610429"/>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805EA1" w:rsidRPr="009012D9" w:rsidRDefault="009012D9" w:rsidP="000217D4">
                    <w:pPr>
                      <w:spacing w:line="240" w:lineRule="exact"/>
                      <w:jc w:val="right"/>
                      <w:rPr>
                        <w:sz w:val="15"/>
                        <w:szCs w:val="15"/>
                      </w:rPr>
                    </w:pPr>
                    <w:r w:rsidRPr="009012D9">
                      <w:rPr>
                        <w:sz w:val="15"/>
                        <w:szCs w:val="15"/>
                      </w:rPr>
                      <w:t>100.00</w:t>
                    </w:r>
                  </w:p>
                </w:tc>
              </w:sdtContent>
            </w:sdt>
            <w:sdt>
              <w:sdtPr>
                <w:rPr>
                  <w:sz w:val="15"/>
                  <w:szCs w:val="15"/>
                </w:rPr>
                <w:alias w:val="按信用风险特征组合计提坏账准备的应收款项坏账准备金额"/>
                <w:tag w:val="_GBC_fca5c4e9558d464396f97051f192f64e"/>
                <w:id w:val="1192498642"/>
                <w:lock w:val="sdtLocked"/>
                <w:showingPlcHdr/>
              </w:sdtPr>
              <w:sdtContent>
                <w:tc>
                  <w:tcPr>
                    <w:tcW w:w="158" w:type="pct"/>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按信用风险特征组合计提坏账准备的应收款项坏账准备比例"/>
                <w:tag w:val="_GBC_eefff5647d1441fc9769dd7c7d6fe1ea"/>
                <w:id w:val="1613016388"/>
                <w:lock w:val="sdtLocked"/>
                <w:showingPlcHdr/>
              </w:sdtPr>
              <w:sdtContent>
                <w:tc>
                  <w:tcPr>
                    <w:tcW w:w="319" w:type="pct"/>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按信用风险特征组合计提坏账准备的应收账款账面价值"/>
                <w:tag w:val="_GBC_7dde5bf6c4894b0cb22eeb991bd32090"/>
                <w:id w:val="1813364459"/>
                <w:lock w:val="sdtLocked"/>
              </w:sdtPr>
              <w:sdtContent>
                <w:tc>
                  <w:tcPr>
                    <w:tcW w:w="795" w:type="pct"/>
                    <w:tcBorders>
                      <w:top w:val="single" w:sz="4" w:space="0" w:color="auto"/>
                      <w:left w:val="single" w:sz="4" w:space="0" w:color="auto"/>
                      <w:bottom w:val="single" w:sz="4" w:space="0" w:color="auto"/>
                      <w:right w:val="single" w:sz="4" w:space="0" w:color="auto"/>
                    </w:tcBorders>
                    <w:vAlign w:val="center"/>
                  </w:tcPr>
                  <w:p w:rsidR="00805EA1" w:rsidRPr="009012D9" w:rsidRDefault="009012D9" w:rsidP="000217D4">
                    <w:pPr>
                      <w:spacing w:line="240" w:lineRule="exact"/>
                      <w:jc w:val="right"/>
                      <w:rPr>
                        <w:sz w:val="15"/>
                        <w:szCs w:val="15"/>
                      </w:rPr>
                    </w:pPr>
                    <w:r w:rsidRPr="009012D9">
                      <w:rPr>
                        <w:sz w:val="15"/>
                        <w:szCs w:val="15"/>
                      </w:rPr>
                      <w:t>188,458,797.58</w:t>
                    </w:r>
                  </w:p>
                </w:tc>
              </w:sdtContent>
            </w:sdt>
            <w:sdt>
              <w:sdtPr>
                <w:rPr>
                  <w:sz w:val="15"/>
                  <w:szCs w:val="15"/>
                </w:rPr>
                <w:alias w:val="按信用风险特征组合计提坏账准备的应收款项金额"/>
                <w:tag w:val="_GBC_cd2f54d404bb4cee8b4d272ec4e35480"/>
                <w:id w:val="-1678264427"/>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805EA1" w:rsidRPr="009012D9" w:rsidRDefault="009012D9" w:rsidP="000217D4">
                    <w:pPr>
                      <w:spacing w:line="240" w:lineRule="exact"/>
                      <w:jc w:val="right"/>
                      <w:rPr>
                        <w:sz w:val="15"/>
                        <w:szCs w:val="15"/>
                      </w:rPr>
                    </w:pPr>
                    <w:r w:rsidRPr="009012D9">
                      <w:rPr>
                        <w:sz w:val="15"/>
                        <w:szCs w:val="15"/>
                      </w:rPr>
                      <w:t>90,160,615.46</w:t>
                    </w:r>
                  </w:p>
                </w:tc>
              </w:sdtContent>
            </w:sdt>
            <w:sdt>
              <w:sdtPr>
                <w:rPr>
                  <w:sz w:val="15"/>
                  <w:szCs w:val="15"/>
                </w:rPr>
                <w:alias w:val="按信用风险特征组合计提坏账准备的应收款项比例"/>
                <w:tag w:val="_GBC_096164ac0f304181b638a0a52eb8ecd5"/>
                <w:id w:val="1184941908"/>
                <w:lock w:val="sdtLocked"/>
              </w:sdtPr>
              <w:sdtContent>
                <w:tc>
                  <w:tcPr>
                    <w:tcW w:w="319" w:type="pct"/>
                    <w:tcBorders>
                      <w:top w:val="single" w:sz="4" w:space="0" w:color="auto"/>
                      <w:left w:val="single" w:sz="4" w:space="0" w:color="auto"/>
                      <w:bottom w:val="single" w:sz="4" w:space="0" w:color="auto"/>
                      <w:right w:val="single" w:sz="4" w:space="0" w:color="auto"/>
                    </w:tcBorders>
                    <w:vAlign w:val="center"/>
                  </w:tcPr>
                  <w:p w:rsidR="00805EA1" w:rsidRPr="009012D9" w:rsidRDefault="009012D9" w:rsidP="000217D4">
                    <w:pPr>
                      <w:spacing w:line="240" w:lineRule="exact"/>
                      <w:jc w:val="right"/>
                      <w:rPr>
                        <w:sz w:val="15"/>
                        <w:szCs w:val="15"/>
                      </w:rPr>
                    </w:pPr>
                    <w:r w:rsidRPr="009012D9">
                      <w:rPr>
                        <w:sz w:val="15"/>
                        <w:szCs w:val="15"/>
                      </w:rPr>
                      <w:t>100.00</w:t>
                    </w:r>
                  </w:p>
                </w:tc>
              </w:sdtContent>
            </w:sdt>
            <w:sdt>
              <w:sdtPr>
                <w:rPr>
                  <w:sz w:val="15"/>
                  <w:szCs w:val="15"/>
                </w:rPr>
                <w:alias w:val="按信用风险特征组合计提坏账准备的应收款项坏账准备金额"/>
                <w:tag w:val="_GBC_729d593b3aab433c8f1f37fb8ae8cba9"/>
                <w:id w:val="1193503873"/>
                <w:lock w:val="sdtLocked"/>
                <w:showingPlcHdr/>
              </w:sdtPr>
              <w:sdtContent>
                <w:tc>
                  <w:tcPr>
                    <w:tcW w:w="160" w:type="pct"/>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按信用风险特征组合计提坏账准备的应收款项坏账准备比例"/>
                <w:tag w:val="_GBC_c2de01786c84493b9aa95ccd3fd7dfb1"/>
                <w:id w:val="-485711174"/>
                <w:lock w:val="sdtLocked"/>
                <w:showingPlcHdr/>
              </w:sdtPr>
              <w:sdtContent>
                <w:tc>
                  <w:tcPr>
                    <w:tcW w:w="318" w:type="pct"/>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按信用风险特征组合计提坏账准备的应收账款账面价值"/>
                <w:tag w:val="_GBC_e6e0205b00184bd7ade1e6e5e53557fd"/>
                <w:id w:val="330259974"/>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805EA1" w:rsidRPr="009012D9" w:rsidRDefault="009012D9" w:rsidP="000217D4">
                    <w:pPr>
                      <w:spacing w:line="240" w:lineRule="exact"/>
                      <w:jc w:val="right"/>
                      <w:rPr>
                        <w:sz w:val="15"/>
                        <w:szCs w:val="15"/>
                      </w:rPr>
                    </w:pPr>
                    <w:r w:rsidRPr="009012D9">
                      <w:rPr>
                        <w:sz w:val="15"/>
                        <w:szCs w:val="15"/>
                      </w:rPr>
                      <w:t>90,160,615.46</w:t>
                    </w:r>
                  </w:p>
                </w:tc>
              </w:sdtContent>
            </w:sdt>
          </w:tr>
          <w:tr w:rsidR="003D68FC" w:rsidRPr="009012D9" w:rsidTr="009012D9">
            <w:trPr>
              <w:cantSplit/>
            </w:trPr>
            <w:tc>
              <w:tcPr>
                <w:tcW w:w="655" w:type="pct"/>
                <w:tcBorders>
                  <w:top w:val="single" w:sz="4" w:space="0" w:color="auto"/>
                  <w:left w:val="single" w:sz="4" w:space="0" w:color="auto"/>
                  <w:bottom w:val="single" w:sz="4" w:space="0" w:color="auto"/>
                  <w:right w:val="single" w:sz="4" w:space="0" w:color="auto"/>
                </w:tcBorders>
              </w:tcPr>
              <w:p w:rsidR="003D68FC" w:rsidRPr="009012D9" w:rsidRDefault="003D68FC" w:rsidP="000217D4">
                <w:pPr>
                  <w:spacing w:line="240" w:lineRule="exact"/>
                  <w:ind w:firstLineChars="100" w:firstLine="150"/>
                  <w:jc w:val="both"/>
                  <w:rPr>
                    <w:sz w:val="15"/>
                    <w:szCs w:val="15"/>
                  </w:rPr>
                </w:pPr>
                <w:r w:rsidRPr="003D68FC">
                  <w:rPr>
                    <w:rFonts w:hint="eastAsia"/>
                    <w:sz w:val="15"/>
                    <w:szCs w:val="15"/>
                  </w:rPr>
                  <w:t>账龄组合</w:t>
                </w:r>
              </w:p>
            </w:tc>
            <w:tc>
              <w:tcPr>
                <w:tcW w:w="637"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401"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15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9"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795"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63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9"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160"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r>
          <w:tr w:rsidR="003D68FC" w:rsidRPr="009012D9" w:rsidTr="009012D9">
            <w:trPr>
              <w:cantSplit/>
            </w:trPr>
            <w:tc>
              <w:tcPr>
                <w:tcW w:w="655" w:type="pct"/>
                <w:tcBorders>
                  <w:top w:val="single" w:sz="4" w:space="0" w:color="auto"/>
                  <w:left w:val="single" w:sz="4" w:space="0" w:color="auto"/>
                  <w:bottom w:val="single" w:sz="4" w:space="0" w:color="auto"/>
                  <w:right w:val="single" w:sz="4" w:space="0" w:color="auto"/>
                </w:tcBorders>
              </w:tcPr>
              <w:p w:rsidR="003D68FC" w:rsidRPr="009012D9" w:rsidRDefault="003D68FC" w:rsidP="000217D4">
                <w:pPr>
                  <w:spacing w:line="240" w:lineRule="exact"/>
                  <w:ind w:firstLineChars="100" w:firstLine="150"/>
                  <w:jc w:val="both"/>
                  <w:rPr>
                    <w:sz w:val="15"/>
                    <w:szCs w:val="15"/>
                  </w:rPr>
                </w:pPr>
                <w:r w:rsidRPr="003D68FC">
                  <w:rPr>
                    <w:rFonts w:hint="eastAsia"/>
                    <w:sz w:val="15"/>
                    <w:szCs w:val="15"/>
                  </w:rPr>
                  <w:t>关联关系</w:t>
                </w:r>
              </w:p>
            </w:tc>
            <w:tc>
              <w:tcPr>
                <w:tcW w:w="637"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401"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15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9"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795"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63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9"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160"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r>
          <w:tr w:rsidR="003D68FC" w:rsidRPr="009012D9" w:rsidTr="009012D9">
            <w:trPr>
              <w:cantSplit/>
            </w:trPr>
            <w:tc>
              <w:tcPr>
                <w:tcW w:w="655" w:type="pct"/>
                <w:tcBorders>
                  <w:top w:val="single" w:sz="4" w:space="0" w:color="auto"/>
                  <w:left w:val="single" w:sz="4" w:space="0" w:color="auto"/>
                  <w:bottom w:val="single" w:sz="4" w:space="0" w:color="auto"/>
                  <w:right w:val="single" w:sz="4" w:space="0" w:color="auto"/>
                </w:tcBorders>
              </w:tcPr>
              <w:p w:rsidR="003D68FC" w:rsidRPr="009012D9" w:rsidRDefault="003D68FC" w:rsidP="000217D4">
                <w:pPr>
                  <w:spacing w:line="240" w:lineRule="exact"/>
                  <w:ind w:firstLineChars="100" w:firstLine="150"/>
                  <w:jc w:val="both"/>
                  <w:rPr>
                    <w:sz w:val="15"/>
                    <w:szCs w:val="15"/>
                  </w:rPr>
                </w:pPr>
                <w:r w:rsidRPr="003D68FC">
                  <w:rPr>
                    <w:rFonts w:hint="eastAsia"/>
                    <w:sz w:val="15"/>
                    <w:szCs w:val="15"/>
                  </w:rPr>
                  <w:t>特殊款项</w:t>
                </w:r>
              </w:p>
            </w:tc>
            <w:tc>
              <w:tcPr>
                <w:tcW w:w="637"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r w:rsidRPr="003D68FC">
                  <w:rPr>
                    <w:sz w:val="15"/>
                    <w:szCs w:val="15"/>
                  </w:rPr>
                  <w:t>188,458,797.58</w:t>
                </w:r>
              </w:p>
            </w:tc>
            <w:tc>
              <w:tcPr>
                <w:tcW w:w="401"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r>
                  <w:rPr>
                    <w:rFonts w:hint="eastAsia"/>
                    <w:sz w:val="15"/>
                    <w:szCs w:val="15"/>
                  </w:rPr>
                  <w:t>100.00</w:t>
                </w:r>
              </w:p>
            </w:tc>
            <w:tc>
              <w:tcPr>
                <w:tcW w:w="15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9"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795"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r w:rsidRPr="003D68FC">
                  <w:rPr>
                    <w:sz w:val="15"/>
                    <w:szCs w:val="15"/>
                  </w:rPr>
                  <w:t>188,458,797.58</w:t>
                </w:r>
              </w:p>
            </w:tc>
            <w:tc>
              <w:tcPr>
                <w:tcW w:w="63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r w:rsidRPr="003D68FC">
                  <w:rPr>
                    <w:sz w:val="15"/>
                    <w:szCs w:val="15"/>
                  </w:rPr>
                  <w:t>90,160,615.46</w:t>
                </w:r>
              </w:p>
            </w:tc>
            <w:tc>
              <w:tcPr>
                <w:tcW w:w="319"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r w:rsidRPr="003D68FC">
                  <w:rPr>
                    <w:sz w:val="15"/>
                    <w:szCs w:val="15"/>
                  </w:rPr>
                  <w:t>100.00</w:t>
                </w:r>
              </w:p>
            </w:tc>
            <w:tc>
              <w:tcPr>
                <w:tcW w:w="160"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p>
            </w:tc>
            <w:tc>
              <w:tcPr>
                <w:tcW w:w="600" w:type="pct"/>
                <w:tcBorders>
                  <w:top w:val="single" w:sz="4" w:space="0" w:color="auto"/>
                  <w:left w:val="single" w:sz="4" w:space="0" w:color="auto"/>
                  <w:bottom w:val="single" w:sz="4" w:space="0" w:color="auto"/>
                  <w:right w:val="single" w:sz="4" w:space="0" w:color="auto"/>
                </w:tcBorders>
                <w:vAlign w:val="center"/>
              </w:tcPr>
              <w:p w:rsidR="003D68FC" w:rsidRPr="009012D9" w:rsidRDefault="003D68FC" w:rsidP="000217D4">
                <w:pPr>
                  <w:spacing w:line="240" w:lineRule="exact"/>
                  <w:jc w:val="right"/>
                  <w:rPr>
                    <w:sz w:val="15"/>
                    <w:szCs w:val="15"/>
                  </w:rPr>
                </w:pPr>
                <w:r w:rsidRPr="003D68FC">
                  <w:rPr>
                    <w:sz w:val="15"/>
                    <w:szCs w:val="15"/>
                  </w:rPr>
                  <w:t>90,160,615.46</w:t>
                </w:r>
              </w:p>
            </w:tc>
          </w:tr>
          <w:tr w:rsidR="009012D9" w:rsidRPr="009012D9" w:rsidTr="009012D9">
            <w:trPr>
              <w:cantSplit/>
            </w:trPr>
            <w:tc>
              <w:tcPr>
                <w:tcW w:w="655"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both"/>
                  <w:rPr>
                    <w:sz w:val="15"/>
                    <w:szCs w:val="15"/>
                  </w:rPr>
                </w:pPr>
                <w:r w:rsidRPr="009012D9">
                  <w:rPr>
                    <w:rFonts w:hint="eastAsia"/>
                    <w:sz w:val="15"/>
                    <w:szCs w:val="15"/>
                  </w:rPr>
                  <w:t>单项金额不重大但单独计提坏账准备的应收账款</w:t>
                </w:r>
              </w:p>
            </w:tc>
            <w:sdt>
              <w:sdtPr>
                <w:rPr>
                  <w:sz w:val="15"/>
                  <w:szCs w:val="15"/>
                </w:rPr>
                <w:alias w:val="单项金额不重大但按信用风险特征组合后该组合的风险较大的应收款项金额合计"/>
                <w:tag w:val="_GBC_8a9e860507184bc5887e769bbe6054ae"/>
                <w:id w:val="1719706242"/>
                <w:lock w:val="sdtLocked"/>
                <w:showingPlcHdr/>
              </w:sdtPr>
              <w:sdtContent>
                <w:tc>
                  <w:tcPr>
                    <w:tcW w:w="637"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5e9ff57de46742d5b4afe9d131d4e828"/>
                <w:id w:val="-1222669307"/>
                <w:lock w:val="sdtLocked"/>
                <w:showingPlcHdr/>
              </w:sdtPr>
              <w:sdtContent>
                <w:tc>
                  <w:tcPr>
                    <w:tcW w:w="401"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287964a9839e4b6d92a64a956a8feca2"/>
                <w:id w:val="-336697545"/>
                <w:lock w:val="sdtLocked"/>
                <w:showingPlcHdr/>
              </w:sdtPr>
              <w:sdtContent>
                <w:tc>
                  <w:tcPr>
                    <w:tcW w:w="15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4a54df108a474fe39e9e525bb60351c4"/>
                <w:id w:val="-205489374"/>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单独计提坏账准备的应收账款账面价值"/>
                <w:tag w:val="_GBC_bdb92f0df23d4053b9eb7e83f73d102b"/>
                <w:id w:val="891927498"/>
                <w:lock w:val="sdtLocked"/>
                <w:showingPlcHdr/>
              </w:sdtPr>
              <w:sdtContent>
                <w:tc>
                  <w:tcPr>
                    <w:tcW w:w="795"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6e97b767519a45ccae1ba78df390d018"/>
                <w:id w:val="-1944610047"/>
                <w:lock w:val="sdtLocked"/>
                <w:showingPlcHdr/>
              </w:sdtPr>
              <w:sdtContent>
                <w:tc>
                  <w:tcPr>
                    <w:tcW w:w="63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1c5deb0a9f0e4049919ccf0c7084c947"/>
                <w:id w:val="-469980744"/>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b828ea31549c427a817dd3d9ba4aa113"/>
                <w:id w:val="1241830627"/>
                <w:lock w:val="sdtLocked"/>
                <w:showingPlcHdr/>
              </w:sdtPr>
              <w:sdtContent>
                <w:tc>
                  <w:tcPr>
                    <w:tcW w:w="160"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3b06079df8094f21a54ebd941772b5ad"/>
                <w:id w:val="2101059070"/>
                <w:lock w:val="sdtLocked"/>
                <w:showingPlcHdr/>
              </w:sdtPr>
              <w:sdtContent>
                <w:tc>
                  <w:tcPr>
                    <w:tcW w:w="31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sdt>
              <w:sdtPr>
                <w:rPr>
                  <w:sz w:val="15"/>
                  <w:szCs w:val="15"/>
                </w:rPr>
                <w:alias w:val="单项金额不重大但单独计提坏账准备的应收账款账面价值"/>
                <w:tag w:val="_GBC_6406bba01ad84499b79600d4530c6ad0"/>
                <w:id w:val="-1976359700"/>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tr>
          <w:tr w:rsidR="009012D9" w:rsidRPr="009012D9" w:rsidTr="009012D9">
            <w:trPr>
              <w:cantSplit/>
            </w:trPr>
            <w:tc>
              <w:tcPr>
                <w:tcW w:w="655" w:type="pct"/>
                <w:tcBorders>
                  <w:top w:val="single" w:sz="4" w:space="0" w:color="auto"/>
                  <w:left w:val="single" w:sz="4" w:space="0" w:color="auto"/>
                  <w:bottom w:val="single" w:sz="4" w:space="0" w:color="auto"/>
                  <w:right w:val="single" w:sz="4" w:space="0" w:color="auto"/>
                </w:tcBorders>
                <w:vAlign w:val="center"/>
              </w:tcPr>
              <w:p w:rsidR="00805EA1" w:rsidRPr="009012D9" w:rsidRDefault="003E5FFC" w:rsidP="000217D4">
                <w:pPr>
                  <w:autoSpaceDE w:val="0"/>
                  <w:autoSpaceDN w:val="0"/>
                  <w:adjustRightInd w:val="0"/>
                  <w:spacing w:line="240" w:lineRule="exact"/>
                  <w:jc w:val="center"/>
                  <w:rPr>
                    <w:sz w:val="15"/>
                    <w:szCs w:val="15"/>
                  </w:rPr>
                </w:pPr>
                <w:r w:rsidRPr="009012D9">
                  <w:rPr>
                    <w:rFonts w:hint="eastAsia"/>
                    <w:sz w:val="15"/>
                    <w:szCs w:val="15"/>
                  </w:rPr>
                  <w:t>合计</w:t>
                </w:r>
              </w:p>
            </w:tc>
            <w:sdt>
              <w:sdtPr>
                <w:rPr>
                  <w:sz w:val="15"/>
                  <w:szCs w:val="15"/>
                </w:rPr>
                <w:alias w:val="应收账款合计"/>
                <w:tag w:val="_GBC_85a6458cddc14d26b2026867aa33365c"/>
                <w:id w:val="-1061244711"/>
                <w:lock w:val="sdtLocked"/>
              </w:sdtPr>
              <w:sdtContent>
                <w:tc>
                  <w:tcPr>
                    <w:tcW w:w="637" w:type="pct"/>
                    <w:tcBorders>
                      <w:top w:val="single" w:sz="4" w:space="0" w:color="auto"/>
                      <w:left w:val="single" w:sz="4" w:space="0" w:color="auto"/>
                      <w:bottom w:val="single" w:sz="4" w:space="0" w:color="auto"/>
                      <w:right w:val="single" w:sz="4" w:space="0" w:color="auto"/>
                    </w:tcBorders>
                  </w:tcPr>
                  <w:p w:rsidR="00805EA1" w:rsidRPr="009012D9" w:rsidRDefault="009012D9" w:rsidP="000217D4">
                    <w:pPr>
                      <w:spacing w:line="240" w:lineRule="exact"/>
                      <w:jc w:val="right"/>
                      <w:rPr>
                        <w:sz w:val="15"/>
                        <w:szCs w:val="15"/>
                      </w:rPr>
                    </w:pPr>
                    <w:r w:rsidRPr="009012D9">
                      <w:rPr>
                        <w:sz w:val="15"/>
                        <w:szCs w:val="15"/>
                      </w:rPr>
                      <w:t>188,458,797.58</w:t>
                    </w:r>
                  </w:p>
                </w:tc>
              </w:sdtContent>
            </w:sdt>
            <w:tc>
              <w:tcPr>
                <w:tcW w:w="401"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center"/>
                  <w:rPr>
                    <w:sz w:val="15"/>
                    <w:szCs w:val="15"/>
                  </w:rPr>
                </w:pPr>
                <w:r w:rsidRPr="009012D9">
                  <w:rPr>
                    <w:rFonts w:hint="eastAsia"/>
                    <w:sz w:val="15"/>
                    <w:szCs w:val="15"/>
                  </w:rPr>
                  <w:t>/</w:t>
                </w:r>
              </w:p>
            </w:tc>
            <w:sdt>
              <w:sdtPr>
                <w:rPr>
                  <w:sz w:val="15"/>
                  <w:szCs w:val="15"/>
                </w:rPr>
                <w:alias w:val="应收账款计提的坏账准备余额"/>
                <w:tag w:val="_GBC_8e943babdcc64a19a3ed599cb3d638f1"/>
                <w:id w:val="-897815096"/>
                <w:lock w:val="sdtLocked"/>
                <w:showingPlcHdr/>
              </w:sdtPr>
              <w:sdtContent>
                <w:tc>
                  <w:tcPr>
                    <w:tcW w:w="15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tc>
              <w:tcPr>
                <w:tcW w:w="319"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center"/>
                  <w:rPr>
                    <w:sz w:val="15"/>
                    <w:szCs w:val="15"/>
                  </w:rPr>
                </w:pPr>
                <w:r w:rsidRPr="009012D9">
                  <w:rPr>
                    <w:rFonts w:hint="eastAsia"/>
                    <w:sz w:val="15"/>
                    <w:szCs w:val="15"/>
                  </w:rPr>
                  <w:t>/</w:t>
                </w:r>
              </w:p>
            </w:tc>
            <w:sdt>
              <w:sdtPr>
                <w:rPr>
                  <w:sz w:val="15"/>
                  <w:szCs w:val="15"/>
                </w:rPr>
                <w:alias w:val="应收账款账面价值合计"/>
                <w:tag w:val="_GBC_b144ae5973894e04a2f0411cefd01a18"/>
                <w:id w:val="-651674022"/>
                <w:lock w:val="sdtLocked"/>
              </w:sdtPr>
              <w:sdtContent>
                <w:tc>
                  <w:tcPr>
                    <w:tcW w:w="795" w:type="pct"/>
                    <w:tcBorders>
                      <w:top w:val="single" w:sz="4" w:space="0" w:color="auto"/>
                      <w:left w:val="single" w:sz="4" w:space="0" w:color="auto"/>
                      <w:bottom w:val="single" w:sz="4" w:space="0" w:color="auto"/>
                      <w:right w:val="single" w:sz="4" w:space="0" w:color="auto"/>
                    </w:tcBorders>
                  </w:tcPr>
                  <w:p w:rsidR="00805EA1" w:rsidRPr="009012D9" w:rsidRDefault="009012D9" w:rsidP="000217D4">
                    <w:pPr>
                      <w:spacing w:line="240" w:lineRule="exact"/>
                      <w:jc w:val="right"/>
                      <w:rPr>
                        <w:sz w:val="15"/>
                        <w:szCs w:val="15"/>
                      </w:rPr>
                    </w:pPr>
                    <w:r w:rsidRPr="009012D9">
                      <w:rPr>
                        <w:sz w:val="15"/>
                        <w:szCs w:val="15"/>
                      </w:rPr>
                      <w:t>188,458,797.58</w:t>
                    </w:r>
                  </w:p>
                </w:tc>
              </w:sdtContent>
            </w:sdt>
            <w:sdt>
              <w:sdtPr>
                <w:rPr>
                  <w:sz w:val="15"/>
                  <w:szCs w:val="15"/>
                </w:rPr>
                <w:alias w:val="应收账款合计"/>
                <w:tag w:val="_GBC_7096543a64a84b75bfd68941ad9d3c68"/>
                <w:id w:val="1448891656"/>
                <w:lock w:val="sdtLocked"/>
              </w:sdtPr>
              <w:sdtContent>
                <w:tc>
                  <w:tcPr>
                    <w:tcW w:w="638" w:type="pct"/>
                    <w:tcBorders>
                      <w:top w:val="single" w:sz="4" w:space="0" w:color="auto"/>
                      <w:left w:val="single" w:sz="4" w:space="0" w:color="auto"/>
                      <w:bottom w:val="single" w:sz="4" w:space="0" w:color="auto"/>
                      <w:right w:val="single" w:sz="4" w:space="0" w:color="auto"/>
                    </w:tcBorders>
                  </w:tcPr>
                  <w:p w:rsidR="00805EA1" w:rsidRPr="009012D9" w:rsidRDefault="009012D9" w:rsidP="000217D4">
                    <w:pPr>
                      <w:spacing w:line="240" w:lineRule="exact"/>
                      <w:jc w:val="right"/>
                      <w:rPr>
                        <w:sz w:val="15"/>
                        <w:szCs w:val="15"/>
                      </w:rPr>
                    </w:pPr>
                    <w:r w:rsidRPr="009012D9">
                      <w:rPr>
                        <w:sz w:val="15"/>
                        <w:szCs w:val="15"/>
                      </w:rPr>
                      <w:t>90,160,615.46</w:t>
                    </w:r>
                  </w:p>
                </w:tc>
              </w:sdtContent>
            </w:sdt>
            <w:tc>
              <w:tcPr>
                <w:tcW w:w="319"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center"/>
                  <w:rPr>
                    <w:sz w:val="15"/>
                    <w:szCs w:val="15"/>
                  </w:rPr>
                </w:pPr>
                <w:r w:rsidRPr="009012D9">
                  <w:rPr>
                    <w:rFonts w:hint="eastAsia"/>
                    <w:sz w:val="15"/>
                    <w:szCs w:val="15"/>
                  </w:rPr>
                  <w:t>/</w:t>
                </w:r>
              </w:p>
            </w:tc>
            <w:sdt>
              <w:sdtPr>
                <w:rPr>
                  <w:sz w:val="15"/>
                  <w:szCs w:val="15"/>
                </w:rPr>
                <w:alias w:val="应收账款计提的坏账准备余额"/>
                <w:tag w:val="_GBC_3e2b5304f3184317b955e926cef9da64"/>
                <w:id w:val="1779365712"/>
                <w:lock w:val="sdtLocked"/>
                <w:showingPlcHdr/>
              </w:sdtPr>
              <w:sdtContent>
                <w:tc>
                  <w:tcPr>
                    <w:tcW w:w="160"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right"/>
                      <w:rPr>
                        <w:sz w:val="15"/>
                        <w:szCs w:val="15"/>
                      </w:rPr>
                    </w:pPr>
                    <w:r w:rsidRPr="009012D9">
                      <w:rPr>
                        <w:rFonts w:hint="eastAsia"/>
                        <w:color w:val="333399"/>
                        <w:sz w:val="15"/>
                        <w:szCs w:val="15"/>
                      </w:rPr>
                      <w:t xml:space="preserve">　</w:t>
                    </w:r>
                  </w:p>
                </w:tc>
              </w:sdtContent>
            </w:sdt>
            <w:tc>
              <w:tcPr>
                <w:tcW w:w="318" w:type="pct"/>
                <w:tcBorders>
                  <w:top w:val="single" w:sz="4" w:space="0" w:color="auto"/>
                  <w:left w:val="single" w:sz="4" w:space="0" w:color="auto"/>
                  <w:bottom w:val="single" w:sz="4" w:space="0" w:color="auto"/>
                  <w:right w:val="single" w:sz="4" w:space="0" w:color="auto"/>
                </w:tcBorders>
              </w:tcPr>
              <w:p w:rsidR="00805EA1" w:rsidRPr="009012D9" w:rsidRDefault="003E5FFC" w:rsidP="000217D4">
                <w:pPr>
                  <w:spacing w:line="240" w:lineRule="exact"/>
                  <w:jc w:val="center"/>
                  <w:rPr>
                    <w:sz w:val="15"/>
                    <w:szCs w:val="15"/>
                  </w:rPr>
                </w:pPr>
                <w:r w:rsidRPr="009012D9">
                  <w:rPr>
                    <w:rFonts w:hint="eastAsia"/>
                    <w:sz w:val="15"/>
                    <w:szCs w:val="15"/>
                  </w:rPr>
                  <w:t>/</w:t>
                </w:r>
              </w:p>
            </w:tc>
            <w:sdt>
              <w:sdtPr>
                <w:rPr>
                  <w:sz w:val="15"/>
                  <w:szCs w:val="15"/>
                </w:rPr>
                <w:alias w:val="应收账款账面价值合计"/>
                <w:tag w:val="_GBC_8d4e666bf0a84d8ab177a72de8972c9b"/>
                <w:id w:val="952363433"/>
                <w:lock w:val="sdtLocked"/>
              </w:sdtPr>
              <w:sdtContent>
                <w:tc>
                  <w:tcPr>
                    <w:tcW w:w="600" w:type="pct"/>
                    <w:tcBorders>
                      <w:top w:val="single" w:sz="4" w:space="0" w:color="auto"/>
                      <w:left w:val="single" w:sz="4" w:space="0" w:color="auto"/>
                      <w:bottom w:val="single" w:sz="4" w:space="0" w:color="auto"/>
                      <w:right w:val="single" w:sz="4" w:space="0" w:color="auto"/>
                    </w:tcBorders>
                  </w:tcPr>
                  <w:p w:rsidR="00805EA1" w:rsidRPr="009012D9" w:rsidRDefault="009012D9" w:rsidP="000217D4">
                    <w:pPr>
                      <w:spacing w:line="240" w:lineRule="exact"/>
                      <w:jc w:val="right"/>
                      <w:rPr>
                        <w:sz w:val="15"/>
                        <w:szCs w:val="15"/>
                      </w:rPr>
                    </w:pPr>
                    <w:r w:rsidRPr="009012D9">
                      <w:rPr>
                        <w:sz w:val="15"/>
                        <w:szCs w:val="15"/>
                      </w:rPr>
                      <w:t>90,160,615.46</w:t>
                    </w:r>
                  </w:p>
                </w:tc>
              </w:sdtContent>
            </w:sdt>
          </w:tr>
        </w:tbl>
      </w:sdtContent>
    </w:sdt>
    <w:p w:rsidR="00805EA1" w:rsidRDefault="00805EA1"/>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Content>
        <w:p w:rsidR="00805EA1" w:rsidRDefault="003E5FFC">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Locked"/>
            <w:placeholder>
              <w:docPart w:val="GBC22222222222222222222222222222"/>
            </w:placeholder>
          </w:sdtPr>
          <w:sdtContent>
            <w:p w:rsidR="00A129A5" w:rsidRDefault="002C17C6" w:rsidP="00A129A5">
              <w:pPr>
                <w:rPr>
                  <w:szCs w:val="21"/>
                </w:rPr>
              </w:pPr>
              <w:r>
                <w:rPr>
                  <w:szCs w:val="21"/>
                </w:rPr>
                <w:fldChar w:fldCharType="begin"/>
              </w:r>
              <w:r w:rsidR="00A129A5">
                <w:rPr>
                  <w:szCs w:val="21"/>
                </w:rPr>
                <w:instrText xml:space="preserve"> MACROBUTTON  SnrToggleCheckbox □适用 </w:instrText>
              </w:r>
              <w:r>
                <w:rPr>
                  <w:szCs w:val="21"/>
                </w:rPr>
                <w:fldChar w:fldCharType="end"/>
              </w:r>
              <w:r>
                <w:rPr>
                  <w:szCs w:val="21"/>
                </w:rPr>
                <w:fldChar w:fldCharType="begin"/>
              </w:r>
              <w:r w:rsidR="00A129A5">
                <w:rPr>
                  <w:szCs w:val="21"/>
                </w:rPr>
                <w:instrText xml:space="preserve"> MACROBUTTON  SnrToggleCheckbox √不适用 </w:instrText>
              </w:r>
              <w:r>
                <w:rPr>
                  <w:szCs w:val="21"/>
                </w:rPr>
                <w:fldChar w:fldCharType="end"/>
              </w:r>
            </w:p>
          </w:sdtContent>
        </w:sdt>
      </w:sdtContent>
    </w:sdt>
    <w:p w:rsidR="00805EA1" w:rsidRDefault="00805EA1" w:rsidP="00A129A5">
      <w:pPr>
        <w:rPr>
          <w:szCs w:val="21"/>
        </w:rPr>
      </w:pPr>
    </w:p>
    <w:p w:rsidR="00805EA1" w:rsidRDefault="003E5FFC">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Locked"/>
        <w:placeholder>
          <w:docPart w:val="GBC22222222222222222222222222222"/>
        </w:placeholder>
      </w:sdtPr>
      <w:sdtContent>
        <w:p w:rsidR="00A129A5" w:rsidRDefault="002C17C6" w:rsidP="00A129A5">
          <w:pPr>
            <w:rPr>
              <w:szCs w:val="21"/>
            </w:rPr>
          </w:pPr>
          <w:r>
            <w:rPr>
              <w:szCs w:val="21"/>
            </w:rPr>
            <w:fldChar w:fldCharType="begin"/>
          </w:r>
          <w:r w:rsidR="00A129A5">
            <w:rPr>
              <w:szCs w:val="21"/>
            </w:rPr>
            <w:instrText>MACROBUTTON  SnrToggleCheckbox □适用</w:instrText>
          </w:r>
          <w:r>
            <w:rPr>
              <w:szCs w:val="21"/>
            </w:rPr>
            <w:fldChar w:fldCharType="end"/>
          </w:r>
          <w:r>
            <w:rPr>
              <w:szCs w:val="21"/>
            </w:rPr>
            <w:fldChar w:fldCharType="begin"/>
          </w:r>
          <w:r w:rsidR="00A129A5">
            <w:rPr>
              <w:szCs w:val="21"/>
            </w:rPr>
            <w:instrText xml:space="preserve"> MACROBUTTON  SnrToggleCheckbox √不适用 </w:instrText>
          </w:r>
          <w:r>
            <w:rPr>
              <w:szCs w:val="21"/>
            </w:rPr>
            <w:fldChar w:fldCharType="end"/>
          </w:r>
        </w:p>
      </w:sdtContent>
    </w:sdt>
    <w:p w:rsidR="00805EA1" w:rsidRDefault="00805EA1">
      <w:pPr>
        <w:ind w:rightChars="-759" w:right="-1594"/>
        <w:rPr>
          <w:szCs w:val="21"/>
        </w:rPr>
      </w:pPr>
    </w:p>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Content>
        <w:p w:rsidR="00805EA1" w:rsidRDefault="003E5FFC">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Locked"/>
            <w:placeholder>
              <w:docPart w:val="GBC22222222222222222222222222222"/>
            </w:placeholder>
          </w:sdtPr>
          <w:sdtContent>
            <w:p w:rsidR="00A129A5" w:rsidRDefault="002C17C6" w:rsidP="00A129A5">
              <w:pPr>
                <w:tabs>
                  <w:tab w:val="left" w:pos="8280"/>
                </w:tabs>
                <w:ind w:rightChars="12" w:right="25"/>
                <w:rPr>
                  <w:szCs w:val="21"/>
                </w:rPr>
              </w:pPr>
              <w:r>
                <w:rPr>
                  <w:szCs w:val="21"/>
                </w:rPr>
                <w:fldChar w:fldCharType="begin"/>
              </w:r>
              <w:r w:rsidR="00A129A5">
                <w:rPr>
                  <w:szCs w:val="21"/>
                </w:rPr>
                <w:instrText>MACROBUTTON  SnrToggleCheckbox □适用</w:instrText>
              </w:r>
              <w:r>
                <w:rPr>
                  <w:szCs w:val="21"/>
                </w:rPr>
                <w:fldChar w:fldCharType="end"/>
              </w:r>
              <w:r w:rsidR="00A129A5">
                <w:rPr>
                  <w:rFonts w:hint="eastAsia"/>
                  <w:szCs w:val="21"/>
                </w:rPr>
                <w:t xml:space="preserve"> </w:t>
              </w:r>
              <w:r>
                <w:rPr>
                  <w:szCs w:val="21"/>
                </w:rPr>
                <w:fldChar w:fldCharType="begin"/>
              </w:r>
              <w:r w:rsidR="00A129A5">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805EA1" w:rsidRDefault="003E5FFC">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Locked"/>
            <w:placeholder>
              <w:docPart w:val="GBC22222222222222222222222222222"/>
            </w:placeholder>
          </w:sdtPr>
          <w:sdtContent>
            <w:p w:rsidR="00805EA1" w:rsidRDefault="002C17C6">
              <w:pPr>
                <w:rPr>
                  <w:szCs w:val="21"/>
                </w:rPr>
              </w:pPr>
              <w:r>
                <w:rPr>
                  <w:szCs w:val="21"/>
                </w:rPr>
                <w:fldChar w:fldCharType="begin"/>
              </w:r>
              <w:r w:rsidR="00A129A5">
                <w:rPr>
                  <w:szCs w:val="21"/>
                </w:rPr>
                <w:instrText>MACROBUTTON  SnrToggleCheckbox √适用</w:instrText>
              </w:r>
              <w:r>
                <w:rPr>
                  <w:szCs w:val="21"/>
                </w:rPr>
                <w:fldChar w:fldCharType="end"/>
              </w:r>
              <w:r w:rsidR="00A129A5">
                <w:rPr>
                  <w:rFonts w:hint="eastAsia"/>
                  <w:szCs w:val="21"/>
                </w:rPr>
                <w:t xml:space="preserve"> </w:t>
              </w:r>
              <w:r>
                <w:rPr>
                  <w:szCs w:val="21"/>
                </w:rPr>
                <w:fldChar w:fldCharType="begin"/>
              </w:r>
              <w:r w:rsidR="00A129A5">
                <w:rPr>
                  <w:szCs w:val="21"/>
                </w:rPr>
                <w:instrText xml:space="preserve"> MACROBUTTON  SnrToggleCheckbox □不适用 </w:instrText>
              </w:r>
              <w:r>
                <w:rPr>
                  <w:szCs w:val="21"/>
                </w:rPr>
                <w:fldChar w:fldCharType="end"/>
              </w:r>
            </w:p>
          </w:sdtContent>
        </w:sdt>
        <w:sdt>
          <w:sdtPr>
            <w:rPr>
              <w:szCs w:val="21"/>
            </w:rPr>
            <w:alias w:val="采用其他方法计提坏账准备的应收账款说明"/>
            <w:tag w:val="_GBC_42e969287a944687a4a6719fedb82cbf"/>
            <w:id w:val="364105237"/>
            <w:lock w:val="sdtLocked"/>
            <w:placeholder>
              <w:docPart w:val="GBC22222222222222222222222222222"/>
            </w:placeholder>
          </w:sdtPr>
          <w:sdtContent>
            <w:p w:rsidR="00A129A5" w:rsidRPr="00B566DC" w:rsidRDefault="00A129A5" w:rsidP="00A129A5">
              <w:pPr>
                <w:ind w:firstLineChars="200" w:firstLine="420"/>
                <w:rPr>
                  <w:rFonts w:asciiTheme="minorEastAsia" w:eastAsiaTheme="minorEastAsia" w:hAnsiTheme="minorEastAsia"/>
                  <w:szCs w:val="21"/>
                </w:rPr>
              </w:pPr>
              <w:r w:rsidRPr="00B566DC">
                <w:rPr>
                  <w:rFonts w:asciiTheme="minorEastAsia" w:eastAsiaTheme="minorEastAsia" w:hAnsiTheme="minorEastAsia" w:hint="eastAsia"/>
                  <w:szCs w:val="21"/>
                </w:rPr>
                <w:t>组合中，按特殊款项计提坏账准备的应收账款</w:t>
              </w:r>
            </w:p>
            <w:tbl>
              <w:tblPr>
                <w:tblW w:w="8941" w:type="dxa"/>
                <w:tblInd w:w="93" w:type="dxa"/>
                <w:tblLook w:val="04A0"/>
              </w:tblPr>
              <w:tblGrid>
                <w:gridCol w:w="2850"/>
                <w:gridCol w:w="850"/>
                <w:gridCol w:w="1700"/>
                <w:gridCol w:w="1431"/>
                <w:gridCol w:w="1400"/>
                <w:gridCol w:w="710"/>
              </w:tblGrid>
              <w:tr w:rsidR="00A129A5" w:rsidRPr="00B566DC" w:rsidTr="00A129A5">
                <w:trPr>
                  <w:trHeight w:val="284"/>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单位名称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与本公司关系</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账面余额</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账龄</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占应收账款总额的比例(%)</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计提坏账</w:t>
                    </w:r>
                  </w:p>
                </w:tc>
              </w:tr>
              <w:tr w:rsidR="00A129A5" w:rsidRPr="00B566DC" w:rsidTr="00A129A5">
                <w:trPr>
                  <w:trHeight w:val="28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国网福建省电力有限公司</w:t>
                    </w:r>
                  </w:p>
                </w:tc>
                <w:tc>
                  <w:tcPr>
                    <w:tcW w:w="85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客户</w:t>
                    </w:r>
                  </w:p>
                </w:tc>
                <w:tc>
                  <w:tcPr>
                    <w:tcW w:w="17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 xml:space="preserve">  </w:t>
                    </w:r>
                    <w:r w:rsidRPr="00B566DC">
                      <w:rPr>
                        <w:rFonts w:asciiTheme="minorEastAsia" w:eastAsiaTheme="minorEastAsia" w:hAnsiTheme="minorEastAsia" w:hint="eastAsia"/>
                        <w:color w:val="000000"/>
                        <w:sz w:val="18"/>
                        <w:szCs w:val="18"/>
                      </w:rPr>
                      <w:t>162,447,454.89</w:t>
                    </w:r>
                  </w:p>
                </w:tc>
                <w:tc>
                  <w:tcPr>
                    <w:tcW w:w="1431"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1年以内/1-2年</w:t>
                    </w:r>
                  </w:p>
                </w:tc>
                <w:tc>
                  <w:tcPr>
                    <w:tcW w:w="14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86.20</w:t>
                    </w:r>
                  </w:p>
                </w:tc>
                <w:tc>
                  <w:tcPr>
                    <w:tcW w:w="710"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p>
                </w:tc>
              </w:tr>
              <w:tr w:rsidR="00A129A5" w:rsidRPr="00B566DC" w:rsidTr="00A129A5">
                <w:trPr>
                  <w:trHeight w:val="28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国网福建省电力有限公司福州供电公司</w:t>
                    </w:r>
                  </w:p>
                </w:tc>
                <w:tc>
                  <w:tcPr>
                    <w:tcW w:w="85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客户</w:t>
                    </w:r>
                  </w:p>
                </w:tc>
                <w:tc>
                  <w:tcPr>
                    <w:tcW w:w="17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 xml:space="preserve">   </w:t>
                    </w:r>
                    <w:r w:rsidRPr="00B566DC">
                      <w:rPr>
                        <w:rFonts w:asciiTheme="minorEastAsia" w:eastAsiaTheme="minorEastAsia" w:hAnsiTheme="minorEastAsia" w:hint="eastAsia"/>
                        <w:color w:val="000000"/>
                        <w:sz w:val="18"/>
                        <w:szCs w:val="18"/>
                      </w:rPr>
                      <w:t>12,359,691.83</w:t>
                    </w:r>
                  </w:p>
                </w:tc>
                <w:tc>
                  <w:tcPr>
                    <w:tcW w:w="1431"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1年以内</w:t>
                    </w:r>
                  </w:p>
                </w:tc>
                <w:tc>
                  <w:tcPr>
                    <w:tcW w:w="14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6.56</w:t>
                    </w:r>
                  </w:p>
                </w:tc>
                <w:tc>
                  <w:tcPr>
                    <w:tcW w:w="710"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p>
                </w:tc>
              </w:tr>
              <w:tr w:rsidR="00A129A5" w:rsidRPr="00B566DC" w:rsidTr="00A129A5">
                <w:trPr>
                  <w:trHeight w:val="28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国网新疆电力公司哈密供电公司</w:t>
                    </w:r>
                  </w:p>
                </w:tc>
                <w:tc>
                  <w:tcPr>
                    <w:tcW w:w="85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客户</w:t>
                    </w:r>
                  </w:p>
                </w:tc>
                <w:tc>
                  <w:tcPr>
                    <w:tcW w:w="17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right"/>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 xml:space="preserve">   </w:t>
                    </w:r>
                    <w:r w:rsidRPr="00B566DC">
                      <w:rPr>
                        <w:rFonts w:asciiTheme="minorEastAsia" w:eastAsiaTheme="minorEastAsia" w:hAnsiTheme="minorEastAsia" w:hint="eastAsia"/>
                        <w:color w:val="000000"/>
                        <w:sz w:val="18"/>
                        <w:szCs w:val="18"/>
                      </w:rPr>
                      <w:t>13,651,650.86</w:t>
                    </w:r>
                  </w:p>
                </w:tc>
                <w:tc>
                  <w:tcPr>
                    <w:tcW w:w="1431"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1年以内</w:t>
                    </w:r>
                  </w:p>
                </w:tc>
                <w:tc>
                  <w:tcPr>
                    <w:tcW w:w="14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7.24</w:t>
                    </w:r>
                  </w:p>
                </w:tc>
                <w:tc>
                  <w:tcPr>
                    <w:tcW w:w="710"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p>
                </w:tc>
              </w:tr>
              <w:tr w:rsidR="00A129A5" w:rsidRPr="00B566DC" w:rsidTr="00A129A5">
                <w:trPr>
                  <w:trHeight w:val="28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129A5" w:rsidRPr="00B566DC" w:rsidRDefault="00A129A5"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合计</w:t>
                    </w:r>
                  </w:p>
                </w:tc>
                <w:tc>
                  <w:tcPr>
                    <w:tcW w:w="85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right"/>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 xml:space="preserve">  </w:t>
                    </w:r>
                    <w:r w:rsidRPr="00B566DC">
                      <w:rPr>
                        <w:rFonts w:asciiTheme="minorEastAsia" w:eastAsiaTheme="minorEastAsia" w:hAnsiTheme="minorEastAsia" w:hint="eastAsia"/>
                        <w:color w:val="000000"/>
                        <w:sz w:val="18"/>
                        <w:szCs w:val="18"/>
                      </w:rPr>
                      <w:t>188,458,797.58</w:t>
                    </w:r>
                  </w:p>
                </w:tc>
                <w:tc>
                  <w:tcPr>
                    <w:tcW w:w="1431" w:type="dxa"/>
                    <w:tcBorders>
                      <w:top w:val="nil"/>
                      <w:left w:val="nil"/>
                      <w:bottom w:val="single" w:sz="4" w:space="0" w:color="auto"/>
                      <w:right w:val="single" w:sz="4" w:space="0" w:color="auto"/>
                    </w:tcBorders>
                    <w:shd w:val="clear" w:color="auto" w:fill="auto"/>
                    <w:vAlign w:val="center"/>
                    <w:hideMark/>
                  </w:tcPr>
                  <w:p w:rsidR="00A129A5" w:rsidRPr="00B566DC" w:rsidRDefault="00A129A5"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100.00</w:t>
                    </w:r>
                  </w:p>
                </w:tc>
                <w:tc>
                  <w:tcPr>
                    <w:tcW w:w="710"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color w:val="000000"/>
                        <w:sz w:val="18"/>
                        <w:szCs w:val="18"/>
                      </w:rPr>
                    </w:pPr>
                  </w:p>
                </w:tc>
              </w:tr>
            </w:tbl>
            <w:p w:rsidR="00805EA1" w:rsidRPr="00A129A5" w:rsidRDefault="002C17C6" w:rsidP="00A129A5">
              <w:pPr>
                <w:widowControl w:val="0"/>
                <w:spacing w:line="360" w:lineRule="auto"/>
                <w:jc w:val="both"/>
                <w:rPr>
                  <w:rFonts w:ascii="仿宋_GB2312" w:eastAsia="仿宋_GB2312" w:hAnsi="仿宋"/>
                </w:rPr>
              </w:pPr>
            </w:p>
          </w:sdtContent>
        </w:sdt>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Content>
        <w:p w:rsidR="00805EA1" w:rsidRDefault="003E5FFC">
          <w:pPr>
            <w:pStyle w:val="4"/>
            <w:numPr>
              <w:ilvl w:val="3"/>
              <w:numId w:val="61"/>
            </w:numPr>
            <w:tabs>
              <w:tab w:val="left" w:pos="574"/>
            </w:tabs>
            <w:rPr>
              <w:szCs w:val="21"/>
            </w:rPr>
          </w:pPr>
          <w:r>
            <w:rPr>
              <w:rFonts w:hint="eastAsia"/>
              <w:szCs w:val="21"/>
            </w:rPr>
            <w:t>本期计提、收回或转回的坏账准备情况：</w:t>
          </w:r>
        </w:p>
        <w:p w:rsidR="00805EA1" w:rsidRDefault="003E5FFC">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Content>
              <w:r w:rsidR="00A129A5">
                <w:rPr>
                  <w:rFonts w:hint="eastAsia"/>
                  <w:szCs w:val="21"/>
                </w:rPr>
                <w:t>0</w:t>
              </w:r>
            </w:sdtContent>
          </w:sdt>
          <w:r>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Content>
              <w:r w:rsidR="00A129A5">
                <w:rPr>
                  <w:rFonts w:hint="eastAsia"/>
                  <w:szCs w:val="21"/>
                </w:rPr>
                <w:t>0</w:t>
              </w:r>
            </w:sdtContent>
          </w:sdt>
          <w:r>
            <w:rPr>
              <w:szCs w:val="21"/>
            </w:rPr>
            <w:t>元。</w:t>
          </w:r>
        </w:p>
      </w:sdtContent>
    </w:sdt>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2E5ADB" w:rsidRDefault="002E5ADB">
          <w:pPr>
            <w:rPr>
              <w:rFonts w:asciiTheme="minorHAnsi" w:hAnsiTheme="minorHAnsi"/>
              <w:b/>
              <w:bCs/>
              <w:szCs w:val="22"/>
            </w:rPr>
          </w:pPr>
        </w:p>
        <w:p w:rsidR="00805EA1" w:rsidRDefault="003E5FFC">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Content>
            <w:p w:rsidR="00A129A5" w:rsidRDefault="002C17C6" w:rsidP="00A129A5">
              <w:r>
                <w:fldChar w:fldCharType="begin"/>
              </w:r>
              <w:r w:rsidR="00A129A5">
                <w:instrText xml:space="preserve"> MACROBUTTON  SnrToggleCheckbox □适用 </w:instrText>
              </w:r>
              <w:r>
                <w:fldChar w:fldCharType="end"/>
              </w:r>
              <w:r>
                <w:fldChar w:fldCharType="begin"/>
              </w:r>
              <w:r w:rsidR="00A129A5">
                <w:instrText xml:space="preserve"> MACROBUTTON  SnrToggleCheckbox √不适用 </w:instrText>
              </w:r>
              <w:r>
                <w:fldChar w:fldCharType="end"/>
              </w:r>
            </w:p>
          </w:sdtContent>
        </w:sdt>
        <w:p w:rsidR="00805EA1" w:rsidRDefault="002C17C6">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805EA1" w:rsidRDefault="003E5FFC">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Content>
            <w:p w:rsidR="00A129A5" w:rsidRDefault="002C17C6" w:rsidP="00A129A5">
              <w:r>
                <w:fldChar w:fldCharType="begin"/>
              </w:r>
              <w:r w:rsidR="00A129A5">
                <w:instrText xml:space="preserve"> MACROBUTTON  SnrToggleCheckbox □适用 </w:instrText>
              </w:r>
              <w:r>
                <w:fldChar w:fldCharType="end"/>
              </w:r>
              <w:r>
                <w:fldChar w:fldCharType="begin"/>
              </w:r>
              <w:r w:rsidR="00A129A5">
                <w:instrText xml:space="preserve"> MACROBUTTON  SnrToggleCheckbox √不适用 </w:instrText>
              </w:r>
              <w:r>
                <w:fldChar w:fldCharType="end"/>
              </w:r>
            </w:p>
          </w:sdtContent>
        </w:sdt>
        <w:p w:rsidR="00805EA1" w:rsidRDefault="002C17C6"/>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805EA1" w:rsidRDefault="003E5FFC">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Content>
            <w:p w:rsidR="00805EA1" w:rsidRDefault="002C17C6">
              <w:pPr>
                <w:snapToGrid w:val="0"/>
                <w:spacing w:line="240" w:lineRule="atLeast"/>
                <w:rPr>
                  <w:szCs w:val="21"/>
                </w:rPr>
              </w:pPr>
              <w:r>
                <w:rPr>
                  <w:szCs w:val="21"/>
                </w:rPr>
                <w:fldChar w:fldCharType="begin"/>
              </w:r>
              <w:r w:rsidR="00A129A5">
                <w:rPr>
                  <w:szCs w:val="21"/>
                </w:rPr>
                <w:instrText>MACROBUTTON  SnrToggleCheckbox √适用</w:instrText>
              </w:r>
              <w:r>
                <w:rPr>
                  <w:szCs w:val="21"/>
                </w:rPr>
                <w:fldChar w:fldCharType="end"/>
              </w:r>
              <w:r w:rsidR="00A129A5">
                <w:rPr>
                  <w:rFonts w:hint="eastAsia"/>
                  <w:szCs w:val="21"/>
                </w:rPr>
                <w:t xml:space="preserve"> </w:t>
              </w:r>
              <w:r>
                <w:rPr>
                  <w:szCs w:val="21"/>
                </w:rPr>
                <w:fldChar w:fldCharType="begin"/>
              </w:r>
              <w:r w:rsidR="00A129A5">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tbl>
              <w:tblPr>
                <w:tblW w:w="8945" w:type="dxa"/>
                <w:tblInd w:w="93" w:type="dxa"/>
                <w:tblLook w:val="04A0"/>
              </w:tblPr>
              <w:tblGrid>
                <w:gridCol w:w="3460"/>
                <w:gridCol w:w="1658"/>
                <w:gridCol w:w="2126"/>
                <w:gridCol w:w="1701"/>
              </w:tblGrid>
              <w:tr w:rsidR="00A129A5" w:rsidRPr="00B566DC" w:rsidTr="00A129A5">
                <w:trPr>
                  <w:trHeight w:val="284"/>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单位名称</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期末金额</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129A5" w:rsidRPr="00B566DC" w:rsidRDefault="00A129A5" w:rsidP="000217D4">
                    <w:pPr>
                      <w:jc w:val="cente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占应收账款总额的比例（%）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坏账准备期末余额</w:t>
                    </w:r>
                  </w:p>
                </w:tc>
              </w:tr>
              <w:tr w:rsidR="00A129A5" w:rsidRPr="00B566DC" w:rsidTr="00A129A5">
                <w:trPr>
                  <w:trHeight w:val="284"/>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rsidR="00A129A5" w:rsidRPr="00B566DC" w:rsidRDefault="00A129A5" w:rsidP="003D68FC">
                    <w:pP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国网福建省电力有限公司</w:t>
                    </w:r>
                  </w:p>
                </w:tc>
                <w:tc>
                  <w:tcPr>
                    <w:tcW w:w="1658"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B566DC">
                      <w:rPr>
                        <w:rFonts w:asciiTheme="minorEastAsia" w:eastAsiaTheme="minorEastAsia" w:hAnsiTheme="minorEastAsia" w:hint="eastAsia"/>
                        <w:sz w:val="18"/>
                        <w:szCs w:val="18"/>
                      </w:rPr>
                      <w:t>162,447,454.89</w:t>
                    </w:r>
                  </w:p>
                </w:tc>
                <w:tc>
                  <w:tcPr>
                    <w:tcW w:w="2126"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86.20</w:t>
                    </w:r>
                  </w:p>
                </w:tc>
                <w:tc>
                  <w:tcPr>
                    <w:tcW w:w="1701"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p>
                </w:tc>
              </w:tr>
              <w:tr w:rsidR="00A129A5" w:rsidRPr="00B566DC" w:rsidTr="00A129A5">
                <w:trPr>
                  <w:trHeight w:val="284"/>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rsidR="00A129A5" w:rsidRPr="00B566DC" w:rsidRDefault="00A129A5" w:rsidP="003D68FC">
                    <w:pP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国网福建省电力有限公司福州供电公司</w:t>
                    </w:r>
                  </w:p>
                </w:tc>
                <w:tc>
                  <w:tcPr>
                    <w:tcW w:w="1658"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B566DC">
                      <w:rPr>
                        <w:rFonts w:asciiTheme="minorEastAsia" w:eastAsiaTheme="minorEastAsia" w:hAnsiTheme="minorEastAsia" w:hint="eastAsia"/>
                        <w:sz w:val="18"/>
                        <w:szCs w:val="18"/>
                      </w:rPr>
                      <w:t>12,359,691.83</w:t>
                    </w:r>
                  </w:p>
                </w:tc>
                <w:tc>
                  <w:tcPr>
                    <w:tcW w:w="2126"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6.56</w:t>
                    </w:r>
                  </w:p>
                </w:tc>
                <w:tc>
                  <w:tcPr>
                    <w:tcW w:w="1701"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p>
                </w:tc>
              </w:tr>
              <w:tr w:rsidR="00A129A5" w:rsidRPr="00B566DC" w:rsidTr="00A129A5">
                <w:trPr>
                  <w:trHeight w:val="284"/>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rsidR="00A129A5" w:rsidRPr="00B566DC" w:rsidRDefault="00A129A5" w:rsidP="003D68FC">
                    <w:pP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国网新疆电力公司哈密供电公司</w:t>
                    </w:r>
                  </w:p>
                </w:tc>
                <w:tc>
                  <w:tcPr>
                    <w:tcW w:w="1658"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A129A5">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B566DC">
                      <w:rPr>
                        <w:rFonts w:asciiTheme="minorEastAsia" w:eastAsiaTheme="minorEastAsia" w:hAnsiTheme="minorEastAsia" w:hint="eastAsia"/>
                        <w:sz w:val="18"/>
                        <w:szCs w:val="18"/>
                      </w:rPr>
                      <w:t>13,651,650.86</w:t>
                    </w:r>
                  </w:p>
                </w:tc>
                <w:tc>
                  <w:tcPr>
                    <w:tcW w:w="2126"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7.24</w:t>
                    </w:r>
                  </w:p>
                </w:tc>
                <w:tc>
                  <w:tcPr>
                    <w:tcW w:w="1701"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p>
                </w:tc>
              </w:tr>
              <w:tr w:rsidR="00A129A5" w:rsidRPr="00B566DC" w:rsidTr="00A129A5">
                <w:trPr>
                  <w:trHeight w:val="284"/>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rsidR="00A129A5" w:rsidRPr="00B566DC" w:rsidRDefault="00A129A5" w:rsidP="003D68FC">
                    <w:pPr>
                      <w:jc w:val="center"/>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合计</w:t>
                    </w:r>
                  </w:p>
                </w:tc>
                <w:tc>
                  <w:tcPr>
                    <w:tcW w:w="1658"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188,458,797.58</w:t>
                    </w:r>
                  </w:p>
                </w:tc>
                <w:tc>
                  <w:tcPr>
                    <w:tcW w:w="2126"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100.00</w:t>
                    </w:r>
                  </w:p>
                </w:tc>
                <w:tc>
                  <w:tcPr>
                    <w:tcW w:w="1701" w:type="dxa"/>
                    <w:tcBorders>
                      <w:top w:val="nil"/>
                      <w:left w:val="nil"/>
                      <w:bottom w:val="single" w:sz="4" w:space="0" w:color="auto"/>
                      <w:right w:val="single" w:sz="4" w:space="0" w:color="auto"/>
                    </w:tcBorders>
                    <w:shd w:val="clear" w:color="auto" w:fill="auto"/>
                    <w:noWrap/>
                    <w:vAlign w:val="center"/>
                    <w:hideMark/>
                  </w:tcPr>
                  <w:p w:rsidR="00A129A5" w:rsidRPr="00B566DC" w:rsidRDefault="00A129A5" w:rsidP="003D68FC">
                    <w:pPr>
                      <w:jc w:val="right"/>
                      <w:rPr>
                        <w:rFonts w:asciiTheme="minorEastAsia" w:eastAsiaTheme="minorEastAsia" w:hAnsiTheme="minorEastAsia"/>
                        <w:sz w:val="18"/>
                        <w:szCs w:val="18"/>
                      </w:rPr>
                    </w:pPr>
                    <w:r w:rsidRPr="00B566DC">
                      <w:rPr>
                        <w:rFonts w:asciiTheme="minorEastAsia" w:eastAsiaTheme="minorEastAsia" w:hAnsiTheme="minorEastAsia" w:hint="eastAsia"/>
                        <w:sz w:val="18"/>
                        <w:szCs w:val="18"/>
                      </w:rPr>
                      <w:t xml:space="preserve">　</w:t>
                    </w:r>
                  </w:p>
                </w:tc>
              </w:tr>
            </w:tbl>
            <w:p w:rsidR="00805EA1" w:rsidRDefault="002C17C6">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rsidR="00805EA1" w:rsidRDefault="003E5FFC">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rsidR="00805EA1" w:rsidRDefault="002C17C6" w:rsidP="007A456F">
              <w:pPr>
                <w:snapToGrid w:val="0"/>
                <w:spacing w:line="240" w:lineRule="atLeast"/>
                <w:rPr>
                  <w:szCs w:val="21"/>
                </w:rPr>
              </w:pPr>
              <w:r>
                <w:rPr>
                  <w:szCs w:val="21"/>
                </w:rPr>
                <w:fldChar w:fldCharType="begin"/>
              </w:r>
              <w:r w:rsidR="007A456F">
                <w:rPr>
                  <w:szCs w:val="21"/>
                </w:rPr>
                <w:instrText>MACROBUTTON  SnrToggleCheckbox □适用</w:instrText>
              </w:r>
              <w:r>
                <w:rPr>
                  <w:szCs w:val="21"/>
                </w:rPr>
                <w:fldChar w:fldCharType="end"/>
              </w:r>
              <w:r w:rsidR="007A456F">
                <w:rPr>
                  <w:rFonts w:hint="eastAsia"/>
                  <w:szCs w:val="21"/>
                </w:rPr>
                <w:t xml:space="preserve"> </w:t>
              </w:r>
              <w:r>
                <w:rPr>
                  <w:szCs w:val="21"/>
                </w:rPr>
                <w:fldChar w:fldCharType="begin"/>
              </w:r>
              <w:r w:rsidR="007A456F">
                <w:rPr>
                  <w:szCs w:val="21"/>
                </w:rPr>
                <w:instrText xml:space="preserve"> MACROBUTTON  SnrToggleCheckbox √不适用 </w:instrText>
              </w:r>
              <w:r>
                <w:rPr>
                  <w:szCs w:val="21"/>
                </w:rPr>
                <w:fldChar w:fldCharType="end"/>
              </w:r>
            </w:p>
          </w:sdtContent>
        </w:sdt>
        <w:p w:rsidR="00805EA1" w:rsidRDefault="002C17C6">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805EA1" w:rsidRDefault="003E5FFC">
          <w:pPr>
            <w:pStyle w:val="4"/>
            <w:numPr>
              <w:ilvl w:val="3"/>
              <w:numId w:val="61"/>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rsidR="00805EA1" w:rsidRDefault="002C17C6" w:rsidP="007A456F">
              <w:pPr>
                <w:snapToGrid w:val="0"/>
                <w:spacing w:line="240" w:lineRule="atLeast"/>
                <w:rPr>
                  <w:rFonts w:ascii="Times New Roman" w:hAnsi="Times New Roman"/>
                </w:rPr>
              </w:pPr>
              <w:r>
                <w:fldChar w:fldCharType="begin"/>
              </w:r>
              <w:r w:rsidR="007A456F">
                <w:instrText>MACROBUTTON  SnrToggleCheckbox □适用</w:instrText>
              </w:r>
              <w:r>
                <w:fldChar w:fldCharType="end"/>
              </w:r>
              <w:r w:rsidR="007A456F">
                <w:rPr>
                  <w:rFonts w:hint="eastAsia"/>
                </w:rPr>
                <w:t xml:space="preserve"> </w:t>
              </w:r>
              <w:r>
                <w:fldChar w:fldCharType="begin"/>
              </w:r>
              <w:r w:rsidR="007A456F">
                <w:instrText xml:space="preserve"> MACROBUTTON  SnrToggleCheckbox √不适用 </w:instrText>
              </w:r>
              <w:r>
                <w:fldChar w:fldCharType="end"/>
              </w:r>
            </w:p>
          </w:sdtContent>
        </w:sdt>
      </w:sdtContent>
    </w:sdt>
    <w:p w:rsidR="00805EA1" w:rsidRDefault="00805EA1">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805EA1" w:rsidRDefault="003E5FFC">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Content>
            <w:p w:rsidR="00805EA1" w:rsidRDefault="002C17C6">
              <w:pPr>
                <w:snapToGrid w:val="0"/>
                <w:spacing w:line="240" w:lineRule="atLeast"/>
              </w:pPr>
              <w:r>
                <w:fldChar w:fldCharType="begin"/>
              </w:r>
              <w:r w:rsidR="007A456F">
                <w:instrText>MACROBUTTON  SnrToggleCheckbox √适用</w:instrText>
              </w:r>
              <w:r>
                <w:fldChar w:fldCharType="end"/>
              </w:r>
              <w:r w:rsidR="007A456F">
                <w:rPr>
                  <w:rFonts w:hint="eastAsia"/>
                </w:rPr>
                <w:t xml:space="preserve"> </w:t>
              </w:r>
              <w:r>
                <w:fldChar w:fldCharType="begin"/>
              </w:r>
              <w:r w:rsidR="007A456F">
                <w:instrText xml:space="preserve"> MACROBUTTON  SnrToggleCheckbox □不适用 </w:instrText>
              </w:r>
              <w:r>
                <w:fldChar w:fldCharType="end"/>
              </w:r>
            </w:p>
          </w:sdtContent>
        </w:sdt>
        <w:sdt>
          <w:sdtPr>
            <w:alias w:val="应收账款其他说明"/>
            <w:tag w:val="_GBC_010aa68301904a879e2a08b736818965"/>
            <w:id w:val="138849254"/>
            <w:lock w:val="sdtLocked"/>
            <w:placeholder>
              <w:docPart w:val="GBC22222222222222222222222222222"/>
            </w:placeholder>
          </w:sdtPr>
          <w:sdtContent>
            <w:p w:rsidR="007A456F" w:rsidRPr="00B566DC" w:rsidRDefault="007A456F" w:rsidP="007A456F">
              <w:pPr>
                <w:ind w:firstLineChars="200" w:firstLine="420"/>
                <w:rPr>
                  <w:szCs w:val="21"/>
                </w:rPr>
              </w:pPr>
              <w:r>
                <w:rPr>
                  <w:rFonts w:hint="eastAsia"/>
                  <w:szCs w:val="21"/>
                </w:rPr>
                <w:t>①</w:t>
              </w:r>
              <w:r w:rsidRPr="00B566DC">
                <w:rPr>
                  <w:rFonts w:hint="eastAsia"/>
                  <w:szCs w:val="21"/>
                </w:rPr>
                <w:t>期末数无实际核销的应收账款情况。</w:t>
              </w:r>
            </w:p>
            <w:p w:rsidR="007A456F" w:rsidRPr="00B566DC" w:rsidRDefault="007A456F" w:rsidP="007A456F">
              <w:pPr>
                <w:ind w:firstLineChars="200" w:firstLine="420"/>
                <w:rPr>
                  <w:szCs w:val="21"/>
                </w:rPr>
              </w:pPr>
              <w:r w:rsidRPr="00B566DC">
                <w:rPr>
                  <w:rFonts w:hint="eastAsia"/>
                  <w:szCs w:val="21"/>
                </w:rPr>
                <w:t>②期末数较期初数</w:t>
              </w:r>
              <w:r w:rsidRPr="00B566DC">
                <w:rPr>
                  <w:rFonts w:hAnsi="仿宋" w:hint="eastAsia"/>
                  <w:szCs w:val="21"/>
                </w:rPr>
                <w:t>增长109.03%</w:t>
              </w:r>
              <w:r w:rsidRPr="00B566DC">
                <w:rPr>
                  <w:rFonts w:hint="eastAsia"/>
                  <w:szCs w:val="21"/>
                </w:rPr>
                <w:t>，主要是可再生补贴电费欠款，未及时结算收回。</w:t>
              </w:r>
            </w:p>
            <w:p w:rsidR="00805EA1" w:rsidRPr="007A456F" w:rsidRDefault="007A456F" w:rsidP="007A456F">
              <w:pPr>
                <w:ind w:firstLineChars="200" w:firstLine="420"/>
                <w:rPr>
                  <w:szCs w:val="21"/>
                </w:rPr>
              </w:pPr>
              <w:r>
                <w:rPr>
                  <w:rFonts w:hint="eastAsia"/>
                  <w:szCs w:val="21"/>
                </w:rPr>
                <w:t>③</w:t>
              </w:r>
              <w:r w:rsidRPr="00E0594A">
                <w:rPr>
                  <w:rFonts w:hint="eastAsia"/>
                  <w:szCs w:val="21"/>
                </w:rPr>
                <w:t>期末质押情况见</w:t>
              </w:r>
              <w:r w:rsidR="00416E2D">
                <w:rPr>
                  <w:rFonts w:hint="eastAsia"/>
                  <w:szCs w:val="21"/>
                </w:rPr>
                <w:t>财务</w:t>
              </w:r>
              <w:r w:rsidRPr="00E0594A">
                <w:rPr>
                  <w:rFonts w:hint="eastAsia"/>
                  <w:szCs w:val="21"/>
                </w:rPr>
                <w:t>附注</w:t>
              </w:r>
              <w:r w:rsidR="00416E2D">
                <w:rPr>
                  <w:rFonts w:hint="eastAsia"/>
                  <w:szCs w:val="21"/>
                </w:rPr>
                <w:t>七</w:t>
              </w:r>
              <w:r w:rsidRPr="00E0594A">
                <w:rPr>
                  <w:rFonts w:hint="eastAsia"/>
                  <w:szCs w:val="21"/>
                </w:rPr>
                <w:t>、</w:t>
              </w:r>
              <w:r w:rsidR="00416E2D">
                <w:rPr>
                  <w:rFonts w:hint="eastAsia"/>
                  <w:szCs w:val="21"/>
                </w:rPr>
                <w:t>76</w:t>
              </w:r>
              <w:r w:rsidRPr="00B566DC">
                <w:rPr>
                  <w:rFonts w:hint="eastAsia"/>
                  <w:szCs w:val="21"/>
                </w:rPr>
                <w:t>。</w:t>
              </w:r>
            </w:p>
          </w:sdtContent>
        </w:sdt>
      </w:sdtContent>
    </w:sdt>
    <w:p w:rsidR="00805EA1" w:rsidRDefault="00805EA1">
      <w:pPr>
        <w:rPr>
          <w:szCs w:val="21"/>
        </w:rPr>
      </w:pPr>
    </w:p>
    <w:p w:rsidR="00805EA1" w:rsidRDefault="003E5FFC">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805EA1" w:rsidRDefault="003E5FFC">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Content>
            <w:p w:rsidR="00805EA1" w:rsidRDefault="002C17C6">
              <w:r>
                <w:fldChar w:fldCharType="begin"/>
              </w:r>
              <w:r w:rsidR="005B32EB">
                <w:instrText>MACROBUTTON  SnrToggleCheckbox √适用</w:instrText>
              </w:r>
              <w:r>
                <w:fldChar w:fldCharType="end"/>
              </w:r>
              <w:r w:rsidR="005B32EB">
                <w:rPr>
                  <w:rFonts w:hint="eastAsia"/>
                </w:rPr>
                <w:t xml:space="preserve"> </w:t>
              </w:r>
              <w:r>
                <w:fldChar w:fldCharType="begin"/>
              </w:r>
              <w:r w:rsidR="005B32EB">
                <w:instrText xml:space="preserve"> MACROBUTTON  SnrToggleCheckbox □不适用 </w:instrText>
              </w:r>
              <w:r>
                <w:fldChar w:fldCharType="end"/>
              </w:r>
            </w:p>
          </w:sdtContent>
        </w:sdt>
        <w:p w:rsidR="00805EA1" w:rsidRDefault="003E5FFC">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805EA1" w:rsidRPr="005B32EB"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期初余额</w:t>
                </w:r>
              </w:p>
            </w:tc>
          </w:tr>
          <w:tr w:rsidR="00805EA1" w:rsidRPr="005B32EB"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805EA1" w:rsidRPr="005B32EB" w:rsidRDefault="00805EA1" w:rsidP="005B32EB">
                <w:pPr>
                  <w:rPr>
                    <w:sz w:val="18"/>
                    <w:szCs w:val="18"/>
                  </w:rPr>
                </w:pPr>
              </w:p>
            </w:tc>
            <w:tc>
              <w:tcPr>
                <w:tcW w:w="1063" w:type="pct"/>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比例</w:t>
                </w:r>
                <w:r w:rsidRPr="005B32EB">
                  <w:rPr>
                    <w:sz w:val="18"/>
                    <w:szCs w:val="18"/>
                  </w:rPr>
                  <w:t>(%)</w:t>
                </w:r>
              </w:p>
            </w:tc>
            <w:tc>
              <w:tcPr>
                <w:tcW w:w="1054" w:type="pct"/>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805EA1" w:rsidRPr="005B32EB" w:rsidRDefault="003E5FFC" w:rsidP="005B32EB">
                <w:pPr>
                  <w:ind w:right="5"/>
                  <w:jc w:val="center"/>
                  <w:rPr>
                    <w:sz w:val="18"/>
                    <w:szCs w:val="18"/>
                  </w:rPr>
                </w:pPr>
                <w:r w:rsidRPr="005B32EB">
                  <w:rPr>
                    <w:rFonts w:hint="eastAsia"/>
                    <w:sz w:val="18"/>
                    <w:szCs w:val="18"/>
                  </w:rPr>
                  <w:t>比例</w:t>
                </w:r>
                <w:r w:rsidRPr="005B32EB">
                  <w:rPr>
                    <w:sz w:val="18"/>
                    <w:szCs w:val="18"/>
                  </w:rPr>
                  <w:t>(%)</w:t>
                </w:r>
              </w:p>
            </w:tc>
          </w:tr>
          <w:tr w:rsidR="00805EA1" w:rsidRPr="005B32EB" w:rsidTr="0091107D">
            <w:trPr>
              <w:cantSplit/>
            </w:trPr>
            <w:tc>
              <w:tcPr>
                <w:tcW w:w="765"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rPr>
                    <w:sz w:val="18"/>
                    <w:szCs w:val="18"/>
                  </w:rPr>
                </w:pPr>
                <w:r w:rsidRPr="005B32EB">
                  <w:rPr>
                    <w:rFonts w:hint="eastAsia"/>
                    <w:sz w:val="18"/>
                    <w:szCs w:val="18"/>
                  </w:rPr>
                  <w:t>1年以内</w:t>
                </w:r>
              </w:p>
            </w:tc>
            <w:sdt>
              <w:sdtPr>
                <w:rPr>
                  <w:sz w:val="18"/>
                  <w:szCs w:val="18"/>
                </w:rPr>
                <w:alias w:val="预付帐款一年以内合计"/>
                <w:tag w:val="_GBC_f212c56b05724716b992c52f36f80c9a"/>
                <w:id w:val="-1726363850"/>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2,822,278.40</w:t>
                    </w:r>
                  </w:p>
                </w:tc>
              </w:sdtContent>
            </w:sdt>
            <w:sdt>
              <w:sdtPr>
                <w:rPr>
                  <w:sz w:val="18"/>
                  <w:szCs w:val="18"/>
                </w:rPr>
                <w:alias w:val="预付帐款一年以内合计比例"/>
                <w:tag w:val="_GBC_bae3263a5b044640951c7c31fa9d05f1"/>
                <w:id w:val="-605889553"/>
                <w:lock w:val="sdtLocked"/>
              </w:sdtPr>
              <w:sdtContent>
                <w:tc>
                  <w:tcPr>
                    <w:tcW w:w="1055"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86.51</w:t>
                    </w:r>
                  </w:p>
                </w:tc>
              </w:sdtContent>
            </w:sdt>
            <w:sdt>
              <w:sdtPr>
                <w:rPr>
                  <w:sz w:val="18"/>
                  <w:szCs w:val="18"/>
                </w:rPr>
                <w:alias w:val="预付帐款一年以内合计"/>
                <w:tag w:val="_GBC_8dd17eb7f6644bf89f1d87b85653ac6c"/>
                <w:id w:val="-711493020"/>
                <w:lock w:val="sdtLocked"/>
              </w:sdtPr>
              <w:sdtContent>
                <w:tc>
                  <w:tcPr>
                    <w:tcW w:w="1054"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858,181.89</w:t>
                    </w:r>
                  </w:p>
                </w:tc>
              </w:sdtContent>
            </w:sdt>
            <w:sdt>
              <w:sdtPr>
                <w:rPr>
                  <w:sz w:val="18"/>
                  <w:szCs w:val="18"/>
                </w:rPr>
                <w:alias w:val="预付帐款一年以内合计比例"/>
                <w:tag w:val="_GBC_45cda6cdee054e0bb4ef75445f127633"/>
                <w:id w:val="-1451699601"/>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57.02</w:t>
                    </w:r>
                  </w:p>
                </w:tc>
              </w:sdtContent>
            </w:sdt>
          </w:tr>
          <w:tr w:rsidR="00805EA1" w:rsidRPr="005B32EB" w:rsidTr="0091107D">
            <w:trPr>
              <w:cantSplit/>
            </w:trPr>
            <w:tc>
              <w:tcPr>
                <w:tcW w:w="765"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rPr>
                    <w:sz w:val="18"/>
                    <w:szCs w:val="18"/>
                  </w:rPr>
                </w:pPr>
                <w:r w:rsidRPr="005B32EB">
                  <w:rPr>
                    <w:rFonts w:hint="eastAsia"/>
                    <w:sz w:val="18"/>
                    <w:szCs w:val="18"/>
                  </w:rPr>
                  <w:t>1至2年</w:t>
                </w:r>
              </w:p>
            </w:tc>
            <w:sdt>
              <w:sdtPr>
                <w:rPr>
                  <w:sz w:val="18"/>
                  <w:szCs w:val="18"/>
                </w:rPr>
                <w:alias w:val="预付帐款一至二年合计"/>
                <w:tag w:val="_GBC_5f23b3a1b9a34fe4b791f1dd97aadb37"/>
                <w:id w:val="1639685803"/>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332C41" w:rsidP="005B32EB">
                    <w:pPr>
                      <w:ind w:right="5"/>
                      <w:jc w:val="right"/>
                      <w:rPr>
                        <w:color w:val="008000"/>
                        <w:sz w:val="18"/>
                        <w:szCs w:val="18"/>
                      </w:rPr>
                    </w:pPr>
                    <w:r>
                      <w:rPr>
                        <w:sz w:val="18"/>
                        <w:szCs w:val="18"/>
                      </w:rPr>
                      <w:t>85,432.00</w:t>
                    </w:r>
                  </w:p>
                </w:tc>
              </w:sdtContent>
            </w:sdt>
            <w:sdt>
              <w:sdtPr>
                <w:rPr>
                  <w:sz w:val="18"/>
                  <w:szCs w:val="18"/>
                </w:rPr>
                <w:alias w:val="预付帐款一至二年合计比例"/>
                <w:tag w:val="_GBC_49a49baeac9c4b219c39a63dfea05848"/>
                <w:id w:val="2009407294"/>
                <w:lock w:val="sdtLocked"/>
              </w:sdtPr>
              <w:sdtContent>
                <w:tc>
                  <w:tcPr>
                    <w:tcW w:w="1055" w:type="pct"/>
                    <w:tcBorders>
                      <w:top w:val="single" w:sz="6" w:space="0" w:color="auto"/>
                      <w:left w:val="single" w:sz="6" w:space="0" w:color="auto"/>
                      <w:bottom w:val="single" w:sz="6" w:space="0" w:color="auto"/>
                      <w:right w:val="single" w:sz="6" w:space="0" w:color="auto"/>
                    </w:tcBorders>
                  </w:tcPr>
                  <w:p w:rsidR="00805EA1" w:rsidRPr="005B32EB" w:rsidRDefault="00332C41" w:rsidP="00332C41">
                    <w:pPr>
                      <w:ind w:right="5"/>
                      <w:jc w:val="right"/>
                      <w:rPr>
                        <w:color w:val="008000"/>
                        <w:sz w:val="18"/>
                        <w:szCs w:val="18"/>
                      </w:rPr>
                    </w:pPr>
                    <w:r>
                      <w:rPr>
                        <w:rFonts w:hint="eastAsia"/>
                        <w:sz w:val="18"/>
                        <w:szCs w:val="18"/>
                      </w:rPr>
                      <w:t>2</w:t>
                    </w:r>
                    <w:r w:rsidR="005B32EB" w:rsidRPr="005B32EB">
                      <w:rPr>
                        <w:sz w:val="18"/>
                        <w:szCs w:val="18"/>
                      </w:rPr>
                      <w:t>.</w:t>
                    </w:r>
                    <w:r>
                      <w:rPr>
                        <w:rFonts w:hint="eastAsia"/>
                        <w:sz w:val="18"/>
                        <w:szCs w:val="18"/>
                      </w:rPr>
                      <w:t>62</w:t>
                    </w:r>
                  </w:p>
                </w:tc>
              </w:sdtContent>
            </w:sdt>
            <w:sdt>
              <w:sdtPr>
                <w:rPr>
                  <w:sz w:val="18"/>
                  <w:szCs w:val="18"/>
                </w:rPr>
                <w:alias w:val="预付帐款一至二年合计"/>
                <w:tag w:val="_GBC_4e34c1b269624f64aae47993b34ad509"/>
                <w:id w:val="-802077659"/>
                <w:lock w:val="sdtLocked"/>
              </w:sdtPr>
              <w:sdtContent>
                <w:tc>
                  <w:tcPr>
                    <w:tcW w:w="1054"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124,984.66</w:t>
                    </w:r>
                  </w:p>
                </w:tc>
              </w:sdtContent>
            </w:sdt>
            <w:sdt>
              <w:sdtPr>
                <w:rPr>
                  <w:sz w:val="18"/>
                  <w:szCs w:val="18"/>
                </w:rPr>
                <w:alias w:val="预付帐款一至二年合计比例"/>
                <w:tag w:val="_GBC_972c6ea40ea34d96b9f0600f88c8165b"/>
                <w:id w:val="-2015142211"/>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8.30</w:t>
                    </w:r>
                  </w:p>
                </w:tc>
              </w:sdtContent>
            </w:sdt>
          </w:tr>
          <w:tr w:rsidR="00805EA1" w:rsidRPr="005B32EB" w:rsidTr="0091107D">
            <w:trPr>
              <w:cantSplit/>
            </w:trPr>
            <w:tc>
              <w:tcPr>
                <w:tcW w:w="765"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rPr>
                    <w:sz w:val="18"/>
                    <w:szCs w:val="18"/>
                  </w:rPr>
                </w:pPr>
                <w:r w:rsidRPr="005B32EB">
                  <w:rPr>
                    <w:rFonts w:hint="eastAsia"/>
                    <w:sz w:val="18"/>
                    <w:szCs w:val="18"/>
                  </w:rPr>
                  <w:t>2至3年</w:t>
                </w:r>
              </w:p>
            </w:tc>
            <w:sdt>
              <w:sdtPr>
                <w:rPr>
                  <w:sz w:val="18"/>
                  <w:szCs w:val="18"/>
                </w:rPr>
                <w:alias w:val="预付帐款二至三年合计"/>
                <w:tag w:val="_GBC_76946bbdf6dc46dfb807d464df328b25"/>
                <w:id w:val="-835832864"/>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12,815.00</w:t>
                    </w:r>
                  </w:p>
                </w:tc>
              </w:sdtContent>
            </w:sdt>
            <w:sdt>
              <w:sdtPr>
                <w:rPr>
                  <w:sz w:val="18"/>
                  <w:szCs w:val="18"/>
                </w:rPr>
                <w:alias w:val="预付帐款二至三年合计比例"/>
                <w:tag w:val="_GBC_398f199e42a14a3780233b867dd31036"/>
                <w:id w:val="1656498569"/>
                <w:lock w:val="sdtLocked"/>
              </w:sdtPr>
              <w:sdtContent>
                <w:tc>
                  <w:tcPr>
                    <w:tcW w:w="1055"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0.39</w:t>
                    </w:r>
                  </w:p>
                </w:tc>
              </w:sdtContent>
            </w:sdt>
            <w:sdt>
              <w:sdtPr>
                <w:rPr>
                  <w:sz w:val="18"/>
                  <w:szCs w:val="18"/>
                </w:rPr>
                <w:alias w:val="预付帐款二至三年合计"/>
                <w:tag w:val="_GBC_59e214242f584c0c907667514c8c8681"/>
                <w:id w:val="-1444527131"/>
                <w:lock w:val="sdtLocked"/>
                <w:showingPlcHdr/>
              </w:sdtPr>
              <w:sdtContent>
                <w:tc>
                  <w:tcPr>
                    <w:tcW w:w="1054"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jc w:val="right"/>
                      <w:rPr>
                        <w:color w:val="008000"/>
                        <w:sz w:val="18"/>
                        <w:szCs w:val="18"/>
                      </w:rPr>
                    </w:pPr>
                    <w:r w:rsidRPr="005B32EB">
                      <w:rPr>
                        <w:rFonts w:hint="eastAsia"/>
                        <w:color w:val="333399"/>
                        <w:sz w:val="18"/>
                        <w:szCs w:val="18"/>
                      </w:rPr>
                      <w:t xml:space="preserve">　</w:t>
                    </w:r>
                  </w:p>
                </w:tc>
              </w:sdtContent>
            </w:sdt>
            <w:sdt>
              <w:sdtPr>
                <w:rPr>
                  <w:sz w:val="18"/>
                  <w:szCs w:val="18"/>
                </w:rPr>
                <w:alias w:val="预付帐款二至三年合计比例"/>
                <w:tag w:val="_GBC_4ea5488f912745a08725f74415d61a2a"/>
                <w:id w:val="-279194640"/>
                <w:lock w:val="sdtLocked"/>
                <w:showingPlcHdr/>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jc w:val="right"/>
                      <w:rPr>
                        <w:color w:val="008000"/>
                        <w:sz w:val="18"/>
                        <w:szCs w:val="18"/>
                      </w:rPr>
                    </w:pPr>
                    <w:r w:rsidRPr="005B32EB">
                      <w:rPr>
                        <w:rFonts w:hint="eastAsia"/>
                        <w:color w:val="333399"/>
                        <w:sz w:val="18"/>
                        <w:szCs w:val="18"/>
                      </w:rPr>
                      <w:t xml:space="preserve">　</w:t>
                    </w:r>
                  </w:p>
                </w:tc>
              </w:sdtContent>
            </w:sdt>
          </w:tr>
          <w:tr w:rsidR="00805EA1" w:rsidRPr="005B32EB" w:rsidTr="0091107D">
            <w:trPr>
              <w:cantSplit/>
            </w:trPr>
            <w:tc>
              <w:tcPr>
                <w:tcW w:w="765"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rPr>
                    <w:sz w:val="18"/>
                    <w:szCs w:val="18"/>
                  </w:rPr>
                </w:pPr>
                <w:r w:rsidRPr="005B32EB">
                  <w:rPr>
                    <w:rFonts w:hint="eastAsia"/>
                    <w:sz w:val="18"/>
                    <w:szCs w:val="18"/>
                  </w:rPr>
                  <w:t>3年以上</w:t>
                </w:r>
              </w:p>
            </w:tc>
            <w:sdt>
              <w:sdtPr>
                <w:rPr>
                  <w:sz w:val="18"/>
                  <w:szCs w:val="18"/>
                </w:rPr>
                <w:alias w:val="预付帐款三年以上合计"/>
                <w:tag w:val="_GBC_34e8bd622a2e4bd3a984d267cec2e23a"/>
                <w:id w:val="95913094"/>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332C41" w:rsidP="005B32EB">
                    <w:pPr>
                      <w:ind w:right="5"/>
                      <w:jc w:val="right"/>
                      <w:rPr>
                        <w:color w:val="008000"/>
                        <w:sz w:val="18"/>
                        <w:szCs w:val="18"/>
                      </w:rPr>
                    </w:pPr>
                    <w:r>
                      <w:rPr>
                        <w:sz w:val="18"/>
                        <w:szCs w:val="18"/>
                      </w:rPr>
                      <w:t>342,000.00</w:t>
                    </w:r>
                  </w:p>
                </w:tc>
              </w:sdtContent>
            </w:sdt>
            <w:sdt>
              <w:sdtPr>
                <w:rPr>
                  <w:sz w:val="18"/>
                  <w:szCs w:val="18"/>
                </w:rPr>
                <w:alias w:val="预付帐款三年以上合计比例"/>
                <w:tag w:val="_GBC_ff2de12d85b443cab9e764748bc4e027"/>
                <w:id w:val="1661274089"/>
                <w:lock w:val="sdtLocked"/>
              </w:sdtPr>
              <w:sdtContent>
                <w:tc>
                  <w:tcPr>
                    <w:tcW w:w="1055" w:type="pct"/>
                    <w:tcBorders>
                      <w:top w:val="single" w:sz="6" w:space="0" w:color="auto"/>
                      <w:left w:val="single" w:sz="6" w:space="0" w:color="auto"/>
                      <w:bottom w:val="single" w:sz="6" w:space="0" w:color="auto"/>
                      <w:right w:val="single" w:sz="6" w:space="0" w:color="auto"/>
                    </w:tcBorders>
                  </w:tcPr>
                  <w:p w:rsidR="00805EA1" w:rsidRPr="005B32EB" w:rsidRDefault="00332C41" w:rsidP="00332C41">
                    <w:pPr>
                      <w:ind w:right="5"/>
                      <w:jc w:val="right"/>
                      <w:rPr>
                        <w:color w:val="008000"/>
                        <w:sz w:val="18"/>
                        <w:szCs w:val="18"/>
                      </w:rPr>
                    </w:pPr>
                    <w:r>
                      <w:rPr>
                        <w:rFonts w:hint="eastAsia"/>
                        <w:sz w:val="18"/>
                        <w:szCs w:val="18"/>
                      </w:rPr>
                      <w:t>10</w:t>
                    </w:r>
                    <w:r w:rsidR="005B32EB" w:rsidRPr="005B32EB">
                      <w:rPr>
                        <w:sz w:val="18"/>
                        <w:szCs w:val="18"/>
                      </w:rPr>
                      <w:t>.</w:t>
                    </w:r>
                    <w:r>
                      <w:rPr>
                        <w:rFonts w:hint="eastAsia"/>
                        <w:sz w:val="18"/>
                        <w:szCs w:val="18"/>
                      </w:rPr>
                      <w:t>48</w:t>
                    </w:r>
                  </w:p>
                </w:tc>
              </w:sdtContent>
            </w:sdt>
            <w:sdt>
              <w:sdtPr>
                <w:rPr>
                  <w:sz w:val="18"/>
                  <w:szCs w:val="18"/>
                </w:rPr>
                <w:alias w:val="预付帐款三年以上合计"/>
                <w:tag w:val="_GBC_060afc8a4a4b47319e74813388542435"/>
                <w:id w:val="-1328280457"/>
                <w:lock w:val="sdtLocked"/>
              </w:sdtPr>
              <w:sdtContent>
                <w:tc>
                  <w:tcPr>
                    <w:tcW w:w="1054"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522,000.00</w:t>
                    </w:r>
                  </w:p>
                </w:tc>
              </w:sdtContent>
            </w:sdt>
            <w:sdt>
              <w:sdtPr>
                <w:rPr>
                  <w:sz w:val="18"/>
                  <w:szCs w:val="18"/>
                </w:rPr>
                <w:alias w:val="预付帐款三年以上合计比例"/>
                <w:tag w:val="_GBC_95de1f398c3d4fab881f52002647b11b"/>
                <w:id w:val="-1946456259"/>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34.68</w:t>
                    </w:r>
                  </w:p>
                </w:tc>
              </w:sdtContent>
            </w:sdt>
          </w:tr>
          <w:tr w:rsidR="00805EA1" w:rsidRPr="005B32EB" w:rsidTr="0091107D">
            <w:trPr>
              <w:cantSplit/>
            </w:trPr>
            <w:tc>
              <w:tcPr>
                <w:tcW w:w="765" w:type="pct"/>
                <w:tcBorders>
                  <w:top w:val="single" w:sz="6" w:space="0" w:color="auto"/>
                  <w:left w:val="single" w:sz="6" w:space="0" w:color="auto"/>
                  <w:bottom w:val="single" w:sz="6" w:space="0" w:color="auto"/>
                  <w:right w:val="single" w:sz="6" w:space="0" w:color="auto"/>
                </w:tcBorders>
              </w:tcPr>
              <w:p w:rsidR="00805EA1" w:rsidRPr="005B32EB" w:rsidRDefault="003E5FFC" w:rsidP="005B32EB">
                <w:pPr>
                  <w:ind w:right="5"/>
                  <w:jc w:val="center"/>
                  <w:rPr>
                    <w:sz w:val="18"/>
                    <w:szCs w:val="18"/>
                  </w:rPr>
                </w:pPr>
                <w:r w:rsidRPr="005B32EB">
                  <w:rPr>
                    <w:rFonts w:hint="eastAsia"/>
                    <w:sz w:val="18"/>
                    <w:szCs w:val="18"/>
                  </w:rPr>
                  <w:t>合计</w:t>
                </w:r>
              </w:p>
            </w:tc>
            <w:sdt>
              <w:sdtPr>
                <w:rPr>
                  <w:sz w:val="18"/>
                  <w:szCs w:val="18"/>
                </w:rPr>
                <w:alias w:val="预付帐款"/>
                <w:tag w:val="_GBC_6a68c7c1adbc485588a1b40271247c00"/>
                <w:id w:val="-818576036"/>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3,262,525.40</w:t>
                    </w:r>
                  </w:p>
                </w:tc>
              </w:sdtContent>
            </w:sdt>
            <w:sdt>
              <w:sdtPr>
                <w:rPr>
                  <w:sz w:val="18"/>
                  <w:szCs w:val="18"/>
                </w:rPr>
                <w:alias w:val="预付帐款合计比例"/>
                <w:tag w:val="_GBC_5a7018fd06fc4632b29859c30831efbb"/>
                <w:id w:val="2085641426"/>
                <w:lock w:val="sdtLocked"/>
              </w:sdtPr>
              <w:sdtContent>
                <w:tc>
                  <w:tcPr>
                    <w:tcW w:w="1055"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100.00</w:t>
                    </w:r>
                  </w:p>
                </w:tc>
              </w:sdtContent>
            </w:sdt>
            <w:sdt>
              <w:sdtPr>
                <w:rPr>
                  <w:sz w:val="18"/>
                  <w:szCs w:val="18"/>
                </w:rPr>
                <w:alias w:val="预付帐款"/>
                <w:tag w:val="_GBC_31ee5a69c0f241458f18e6000430732f"/>
                <w:id w:val="915129228"/>
                <w:lock w:val="sdtLocked"/>
              </w:sdtPr>
              <w:sdtContent>
                <w:tc>
                  <w:tcPr>
                    <w:tcW w:w="1054"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1,505,166.55</w:t>
                    </w:r>
                  </w:p>
                </w:tc>
              </w:sdtContent>
            </w:sdt>
            <w:sdt>
              <w:sdtPr>
                <w:rPr>
                  <w:sz w:val="18"/>
                  <w:szCs w:val="18"/>
                </w:rPr>
                <w:alias w:val="预付帐款合计比例"/>
                <w:tag w:val="_GBC_608adb1887bc4579822cb28d0bed8027"/>
                <w:id w:val="1108477909"/>
                <w:lock w:val="sdtLocked"/>
              </w:sdtPr>
              <w:sdtContent>
                <w:tc>
                  <w:tcPr>
                    <w:tcW w:w="1063" w:type="pct"/>
                    <w:tcBorders>
                      <w:top w:val="single" w:sz="6" w:space="0" w:color="auto"/>
                      <w:left w:val="single" w:sz="6" w:space="0" w:color="auto"/>
                      <w:bottom w:val="single" w:sz="6" w:space="0" w:color="auto"/>
                      <w:right w:val="single" w:sz="6" w:space="0" w:color="auto"/>
                    </w:tcBorders>
                  </w:tcPr>
                  <w:p w:rsidR="00805EA1" w:rsidRPr="005B32EB" w:rsidRDefault="005B32EB" w:rsidP="005B32EB">
                    <w:pPr>
                      <w:ind w:right="5"/>
                      <w:jc w:val="right"/>
                      <w:rPr>
                        <w:color w:val="008000"/>
                        <w:sz w:val="18"/>
                        <w:szCs w:val="18"/>
                      </w:rPr>
                    </w:pPr>
                    <w:r w:rsidRPr="005B32EB">
                      <w:rPr>
                        <w:sz w:val="18"/>
                        <w:szCs w:val="18"/>
                      </w:rPr>
                      <w:t>100.00</w:t>
                    </w:r>
                  </w:p>
                </w:tc>
              </w:sdtContent>
            </w:sdt>
          </w:tr>
        </w:tbl>
        <w:p w:rsidR="005B32EB" w:rsidRDefault="005B32EB" w:rsidP="005B32EB">
          <w:pPr>
            <w:ind w:firstLineChars="200" w:firstLine="420"/>
          </w:pPr>
          <w:r w:rsidRPr="005B32EB">
            <w:rPr>
              <w:rFonts w:asciiTheme="minorEastAsia" w:eastAsiaTheme="minorEastAsia" w:hAnsiTheme="minorEastAsia" w:hint="eastAsia"/>
            </w:rPr>
            <w:t>注：期末数较期初数增长116.76%，主要</w:t>
          </w:r>
          <w:r w:rsidR="00B91EB8" w:rsidRPr="00B91EB8">
            <w:rPr>
              <w:rFonts w:asciiTheme="minorEastAsia" w:eastAsiaTheme="minorEastAsia" w:hAnsiTheme="minorEastAsia" w:hint="eastAsia"/>
            </w:rPr>
            <w:t>系预付本公司非公开发行股票</w:t>
          </w:r>
          <w:r w:rsidRPr="005B32EB">
            <w:rPr>
              <w:rFonts w:asciiTheme="minorEastAsia" w:eastAsiaTheme="minorEastAsia" w:hAnsiTheme="minorEastAsia" w:hint="eastAsia"/>
            </w:rPr>
            <w:t>再融资费用。</w:t>
          </w:r>
        </w:p>
      </w:sdtContent>
    </w:sdt>
    <w:p w:rsidR="00805EA1" w:rsidRDefault="00805EA1" w:rsidP="005B32EB">
      <w:pPr>
        <w:ind w:firstLineChars="200" w:firstLine="420"/>
      </w:pPr>
    </w:p>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805EA1" w:rsidRDefault="003E5FFC">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Content>
            <w:p w:rsidR="00805EA1" w:rsidRDefault="002C17C6">
              <w:pPr>
                <w:snapToGrid w:val="0"/>
                <w:spacing w:line="240" w:lineRule="atLeast"/>
                <w:rPr>
                  <w:szCs w:val="21"/>
                </w:rPr>
              </w:pPr>
              <w:r>
                <w:rPr>
                  <w:szCs w:val="21"/>
                </w:rPr>
                <w:fldChar w:fldCharType="begin"/>
              </w:r>
              <w:r w:rsidR="005B32EB">
                <w:rPr>
                  <w:szCs w:val="21"/>
                </w:rPr>
                <w:instrText>MACROBUTTON  SnrToggleCheckbox √适用</w:instrText>
              </w:r>
              <w:r>
                <w:rPr>
                  <w:szCs w:val="21"/>
                </w:rPr>
                <w:fldChar w:fldCharType="end"/>
              </w:r>
              <w:r w:rsidR="005B32EB">
                <w:rPr>
                  <w:rFonts w:hint="eastAsia"/>
                  <w:szCs w:val="21"/>
                </w:rPr>
                <w:t xml:space="preserve"> </w:t>
              </w:r>
              <w:r>
                <w:rPr>
                  <w:szCs w:val="21"/>
                </w:rPr>
                <w:fldChar w:fldCharType="begin"/>
              </w:r>
              <w:r w:rsidR="005B32EB">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tbl>
              <w:tblPr>
                <w:tblW w:w="8804" w:type="dxa"/>
                <w:tblInd w:w="93" w:type="dxa"/>
                <w:tblLook w:val="04A0"/>
              </w:tblPr>
              <w:tblGrid>
                <w:gridCol w:w="3843"/>
                <w:gridCol w:w="1984"/>
                <w:gridCol w:w="2977"/>
              </w:tblGrid>
              <w:tr w:rsidR="00DF2C9F" w:rsidRPr="00B566DC" w:rsidTr="00DF2C9F">
                <w:trPr>
                  <w:trHeight w:val="284"/>
                </w:trPr>
                <w:tc>
                  <w:tcPr>
                    <w:tcW w:w="3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单位名称</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rsidR="00DF2C9F" w:rsidRPr="00B566DC" w:rsidRDefault="00DF2C9F"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期末余额</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DF2C9F" w:rsidRPr="00B566DC" w:rsidRDefault="00DF2C9F"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占预付账款合计数的比例（%）</w:t>
                    </w:r>
                  </w:p>
                </w:tc>
              </w:tr>
              <w:tr w:rsidR="00DF2C9F" w:rsidRPr="00B566DC" w:rsidTr="00DF2C9F">
                <w:trPr>
                  <w:trHeight w:val="28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福建华兴会计师事务所（特殊普通合伙）</w:t>
                    </w:r>
                  </w:p>
                </w:tc>
                <w:tc>
                  <w:tcPr>
                    <w:tcW w:w="1984"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358,490.57</w:t>
                    </w:r>
                  </w:p>
                </w:tc>
                <w:tc>
                  <w:tcPr>
                    <w:tcW w:w="2977"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10.99</w:t>
                    </w:r>
                  </w:p>
                </w:tc>
              </w:tr>
              <w:tr w:rsidR="00DF2C9F" w:rsidRPr="00B566DC" w:rsidTr="00DF2C9F">
                <w:trPr>
                  <w:trHeight w:val="28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陈永萍</w:t>
                    </w:r>
                  </w:p>
                </w:tc>
                <w:tc>
                  <w:tcPr>
                    <w:tcW w:w="1984"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342,000.00</w:t>
                    </w:r>
                  </w:p>
                </w:tc>
                <w:tc>
                  <w:tcPr>
                    <w:tcW w:w="2977"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10.48</w:t>
                    </w:r>
                  </w:p>
                </w:tc>
              </w:tr>
              <w:tr w:rsidR="00DF2C9F" w:rsidRPr="00B566DC" w:rsidTr="00DF2C9F">
                <w:trPr>
                  <w:trHeight w:val="28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国融证券股份有限公司</w:t>
                    </w:r>
                  </w:p>
                </w:tc>
                <w:tc>
                  <w:tcPr>
                    <w:tcW w:w="1984"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300,000.00</w:t>
                    </w:r>
                  </w:p>
                </w:tc>
                <w:tc>
                  <w:tcPr>
                    <w:tcW w:w="2977"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9.20</w:t>
                    </w:r>
                  </w:p>
                </w:tc>
              </w:tr>
              <w:tr w:rsidR="00DF2C9F" w:rsidRPr="00B566DC" w:rsidTr="00DF2C9F">
                <w:trPr>
                  <w:trHeight w:val="28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北京大成（福州）律师事务所</w:t>
                    </w:r>
                  </w:p>
                </w:tc>
                <w:tc>
                  <w:tcPr>
                    <w:tcW w:w="1984"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273,584.90</w:t>
                    </w:r>
                  </w:p>
                </w:tc>
                <w:tc>
                  <w:tcPr>
                    <w:tcW w:w="2977"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8.39</w:t>
                    </w:r>
                  </w:p>
                </w:tc>
              </w:tr>
              <w:tr w:rsidR="00DF2C9F" w:rsidRPr="00B566DC" w:rsidTr="00DF2C9F">
                <w:trPr>
                  <w:trHeight w:val="28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NORDEX（北京）风力发电工程技术有限公司</w:t>
                    </w:r>
                  </w:p>
                </w:tc>
                <w:tc>
                  <w:tcPr>
                    <w:tcW w:w="1984"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257,234.09</w:t>
                    </w:r>
                  </w:p>
                </w:tc>
                <w:tc>
                  <w:tcPr>
                    <w:tcW w:w="2977"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7.88</w:t>
                    </w:r>
                  </w:p>
                </w:tc>
              </w:tr>
              <w:tr w:rsidR="00DF2C9F" w:rsidRPr="00B566DC" w:rsidTr="00DF2C9F">
                <w:trPr>
                  <w:trHeight w:val="28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F2C9F" w:rsidRPr="00B566DC" w:rsidRDefault="00DF2C9F" w:rsidP="003D68FC">
                    <w:pPr>
                      <w:jc w:val="center"/>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合计</w:t>
                    </w:r>
                  </w:p>
                </w:tc>
                <w:tc>
                  <w:tcPr>
                    <w:tcW w:w="1984"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1,531,309.56</w:t>
                    </w:r>
                  </w:p>
                </w:tc>
                <w:tc>
                  <w:tcPr>
                    <w:tcW w:w="2977" w:type="dxa"/>
                    <w:tcBorders>
                      <w:top w:val="nil"/>
                      <w:left w:val="nil"/>
                      <w:bottom w:val="single" w:sz="4" w:space="0" w:color="auto"/>
                      <w:right w:val="single" w:sz="4" w:space="0" w:color="auto"/>
                    </w:tcBorders>
                    <w:shd w:val="clear" w:color="000000" w:fill="FFFFFF"/>
                    <w:noWrap/>
                    <w:vAlign w:val="center"/>
                    <w:hideMark/>
                  </w:tcPr>
                  <w:p w:rsidR="00DF2C9F" w:rsidRPr="00B566DC" w:rsidRDefault="00DF2C9F" w:rsidP="00DF2C9F">
                    <w:pPr>
                      <w:jc w:val="right"/>
                      <w:rPr>
                        <w:rFonts w:asciiTheme="minorEastAsia" w:eastAsiaTheme="minorEastAsia" w:hAnsiTheme="minorEastAsia"/>
                        <w:color w:val="000000"/>
                        <w:sz w:val="18"/>
                        <w:szCs w:val="18"/>
                      </w:rPr>
                    </w:pPr>
                    <w:r w:rsidRPr="00B566DC">
                      <w:rPr>
                        <w:rFonts w:asciiTheme="minorEastAsia" w:eastAsiaTheme="minorEastAsia" w:hAnsiTheme="minorEastAsia" w:hint="eastAsia"/>
                        <w:color w:val="000000"/>
                        <w:sz w:val="18"/>
                        <w:szCs w:val="18"/>
                      </w:rPr>
                      <w:t xml:space="preserve">                        46.94</w:t>
                    </w:r>
                  </w:p>
                </w:tc>
              </w:tr>
            </w:tbl>
            <w:p w:rsidR="00805EA1" w:rsidRDefault="002C17C6">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805EA1" w:rsidRDefault="003E5FFC">
          <w:r>
            <w:rPr>
              <w:rFonts w:hint="eastAsia"/>
            </w:rPr>
            <w:t>其他说明</w:t>
          </w:r>
        </w:p>
        <w:sdt>
          <w:sdtPr>
            <w:rPr>
              <w:rFonts w:hint="eastAsia"/>
              <w:szCs w:val="21"/>
            </w:rPr>
            <w:alias w:val="是否适用：预付帐款的说明[双击切换]"/>
            <w:tag w:val="_GBC_292d88b78b6d439981e508e0126d8061"/>
            <w:id w:val="-738391026"/>
            <w:lock w:val="sdtLocked"/>
            <w:placeholder>
              <w:docPart w:val="GBC22222222222222222222222222222"/>
            </w:placeholder>
          </w:sdtPr>
          <w:sdtContent>
            <w:p w:rsidR="00805EA1" w:rsidRDefault="002C17C6" w:rsidP="00DF2C9F">
              <w:pPr>
                <w:rPr>
                  <w:szCs w:val="21"/>
                </w:rPr>
              </w:pPr>
              <w:r>
                <w:rPr>
                  <w:szCs w:val="21"/>
                </w:rPr>
                <w:fldChar w:fldCharType="begin"/>
              </w:r>
              <w:r w:rsidR="00DF2C9F">
                <w:rPr>
                  <w:szCs w:val="21"/>
                </w:rPr>
                <w:instrText>MACROBUTTON  SnrToggleCheckbox □适用</w:instrText>
              </w:r>
              <w:r>
                <w:rPr>
                  <w:szCs w:val="21"/>
                </w:rPr>
                <w:fldChar w:fldCharType="end"/>
              </w:r>
              <w:r w:rsidR="00DF2C9F">
                <w:rPr>
                  <w:rFonts w:hint="eastAsia"/>
                  <w:szCs w:val="21"/>
                </w:rPr>
                <w:t xml:space="preserve"> </w:t>
              </w:r>
              <w:r>
                <w:rPr>
                  <w:szCs w:val="21"/>
                </w:rPr>
                <w:fldChar w:fldCharType="begin"/>
              </w:r>
              <w:r w:rsidR="00DF2C9F">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0"/>
          <w:numId w:val="21"/>
        </w:numPr>
      </w:pPr>
      <w:r>
        <w:rPr>
          <w:rFonts w:hint="eastAsia"/>
        </w:rPr>
        <w:lastRenderedPageBreak/>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805EA1" w:rsidRDefault="003E5FFC">
          <w:pPr>
            <w:pStyle w:val="4"/>
            <w:numPr>
              <w:ilvl w:val="3"/>
              <w:numId w:val="59"/>
            </w:numPr>
            <w:tabs>
              <w:tab w:val="left" w:pos="546"/>
            </w:tabs>
          </w:pPr>
          <w:r>
            <w:rPr>
              <w:rFonts w:hint="eastAsia"/>
            </w:rPr>
            <w:t>应收利息分类</w:t>
          </w:r>
        </w:p>
        <w:sdt>
          <w:sdtPr>
            <w:alias w:val="是否适用：应收利息分类[双击切换]"/>
            <w:tag w:val="_GBC_83217ec91e3240eeb9ff337eca1b11bb"/>
            <w:id w:val="-71499521"/>
            <w:lock w:val="sdtLocked"/>
            <w:placeholder>
              <w:docPart w:val="GBC22222222222222222222222222222"/>
            </w:placeholder>
          </w:sdtPr>
          <w:sdtContent>
            <w:p w:rsidR="00845185" w:rsidRDefault="002C17C6" w:rsidP="00845185">
              <w:pPr>
                <w:rPr>
                  <w:rFonts w:ascii="Times New Roman" w:hAnsi="Times New Roman" w:cs="Times New Roman"/>
                  <w:kern w:val="2"/>
                </w:rPr>
              </w:pPr>
              <w:r>
                <w:fldChar w:fldCharType="begin"/>
              </w:r>
              <w:r w:rsidR="00845185">
                <w:instrText xml:space="preserve"> MACROBUTTON  SnrToggleCheckbox □适用 </w:instrText>
              </w:r>
              <w:r>
                <w:fldChar w:fldCharType="end"/>
              </w:r>
              <w:r>
                <w:fldChar w:fldCharType="begin"/>
              </w:r>
              <w:r w:rsidR="00845185">
                <w:instrText xml:space="preserve"> MACROBUTTON  SnrToggleCheckbox √不适用 </w:instrText>
              </w:r>
              <w:r>
                <w:fldChar w:fldCharType="end"/>
              </w:r>
            </w:p>
          </w:sdtContent>
        </w:sdt>
      </w:sdtContent>
    </w:sdt>
    <w:p w:rsidR="00805EA1" w:rsidRDefault="00805EA1" w:rsidP="00845185">
      <w:pPr>
        <w:rPr>
          <w:szCs w:val="21"/>
        </w:rPr>
      </w:pPr>
    </w:p>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805EA1" w:rsidRDefault="003E5FFC">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Locked"/>
            <w:placeholder>
              <w:docPart w:val="GBC22222222222222222222222222222"/>
            </w:placeholder>
          </w:sdtPr>
          <w:sdtContent>
            <w:p w:rsidR="00845185" w:rsidRDefault="002C17C6" w:rsidP="00845185">
              <w:pPr>
                <w:rPr>
                  <w:rFonts w:ascii="Times New Roman" w:hAnsi="Times New Roman"/>
                </w:rPr>
              </w:pPr>
              <w:r>
                <w:fldChar w:fldCharType="begin"/>
              </w:r>
              <w:r w:rsidR="00845185">
                <w:instrText xml:space="preserve"> MACROBUTTON  SnrToggleCheckbox □适用 </w:instrText>
              </w:r>
              <w:r>
                <w:fldChar w:fldCharType="end"/>
              </w:r>
              <w:r>
                <w:fldChar w:fldCharType="begin"/>
              </w:r>
              <w:r w:rsidR="00845185">
                <w:instrText xml:space="preserve"> MACROBUTTON  SnrToggleCheckbox √不适用 </w:instrText>
              </w:r>
              <w:r>
                <w:fldChar w:fldCharType="end"/>
              </w:r>
            </w:p>
          </w:sdtContent>
        </w:sdt>
      </w:sdtContent>
    </w:sdt>
    <w:p w:rsidR="00805EA1" w:rsidRDefault="00805EA1" w:rsidP="00845185">
      <w:pPr>
        <w:rPr>
          <w:szCs w:val="21"/>
        </w:rPr>
      </w:pPr>
    </w:p>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805EA1" w:rsidRDefault="003E5FFC">
          <w:r>
            <w:rPr>
              <w:rFonts w:hint="eastAsia"/>
            </w:rPr>
            <w:t>其他说明：</w:t>
          </w:r>
        </w:p>
        <w:sdt>
          <w:sdtPr>
            <w:rPr>
              <w:rFonts w:hint="eastAsia"/>
              <w:szCs w:val="21"/>
            </w:rPr>
            <w:alias w:val="是否适用：应收利息的说明[双击切换]"/>
            <w:tag w:val="_GBC_353af20a1db84c639b0e03e660c37a48"/>
            <w:id w:val="1325011021"/>
            <w:lock w:val="sdtLocked"/>
            <w:placeholder>
              <w:docPart w:val="GBC22222222222222222222222222222"/>
            </w:placeholder>
          </w:sdtPr>
          <w:sdtContent>
            <w:p w:rsidR="00805EA1" w:rsidRDefault="002C17C6" w:rsidP="00845185">
              <w:pPr>
                <w:rPr>
                  <w:szCs w:val="21"/>
                </w:rPr>
              </w:pPr>
              <w:r>
                <w:rPr>
                  <w:szCs w:val="21"/>
                </w:rPr>
                <w:fldChar w:fldCharType="begin"/>
              </w:r>
              <w:r w:rsidR="00845185">
                <w:rPr>
                  <w:szCs w:val="21"/>
                </w:rPr>
                <w:instrText>MACROBUTTON  SnrToggleCheckbox □适用</w:instrText>
              </w:r>
              <w:r>
                <w:rPr>
                  <w:szCs w:val="21"/>
                </w:rPr>
                <w:fldChar w:fldCharType="end"/>
              </w:r>
              <w:r w:rsidR="00845185">
                <w:rPr>
                  <w:rFonts w:hint="eastAsia"/>
                  <w:szCs w:val="21"/>
                </w:rPr>
                <w:t xml:space="preserve"> </w:t>
              </w:r>
              <w:r>
                <w:rPr>
                  <w:szCs w:val="21"/>
                </w:rPr>
                <w:fldChar w:fldCharType="begin"/>
              </w:r>
              <w:r w:rsidR="00845185">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805EA1" w:rsidRDefault="003E5FFC">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Content>
            <w:p w:rsidR="00845185" w:rsidRDefault="002C17C6" w:rsidP="00845185">
              <w:pPr>
                <w:rPr>
                  <w:rFonts w:ascii="Times New Roman" w:hAnsi="Times New Roman" w:cs="Times New Roman"/>
                </w:rPr>
              </w:pPr>
              <w:r>
                <w:fldChar w:fldCharType="begin"/>
              </w:r>
              <w:r w:rsidR="00845185">
                <w:instrText xml:space="preserve"> MACROBUTTON  SnrToggleCheckbox □适用 </w:instrText>
              </w:r>
              <w:r>
                <w:fldChar w:fldCharType="end"/>
              </w:r>
              <w:r>
                <w:fldChar w:fldCharType="begin"/>
              </w:r>
              <w:r w:rsidR="00845185">
                <w:instrText xml:space="preserve"> MACROBUTTON  SnrToggleCheckbox √不适用 </w:instrText>
              </w:r>
              <w:r>
                <w:fldChar w:fldCharType="end"/>
              </w:r>
            </w:p>
          </w:sdtContent>
        </w:sdt>
      </w:sdtContent>
    </w:sdt>
    <w:p w:rsidR="00805EA1" w:rsidRDefault="00805EA1" w:rsidP="00845185">
      <w:pPr>
        <w:rPr>
          <w:szCs w:val="21"/>
        </w:rPr>
      </w:pPr>
    </w:p>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805EA1" w:rsidRDefault="003E5FFC">
          <w:pPr>
            <w:pStyle w:val="4"/>
            <w:numPr>
              <w:ilvl w:val="3"/>
              <w:numId w:val="60"/>
            </w:numPr>
            <w:tabs>
              <w:tab w:val="left" w:pos="560"/>
            </w:tabs>
          </w:pPr>
          <w:r>
            <w:rPr>
              <w:rFonts w:hint="eastAsia"/>
            </w:rPr>
            <w:t>重要的账龄超过</w:t>
          </w:r>
          <w:r>
            <w:rPr>
              <w:rFonts w:hint="eastAsia"/>
            </w:rPr>
            <w:t>1</w:t>
          </w:r>
          <w:r>
            <w:rPr>
              <w:rFonts w:hint="eastAsia"/>
            </w:rPr>
            <w:t>年的应收股利：</w:t>
          </w:r>
        </w:p>
        <w:p w:rsidR="00845185" w:rsidRDefault="002C17C6" w:rsidP="00845185">
          <w:pPr>
            <w:rPr>
              <w:rFonts w:ascii="Times New Roman" w:hAnsi="Times New Roman" w:cs="Times New Roman"/>
            </w:rPr>
          </w:pPr>
          <w:sdt>
            <w:sdtPr>
              <w:rPr>
                <w:rFonts w:hint="eastAsia"/>
                <w:szCs w:val="21"/>
              </w:rPr>
              <w:alias w:val="是否适用：重要的账龄超过1年的应收股利[双击切换]"/>
              <w:tag w:val="_GBC_d46c4e6d2f2e4e20b430a619bde9abe8"/>
              <w:id w:val="100460296"/>
              <w:lock w:val="sdtLocked"/>
              <w:placeholder>
                <w:docPart w:val="GBC22222222222222222222222222222"/>
              </w:placeholder>
            </w:sdtPr>
            <w:sdtContent>
              <w:r>
                <w:rPr>
                  <w:szCs w:val="21"/>
                </w:rPr>
                <w:fldChar w:fldCharType="begin"/>
              </w:r>
              <w:r w:rsidR="00845185">
                <w:rPr>
                  <w:szCs w:val="21"/>
                </w:rPr>
                <w:instrText>MACROBUTTON  SnrToggleCheckbox □适用</w:instrText>
              </w:r>
              <w:r>
                <w:rPr>
                  <w:szCs w:val="21"/>
                </w:rPr>
                <w:fldChar w:fldCharType="end"/>
              </w:r>
              <w:r w:rsidR="00845185">
                <w:rPr>
                  <w:rFonts w:hint="eastAsia"/>
                  <w:szCs w:val="21"/>
                </w:rPr>
                <w:t xml:space="preserve"> </w:t>
              </w:r>
              <w:r>
                <w:rPr>
                  <w:szCs w:val="21"/>
                </w:rPr>
                <w:fldChar w:fldCharType="begin"/>
              </w:r>
              <w:r w:rsidR="00845185">
                <w:rPr>
                  <w:szCs w:val="21"/>
                </w:rPr>
                <w:instrText xml:space="preserve"> MACROBUTTON  SnrToggleCheckbox √不适用 </w:instrText>
              </w:r>
              <w:r>
                <w:rPr>
                  <w:szCs w:val="21"/>
                </w:rPr>
                <w:fldChar w:fldCharType="end"/>
              </w:r>
            </w:sdtContent>
          </w:sdt>
        </w:p>
      </w:sdtContent>
    </w:sdt>
    <w:p w:rsidR="00805EA1" w:rsidRDefault="00805EA1" w:rsidP="00845185"/>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805EA1" w:rsidRDefault="003E5FFC">
          <w:pPr>
            <w:rPr>
              <w:szCs w:val="21"/>
            </w:rPr>
          </w:pPr>
          <w:r>
            <w:rPr>
              <w:rFonts w:hint="eastAsia"/>
              <w:szCs w:val="21"/>
            </w:rPr>
            <w:t>其他说明：</w:t>
          </w:r>
        </w:p>
        <w:p w:rsidR="00805EA1" w:rsidRDefault="002C17C6" w:rsidP="00845185">
          <w:pPr>
            <w:rPr>
              <w:szCs w:val="21"/>
            </w:rPr>
          </w:pPr>
          <w:sdt>
            <w:sdtPr>
              <w:rPr>
                <w:szCs w:val="21"/>
              </w:rPr>
              <w:alias w:val="是否适用：应收股利的说明[双击切换]"/>
              <w:tag w:val="_GBC_22314d2cdf794d5f90af92f13665da22"/>
              <w:id w:val="-1916233341"/>
              <w:lock w:val="sdtLocked"/>
              <w:placeholder>
                <w:docPart w:val="GBC22222222222222222222222222222"/>
              </w:placeholder>
            </w:sdtPr>
            <w:sdtContent>
              <w:r>
                <w:rPr>
                  <w:szCs w:val="21"/>
                </w:rPr>
                <w:fldChar w:fldCharType="begin"/>
              </w:r>
              <w:r w:rsidR="00845185">
                <w:rPr>
                  <w:szCs w:val="21"/>
                </w:rPr>
                <w:instrText xml:space="preserve"> MACROBUTTON  SnrToggleCheckbox □适用 </w:instrText>
              </w:r>
              <w:r>
                <w:rPr>
                  <w:szCs w:val="21"/>
                </w:rPr>
                <w:fldChar w:fldCharType="end"/>
              </w:r>
              <w:r>
                <w:rPr>
                  <w:szCs w:val="21"/>
                </w:rPr>
                <w:fldChar w:fldCharType="begin"/>
              </w:r>
              <w:r w:rsidR="00845185">
                <w:rPr>
                  <w:szCs w:val="21"/>
                </w:rPr>
                <w:instrText xml:space="preserve"> MACROBUTTON  SnrToggleCheckbox √不适用 </w:instrText>
              </w:r>
              <w:r>
                <w:rPr>
                  <w:szCs w:val="21"/>
                </w:rPr>
                <w:fldChar w:fldCharType="end"/>
              </w:r>
            </w:sdtContent>
          </w:sdt>
        </w:p>
      </w:sdtContent>
    </w:sdt>
    <w:p w:rsidR="00805EA1" w:rsidRDefault="00805EA1">
      <w:pPr>
        <w:snapToGrid w:val="0"/>
        <w:spacing w:line="240" w:lineRule="atLeast"/>
        <w:ind w:rightChars="12" w:right="25"/>
        <w:rPr>
          <w:color w:val="FF0000"/>
          <w:szCs w:val="21"/>
        </w:rPr>
      </w:pPr>
    </w:p>
    <w:p w:rsidR="00805EA1" w:rsidRDefault="003E5FFC">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805EA1" w:rsidRDefault="003E5FFC">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Locked"/>
            <w:placeholder>
              <w:docPart w:val="GBC22222222222222222222222222222"/>
            </w:placeholder>
          </w:sdtPr>
          <w:sdtContent>
            <w:p w:rsidR="00805EA1" w:rsidRDefault="002C17C6">
              <w:r>
                <w:fldChar w:fldCharType="begin"/>
              </w:r>
              <w:r w:rsidR="003D68FC">
                <w:instrText xml:space="preserve"> MACROBUTTON  SnrToggleCheckbox √适用 </w:instrText>
              </w:r>
              <w:r>
                <w:fldChar w:fldCharType="end"/>
              </w:r>
              <w:r>
                <w:fldChar w:fldCharType="begin"/>
              </w:r>
              <w:r w:rsidR="003D68FC">
                <w:instrText xml:space="preserve"> MACROBUTTON  SnrToggleCheckbox □不适用 </w:instrText>
              </w:r>
              <w:r>
                <w:fldChar w:fldCharType="end"/>
              </w:r>
            </w:p>
          </w:sdtContent>
        </w:sdt>
        <w:p w:rsidR="003D68FC" w:rsidRDefault="003E5FF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72"/>
            <w:gridCol w:w="1037"/>
            <w:gridCol w:w="575"/>
            <w:gridCol w:w="737"/>
            <w:gridCol w:w="406"/>
            <w:gridCol w:w="1037"/>
            <w:gridCol w:w="1037"/>
            <w:gridCol w:w="547"/>
            <w:gridCol w:w="962"/>
            <w:gridCol w:w="548"/>
            <w:gridCol w:w="1037"/>
          </w:tblGrid>
          <w:tr w:rsidR="003D68FC" w:rsidRPr="003D68FC" w:rsidTr="003D68FC">
            <w:trPr>
              <w:cantSplit/>
              <w:trHeight w:val="283"/>
            </w:trPr>
            <w:tc>
              <w:tcPr>
                <w:tcW w:w="671" w:type="pct"/>
                <w:vMerge w:val="restart"/>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类别</w:t>
                </w:r>
              </w:p>
            </w:tc>
            <w:tc>
              <w:tcPr>
                <w:tcW w:w="2193" w:type="pct"/>
                <w:gridSpan w:val="5"/>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期末余额</w:t>
                </w:r>
              </w:p>
            </w:tc>
            <w:tc>
              <w:tcPr>
                <w:tcW w:w="2136" w:type="pct"/>
                <w:gridSpan w:val="5"/>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期初余额</w:t>
                </w:r>
              </w:p>
            </w:tc>
          </w:tr>
          <w:tr w:rsidR="003D68FC" w:rsidRPr="003D68FC" w:rsidTr="003D68FC">
            <w:trPr>
              <w:cantSplit/>
              <w:trHeight w:val="150"/>
            </w:trPr>
            <w:tc>
              <w:tcPr>
                <w:tcW w:w="671" w:type="pct"/>
                <w:vMerge/>
                <w:tcBorders>
                  <w:left w:val="single" w:sz="4" w:space="0" w:color="auto"/>
                  <w:right w:val="single" w:sz="4" w:space="0" w:color="auto"/>
                </w:tcBorders>
                <w:vAlign w:val="center"/>
              </w:tcPr>
              <w:p w:rsidR="003D68FC" w:rsidRPr="003D68FC" w:rsidRDefault="003D68FC" w:rsidP="000217D4">
                <w:pPr>
                  <w:spacing w:line="240" w:lineRule="exact"/>
                  <w:rPr>
                    <w:sz w:val="15"/>
                    <w:szCs w:val="15"/>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坏账准备</w:t>
                </w:r>
              </w:p>
            </w:tc>
            <w:tc>
              <w:tcPr>
                <w:tcW w:w="405" w:type="pct"/>
                <w:vMerge w:val="restart"/>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账面</w:t>
                </w:r>
              </w:p>
              <w:p w:rsidR="003D68FC" w:rsidRPr="003D68FC" w:rsidRDefault="003D68FC" w:rsidP="000217D4">
                <w:pPr>
                  <w:spacing w:line="240" w:lineRule="exact"/>
                  <w:jc w:val="center"/>
                  <w:rPr>
                    <w:sz w:val="15"/>
                    <w:szCs w:val="15"/>
                  </w:rPr>
                </w:pPr>
                <w:r w:rsidRPr="003D68FC">
                  <w:rPr>
                    <w:rFonts w:hint="eastAsia"/>
                    <w:sz w:val="15"/>
                    <w:szCs w:val="15"/>
                  </w:rPr>
                  <w:t>价值</w:t>
                </w:r>
              </w:p>
            </w:tc>
            <w:tc>
              <w:tcPr>
                <w:tcW w:w="868" w:type="pct"/>
                <w:gridSpan w:val="2"/>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账面余额</w:t>
                </w:r>
              </w:p>
            </w:tc>
            <w:tc>
              <w:tcPr>
                <w:tcW w:w="863" w:type="pct"/>
                <w:gridSpan w:val="2"/>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坏账准备</w:t>
                </w:r>
              </w:p>
            </w:tc>
            <w:tc>
              <w:tcPr>
                <w:tcW w:w="404" w:type="pct"/>
                <w:vMerge w:val="restart"/>
                <w:tcBorders>
                  <w:top w:val="single" w:sz="4" w:space="0" w:color="auto"/>
                  <w:left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账面</w:t>
                </w:r>
              </w:p>
              <w:p w:rsidR="003D68FC" w:rsidRPr="003D68FC" w:rsidRDefault="003D68FC" w:rsidP="000217D4">
                <w:pPr>
                  <w:spacing w:line="240" w:lineRule="exact"/>
                  <w:jc w:val="center"/>
                  <w:rPr>
                    <w:sz w:val="15"/>
                    <w:szCs w:val="15"/>
                  </w:rPr>
                </w:pPr>
                <w:r w:rsidRPr="003D68FC">
                  <w:rPr>
                    <w:rFonts w:hint="eastAsia"/>
                    <w:sz w:val="15"/>
                    <w:szCs w:val="15"/>
                  </w:rPr>
                  <w:t>价值</w:t>
                </w:r>
              </w:p>
            </w:tc>
          </w:tr>
          <w:tr w:rsidR="003D68FC" w:rsidRPr="003D68FC" w:rsidTr="003D68FC">
            <w:trPr>
              <w:cantSplit/>
              <w:trHeight w:val="135"/>
            </w:trPr>
            <w:tc>
              <w:tcPr>
                <w:tcW w:w="671" w:type="pct"/>
                <w:vMerge/>
                <w:tcBorders>
                  <w:left w:val="single" w:sz="4" w:space="0" w:color="auto"/>
                  <w:bottom w:val="single" w:sz="4" w:space="0" w:color="auto"/>
                  <w:right w:val="single" w:sz="4" w:space="0" w:color="auto"/>
                </w:tcBorders>
                <w:vAlign w:val="center"/>
              </w:tcPr>
              <w:p w:rsidR="003D68FC" w:rsidRPr="003D68FC" w:rsidRDefault="003D68FC" w:rsidP="000217D4">
                <w:pPr>
                  <w:spacing w:line="240" w:lineRule="exact"/>
                  <w:rPr>
                    <w:sz w:val="15"/>
                    <w:szCs w:val="15"/>
                  </w:rPr>
                </w:pPr>
              </w:p>
            </w:tc>
            <w:tc>
              <w:tcPr>
                <w:tcW w:w="449"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比例</w:t>
                </w:r>
                <w:r w:rsidRPr="003D68FC">
                  <w:rPr>
                    <w:sz w:val="15"/>
                    <w:szCs w:val="15"/>
                  </w:rPr>
                  <w:t>(%)</w:t>
                </w:r>
              </w:p>
            </w:tc>
            <w:tc>
              <w:tcPr>
                <w:tcW w:w="44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计提比例</w:t>
                </w:r>
                <w:r w:rsidRPr="003D68FC">
                  <w:rPr>
                    <w:sz w:val="15"/>
                    <w:szCs w:val="15"/>
                  </w:rPr>
                  <w:t>(%)</w:t>
                </w:r>
              </w:p>
            </w:tc>
            <w:tc>
              <w:tcPr>
                <w:tcW w:w="405" w:type="pct"/>
                <w:vMerge/>
                <w:tcBorders>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p>
            </w:tc>
            <w:tc>
              <w:tcPr>
                <w:tcW w:w="436" w:type="pct"/>
                <w:tcBorders>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比例</w:t>
                </w:r>
                <w:r w:rsidRPr="003D68FC">
                  <w:rPr>
                    <w:sz w:val="15"/>
                    <w:szCs w:val="15"/>
                  </w:rPr>
                  <w:t>(%)</w:t>
                </w:r>
              </w:p>
            </w:tc>
            <w:tc>
              <w:tcPr>
                <w:tcW w:w="431" w:type="pct"/>
                <w:tcBorders>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center"/>
                  <w:rPr>
                    <w:sz w:val="15"/>
                    <w:szCs w:val="15"/>
                  </w:rPr>
                </w:pPr>
                <w:r w:rsidRPr="003D68FC">
                  <w:rPr>
                    <w:rFonts w:hint="eastAsia"/>
                    <w:sz w:val="15"/>
                    <w:szCs w:val="15"/>
                  </w:rPr>
                  <w:t>计提比例</w:t>
                </w:r>
                <w:r w:rsidRPr="003D68FC">
                  <w:rPr>
                    <w:sz w:val="15"/>
                    <w:szCs w:val="15"/>
                  </w:rPr>
                  <w:t>(%)</w:t>
                </w:r>
              </w:p>
            </w:tc>
            <w:tc>
              <w:tcPr>
                <w:tcW w:w="404" w:type="pct"/>
                <w:vMerge/>
                <w:tcBorders>
                  <w:left w:val="single" w:sz="4" w:space="0" w:color="auto"/>
                  <w:bottom w:val="single" w:sz="4" w:space="0" w:color="auto"/>
                  <w:right w:val="single" w:sz="4" w:space="0" w:color="auto"/>
                </w:tcBorders>
              </w:tcPr>
              <w:p w:rsidR="003D68FC" w:rsidRPr="003D68FC" w:rsidRDefault="003D68FC" w:rsidP="000217D4">
                <w:pPr>
                  <w:spacing w:line="240" w:lineRule="exact"/>
                  <w:jc w:val="center"/>
                  <w:rPr>
                    <w:sz w:val="15"/>
                    <w:szCs w:val="15"/>
                  </w:rPr>
                </w:pPr>
              </w:p>
            </w:tc>
          </w:tr>
          <w:tr w:rsidR="003D68FC" w:rsidRPr="003D68FC" w:rsidTr="003D68FC">
            <w:trPr>
              <w:cantSplit/>
            </w:trPr>
            <w:tc>
              <w:tcPr>
                <w:tcW w:w="67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autoSpaceDE w:val="0"/>
                  <w:autoSpaceDN w:val="0"/>
                  <w:adjustRightInd w:val="0"/>
                  <w:spacing w:line="240" w:lineRule="exact"/>
                  <w:rPr>
                    <w:sz w:val="15"/>
                    <w:szCs w:val="15"/>
                  </w:rPr>
                </w:pPr>
                <w:r w:rsidRPr="003D68FC">
                  <w:rPr>
                    <w:rFonts w:hint="eastAsia"/>
                    <w:sz w:val="15"/>
                    <w:szCs w:val="15"/>
                  </w:rPr>
                  <w:t>单项金额重大并单独计提坏账准备的其他应收款</w:t>
                </w:r>
              </w:p>
            </w:tc>
            <w:sdt>
              <w:sdtPr>
                <w:rPr>
                  <w:sz w:val="15"/>
                  <w:szCs w:val="15"/>
                </w:rPr>
                <w:alias w:val="单项金额重大的其他应收款项金额合计"/>
                <w:tag w:val="_GBC_06b5ef2ff1f74af79b1ba82868416f8e"/>
                <w:id w:val="2015955"/>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比例"/>
                <w:tag w:val="_GBC_741980064b9d4dfea35d1ed0df5cb8ee"/>
                <w:id w:val="2015956"/>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坏账准备金额"/>
                <w:tag w:val="_GBC_15c33c042c1849f99a4fc828accf13b9"/>
                <w:id w:val="2015957"/>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坏账准备比例"/>
                <w:tag w:val="_GBC_94e9b4d8309044dcaa5ce6e79297a93e"/>
                <w:id w:val="2015958"/>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并单独计提坏账准备的其他应收款账面价值"/>
                <w:tag w:val="_GBC_5318bb91af284e1a81f2aebcdb8bf081"/>
                <w:id w:val="2015959"/>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金额合计"/>
                <w:tag w:val="_GBC_85c63babf4154bedaac72ac31af8786e"/>
                <w:id w:val="2015960"/>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比例"/>
                <w:tag w:val="_GBC_0a9afa2d68514bcd9e796539340a6b4f"/>
                <w:id w:val="2015961"/>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坏账准备金额"/>
                <w:tag w:val="_GBC_f5c3529729a94b43b3e595aa5a0bebfc"/>
                <w:id w:val="2015962"/>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的其他应收款项坏账准备比例"/>
                <w:tag w:val="_GBC_1c18000be55a46a7a692a4ecd263f80c"/>
                <w:id w:val="2015963"/>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重大并单独计提坏账准备的其他应收款账面价值"/>
                <w:tag w:val="_GBC_61ade6cc35a547f8a0e61c988c961be7"/>
                <w:id w:val="2015964"/>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tr>
          <w:tr w:rsidR="003D68FC" w:rsidRPr="003D68FC" w:rsidTr="00A763E0">
            <w:trPr>
              <w:cantSplit/>
            </w:trPr>
            <w:tc>
              <w:tcPr>
                <w:tcW w:w="67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autoSpaceDE w:val="0"/>
                  <w:autoSpaceDN w:val="0"/>
                  <w:adjustRightInd w:val="0"/>
                  <w:spacing w:line="240" w:lineRule="exact"/>
                  <w:rPr>
                    <w:sz w:val="15"/>
                    <w:szCs w:val="15"/>
                  </w:rPr>
                </w:pPr>
                <w:r w:rsidRPr="003D68FC">
                  <w:rPr>
                    <w:rFonts w:hint="eastAsia"/>
                    <w:sz w:val="15"/>
                    <w:szCs w:val="15"/>
                  </w:rPr>
                  <w:t>按信用风险特征组合计提坏账准备的其他应收款</w:t>
                </w:r>
              </w:p>
            </w:tc>
            <w:sdt>
              <w:sdtPr>
                <w:rPr>
                  <w:sz w:val="15"/>
                  <w:szCs w:val="15"/>
                </w:rPr>
                <w:alias w:val="按信用风险特征组合计提坏账准备的其他应收款项"/>
                <w:tag w:val="_GBC_a2361abb36314ee081a12e8eb4dde391"/>
                <w:id w:val="2015965"/>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13,853,007.97</w:t>
                    </w:r>
                  </w:p>
                </w:tc>
              </w:sdtContent>
            </w:sdt>
            <w:sdt>
              <w:sdtPr>
                <w:rPr>
                  <w:sz w:val="15"/>
                  <w:szCs w:val="15"/>
                </w:rPr>
                <w:alias w:val="按信用风险特征组合计提坏账准备的其他应收款项比例"/>
                <w:tag w:val="_GBC_cf5ff99847364776818939f15b0e7222"/>
                <w:id w:val="2015966"/>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100.00</w:t>
                    </w:r>
                  </w:p>
                </w:tc>
              </w:sdtContent>
            </w:sdt>
            <w:sdt>
              <w:sdtPr>
                <w:rPr>
                  <w:sz w:val="15"/>
                  <w:szCs w:val="15"/>
                </w:rPr>
                <w:alias w:val="按信用风险特征组合计提坏账准备的其他应收款项坏账准备金额"/>
                <w:tag w:val="_GBC_f672a79494084e8dbdda4deec24a3af0"/>
                <w:id w:val="2015967"/>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17,651.58</w:t>
                    </w:r>
                  </w:p>
                </w:tc>
              </w:sdtContent>
            </w:sdt>
            <w:sdt>
              <w:sdtPr>
                <w:rPr>
                  <w:sz w:val="15"/>
                  <w:szCs w:val="15"/>
                </w:rPr>
                <w:alias w:val="按信用风险特征组合计提坏账准备的其他应收款项坏账准备比例"/>
                <w:tag w:val="_GBC_3333c5d5e1124c6b8dbf323b33240c56"/>
                <w:id w:val="2015968"/>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0.13</w:t>
                    </w:r>
                  </w:p>
                </w:tc>
              </w:sdtContent>
            </w:sdt>
            <w:sdt>
              <w:sdtPr>
                <w:rPr>
                  <w:sz w:val="15"/>
                  <w:szCs w:val="15"/>
                </w:rPr>
                <w:alias w:val="按信用风险特征组合计提坏账准备的其他应收款账面价值"/>
                <w:tag w:val="_GBC_52785f848cba4e328e77870747187aef"/>
                <w:id w:val="2015969"/>
                <w:lock w:val="sdtLocked"/>
              </w:sdtPr>
              <w:sdtContent>
                <w:tc>
                  <w:tcPr>
                    <w:tcW w:w="405"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13,835,356.39</w:t>
                    </w:r>
                  </w:p>
                </w:tc>
              </w:sdtContent>
            </w:sdt>
            <w:sdt>
              <w:sdtPr>
                <w:rPr>
                  <w:sz w:val="15"/>
                  <w:szCs w:val="15"/>
                </w:rPr>
                <w:alias w:val="按信用风险特征组合计提坏账准备的其他应收款项"/>
                <w:tag w:val="_GBC_8a2213d366cb478eaa52f28f1cc2cdac"/>
                <w:id w:val="2015970"/>
                <w:lock w:val="sdtLocked"/>
              </w:sdtPr>
              <w:sdtContent>
                <w:tc>
                  <w:tcPr>
                    <w:tcW w:w="436"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40,726,127.87</w:t>
                    </w:r>
                  </w:p>
                </w:tc>
              </w:sdtContent>
            </w:sdt>
            <w:sdt>
              <w:sdtPr>
                <w:rPr>
                  <w:sz w:val="15"/>
                  <w:szCs w:val="15"/>
                </w:rPr>
                <w:alias w:val="按信用风险特征组合计提坏账准备的其他应收款项比例"/>
                <w:tag w:val="_GBC_1fb1752f1b0e4e34a216c55907edff2b"/>
                <w:id w:val="2015971"/>
                <w:lock w:val="sdtLocked"/>
              </w:sdtPr>
              <w:sdtContent>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100.00</w:t>
                    </w:r>
                  </w:p>
                </w:tc>
              </w:sdtContent>
            </w:sdt>
            <w:sdt>
              <w:sdtPr>
                <w:rPr>
                  <w:sz w:val="15"/>
                  <w:szCs w:val="15"/>
                </w:rPr>
                <w:alias w:val="按信用风险特征组合计提坏账准备的其他应收款项坏账准备金额"/>
                <w:tag w:val="_GBC_5b37e2ad4329481db0d3cc65187634d4"/>
                <w:id w:val="2015972"/>
                <w:lock w:val="sdtLocked"/>
              </w:sdtPr>
              <w:sdtContent>
                <w:tc>
                  <w:tcPr>
                    <w:tcW w:w="43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2,032,950.00</w:t>
                    </w:r>
                  </w:p>
                </w:tc>
              </w:sdtContent>
            </w:sdt>
            <w:sdt>
              <w:sdtPr>
                <w:rPr>
                  <w:sz w:val="15"/>
                  <w:szCs w:val="15"/>
                </w:rPr>
                <w:alias w:val="按信用风险特征组合计提坏账准备的其他应收款项坏账准备比例"/>
                <w:tag w:val="_GBC_04cc460801bb4219ad7196391c95503d"/>
                <w:id w:val="2015973"/>
                <w:lock w:val="sdtLocked"/>
              </w:sdtPr>
              <w:sdtContent>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4.99</w:t>
                    </w:r>
                  </w:p>
                </w:tc>
              </w:sdtContent>
            </w:sdt>
            <w:sdt>
              <w:sdtPr>
                <w:rPr>
                  <w:sz w:val="15"/>
                  <w:szCs w:val="15"/>
                </w:rPr>
                <w:alias w:val="按信用风险特征组合计提坏账准备的其他应收款账面价值"/>
                <w:tag w:val="_GBC_0b6439a0b76645a887e81e02f2a22edc"/>
                <w:id w:val="2015974"/>
                <w:lock w:val="sdtLocked"/>
              </w:sdtPr>
              <w:sdtContent>
                <w:tc>
                  <w:tcPr>
                    <w:tcW w:w="404"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Pr>
                        <w:sz w:val="15"/>
                        <w:szCs w:val="15"/>
                      </w:rPr>
                      <w:t>38,693,177.87</w:t>
                    </w:r>
                  </w:p>
                </w:tc>
              </w:sdtContent>
            </w:sdt>
          </w:tr>
          <w:tr w:rsidR="003D68FC" w:rsidRPr="003D68FC" w:rsidTr="00A763E0">
            <w:trPr>
              <w:cantSplit/>
            </w:trPr>
            <w:tc>
              <w:tcPr>
                <w:tcW w:w="67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autoSpaceDE w:val="0"/>
                  <w:autoSpaceDN w:val="0"/>
                  <w:adjustRightInd w:val="0"/>
                  <w:spacing w:line="240" w:lineRule="exact"/>
                  <w:ind w:firstLineChars="100" w:firstLine="150"/>
                  <w:rPr>
                    <w:sz w:val="15"/>
                    <w:szCs w:val="15"/>
                  </w:rPr>
                </w:pPr>
                <w:r>
                  <w:rPr>
                    <w:rFonts w:hint="eastAsia"/>
                    <w:sz w:val="15"/>
                    <w:szCs w:val="15"/>
                  </w:rPr>
                  <w:t>账龄组合</w:t>
                </w:r>
              </w:p>
            </w:tc>
            <w:tc>
              <w:tcPr>
                <w:tcW w:w="449"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5,028,116.37</w:t>
                </w:r>
              </w:p>
            </w:tc>
            <w:tc>
              <w:tcPr>
                <w:tcW w:w="448"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36.30</w:t>
                </w:r>
              </w:p>
            </w:tc>
            <w:tc>
              <w:tcPr>
                <w:tcW w:w="44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17,651.58</w:t>
                </w:r>
              </w:p>
            </w:tc>
            <w:tc>
              <w:tcPr>
                <w:tcW w:w="45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0.35</w:t>
                </w:r>
              </w:p>
            </w:tc>
            <w:tc>
              <w:tcPr>
                <w:tcW w:w="405"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5,010,464.79</w:t>
                </w:r>
              </w:p>
            </w:tc>
            <w:tc>
              <w:tcPr>
                <w:tcW w:w="436"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29,571,115.33</w:t>
                </w:r>
              </w:p>
            </w:tc>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72.61</w:t>
                </w:r>
              </w:p>
            </w:tc>
            <w:tc>
              <w:tcPr>
                <w:tcW w:w="43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2,032,950.00</w:t>
                </w:r>
              </w:p>
            </w:tc>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6.87</w:t>
                </w:r>
              </w:p>
            </w:tc>
            <w:tc>
              <w:tcPr>
                <w:tcW w:w="404" w:type="pct"/>
                <w:tcBorders>
                  <w:top w:val="single" w:sz="4" w:space="0" w:color="auto"/>
                  <w:left w:val="single" w:sz="4" w:space="0" w:color="auto"/>
                  <w:bottom w:val="single" w:sz="4" w:space="0" w:color="auto"/>
                  <w:right w:val="single" w:sz="4" w:space="0" w:color="auto"/>
                </w:tcBorders>
                <w:vAlign w:val="center"/>
              </w:tcPr>
              <w:p w:rsidR="003D68FC" w:rsidRPr="003D68FC" w:rsidRDefault="00A763E0" w:rsidP="000217D4">
                <w:pPr>
                  <w:spacing w:line="240" w:lineRule="exact"/>
                  <w:jc w:val="right"/>
                  <w:rPr>
                    <w:sz w:val="15"/>
                    <w:szCs w:val="15"/>
                  </w:rPr>
                </w:pPr>
                <w:r w:rsidRPr="00A763E0">
                  <w:rPr>
                    <w:sz w:val="15"/>
                    <w:szCs w:val="15"/>
                  </w:rPr>
                  <w:t>27,538,165.33</w:t>
                </w:r>
              </w:p>
            </w:tc>
          </w:tr>
          <w:tr w:rsidR="003D68FC" w:rsidRPr="003D68FC" w:rsidTr="00A763E0">
            <w:trPr>
              <w:cantSplit/>
            </w:trPr>
            <w:tc>
              <w:tcPr>
                <w:tcW w:w="67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autoSpaceDE w:val="0"/>
                  <w:autoSpaceDN w:val="0"/>
                  <w:adjustRightInd w:val="0"/>
                  <w:spacing w:line="240" w:lineRule="exact"/>
                  <w:ind w:firstLineChars="100" w:firstLine="150"/>
                  <w:rPr>
                    <w:sz w:val="15"/>
                    <w:szCs w:val="15"/>
                  </w:rPr>
                </w:pPr>
                <w:r>
                  <w:rPr>
                    <w:rFonts w:hint="eastAsia"/>
                    <w:sz w:val="15"/>
                    <w:szCs w:val="15"/>
                  </w:rPr>
                  <w:t>关联关系</w:t>
                </w:r>
              </w:p>
            </w:tc>
            <w:tc>
              <w:tcPr>
                <w:tcW w:w="449"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48"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4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5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05"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3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r>
          <w:tr w:rsidR="003D68FC" w:rsidRPr="003D68FC" w:rsidTr="00A763E0">
            <w:trPr>
              <w:cantSplit/>
            </w:trPr>
            <w:tc>
              <w:tcPr>
                <w:tcW w:w="67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autoSpaceDE w:val="0"/>
                  <w:autoSpaceDN w:val="0"/>
                  <w:adjustRightInd w:val="0"/>
                  <w:spacing w:line="240" w:lineRule="exact"/>
                  <w:ind w:firstLineChars="100" w:firstLine="150"/>
                  <w:rPr>
                    <w:sz w:val="15"/>
                    <w:szCs w:val="15"/>
                  </w:rPr>
                </w:pPr>
                <w:r>
                  <w:rPr>
                    <w:rFonts w:hint="eastAsia"/>
                    <w:sz w:val="15"/>
                    <w:szCs w:val="15"/>
                  </w:rPr>
                  <w:t>特殊款项</w:t>
                </w:r>
              </w:p>
            </w:tc>
            <w:tc>
              <w:tcPr>
                <w:tcW w:w="449"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8,824,891.60</w:t>
                </w:r>
              </w:p>
            </w:tc>
            <w:tc>
              <w:tcPr>
                <w:tcW w:w="448"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63.70</w:t>
                </w:r>
              </w:p>
            </w:tc>
            <w:tc>
              <w:tcPr>
                <w:tcW w:w="44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5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05"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r w:rsidRPr="003D68FC">
                  <w:rPr>
                    <w:sz w:val="15"/>
                    <w:szCs w:val="15"/>
                  </w:rPr>
                  <w:t>8,824,891.60</w:t>
                </w:r>
              </w:p>
            </w:tc>
            <w:tc>
              <w:tcPr>
                <w:tcW w:w="436" w:type="pct"/>
                <w:tcBorders>
                  <w:top w:val="single" w:sz="4" w:space="0" w:color="auto"/>
                  <w:left w:val="single" w:sz="4" w:space="0" w:color="auto"/>
                  <w:bottom w:val="single" w:sz="4" w:space="0" w:color="auto"/>
                  <w:right w:val="single" w:sz="4" w:space="0" w:color="auto"/>
                </w:tcBorders>
                <w:vAlign w:val="center"/>
              </w:tcPr>
              <w:p w:rsidR="003D68FC" w:rsidRPr="003D68FC" w:rsidRDefault="00A763E0" w:rsidP="000217D4">
                <w:pPr>
                  <w:spacing w:line="240" w:lineRule="exact"/>
                  <w:jc w:val="right"/>
                  <w:rPr>
                    <w:sz w:val="15"/>
                    <w:szCs w:val="15"/>
                  </w:rPr>
                </w:pPr>
                <w:r w:rsidRPr="00A763E0">
                  <w:rPr>
                    <w:sz w:val="15"/>
                    <w:szCs w:val="15"/>
                  </w:rPr>
                  <w:t>11,155,012.54</w:t>
                </w:r>
              </w:p>
            </w:tc>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A763E0" w:rsidP="000217D4">
                <w:pPr>
                  <w:spacing w:line="240" w:lineRule="exact"/>
                  <w:jc w:val="right"/>
                  <w:rPr>
                    <w:sz w:val="15"/>
                    <w:szCs w:val="15"/>
                  </w:rPr>
                </w:pPr>
                <w:r w:rsidRPr="00A763E0">
                  <w:rPr>
                    <w:sz w:val="15"/>
                    <w:szCs w:val="15"/>
                  </w:rPr>
                  <w:t>27.39</w:t>
                </w:r>
              </w:p>
            </w:tc>
            <w:tc>
              <w:tcPr>
                <w:tcW w:w="43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spacing w:line="240" w:lineRule="exact"/>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vAlign w:val="center"/>
              </w:tcPr>
              <w:p w:rsidR="003D68FC" w:rsidRPr="003D68FC" w:rsidRDefault="00A763E0" w:rsidP="000217D4">
                <w:pPr>
                  <w:spacing w:line="240" w:lineRule="exact"/>
                  <w:jc w:val="right"/>
                  <w:rPr>
                    <w:sz w:val="15"/>
                    <w:szCs w:val="15"/>
                  </w:rPr>
                </w:pPr>
                <w:r w:rsidRPr="00A763E0">
                  <w:rPr>
                    <w:sz w:val="15"/>
                    <w:szCs w:val="15"/>
                  </w:rPr>
                  <w:t>11,155,012.54</w:t>
                </w:r>
              </w:p>
            </w:tc>
          </w:tr>
          <w:tr w:rsidR="003D68FC" w:rsidRPr="003D68FC" w:rsidTr="003D68FC">
            <w:trPr>
              <w:cantSplit/>
            </w:trPr>
            <w:tc>
              <w:tcPr>
                <w:tcW w:w="67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autoSpaceDE w:val="0"/>
                  <w:autoSpaceDN w:val="0"/>
                  <w:adjustRightInd w:val="0"/>
                  <w:spacing w:line="240" w:lineRule="exact"/>
                  <w:rPr>
                    <w:sz w:val="15"/>
                    <w:szCs w:val="15"/>
                  </w:rPr>
                </w:pPr>
                <w:r w:rsidRPr="003D68FC">
                  <w:rPr>
                    <w:rFonts w:hint="eastAsia"/>
                    <w:sz w:val="15"/>
                    <w:szCs w:val="15"/>
                  </w:rPr>
                  <w:t>单项金额不重大但单独计提坏账准备的其他应收款</w:t>
                </w:r>
              </w:p>
            </w:tc>
            <w:sdt>
              <w:sdtPr>
                <w:rPr>
                  <w:sz w:val="15"/>
                  <w:szCs w:val="15"/>
                </w:rPr>
                <w:alias w:val="单项金额不重大但按信用风险特征组合后该组合的风险较大的其他应收款项金额合计"/>
                <w:tag w:val="_GBC_325f5fd31f8243bb8aafdd22df3ebded"/>
                <w:id w:val="2015975"/>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8eecf6be21ae4f8ea79fe0b296b43026"/>
                <w:id w:val="2015976"/>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8a5a19c2b08f4f268af9b981050f51d6"/>
                <w:id w:val="2015977"/>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fb30ca6b28264814a5d5d54bff66bc37"/>
                <w:id w:val="2015978"/>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单独计提坏账准备的其他应收款账面价值"/>
                <w:tag w:val="_GBC_19f35290c43c4f95b93356fda1cf4fca"/>
                <w:id w:val="2015979"/>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金额合计"/>
                <w:tag w:val="_GBC_62e036438b334d2f968483865a87a02d"/>
                <w:id w:val="2015980"/>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5bfe3d2d746f4d23aa9de7d2d4520db1"/>
                <w:id w:val="2015981"/>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e1caf36d96e4448fb45dbcc0dcb32ad7"/>
                <w:id w:val="2015982"/>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bd33c0c46daf46efbf5b85e93dce0a3a"/>
                <w:id w:val="2015983"/>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sdt>
              <w:sdtPr>
                <w:rPr>
                  <w:sz w:val="15"/>
                  <w:szCs w:val="15"/>
                </w:rPr>
                <w:alias w:val="单项金额不重大但单独计提坏账准备的其他应收款账面价值"/>
                <w:tag w:val="_GBC_3480d2c84e9e4ac785eca21e0cfd65cc"/>
                <w:id w:val="2015984"/>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sidRPr="003D68FC">
                      <w:rPr>
                        <w:rFonts w:hint="eastAsia"/>
                        <w:color w:val="333399"/>
                        <w:sz w:val="15"/>
                        <w:szCs w:val="15"/>
                      </w:rPr>
                      <w:t xml:space="preserve">　</w:t>
                    </w:r>
                  </w:p>
                </w:tc>
              </w:sdtContent>
            </w:sdt>
          </w:tr>
          <w:tr w:rsidR="003D68FC" w:rsidRPr="003D68FC" w:rsidTr="003D68FC">
            <w:trPr>
              <w:cantSplit/>
            </w:trPr>
            <w:tc>
              <w:tcPr>
                <w:tcW w:w="671" w:type="pct"/>
                <w:tcBorders>
                  <w:top w:val="single" w:sz="4" w:space="0" w:color="auto"/>
                  <w:left w:val="single" w:sz="4" w:space="0" w:color="auto"/>
                  <w:bottom w:val="single" w:sz="4" w:space="0" w:color="auto"/>
                  <w:right w:val="single" w:sz="4" w:space="0" w:color="auto"/>
                </w:tcBorders>
                <w:vAlign w:val="center"/>
              </w:tcPr>
              <w:p w:rsidR="003D68FC" w:rsidRPr="003D68FC" w:rsidRDefault="003D68FC" w:rsidP="000217D4">
                <w:pPr>
                  <w:autoSpaceDE w:val="0"/>
                  <w:autoSpaceDN w:val="0"/>
                  <w:adjustRightInd w:val="0"/>
                  <w:spacing w:line="240" w:lineRule="exact"/>
                  <w:jc w:val="center"/>
                  <w:rPr>
                    <w:sz w:val="15"/>
                    <w:szCs w:val="15"/>
                  </w:rPr>
                </w:pPr>
                <w:r w:rsidRPr="003D68FC">
                  <w:rPr>
                    <w:rFonts w:hint="eastAsia"/>
                    <w:sz w:val="15"/>
                    <w:szCs w:val="15"/>
                  </w:rPr>
                  <w:t>合计</w:t>
                </w:r>
              </w:p>
            </w:tc>
            <w:sdt>
              <w:sdtPr>
                <w:rPr>
                  <w:sz w:val="15"/>
                  <w:szCs w:val="15"/>
                </w:rPr>
                <w:alias w:val="其他应收款合计"/>
                <w:tag w:val="_GBC_988f3f4052124a9ba78f4e58e33f924b"/>
                <w:id w:val="2015985"/>
                <w:lock w:val="sdtLocked"/>
              </w:sdtPr>
              <w:sdtContent>
                <w:tc>
                  <w:tcPr>
                    <w:tcW w:w="449"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Pr>
                        <w:sz w:val="15"/>
                        <w:szCs w:val="15"/>
                      </w:rPr>
                      <w:t>13,853,007.97</w:t>
                    </w:r>
                  </w:p>
                </w:tc>
              </w:sdtContent>
            </w:sdt>
            <w:tc>
              <w:tcPr>
                <w:tcW w:w="448"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center"/>
                  <w:rPr>
                    <w:sz w:val="15"/>
                    <w:szCs w:val="15"/>
                  </w:rPr>
                </w:pPr>
                <w:r w:rsidRPr="003D68FC">
                  <w:rPr>
                    <w:rFonts w:hint="eastAsia"/>
                    <w:sz w:val="15"/>
                    <w:szCs w:val="15"/>
                  </w:rPr>
                  <w:t>/</w:t>
                </w:r>
              </w:p>
            </w:tc>
            <w:sdt>
              <w:sdtPr>
                <w:rPr>
                  <w:sz w:val="15"/>
                  <w:szCs w:val="15"/>
                </w:rPr>
                <w:alias w:val="其他应收款计提的坏账准备余额"/>
                <w:tag w:val="_GBC_c0a75c0706d542c7857b6acf9cb0e6c4"/>
                <w:id w:val="2015986"/>
                <w:lock w:val="sdtLocked"/>
              </w:sdtPr>
              <w:sdtContent>
                <w:tc>
                  <w:tcPr>
                    <w:tcW w:w="44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Pr>
                        <w:sz w:val="15"/>
                        <w:szCs w:val="15"/>
                      </w:rPr>
                      <w:t>17,651.58</w:t>
                    </w:r>
                  </w:p>
                </w:tc>
              </w:sdtContent>
            </w:sdt>
            <w:tc>
              <w:tcPr>
                <w:tcW w:w="451"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center"/>
                  <w:rPr>
                    <w:sz w:val="15"/>
                    <w:szCs w:val="15"/>
                  </w:rPr>
                </w:pPr>
                <w:r w:rsidRPr="003D68FC">
                  <w:rPr>
                    <w:rFonts w:hint="eastAsia"/>
                    <w:sz w:val="15"/>
                    <w:szCs w:val="15"/>
                  </w:rPr>
                  <w:t>/</w:t>
                </w:r>
              </w:p>
            </w:tc>
            <w:sdt>
              <w:sdtPr>
                <w:rPr>
                  <w:sz w:val="15"/>
                  <w:szCs w:val="15"/>
                </w:rPr>
                <w:alias w:val="其他应收款账面价值合计"/>
                <w:tag w:val="_GBC_5f043c25ab304edcbcdf91e49351ec09"/>
                <w:id w:val="2015987"/>
                <w:lock w:val="sdtLocked"/>
              </w:sdtPr>
              <w:sdtContent>
                <w:tc>
                  <w:tcPr>
                    <w:tcW w:w="405"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right"/>
                      <w:rPr>
                        <w:sz w:val="15"/>
                        <w:szCs w:val="15"/>
                      </w:rPr>
                    </w:pPr>
                    <w:r>
                      <w:rPr>
                        <w:sz w:val="15"/>
                        <w:szCs w:val="15"/>
                      </w:rPr>
                      <w:t>13,835,356.39</w:t>
                    </w:r>
                  </w:p>
                </w:tc>
              </w:sdtContent>
            </w:sdt>
            <w:sdt>
              <w:sdtPr>
                <w:rPr>
                  <w:sz w:val="15"/>
                  <w:szCs w:val="15"/>
                </w:rPr>
                <w:alias w:val="其他应收款合计"/>
                <w:tag w:val="_GBC_bb8c8801ed834506a00d18a4cc2cf1f7"/>
                <w:id w:val="2015988"/>
                <w:lock w:val="sdtLocked"/>
              </w:sdtPr>
              <w:sdtContent>
                <w:tc>
                  <w:tcPr>
                    <w:tcW w:w="436" w:type="pct"/>
                    <w:tcBorders>
                      <w:top w:val="single" w:sz="4" w:space="0" w:color="auto"/>
                      <w:left w:val="single" w:sz="4" w:space="0" w:color="auto"/>
                      <w:bottom w:val="single" w:sz="4" w:space="0" w:color="auto"/>
                      <w:right w:val="single" w:sz="4" w:space="0" w:color="auto"/>
                    </w:tcBorders>
                  </w:tcPr>
                  <w:p w:rsidR="003D68FC" w:rsidRPr="003D68FC" w:rsidRDefault="00A763E0" w:rsidP="000217D4">
                    <w:pPr>
                      <w:spacing w:line="240" w:lineRule="exact"/>
                      <w:jc w:val="right"/>
                      <w:rPr>
                        <w:sz w:val="15"/>
                        <w:szCs w:val="15"/>
                      </w:rPr>
                    </w:pPr>
                    <w:r>
                      <w:rPr>
                        <w:sz w:val="15"/>
                        <w:szCs w:val="15"/>
                      </w:rPr>
                      <w:t>40,726,127.87</w:t>
                    </w:r>
                  </w:p>
                </w:tc>
              </w:sdtContent>
            </w:sdt>
            <w:tc>
              <w:tcPr>
                <w:tcW w:w="432"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center"/>
                  <w:rPr>
                    <w:sz w:val="15"/>
                    <w:szCs w:val="15"/>
                  </w:rPr>
                </w:pPr>
                <w:r w:rsidRPr="003D68FC">
                  <w:rPr>
                    <w:rFonts w:hint="eastAsia"/>
                    <w:sz w:val="15"/>
                    <w:szCs w:val="15"/>
                  </w:rPr>
                  <w:t>/</w:t>
                </w:r>
              </w:p>
            </w:tc>
            <w:sdt>
              <w:sdtPr>
                <w:rPr>
                  <w:sz w:val="15"/>
                  <w:szCs w:val="15"/>
                </w:rPr>
                <w:alias w:val="其他应收款计提的坏账准备余额"/>
                <w:tag w:val="_GBC_5059976d09244fb081a5753ab31a6e55"/>
                <w:id w:val="2015989"/>
                <w:lock w:val="sdtLocked"/>
              </w:sdtPr>
              <w:sdtContent>
                <w:tc>
                  <w:tcPr>
                    <w:tcW w:w="431" w:type="pct"/>
                    <w:tcBorders>
                      <w:top w:val="single" w:sz="4" w:space="0" w:color="auto"/>
                      <w:left w:val="single" w:sz="4" w:space="0" w:color="auto"/>
                      <w:bottom w:val="single" w:sz="4" w:space="0" w:color="auto"/>
                      <w:right w:val="single" w:sz="4" w:space="0" w:color="auto"/>
                    </w:tcBorders>
                  </w:tcPr>
                  <w:p w:rsidR="003D68FC" w:rsidRPr="003D68FC" w:rsidRDefault="00A763E0" w:rsidP="000217D4">
                    <w:pPr>
                      <w:spacing w:line="240" w:lineRule="exact"/>
                      <w:jc w:val="right"/>
                      <w:rPr>
                        <w:sz w:val="15"/>
                        <w:szCs w:val="15"/>
                      </w:rPr>
                    </w:pPr>
                    <w:r>
                      <w:rPr>
                        <w:sz w:val="15"/>
                        <w:szCs w:val="15"/>
                      </w:rPr>
                      <w:t>2,032,950.00</w:t>
                    </w:r>
                  </w:p>
                </w:tc>
              </w:sdtContent>
            </w:sdt>
            <w:tc>
              <w:tcPr>
                <w:tcW w:w="432" w:type="pct"/>
                <w:tcBorders>
                  <w:top w:val="single" w:sz="4" w:space="0" w:color="auto"/>
                  <w:left w:val="single" w:sz="4" w:space="0" w:color="auto"/>
                  <w:bottom w:val="single" w:sz="4" w:space="0" w:color="auto"/>
                  <w:right w:val="single" w:sz="4" w:space="0" w:color="auto"/>
                </w:tcBorders>
              </w:tcPr>
              <w:p w:rsidR="003D68FC" w:rsidRPr="003D68FC" w:rsidRDefault="003D68FC" w:rsidP="000217D4">
                <w:pPr>
                  <w:spacing w:line="240" w:lineRule="exact"/>
                  <w:jc w:val="center"/>
                  <w:rPr>
                    <w:sz w:val="15"/>
                    <w:szCs w:val="15"/>
                  </w:rPr>
                </w:pPr>
                <w:r w:rsidRPr="003D68FC">
                  <w:rPr>
                    <w:rFonts w:hint="eastAsia"/>
                    <w:sz w:val="15"/>
                    <w:szCs w:val="15"/>
                  </w:rPr>
                  <w:t>/</w:t>
                </w:r>
              </w:p>
            </w:tc>
            <w:sdt>
              <w:sdtPr>
                <w:rPr>
                  <w:sz w:val="15"/>
                  <w:szCs w:val="15"/>
                </w:rPr>
                <w:alias w:val="其他应收款账面价值合计"/>
                <w:tag w:val="_GBC_08f1ae9ed27e4030a1be5ea010f1d2d3"/>
                <w:id w:val="2015990"/>
                <w:lock w:val="sdtLocked"/>
              </w:sdtPr>
              <w:sdtContent>
                <w:tc>
                  <w:tcPr>
                    <w:tcW w:w="404" w:type="pct"/>
                    <w:tcBorders>
                      <w:top w:val="single" w:sz="4" w:space="0" w:color="auto"/>
                      <w:left w:val="single" w:sz="4" w:space="0" w:color="auto"/>
                      <w:bottom w:val="single" w:sz="4" w:space="0" w:color="auto"/>
                      <w:right w:val="single" w:sz="4" w:space="0" w:color="auto"/>
                    </w:tcBorders>
                  </w:tcPr>
                  <w:p w:rsidR="003D68FC" w:rsidRPr="003D68FC" w:rsidRDefault="00A763E0" w:rsidP="000217D4">
                    <w:pPr>
                      <w:spacing w:line="240" w:lineRule="exact"/>
                      <w:jc w:val="right"/>
                      <w:rPr>
                        <w:sz w:val="15"/>
                        <w:szCs w:val="15"/>
                      </w:rPr>
                    </w:pPr>
                    <w:r>
                      <w:rPr>
                        <w:sz w:val="15"/>
                        <w:szCs w:val="15"/>
                      </w:rPr>
                      <w:t>38,693,177.87</w:t>
                    </w:r>
                  </w:p>
                </w:tc>
              </w:sdtContent>
            </w:sdt>
          </w:tr>
        </w:tbl>
        <w:p w:rsidR="00805EA1" w:rsidRPr="003D68FC" w:rsidRDefault="002C17C6" w:rsidP="003D68FC"/>
      </w:sdtContent>
    </w:sdt>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Content>
        <w:p w:rsidR="00805EA1" w:rsidRDefault="003E5FFC">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Locked"/>
            <w:placeholder>
              <w:docPart w:val="GBC22222222222222222222222222222"/>
            </w:placeholder>
          </w:sdtPr>
          <w:sdtContent>
            <w:p w:rsidR="00A763E0" w:rsidRDefault="002C17C6" w:rsidP="00A763E0">
              <w:pPr>
                <w:rPr>
                  <w:szCs w:val="21"/>
                </w:rPr>
              </w:pPr>
              <w:r>
                <w:rPr>
                  <w:szCs w:val="21"/>
                </w:rPr>
                <w:fldChar w:fldCharType="begin"/>
              </w:r>
              <w:r w:rsidR="00A763E0">
                <w:rPr>
                  <w:szCs w:val="21"/>
                </w:rPr>
                <w:instrText xml:space="preserve"> MACROBUTTON  SnrToggleCheckbox □适用 </w:instrText>
              </w:r>
              <w:r>
                <w:rPr>
                  <w:szCs w:val="21"/>
                </w:rPr>
                <w:fldChar w:fldCharType="end"/>
              </w:r>
              <w:r>
                <w:rPr>
                  <w:szCs w:val="21"/>
                </w:rPr>
                <w:fldChar w:fldCharType="begin"/>
              </w:r>
              <w:r w:rsidR="00A763E0">
                <w:rPr>
                  <w:szCs w:val="21"/>
                </w:rPr>
                <w:instrText xml:space="preserve"> MACROBUTTON  SnrToggleCheckbox √不适用 </w:instrText>
              </w:r>
              <w:r>
                <w:rPr>
                  <w:szCs w:val="21"/>
                </w:rPr>
                <w:fldChar w:fldCharType="end"/>
              </w:r>
            </w:p>
          </w:sdtContent>
        </w:sdt>
      </w:sdtContent>
    </w:sdt>
    <w:p w:rsidR="00805EA1" w:rsidRDefault="00805EA1" w:rsidP="00A763E0">
      <w:pPr>
        <w:rPr>
          <w:szCs w:val="21"/>
        </w:rPr>
      </w:pPr>
    </w:p>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805EA1" w:rsidRDefault="003E5FFC">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Locked"/>
            <w:placeholder>
              <w:docPart w:val="GBC22222222222222222222222222222"/>
            </w:placeholder>
          </w:sdtPr>
          <w:sdtContent>
            <w:p w:rsidR="00805EA1" w:rsidRDefault="002C17C6">
              <w:pPr>
                <w:rPr>
                  <w:szCs w:val="21"/>
                </w:rPr>
              </w:pPr>
              <w:r>
                <w:rPr>
                  <w:szCs w:val="21"/>
                </w:rPr>
                <w:fldChar w:fldCharType="begin"/>
              </w:r>
              <w:r w:rsidR="00A763E0">
                <w:rPr>
                  <w:szCs w:val="21"/>
                </w:rPr>
                <w:instrText>MACROBUTTON  SnrToggleCheckbox √适用</w:instrText>
              </w:r>
              <w:r>
                <w:rPr>
                  <w:szCs w:val="21"/>
                </w:rPr>
                <w:fldChar w:fldCharType="end"/>
              </w:r>
              <w:r w:rsidR="00A763E0">
                <w:rPr>
                  <w:rFonts w:hint="eastAsia"/>
                  <w:szCs w:val="21"/>
                </w:rPr>
                <w:t xml:space="preserve"> </w:t>
              </w:r>
              <w:r>
                <w:rPr>
                  <w:szCs w:val="21"/>
                </w:rPr>
                <w:fldChar w:fldCharType="begin"/>
              </w:r>
              <w:r w:rsidR="00A763E0">
                <w:rPr>
                  <w:szCs w:val="21"/>
                </w:rPr>
                <w:instrText xml:space="preserve"> MACROBUTTON  SnrToggleCheckbox □不适用 </w:instrText>
              </w:r>
              <w:r>
                <w:rPr>
                  <w:szCs w:val="21"/>
                </w:rPr>
                <w:fldChar w:fldCharType="end"/>
              </w:r>
            </w:p>
          </w:sdtContent>
        </w:sdt>
        <w:p w:rsidR="00805EA1" w:rsidRDefault="003E5FFC" w:rsidP="00A629B5">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805EA1" w:rsidRPr="00A763E0" w:rsidTr="0091107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805EA1" w:rsidRPr="00A763E0" w:rsidRDefault="00805EA1">
                <w:pPr>
                  <w:jc w:val="center"/>
                  <w:rPr>
                    <w:sz w:val="18"/>
                    <w:szCs w:val="18"/>
                  </w:rPr>
                </w:pPr>
              </w:p>
              <w:p w:rsidR="00805EA1" w:rsidRPr="00A763E0" w:rsidRDefault="003E5FFC">
                <w:pPr>
                  <w:jc w:val="center"/>
                  <w:rPr>
                    <w:sz w:val="18"/>
                    <w:szCs w:val="18"/>
                  </w:rPr>
                </w:pPr>
                <w:r w:rsidRPr="00A763E0">
                  <w:rPr>
                    <w:rFonts w:hint="eastAsia"/>
                    <w:sz w:val="18"/>
                    <w:szCs w:val="18"/>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805EA1" w:rsidRPr="00A763E0" w:rsidRDefault="003E5FFC">
                <w:pPr>
                  <w:jc w:val="center"/>
                  <w:rPr>
                    <w:sz w:val="18"/>
                    <w:szCs w:val="18"/>
                  </w:rPr>
                </w:pPr>
                <w:r w:rsidRPr="00A763E0">
                  <w:rPr>
                    <w:rFonts w:hint="eastAsia"/>
                    <w:sz w:val="18"/>
                    <w:szCs w:val="18"/>
                  </w:rPr>
                  <w:t>期末余额</w:t>
                </w:r>
              </w:p>
            </w:tc>
          </w:tr>
          <w:tr w:rsidR="00805EA1" w:rsidRPr="00A763E0" w:rsidTr="0091107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805EA1" w:rsidRPr="00A763E0" w:rsidRDefault="00805EA1">
                <w:pPr>
                  <w:rPr>
                    <w:sz w:val="18"/>
                    <w:szCs w:val="18"/>
                  </w:rPr>
                </w:pPr>
              </w:p>
            </w:tc>
            <w:tc>
              <w:tcPr>
                <w:tcW w:w="1238" w:type="pct"/>
                <w:tcBorders>
                  <w:top w:val="single" w:sz="4" w:space="0" w:color="auto"/>
                  <w:left w:val="single" w:sz="4" w:space="0" w:color="auto"/>
                  <w:bottom w:val="single" w:sz="4" w:space="0" w:color="auto"/>
                  <w:right w:val="single" w:sz="4" w:space="0" w:color="auto"/>
                </w:tcBorders>
                <w:vAlign w:val="center"/>
              </w:tcPr>
              <w:p w:rsidR="00805EA1" w:rsidRPr="00A763E0" w:rsidRDefault="003E5FFC">
                <w:pPr>
                  <w:jc w:val="center"/>
                  <w:rPr>
                    <w:sz w:val="18"/>
                    <w:szCs w:val="18"/>
                  </w:rPr>
                </w:pPr>
                <w:r w:rsidRPr="00A763E0">
                  <w:rPr>
                    <w:rFonts w:hint="eastAsia"/>
                    <w:sz w:val="18"/>
                    <w:szCs w:val="18"/>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805EA1" w:rsidRPr="00A763E0" w:rsidRDefault="003E5FFC">
                <w:pPr>
                  <w:jc w:val="center"/>
                  <w:rPr>
                    <w:sz w:val="18"/>
                    <w:szCs w:val="18"/>
                  </w:rPr>
                </w:pPr>
                <w:r w:rsidRPr="00A763E0">
                  <w:rPr>
                    <w:rFonts w:hint="eastAsia"/>
                    <w:sz w:val="18"/>
                    <w:szCs w:val="18"/>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805EA1" w:rsidRPr="00A763E0" w:rsidRDefault="003E5FFC">
                <w:pPr>
                  <w:jc w:val="center"/>
                  <w:rPr>
                    <w:sz w:val="18"/>
                    <w:szCs w:val="18"/>
                  </w:rPr>
                </w:pPr>
                <w:r w:rsidRPr="00A763E0">
                  <w:rPr>
                    <w:rFonts w:hint="eastAsia"/>
                    <w:sz w:val="18"/>
                    <w:szCs w:val="18"/>
                  </w:rPr>
                  <w:t>计提比例</w:t>
                </w:r>
              </w:p>
            </w:tc>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805EA1" w:rsidRPr="00A763E0" w:rsidRDefault="00805EA1">
                <w:pPr>
                  <w:rPr>
                    <w:color w:val="FF0000"/>
                    <w:sz w:val="18"/>
                    <w:szCs w:val="18"/>
                  </w:rPr>
                </w:pPr>
              </w:p>
            </w:tc>
          </w:tr>
          <w:tr w:rsidR="00805EA1" w:rsidRPr="00A763E0" w:rsidTr="0091107D">
            <w:trPr>
              <w:cantSplit/>
            </w:trPr>
            <w:tc>
              <w:tcPr>
                <w:tcW w:w="5000" w:type="pct"/>
                <w:gridSpan w:val="4"/>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其中：1年以内分项</w:t>
                </w:r>
              </w:p>
            </w:tc>
          </w:tr>
          <w:sdt>
            <w:sdtPr>
              <w:rPr>
                <w:rFonts w:hint="eastAsia"/>
                <w:sz w:val="18"/>
                <w:szCs w:val="18"/>
              </w:rPr>
              <w:alias w:val="一年以内其他应收款金额明细"/>
              <w:tag w:val="_TUP_12095194f247491c89b9f93d8bdcde5d"/>
              <w:id w:val="-302310116"/>
              <w:lock w:val="sdtLocked"/>
            </w:sdtPr>
            <w:sdtContent>
              <w:tr w:rsidR="00805EA1" w:rsidRPr="00A763E0" w:rsidTr="0091107D">
                <w:trPr>
                  <w:cantSplit/>
                </w:trPr>
                <w:sdt>
                  <w:sdtPr>
                    <w:rPr>
                      <w:rFonts w:hint="eastAsia"/>
                      <w:sz w:val="18"/>
                      <w:szCs w:val="18"/>
                    </w:rPr>
                    <w:alias w:val="一年以内其他应收款金额明细－帐龄名称"/>
                    <w:tag w:val="_GBC_1c9c3063d025473fbd175f4f68728f39"/>
                    <w:id w:val="-68972237"/>
                    <w:lock w:val="sdtLocked"/>
                  </w:sdtPr>
                  <w:sdtContent>
                    <w:tc>
                      <w:tcPr>
                        <w:tcW w:w="1334" w:type="pct"/>
                        <w:tcBorders>
                          <w:top w:val="single" w:sz="4" w:space="0" w:color="auto"/>
                          <w:left w:val="single" w:sz="4" w:space="0" w:color="auto"/>
                          <w:bottom w:val="single" w:sz="4" w:space="0" w:color="auto"/>
                          <w:right w:val="single" w:sz="4" w:space="0" w:color="auto"/>
                        </w:tcBorders>
                      </w:tcPr>
                      <w:p w:rsidR="00805EA1" w:rsidRPr="00A763E0" w:rsidRDefault="00A763E0">
                        <w:pPr>
                          <w:rPr>
                            <w:color w:val="008000"/>
                            <w:sz w:val="18"/>
                            <w:szCs w:val="18"/>
                          </w:rPr>
                        </w:pPr>
                        <w:r>
                          <w:rPr>
                            <w:sz w:val="18"/>
                            <w:szCs w:val="18"/>
                          </w:rPr>
                          <w:t>1年以内</w:t>
                        </w:r>
                      </w:p>
                    </w:tc>
                  </w:sdtContent>
                </w:sdt>
                <w:sdt>
                  <w:sdtPr>
                    <w:rPr>
                      <w:sz w:val="18"/>
                      <w:szCs w:val="18"/>
                    </w:rPr>
                    <w:alias w:val="一年以内其他应收款金额明细－账面余额"/>
                    <w:tag w:val="_GBC_cccfb2323c2043ddbcb8740b518c8dfc"/>
                    <w:id w:val="-1110037051"/>
                    <w:lock w:val="sdtLocked"/>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4,874,600.57</w:t>
                        </w:r>
                      </w:p>
                    </w:tc>
                  </w:sdtContent>
                </w:sdt>
                <w:sdt>
                  <w:sdtPr>
                    <w:rPr>
                      <w:sz w:val="18"/>
                      <w:szCs w:val="18"/>
                    </w:rPr>
                    <w:alias w:val="一年以内其他应收款金额明细－坏账准备"/>
                    <w:tag w:val="_GBC_7ffb1376d9e84d398faa6f824ebf9f92"/>
                    <w:id w:val="892237128"/>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sdt>
                  <w:sdtPr>
                    <w:rPr>
                      <w:sz w:val="18"/>
                      <w:szCs w:val="18"/>
                    </w:rPr>
                    <w:alias w:val="一年以内其他应收款金额明细－坏账准备计提比例"/>
                    <w:tag w:val="_GBC_58f2ac3ad7e54fc0b9f73d69336afa10"/>
                    <w:id w:val="-1405133178"/>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tr>
            </w:sdtContent>
          </w:sdt>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1年以内小计</w:t>
                </w:r>
              </w:p>
            </w:tc>
            <w:sdt>
              <w:sdtPr>
                <w:rPr>
                  <w:sz w:val="18"/>
                  <w:szCs w:val="18"/>
                </w:rPr>
                <w:alias w:val="其他应收款一年以内合计"/>
                <w:tag w:val="_GBC_fab71741d49046e7aa7fdfa08672e5ec"/>
                <w:id w:val="-1779404500"/>
                <w:lock w:val="sdtLocked"/>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4,874,600.57</w:t>
                    </w:r>
                  </w:p>
                </w:tc>
              </w:sdtContent>
            </w:sdt>
            <w:sdt>
              <w:sdtPr>
                <w:rPr>
                  <w:sz w:val="18"/>
                  <w:szCs w:val="18"/>
                </w:rPr>
                <w:alias w:val="其他应收款一年以内坏账准备合计"/>
                <w:tag w:val="_GBC_1a25530df2f044169824639cb8f46e43"/>
                <w:id w:val="-304707848"/>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sdt>
              <w:sdtPr>
                <w:rPr>
                  <w:sz w:val="18"/>
                  <w:szCs w:val="18"/>
                </w:rPr>
                <w:alias w:val="其他应收款一年以内坏账准备比例"/>
                <w:tag w:val="_GBC_27b42c04cdea4c059b43bbab95113dbb"/>
                <w:id w:val="709845465"/>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1至2年</w:t>
                </w:r>
              </w:p>
            </w:tc>
            <w:sdt>
              <w:sdtPr>
                <w:rPr>
                  <w:sz w:val="18"/>
                  <w:szCs w:val="18"/>
                </w:rPr>
                <w:alias w:val="其他应收款一至二年合计"/>
                <w:tag w:val="_GBC_397f63fd19194a53aa38f93ceb691046"/>
                <w:id w:val="431324710"/>
                <w:lock w:val="sdtLocked"/>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146,015.80</w:t>
                    </w:r>
                  </w:p>
                </w:tc>
              </w:sdtContent>
            </w:sdt>
            <w:sdt>
              <w:sdtPr>
                <w:rPr>
                  <w:sz w:val="18"/>
                  <w:szCs w:val="18"/>
                </w:rPr>
                <w:alias w:val="其他应收款一至二年坏账准备合计"/>
                <w:tag w:val="_GBC_0668170002194cf1b95327fdd48eadb1"/>
                <w:id w:val="-474988185"/>
                <w:lock w:val="sdtLocked"/>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14,601.58</w:t>
                    </w:r>
                  </w:p>
                </w:tc>
              </w:sdtContent>
            </w:sdt>
            <w:sdt>
              <w:sdtPr>
                <w:rPr>
                  <w:sz w:val="18"/>
                  <w:szCs w:val="18"/>
                </w:rPr>
                <w:alias w:val="其他应收款一至二年坏账准备比例"/>
                <w:tag w:val="_GBC_70e65bb2ec0f4f27ace4f7787414d7a7"/>
                <w:id w:val="1673528972"/>
                <w:lock w:val="sdtLocked"/>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A763E0" w:rsidP="00A763E0">
                    <w:pPr>
                      <w:jc w:val="right"/>
                      <w:rPr>
                        <w:color w:val="008000"/>
                        <w:sz w:val="18"/>
                        <w:szCs w:val="18"/>
                      </w:rPr>
                    </w:pPr>
                    <w:r>
                      <w:rPr>
                        <w:sz w:val="18"/>
                        <w:szCs w:val="18"/>
                      </w:rPr>
                      <w:t>10.00</w:t>
                    </w:r>
                    <w:r>
                      <w:rPr>
                        <w:rFonts w:hint="eastAsia"/>
                        <w:sz w:val="18"/>
                        <w:szCs w:val="18"/>
                      </w:rPr>
                      <w:t>%</w:t>
                    </w:r>
                  </w:p>
                </w:tc>
              </w:sdtContent>
            </w:sdt>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2至3年</w:t>
                </w:r>
              </w:p>
            </w:tc>
            <w:sdt>
              <w:sdtPr>
                <w:rPr>
                  <w:sz w:val="18"/>
                  <w:szCs w:val="18"/>
                </w:rPr>
                <w:alias w:val="其他应收款二至三年合计"/>
                <w:tag w:val="_GBC_888654e480f24b13a51b2d9753c4d48d"/>
                <w:id w:val="1784612752"/>
                <w:lock w:val="sdtLocked"/>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3,500.00</w:t>
                    </w:r>
                  </w:p>
                </w:tc>
              </w:sdtContent>
            </w:sdt>
            <w:sdt>
              <w:sdtPr>
                <w:rPr>
                  <w:sz w:val="18"/>
                  <w:szCs w:val="18"/>
                </w:rPr>
                <w:alias w:val="其他应收款二至三年坏账准备合计"/>
                <w:tag w:val="_GBC_940374c002804a508873722b8d2a61dc"/>
                <w:id w:val="1588037297"/>
                <w:lock w:val="sdtLocked"/>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1,050.00</w:t>
                    </w:r>
                  </w:p>
                </w:tc>
              </w:sdtContent>
            </w:sdt>
            <w:sdt>
              <w:sdtPr>
                <w:rPr>
                  <w:sz w:val="18"/>
                  <w:szCs w:val="18"/>
                </w:rPr>
                <w:alias w:val="其他应收款二至三年坏账准备比例"/>
                <w:tag w:val="_GBC_f242049df65844b9902c90d9728f5aaa"/>
                <w:id w:val="-1943135393"/>
                <w:lock w:val="sdtLocked"/>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A763E0" w:rsidP="00A763E0">
                    <w:pPr>
                      <w:jc w:val="right"/>
                      <w:rPr>
                        <w:color w:val="008000"/>
                        <w:sz w:val="18"/>
                        <w:szCs w:val="18"/>
                      </w:rPr>
                    </w:pPr>
                    <w:r>
                      <w:rPr>
                        <w:sz w:val="18"/>
                        <w:szCs w:val="18"/>
                      </w:rPr>
                      <w:t>30.00</w:t>
                    </w:r>
                    <w:r>
                      <w:rPr>
                        <w:rFonts w:hint="eastAsia"/>
                        <w:sz w:val="18"/>
                        <w:szCs w:val="18"/>
                      </w:rPr>
                      <w:t>%</w:t>
                    </w:r>
                  </w:p>
                </w:tc>
              </w:sdtContent>
            </w:sdt>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3至4年</w:t>
                </w:r>
              </w:p>
            </w:tc>
            <w:sdt>
              <w:sdtPr>
                <w:rPr>
                  <w:sz w:val="18"/>
                  <w:szCs w:val="18"/>
                </w:rPr>
                <w:alias w:val="其他应收款三至四年账面余额"/>
                <w:tag w:val="_GBC_66ca702e089b44098a84163da2a9212d"/>
                <w:id w:val="299274205"/>
                <w:lock w:val="sdtLocked"/>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4,000.00</w:t>
                    </w:r>
                  </w:p>
                </w:tc>
              </w:sdtContent>
            </w:sdt>
            <w:sdt>
              <w:sdtPr>
                <w:rPr>
                  <w:sz w:val="18"/>
                  <w:szCs w:val="18"/>
                </w:rPr>
                <w:alias w:val="其他应收款三至四年坏账准备"/>
                <w:tag w:val="_GBC_f24a9debc4a641959463d68646bb4ef6"/>
                <w:id w:val="1589200964"/>
                <w:lock w:val="sdtLocked"/>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2,000.00</w:t>
                    </w:r>
                  </w:p>
                </w:tc>
              </w:sdtContent>
            </w:sdt>
            <w:sdt>
              <w:sdtPr>
                <w:rPr>
                  <w:sz w:val="18"/>
                  <w:szCs w:val="18"/>
                </w:rPr>
                <w:alias w:val="其他应收款三至四年坏账准备比例"/>
                <w:tag w:val="_GBC_dceb4bfcc2104db19612d4fd7d3347f1"/>
                <w:id w:val="-1179576997"/>
                <w:lock w:val="sdtLocked"/>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A763E0" w:rsidP="00A763E0">
                    <w:pPr>
                      <w:jc w:val="right"/>
                      <w:rPr>
                        <w:color w:val="008000"/>
                        <w:sz w:val="18"/>
                        <w:szCs w:val="18"/>
                      </w:rPr>
                    </w:pPr>
                    <w:r>
                      <w:rPr>
                        <w:sz w:val="18"/>
                        <w:szCs w:val="18"/>
                      </w:rPr>
                      <w:t>50.00</w:t>
                    </w:r>
                    <w:r>
                      <w:rPr>
                        <w:rFonts w:hint="eastAsia"/>
                        <w:sz w:val="18"/>
                        <w:szCs w:val="18"/>
                      </w:rPr>
                      <w:t>%</w:t>
                    </w:r>
                  </w:p>
                </w:tc>
              </w:sdtContent>
            </w:sdt>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4至5年</w:t>
                </w:r>
              </w:p>
            </w:tc>
            <w:sdt>
              <w:sdtPr>
                <w:rPr>
                  <w:sz w:val="18"/>
                  <w:szCs w:val="18"/>
                </w:rPr>
                <w:alias w:val="其他应收款四至五年账面余额"/>
                <w:tag w:val="_GBC_e87e5e1ddd8246b2a206eb5dd8011593"/>
                <w:id w:val="-1984457169"/>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sdt>
              <w:sdtPr>
                <w:rPr>
                  <w:sz w:val="18"/>
                  <w:szCs w:val="18"/>
                </w:rPr>
                <w:alias w:val="其他应收款四至五年坏账准备"/>
                <w:tag w:val="_GBC_7a8e3667863d41c7be0ca92fa9be7113"/>
                <w:id w:val="-305242618"/>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sdt>
              <w:sdtPr>
                <w:rPr>
                  <w:sz w:val="18"/>
                  <w:szCs w:val="18"/>
                </w:rPr>
                <w:alias w:val="其他应收款四至五年坏账准备比例"/>
                <w:tag w:val="_GBC_11b42c54f0414c66a982b281e9dbd145"/>
                <w:id w:val="1984804442"/>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tcPr>
              <w:p w:rsidR="00805EA1" w:rsidRPr="00A763E0" w:rsidRDefault="003E5FFC">
                <w:pPr>
                  <w:rPr>
                    <w:sz w:val="18"/>
                    <w:szCs w:val="18"/>
                  </w:rPr>
                </w:pPr>
                <w:r w:rsidRPr="00A763E0">
                  <w:rPr>
                    <w:rFonts w:hint="eastAsia"/>
                    <w:sz w:val="18"/>
                    <w:szCs w:val="18"/>
                  </w:rPr>
                  <w:t>5年以上</w:t>
                </w:r>
              </w:p>
            </w:tc>
            <w:sdt>
              <w:sdtPr>
                <w:rPr>
                  <w:sz w:val="18"/>
                  <w:szCs w:val="18"/>
                </w:rPr>
                <w:alias w:val="其他应收款五年以上账面余额"/>
                <w:tag w:val="_GBC_3d3f86a914444cedb27232bc7501d6aa"/>
                <w:id w:val="-113826224"/>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sdt>
              <w:sdtPr>
                <w:rPr>
                  <w:sz w:val="18"/>
                  <w:szCs w:val="18"/>
                </w:rPr>
                <w:alias w:val="其他应收款五年以上坏账准备"/>
                <w:tag w:val="_GBC_ac91640daaf24a45ae6827dbb5468132"/>
                <w:id w:val="725728541"/>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sdt>
              <w:sdtPr>
                <w:rPr>
                  <w:sz w:val="18"/>
                  <w:szCs w:val="18"/>
                </w:rPr>
                <w:alias w:val="其他应收款五年以上坏账准备比例"/>
                <w:tag w:val="_GBC_42d2c025fe2d4021bc98f7f39f813052"/>
                <w:id w:val="-2111499329"/>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tr>
          <w:tr w:rsidR="00805EA1" w:rsidRPr="00A763E0" w:rsidTr="0091107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805EA1" w:rsidRPr="00A763E0" w:rsidRDefault="003E5FFC">
                <w:pPr>
                  <w:jc w:val="center"/>
                  <w:rPr>
                    <w:sz w:val="18"/>
                    <w:szCs w:val="18"/>
                  </w:rPr>
                </w:pPr>
                <w:r w:rsidRPr="00A763E0">
                  <w:rPr>
                    <w:rFonts w:hint="eastAsia"/>
                    <w:sz w:val="18"/>
                    <w:szCs w:val="18"/>
                  </w:rPr>
                  <w:t>合计</w:t>
                </w:r>
              </w:p>
            </w:tc>
            <w:sdt>
              <w:sdtPr>
                <w:rPr>
                  <w:sz w:val="18"/>
                  <w:szCs w:val="18"/>
                </w:rPr>
                <w:alias w:val="单项金额不重大但按信用风险特征组合后该组合的风险较大的其他应收账款合计"/>
                <w:tag w:val="_GBC_549aa07baad14078a653c01e22860283"/>
                <w:id w:val="-997885716"/>
                <w:lock w:val="sdtLocked"/>
              </w:sdtPr>
              <w:sdtContent>
                <w:tc>
                  <w:tcPr>
                    <w:tcW w:w="123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5,028,116.37</w:t>
                    </w:r>
                  </w:p>
                </w:tc>
              </w:sdtContent>
            </w:sdt>
            <w:sdt>
              <w:sdtPr>
                <w:rPr>
                  <w:sz w:val="18"/>
                  <w:szCs w:val="18"/>
                </w:rPr>
                <w:alias w:val="单项金额不重大但按信用风险特征组合后该组合的风险较大的其他应收账款计提的坏账准备合计"/>
                <w:tag w:val="_GBC_dbdecf6a4ae447b3be8ab8557de78bc2"/>
                <w:id w:val="1132518982"/>
                <w:lock w:val="sdtLocked"/>
              </w:sdtPr>
              <w:sdtContent>
                <w:tc>
                  <w:tcPr>
                    <w:tcW w:w="1198" w:type="pct"/>
                    <w:tcBorders>
                      <w:top w:val="single" w:sz="4" w:space="0" w:color="auto"/>
                      <w:left w:val="single" w:sz="4" w:space="0" w:color="auto"/>
                      <w:bottom w:val="single" w:sz="4" w:space="0" w:color="auto"/>
                      <w:right w:val="single" w:sz="4" w:space="0" w:color="auto"/>
                    </w:tcBorders>
                  </w:tcPr>
                  <w:p w:rsidR="00805EA1" w:rsidRPr="00A763E0" w:rsidRDefault="00A763E0">
                    <w:pPr>
                      <w:jc w:val="right"/>
                      <w:rPr>
                        <w:color w:val="008000"/>
                        <w:sz w:val="18"/>
                        <w:szCs w:val="18"/>
                      </w:rPr>
                    </w:pPr>
                    <w:r>
                      <w:rPr>
                        <w:sz w:val="18"/>
                        <w:szCs w:val="18"/>
                      </w:rPr>
                      <w:t>17,651.58</w:t>
                    </w:r>
                  </w:p>
                </w:tc>
              </w:sdtContent>
            </w:sdt>
            <w:sdt>
              <w:sdtPr>
                <w:rPr>
                  <w:sz w:val="18"/>
                  <w:szCs w:val="18"/>
                </w:rPr>
                <w:alias w:val="其他应收款坏账准备合计比例"/>
                <w:tag w:val="_GBC_9d528beb694d4e40b461b1a1327ca7de"/>
                <w:id w:val="-1772155020"/>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805EA1" w:rsidRPr="00A763E0" w:rsidRDefault="003E5FFC">
                    <w:pPr>
                      <w:jc w:val="right"/>
                      <w:rPr>
                        <w:color w:val="008000"/>
                        <w:sz w:val="18"/>
                        <w:szCs w:val="18"/>
                      </w:rPr>
                    </w:pPr>
                    <w:r w:rsidRPr="00A763E0">
                      <w:rPr>
                        <w:rFonts w:hint="eastAsia"/>
                        <w:color w:val="333399"/>
                        <w:sz w:val="18"/>
                        <w:szCs w:val="18"/>
                      </w:rPr>
                      <w:t xml:space="preserve">　</w:t>
                    </w:r>
                  </w:p>
                </w:tc>
              </w:sdtContent>
            </w:sdt>
          </w:tr>
        </w:tbl>
        <w:p w:rsidR="00805EA1" w:rsidRDefault="002C17C6">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Content>
        <w:p w:rsidR="00805EA1" w:rsidRDefault="003E5FFC">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Locked"/>
            <w:placeholder>
              <w:docPart w:val="GBC22222222222222222222222222222"/>
            </w:placeholder>
          </w:sdtPr>
          <w:sdtContent>
            <w:p w:rsidR="00A763E0" w:rsidRDefault="002C17C6" w:rsidP="00A763E0">
              <w:pPr>
                <w:tabs>
                  <w:tab w:val="left" w:pos="9720"/>
                </w:tabs>
                <w:ind w:rightChars="-673" w:right="-1413"/>
              </w:pPr>
              <w:r>
                <w:rPr>
                  <w:szCs w:val="21"/>
                </w:rPr>
                <w:fldChar w:fldCharType="begin"/>
              </w:r>
              <w:r w:rsidR="00A763E0">
                <w:rPr>
                  <w:szCs w:val="21"/>
                </w:rPr>
                <w:instrText>MACROBUTTON  SnrToggleCheckbox □适用</w:instrText>
              </w:r>
              <w:r>
                <w:rPr>
                  <w:szCs w:val="21"/>
                </w:rPr>
                <w:fldChar w:fldCharType="end"/>
              </w:r>
              <w:r w:rsidR="00A763E0">
                <w:rPr>
                  <w:rFonts w:hint="eastAsia"/>
                  <w:szCs w:val="21"/>
                </w:rPr>
                <w:t xml:space="preserve"> </w:t>
              </w:r>
              <w:r>
                <w:rPr>
                  <w:szCs w:val="21"/>
                </w:rPr>
                <w:fldChar w:fldCharType="begin"/>
              </w:r>
              <w:r w:rsidR="00A763E0">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Content>
        <w:p w:rsidR="00805EA1" w:rsidRDefault="003E5FFC">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Locked"/>
            <w:placeholder>
              <w:docPart w:val="GBC22222222222222222222222222222"/>
            </w:placeholder>
          </w:sdtPr>
          <w:sdtContent>
            <w:p w:rsidR="00805EA1" w:rsidRDefault="002C17C6">
              <w:pPr>
                <w:tabs>
                  <w:tab w:val="left" w:pos="360"/>
                  <w:tab w:val="left" w:pos="9720"/>
                </w:tabs>
                <w:ind w:rightChars="-673" w:right="-1413"/>
                <w:rPr>
                  <w:szCs w:val="21"/>
                </w:rPr>
              </w:pPr>
              <w:r>
                <w:rPr>
                  <w:szCs w:val="21"/>
                </w:rPr>
                <w:fldChar w:fldCharType="begin"/>
              </w:r>
              <w:r w:rsidR="00A763E0">
                <w:rPr>
                  <w:szCs w:val="21"/>
                </w:rPr>
                <w:instrText xml:space="preserve"> MACROBUTTON  SnrToggleCheckbox √适用 </w:instrText>
              </w:r>
              <w:r>
                <w:rPr>
                  <w:szCs w:val="21"/>
                </w:rPr>
                <w:fldChar w:fldCharType="end"/>
              </w:r>
              <w:r>
                <w:rPr>
                  <w:szCs w:val="21"/>
                </w:rPr>
                <w:fldChar w:fldCharType="begin"/>
              </w:r>
              <w:r w:rsidR="00A763E0">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1f475aeb40bc40fa9771df4ed2a92436"/>
            <w:id w:val="-1375614804"/>
            <w:lock w:val="sdtLocked"/>
            <w:placeholder>
              <w:docPart w:val="GBC22222222222222222222222222222"/>
            </w:placeholder>
          </w:sdtPr>
          <w:sdtContent>
            <w:p w:rsidR="00A763E0" w:rsidRPr="00300959" w:rsidRDefault="00A763E0" w:rsidP="00A763E0">
              <w:pPr>
                <w:ind w:firstLineChars="200" w:firstLine="420"/>
                <w:rPr>
                  <w:rFonts w:asciiTheme="minorEastAsia" w:eastAsiaTheme="minorEastAsia" w:hAnsiTheme="minorEastAsia"/>
                  <w:kern w:val="2"/>
                  <w:szCs w:val="21"/>
                </w:rPr>
              </w:pPr>
              <w:r w:rsidRPr="00300959">
                <w:rPr>
                  <w:rFonts w:asciiTheme="minorEastAsia" w:eastAsiaTheme="minorEastAsia" w:hAnsiTheme="minorEastAsia" w:hint="eastAsia"/>
                  <w:kern w:val="2"/>
                  <w:szCs w:val="21"/>
                </w:rPr>
                <w:t>组合中，按特殊款项计提坏账准备的其他应收款</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509"/>
                <w:gridCol w:w="1460"/>
                <w:gridCol w:w="992"/>
                <w:gridCol w:w="992"/>
                <w:gridCol w:w="2836"/>
              </w:tblGrid>
              <w:tr w:rsidR="00A763E0" w:rsidRPr="00300959" w:rsidTr="00A763E0">
                <w:trPr>
                  <w:trHeight w:val="284"/>
                  <w:tblHeader/>
                </w:trPr>
                <w:tc>
                  <w:tcPr>
                    <w:tcW w:w="2509" w:type="dxa"/>
                    <w:vAlign w:val="center"/>
                  </w:tcPr>
                  <w:p w:rsidR="00A763E0" w:rsidRPr="00300959" w:rsidRDefault="00A763E0" w:rsidP="00F2310A">
                    <w:pPr>
                      <w:snapToGrid w:val="0"/>
                      <w:jc w:val="center"/>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其他应收款内容</w:t>
                    </w:r>
                  </w:p>
                </w:tc>
                <w:tc>
                  <w:tcPr>
                    <w:tcW w:w="1460" w:type="dxa"/>
                    <w:noWrap/>
                    <w:vAlign w:val="center"/>
                  </w:tcPr>
                  <w:p w:rsidR="00A763E0" w:rsidRPr="00300959" w:rsidRDefault="00A763E0" w:rsidP="00F2310A">
                    <w:pPr>
                      <w:snapToGrid w:val="0"/>
                      <w:jc w:val="center"/>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账面余额</w:t>
                    </w:r>
                  </w:p>
                </w:tc>
                <w:tc>
                  <w:tcPr>
                    <w:tcW w:w="992" w:type="dxa"/>
                    <w:noWrap/>
                    <w:vAlign w:val="center"/>
                  </w:tcPr>
                  <w:p w:rsidR="00A763E0" w:rsidRPr="00300959" w:rsidRDefault="00A763E0" w:rsidP="00F2310A">
                    <w:pPr>
                      <w:snapToGrid w:val="0"/>
                      <w:jc w:val="center"/>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坏账准备</w:t>
                    </w:r>
                  </w:p>
                </w:tc>
                <w:tc>
                  <w:tcPr>
                    <w:tcW w:w="992" w:type="dxa"/>
                    <w:noWrap/>
                    <w:vAlign w:val="center"/>
                  </w:tcPr>
                  <w:p w:rsidR="00A763E0" w:rsidRPr="00300959" w:rsidRDefault="00A763E0" w:rsidP="00F2310A">
                    <w:pPr>
                      <w:snapToGrid w:val="0"/>
                      <w:jc w:val="center"/>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计提比例</w:t>
                    </w:r>
                  </w:p>
                </w:tc>
                <w:tc>
                  <w:tcPr>
                    <w:tcW w:w="2836" w:type="dxa"/>
                    <w:noWrap/>
                    <w:vAlign w:val="center"/>
                  </w:tcPr>
                  <w:p w:rsidR="00A763E0" w:rsidRPr="00300959" w:rsidRDefault="00A763E0" w:rsidP="00F2310A">
                    <w:pPr>
                      <w:snapToGrid w:val="0"/>
                      <w:jc w:val="center"/>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计提理由</w:t>
                    </w:r>
                  </w:p>
                </w:tc>
              </w:tr>
              <w:tr w:rsidR="00A763E0" w:rsidRPr="00300959" w:rsidTr="00A763E0">
                <w:trPr>
                  <w:trHeight w:val="284"/>
                </w:trPr>
                <w:tc>
                  <w:tcPr>
                    <w:tcW w:w="2509" w:type="dxa"/>
                    <w:vAlign w:val="center"/>
                  </w:tcPr>
                  <w:p w:rsidR="00A763E0" w:rsidRPr="00300959" w:rsidRDefault="00A763E0" w:rsidP="00F2310A">
                    <w:pPr>
                      <w:adjustRightInd w:val="0"/>
                      <w:snapToGrid w:val="0"/>
                      <w:jc w:val="both"/>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湘电风能有限公司</w:t>
                    </w:r>
                  </w:p>
                </w:tc>
                <w:tc>
                  <w:tcPr>
                    <w:tcW w:w="1460" w:type="dxa"/>
                    <w:noWrap/>
                    <w:vAlign w:val="center"/>
                  </w:tcPr>
                  <w:p w:rsidR="00A763E0" w:rsidRPr="00300959" w:rsidRDefault="00A763E0" w:rsidP="00F2310A">
                    <w:pPr>
                      <w:adjustRightInd w:val="0"/>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8,824,891.60</w:t>
                    </w:r>
                  </w:p>
                </w:tc>
                <w:tc>
                  <w:tcPr>
                    <w:tcW w:w="992" w:type="dxa"/>
                    <w:noWrap/>
                    <w:vAlign w:val="center"/>
                  </w:tcPr>
                  <w:p w:rsidR="00A763E0" w:rsidRPr="00300959" w:rsidRDefault="00A763E0" w:rsidP="00F2310A">
                    <w:pPr>
                      <w:adjustRightInd w:val="0"/>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 xml:space="preserve">　</w:t>
                    </w:r>
                  </w:p>
                </w:tc>
                <w:tc>
                  <w:tcPr>
                    <w:tcW w:w="992" w:type="dxa"/>
                    <w:noWrap/>
                    <w:vAlign w:val="center"/>
                  </w:tcPr>
                  <w:p w:rsidR="00A763E0" w:rsidRPr="00300959" w:rsidRDefault="00A763E0" w:rsidP="00F2310A">
                    <w:pPr>
                      <w:adjustRightInd w:val="0"/>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 xml:space="preserve">　</w:t>
                    </w:r>
                  </w:p>
                </w:tc>
                <w:tc>
                  <w:tcPr>
                    <w:tcW w:w="2836" w:type="dxa"/>
                    <w:noWrap/>
                    <w:vAlign w:val="center"/>
                  </w:tcPr>
                  <w:p w:rsidR="00A763E0" w:rsidRPr="00300959" w:rsidRDefault="00A763E0" w:rsidP="00F2310A">
                    <w:pPr>
                      <w:adjustRightInd w:val="0"/>
                      <w:snapToGrid w:val="0"/>
                      <w:jc w:val="both"/>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应收5MW样机项目代垫工程款，工程未结算，无收回风险</w:t>
                    </w:r>
                  </w:p>
                </w:tc>
              </w:tr>
              <w:tr w:rsidR="00A763E0" w:rsidRPr="00300959" w:rsidTr="00A763E0">
                <w:trPr>
                  <w:trHeight w:val="284"/>
                </w:trPr>
                <w:tc>
                  <w:tcPr>
                    <w:tcW w:w="2509" w:type="dxa"/>
                    <w:vAlign w:val="center"/>
                  </w:tcPr>
                  <w:p w:rsidR="00A763E0" w:rsidRPr="00300959" w:rsidRDefault="00A763E0" w:rsidP="00F2310A">
                    <w:pPr>
                      <w:snapToGrid w:val="0"/>
                      <w:jc w:val="center"/>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合计</w:t>
                    </w:r>
                  </w:p>
                </w:tc>
                <w:tc>
                  <w:tcPr>
                    <w:tcW w:w="1460" w:type="dxa"/>
                    <w:noWrap/>
                    <w:vAlign w:val="center"/>
                  </w:tcPr>
                  <w:p w:rsidR="00A763E0" w:rsidRPr="00300959" w:rsidRDefault="00A763E0" w:rsidP="00F2310A">
                    <w:pPr>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8,824,891.60</w:t>
                    </w:r>
                  </w:p>
                </w:tc>
                <w:tc>
                  <w:tcPr>
                    <w:tcW w:w="992" w:type="dxa"/>
                    <w:noWrap/>
                    <w:vAlign w:val="center"/>
                  </w:tcPr>
                  <w:p w:rsidR="00A763E0" w:rsidRPr="00300959" w:rsidRDefault="00A763E0" w:rsidP="00F2310A">
                    <w:pPr>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 xml:space="preserve">　</w:t>
                    </w:r>
                  </w:p>
                </w:tc>
                <w:tc>
                  <w:tcPr>
                    <w:tcW w:w="992" w:type="dxa"/>
                    <w:noWrap/>
                    <w:vAlign w:val="center"/>
                  </w:tcPr>
                  <w:p w:rsidR="00A763E0" w:rsidRPr="00300959" w:rsidRDefault="00A763E0" w:rsidP="00F2310A">
                    <w:pPr>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 xml:space="preserve">　</w:t>
                    </w:r>
                  </w:p>
                </w:tc>
                <w:tc>
                  <w:tcPr>
                    <w:tcW w:w="2836" w:type="dxa"/>
                    <w:noWrap/>
                    <w:vAlign w:val="center"/>
                  </w:tcPr>
                  <w:p w:rsidR="00A763E0" w:rsidRPr="00300959" w:rsidRDefault="00A763E0" w:rsidP="00F2310A">
                    <w:pPr>
                      <w:snapToGrid w:val="0"/>
                      <w:jc w:val="right"/>
                      <w:rPr>
                        <w:rFonts w:asciiTheme="minorEastAsia" w:eastAsiaTheme="minorEastAsia" w:hAnsiTheme="minorEastAsia"/>
                        <w:kern w:val="2"/>
                        <w:sz w:val="18"/>
                        <w:szCs w:val="18"/>
                      </w:rPr>
                    </w:pPr>
                    <w:r w:rsidRPr="00300959">
                      <w:rPr>
                        <w:rFonts w:asciiTheme="minorEastAsia" w:eastAsiaTheme="minorEastAsia" w:hAnsiTheme="minorEastAsia" w:hint="eastAsia"/>
                        <w:kern w:val="2"/>
                        <w:sz w:val="18"/>
                        <w:szCs w:val="18"/>
                      </w:rPr>
                      <w:t xml:space="preserve">　</w:t>
                    </w:r>
                  </w:p>
                </w:tc>
              </w:tr>
            </w:tbl>
            <w:p w:rsidR="00805EA1" w:rsidRDefault="002C17C6">
              <w:pPr>
                <w:rPr>
                  <w:szCs w:val="21"/>
                </w:rPr>
              </w:pPr>
            </w:p>
          </w:sdtContent>
        </w:sdt>
      </w:sdtContent>
    </w:sdt>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805EA1" w:rsidRDefault="003E5FFC">
          <w:pPr>
            <w:pStyle w:val="4"/>
            <w:numPr>
              <w:ilvl w:val="3"/>
              <w:numId w:val="62"/>
            </w:numPr>
            <w:tabs>
              <w:tab w:val="left" w:pos="588"/>
            </w:tabs>
          </w:pPr>
          <w:r>
            <w:rPr>
              <w:rFonts w:hint="eastAsia"/>
            </w:rPr>
            <w:t>本期计提、收回或转回的坏账准备情况：</w:t>
          </w:r>
        </w:p>
        <w:p w:rsidR="00805EA1" w:rsidRDefault="003E5FFC">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2E5ADB">
                <w:rPr>
                  <w:rFonts w:hint="eastAsia"/>
                </w:rPr>
                <w:t>4,272.10</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EndPr>
              <w:rPr>
                <w:rFonts w:asciiTheme="minorEastAsia" w:eastAsiaTheme="minorEastAsia" w:hAnsiTheme="minorEastAsia"/>
              </w:rPr>
            </w:sdtEndPr>
            <w:sdtContent>
              <w:r w:rsidR="002E5ADB" w:rsidRPr="002E5ADB">
                <w:rPr>
                  <w:rFonts w:asciiTheme="minorEastAsia" w:eastAsiaTheme="minorEastAsia" w:hAnsiTheme="minorEastAsia"/>
                </w:rPr>
                <w:t>2</w:t>
              </w:r>
              <w:r w:rsidR="002E5ADB" w:rsidRPr="002E5ADB">
                <w:rPr>
                  <w:rFonts w:asciiTheme="minorEastAsia" w:eastAsiaTheme="minorEastAsia" w:hAnsiTheme="minorEastAsia" w:hint="eastAsia"/>
                </w:rPr>
                <w:t>,</w:t>
              </w:r>
              <w:r w:rsidR="002E5ADB" w:rsidRPr="002E5ADB">
                <w:rPr>
                  <w:rFonts w:asciiTheme="minorEastAsia" w:eastAsiaTheme="minorEastAsia" w:hAnsiTheme="minorEastAsia"/>
                </w:rPr>
                <w:t>019</w:t>
              </w:r>
              <w:r w:rsidR="002E5ADB" w:rsidRPr="002E5ADB">
                <w:rPr>
                  <w:rFonts w:asciiTheme="minorEastAsia" w:eastAsiaTheme="minorEastAsia" w:hAnsiTheme="minorEastAsia" w:hint="eastAsia"/>
                </w:rPr>
                <w:t>,</w:t>
              </w:r>
              <w:r w:rsidR="002E5ADB" w:rsidRPr="002E5ADB">
                <w:rPr>
                  <w:rFonts w:asciiTheme="minorEastAsia" w:eastAsiaTheme="minorEastAsia" w:hAnsiTheme="minorEastAsia"/>
                </w:rPr>
                <w:t>570.52</w:t>
              </w:r>
            </w:sdtContent>
          </w:sdt>
          <w:r>
            <w:t>元。</w:t>
          </w:r>
        </w:p>
        <w:p w:rsidR="00E0594A" w:rsidRDefault="00E0594A"/>
        <w:p w:rsidR="00805EA1" w:rsidRDefault="003E5FFC">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Locked"/>
            <w:placeholder>
              <w:docPart w:val="GBC22222222222222222222222222222"/>
            </w:placeholder>
          </w:sdtPr>
          <w:sdtContent>
            <w:p w:rsidR="002E5ADB" w:rsidRDefault="002C17C6" w:rsidP="002E5ADB">
              <w:pPr>
                <w:rPr>
                  <w:rFonts w:ascii="Times New Roman" w:hAnsi="Times New Roman"/>
                </w:rPr>
              </w:pPr>
              <w:r>
                <w:fldChar w:fldCharType="begin"/>
              </w:r>
              <w:r w:rsidR="002E5ADB">
                <w:instrText xml:space="preserve"> MACROBUTTON  SnrToggleCheckbox □适用 </w:instrText>
              </w:r>
              <w:r>
                <w:fldChar w:fldCharType="end"/>
              </w:r>
              <w:r>
                <w:fldChar w:fldCharType="begin"/>
              </w:r>
              <w:r w:rsidR="002E5ADB">
                <w:instrText xml:space="preserve"> MACROBUTTON  SnrToggleCheckbox √不适用 </w:instrText>
              </w:r>
              <w:r>
                <w:fldChar w:fldCharType="end"/>
              </w:r>
            </w:p>
          </w:sdtContent>
        </w:sdt>
      </w:sdtContent>
    </w:sdt>
    <w:p w:rsidR="00805EA1" w:rsidRDefault="00805EA1" w:rsidP="002E5ADB">
      <w:pPr>
        <w:rPr>
          <w:szCs w:val="21"/>
        </w:rPr>
      </w:pPr>
    </w:p>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805EA1" w:rsidRDefault="003E5FFC">
          <w:pPr>
            <w:pStyle w:val="4"/>
            <w:numPr>
              <w:ilvl w:val="3"/>
              <w:numId w:val="62"/>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Content>
            <w:p w:rsidR="00805EA1" w:rsidRDefault="002C17C6" w:rsidP="002E5ADB">
              <w:pPr>
                <w:rPr>
                  <w:szCs w:val="21"/>
                </w:rPr>
              </w:pPr>
              <w:r>
                <w:fldChar w:fldCharType="begin"/>
              </w:r>
              <w:r w:rsidR="002E5ADB">
                <w:instrText xml:space="preserve"> MACROBUTTON  SnrToggleCheckbox □适用 </w:instrText>
              </w:r>
              <w:r>
                <w:fldChar w:fldCharType="end"/>
              </w:r>
              <w:r>
                <w:fldChar w:fldCharType="begin"/>
              </w:r>
              <w:r w:rsidR="002E5ADB">
                <w:instrText xml:space="preserve"> MACROBUTTON  SnrToggleCheckbox √不适用 </w:instrText>
              </w:r>
              <w:r>
                <w:fldChar w:fldCharType="end"/>
              </w:r>
            </w:p>
          </w:sdtContent>
        </w:sdt>
        <w:p w:rsidR="002E5ADB" w:rsidRDefault="002E5ADB">
          <w:pPr>
            <w:rPr>
              <w:szCs w:val="21"/>
            </w:rPr>
          </w:pPr>
        </w:p>
        <w:p w:rsidR="00805EA1" w:rsidRDefault="003E5FFC">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Locked"/>
            <w:placeholder>
              <w:docPart w:val="GBC22222222222222222222222222222"/>
            </w:placeholder>
          </w:sdtPr>
          <w:sdtContent>
            <w:p w:rsidR="00805EA1" w:rsidRDefault="002C17C6" w:rsidP="002E5ADB">
              <w:pPr>
                <w:rPr>
                  <w:szCs w:val="21"/>
                </w:rPr>
              </w:pPr>
              <w:r>
                <w:rPr>
                  <w:szCs w:val="21"/>
                </w:rPr>
                <w:fldChar w:fldCharType="begin"/>
              </w:r>
              <w:r w:rsidR="002E5ADB">
                <w:rPr>
                  <w:szCs w:val="21"/>
                </w:rPr>
                <w:instrText xml:space="preserve"> MACROBUTTON  SnrToggleCheckbox □适用 </w:instrText>
              </w:r>
              <w:r>
                <w:rPr>
                  <w:szCs w:val="21"/>
                </w:rPr>
                <w:fldChar w:fldCharType="end"/>
              </w:r>
              <w:r>
                <w:rPr>
                  <w:szCs w:val="21"/>
                </w:rPr>
                <w:fldChar w:fldCharType="begin"/>
              </w:r>
              <w:r w:rsidR="002E5ADB">
                <w:rPr>
                  <w:szCs w:val="21"/>
                </w:rPr>
                <w:instrText xml:space="preserve"> MACROBUTTON  SnrToggleCheckbox √不适用 </w:instrText>
              </w:r>
              <w:r>
                <w:rPr>
                  <w:szCs w:val="21"/>
                </w:rPr>
                <w:fldChar w:fldCharType="end"/>
              </w:r>
            </w:p>
          </w:sdtContent>
        </w:sdt>
        <w:p w:rsidR="002E5ADB" w:rsidRDefault="002E5ADB">
          <w:pPr>
            <w:snapToGrid w:val="0"/>
            <w:spacing w:line="240" w:lineRule="atLeast"/>
            <w:rPr>
              <w:szCs w:val="21"/>
            </w:rPr>
          </w:pPr>
        </w:p>
        <w:p w:rsidR="00805EA1" w:rsidRDefault="003E5FFC">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Locked"/>
            <w:placeholder>
              <w:docPart w:val="GBC22222222222222222222222222222"/>
            </w:placeholder>
          </w:sdtPr>
          <w:sdtContent>
            <w:p w:rsidR="00805EA1" w:rsidRDefault="002C17C6" w:rsidP="002E5ADB">
              <w:pPr>
                <w:snapToGrid w:val="0"/>
                <w:spacing w:line="240" w:lineRule="atLeast"/>
                <w:rPr>
                  <w:szCs w:val="21"/>
                </w:rPr>
              </w:pPr>
              <w:r>
                <w:rPr>
                  <w:szCs w:val="21"/>
                </w:rPr>
                <w:fldChar w:fldCharType="begin"/>
              </w:r>
              <w:r w:rsidR="002E5ADB">
                <w:rPr>
                  <w:szCs w:val="21"/>
                </w:rPr>
                <w:instrText xml:space="preserve"> MACROBUTTON  SnrToggleCheckbox □适用 </w:instrText>
              </w:r>
              <w:r>
                <w:rPr>
                  <w:szCs w:val="21"/>
                </w:rPr>
                <w:fldChar w:fldCharType="end"/>
              </w:r>
              <w:r>
                <w:rPr>
                  <w:szCs w:val="21"/>
                </w:rPr>
                <w:fldChar w:fldCharType="begin"/>
              </w:r>
              <w:r w:rsidR="002E5ADB">
                <w:rPr>
                  <w:szCs w:val="21"/>
                </w:rPr>
                <w:instrText xml:space="preserve"> MACROBUTTON  SnrToggleCheckbox √不适用 </w:instrText>
              </w:r>
              <w:r>
                <w:rPr>
                  <w:szCs w:val="21"/>
                </w:rPr>
                <w:fldChar w:fldCharType="end"/>
              </w:r>
            </w:p>
          </w:sdtContent>
        </w:sdt>
        <w:p w:rsidR="00805EA1" w:rsidRDefault="002C17C6"/>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asciiTheme="minorEastAsia" w:eastAsiaTheme="minorEastAsia" w:hAnsiTheme="minorEastAsia" w:hint="default"/>
        </w:rPr>
      </w:sdtEndPr>
      <w:sdtContent>
        <w:p w:rsidR="00805EA1" w:rsidRDefault="003E5FFC">
          <w:pPr>
            <w:pStyle w:val="4"/>
            <w:numPr>
              <w:ilvl w:val="3"/>
              <w:numId w:val="62"/>
            </w:numPr>
            <w:tabs>
              <w:tab w:val="left" w:pos="588"/>
            </w:tabs>
            <w:jc w:val="left"/>
          </w:pPr>
          <w:r>
            <w:rPr>
              <w:rFonts w:hint="eastAsia"/>
            </w:rPr>
            <w:t>其他应收款按款项性质分类情况</w:t>
          </w:r>
        </w:p>
        <w:p w:rsidR="00805EA1" w:rsidRDefault="002C17C6">
          <w:sdt>
            <w:sdtPr>
              <w:alias w:val="是否适用：其他应收款按款项性质分类情况[双击切换]"/>
              <w:tag w:val="_GBC_f8f8208812d5412eb0a2fdddf1a9d330"/>
              <w:id w:val="-1473288414"/>
              <w:lock w:val="sdtLocked"/>
              <w:placeholder>
                <w:docPart w:val="GBC22222222222222222222222222222"/>
              </w:placeholder>
            </w:sdtPr>
            <w:sdtContent>
              <w:r>
                <w:fldChar w:fldCharType="begin"/>
              </w:r>
              <w:r w:rsidR="002E5ADB">
                <w:instrText xml:space="preserve"> MACROBUTTON  SnrToggleCheckbox √适用 </w:instrText>
              </w:r>
              <w:r>
                <w:fldChar w:fldCharType="end"/>
              </w:r>
              <w:r>
                <w:fldChar w:fldCharType="begin"/>
              </w:r>
              <w:r w:rsidR="002E5ADB">
                <w:instrText xml:space="preserve"> MACROBUTTON  SnrToggleCheckbox □不适用 </w:instrText>
              </w:r>
              <w:r>
                <w:fldChar w:fldCharType="end"/>
              </w:r>
            </w:sdtContent>
          </w:sdt>
        </w:p>
        <w:p w:rsidR="00805EA1" w:rsidRDefault="003E5FFC">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2E5ADB" w:rsidRPr="002E5ADB" w:rsidTr="00F2310A">
            <w:tc>
              <w:tcPr>
                <w:tcW w:w="1700" w:type="pct"/>
                <w:shd w:val="clear" w:color="auto" w:fill="auto"/>
                <w:vAlign w:val="center"/>
              </w:tcPr>
              <w:p w:rsidR="002E5ADB" w:rsidRPr="002E5ADB" w:rsidRDefault="002E5ADB" w:rsidP="00F2310A">
                <w:pPr>
                  <w:jc w:val="center"/>
                  <w:rPr>
                    <w:sz w:val="18"/>
                    <w:szCs w:val="18"/>
                  </w:rPr>
                </w:pPr>
                <w:r w:rsidRPr="002E5ADB">
                  <w:rPr>
                    <w:rFonts w:hint="eastAsia"/>
                    <w:sz w:val="18"/>
                    <w:szCs w:val="18"/>
                  </w:rPr>
                  <w:t>款项性质</w:t>
                </w:r>
              </w:p>
            </w:tc>
            <w:tc>
              <w:tcPr>
                <w:tcW w:w="1647" w:type="pct"/>
                <w:shd w:val="clear" w:color="auto" w:fill="auto"/>
                <w:vAlign w:val="center"/>
              </w:tcPr>
              <w:p w:rsidR="002E5ADB" w:rsidRPr="002E5ADB" w:rsidRDefault="002E5ADB" w:rsidP="00F2310A">
                <w:pPr>
                  <w:jc w:val="center"/>
                  <w:rPr>
                    <w:sz w:val="18"/>
                    <w:szCs w:val="18"/>
                  </w:rPr>
                </w:pPr>
                <w:r w:rsidRPr="002E5ADB">
                  <w:rPr>
                    <w:rFonts w:hint="eastAsia"/>
                    <w:sz w:val="18"/>
                    <w:szCs w:val="18"/>
                  </w:rPr>
                  <w:t>期末账面余额</w:t>
                </w:r>
              </w:p>
            </w:tc>
            <w:tc>
              <w:tcPr>
                <w:tcW w:w="1653" w:type="pct"/>
                <w:shd w:val="clear" w:color="auto" w:fill="auto"/>
                <w:vAlign w:val="center"/>
              </w:tcPr>
              <w:p w:rsidR="002E5ADB" w:rsidRPr="002E5ADB" w:rsidRDefault="002E5ADB" w:rsidP="00F2310A">
                <w:pPr>
                  <w:jc w:val="center"/>
                  <w:rPr>
                    <w:sz w:val="18"/>
                    <w:szCs w:val="18"/>
                  </w:rPr>
                </w:pPr>
                <w:r w:rsidRPr="002E5ADB">
                  <w:rPr>
                    <w:rFonts w:hint="eastAsia"/>
                    <w:sz w:val="18"/>
                    <w:szCs w:val="18"/>
                  </w:rPr>
                  <w:t>期初账面余额</w:t>
                </w:r>
              </w:p>
            </w:tc>
          </w:tr>
          <w:sdt>
            <w:sdtPr>
              <w:rPr>
                <w:rFonts w:hint="eastAsia"/>
                <w:sz w:val="18"/>
                <w:szCs w:val="18"/>
              </w:rPr>
              <w:alias w:val="其他应收款按款项性质分类情况明细"/>
              <w:tag w:val="_TUP_57a46f72357b45e3ae87e72e625249f6"/>
              <w:id w:val="2018833"/>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30"/>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工程保证金</w:t>
                        </w:r>
                      </w:p>
                    </w:tc>
                  </w:sdtContent>
                </w:sdt>
                <w:tc>
                  <w:tcPr>
                    <w:tcW w:w="1647" w:type="pct"/>
                    <w:shd w:val="clear" w:color="auto" w:fill="auto"/>
                  </w:tcPr>
                  <w:p w:rsidR="002E5ADB" w:rsidRPr="002E5ADB" w:rsidRDefault="002C17C6" w:rsidP="002E5ADB">
                    <w:pPr>
                      <w:jc w:val="right"/>
                      <w:rPr>
                        <w:sz w:val="18"/>
                        <w:szCs w:val="18"/>
                      </w:rPr>
                    </w:pPr>
                    <w:sdt>
                      <w:sdtPr>
                        <w:rPr>
                          <w:rFonts w:hint="eastAsia"/>
                          <w:sz w:val="18"/>
                          <w:szCs w:val="18"/>
                        </w:rPr>
                        <w:alias w:val="其他应收款按款项性质分类情况明细-金额"/>
                        <w:tag w:val="_GBC_329d641900e9440e830fbad09f751beb"/>
                        <w:id w:val="2018831"/>
                        <w:lock w:val="sdtLocked"/>
                      </w:sdtPr>
                      <w:sdtContent>
                        <w:r w:rsidR="002E5ADB" w:rsidRPr="002E5ADB">
                          <w:rPr>
                            <w:rFonts w:hint="eastAsia"/>
                            <w:sz w:val="18"/>
                            <w:szCs w:val="18"/>
                          </w:rPr>
                          <w:t>           </w:t>
                        </w:r>
                      </w:sdtContent>
                    </w:sdt>
                  </w:p>
                </w:tc>
                <w:sdt>
                  <w:sdtPr>
                    <w:rPr>
                      <w:rFonts w:hint="eastAsia"/>
                      <w:sz w:val="18"/>
                      <w:szCs w:val="18"/>
                    </w:rPr>
                    <w:alias w:val="其他应收款按款项性质分类情况明细-金额"/>
                    <w:tag w:val="_GBC_cf6ff1449e4541a68fc0af8db3e9656d"/>
                    <w:id w:val="2018832"/>
                    <w:lock w:val="sdtLocked"/>
                  </w:sdtPr>
                  <w:sdtContent>
                    <w:tc>
                      <w:tcPr>
                        <w:tcW w:w="1653" w:type="pct"/>
                        <w:shd w:val="clear" w:color="auto" w:fill="auto"/>
                      </w:tcPr>
                      <w:p w:rsidR="002E5ADB" w:rsidRPr="002E5ADB" w:rsidRDefault="002E5ADB" w:rsidP="00F2310A">
                        <w:pPr>
                          <w:jc w:val="right"/>
                          <w:rPr>
                            <w:sz w:val="18"/>
                            <w:szCs w:val="18"/>
                          </w:rPr>
                        </w:pPr>
                        <w:r w:rsidRPr="002E5ADB">
                          <w:rPr>
                            <w:rFonts w:hint="eastAsia"/>
                            <w:sz w:val="18"/>
                            <w:szCs w:val="18"/>
                          </w:rPr>
                          <w:t>28,000,000.00</w:t>
                        </w:r>
                      </w:p>
                    </w:tc>
                  </w:sdtContent>
                </w:sdt>
              </w:tr>
            </w:sdtContent>
          </w:sdt>
          <w:sdt>
            <w:sdtPr>
              <w:rPr>
                <w:rFonts w:hint="eastAsia"/>
                <w:sz w:val="18"/>
                <w:szCs w:val="18"/>
              </w:rPr>
              <w:alias w:val="其他应收款按款项性质分类情况明细"/>
              <w:tag w:val="_TUP_57a46f72357b45e3ae87e72e625249f6"/>
              <w:id w:val="2018837"/>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34"/>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代垫工程款</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35"/>
                        <w:lock w:val="sdtLocked"/>
                      </w:sdtPr>
                      <w:sdtContent>
                        <w:r w:rsidR="002E5ADB" w:rsidRPr="002E5ADB">
                          <w:rPr>
                            <w:rFonts w:hint="eastAsia"/>
                            <w:sz w:val="18"/>
                            <w:szCs w:val="18"/>
                          </w:rPr>
                          <w:t>8,824,891.60</w:t>
                        </w:r>
                      </w:sdtContent>
                    </w:sdt>
                  </w:p>
                </w:tc>
                <w:sdt>
                  <w:sdtPr>
                    <w:rPr>
                      <w:rFonts w:hint="eastAsia"/>
                      <w:sz w:val="18"/>
                      <w:szCs w:val="18"/>
                    </w:rPr>
                    <w:alias w:val="其他应收款按款项性质分类情况明细-金额"/>
                    <w:tag w:val="_GBC_cf6ff1449e4541a68fc0af8db3e9656d"/>
                    <w:id w:val="2018836"/>
                    <w:lock w:val="sdtLocked"/>
                  </w:sdtPr>
                  <w:sdtContent>
                    <w:tc>
                      <w:tcPr>
                        <w:tcW w:w="1653" w:type="pct"/>
                        <w:shd w:val="clear" w:color="auto" w:fill="auto"/>
                      </w:tcPr>
                      <w:p w:rsidR="002E5ADB" w:rsidRPr="002E5ADB" w:rsidRDefault="002E5ADB" w:rsidP="00F2310A">
                        <w:pPr>
                          <w:jc w:val="right"/>
                          <w:rPr>
                            <w:sz w:val="18"/>
                            <w:szCs w:val="18"/>
                          </w:rPr>
                        </w:pPr>
                        <w:r w:rsidRPr="002E5ADB">
                          <w:rPr>
                            <w:rFonts w:hint="eastAsia"/>
                            <w:sz w:val="18"/>
                            <w:szCs w:val="18"/>
                          </w:rPr>
                          <w:t>11,241,912.54</w:t>
                        </w:r>
                      </w:p>
                    </w:tc>
                  </w:sdtContent>
                </w:sdt>
              </w:tr>
            </w:sdtContent>
          </w:sdt>
          <w:sdt>
            <w:sdtPr>
              <w:rPr>
                <w:rFonts w:hint="eastAsia"/>
                <w:sz w:val="18"/>
                <w:szCs w:val="18"/>
              </w:rPr>
              <w:alias w:val="其他应收款按款项性质分类情况明细"/>
              <w:tag w:val="_TUP_57a46f72357b45e3ae87e72e625249f6"/>
              <w:id w:val="2018841"/>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38"/>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员工借备用金</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39"/>
                        <w:lock w:val="sdtLocked"/>
                      </w:sdtPr>
                      <w:sdtContent>
                        <w:r w:rsidR="002E5ADB" w:rsidRPr="002E5ADB">
                          <w:rPr>
                            <w:rFonts w:hint="eastAsia"/>
                            <w:sz w:val="18"/>
                            <w:szCs w:val="18"/>
                          </w:rPr>
                          <w:t>101,297.60</w:t>
                        </w:r>
                      </w:sdtContent>
                    </w:sdt>
                  </w:p>
                </w:tc>
                <w:sdt>
                  <w:sdtPr>
                    <w:rPr>
                      <w:rFonts w:hint="eastAsia"/>
                      <w:sz w:val="18"/>
                      <w:szCs w:val="18"/>
                    </w:rPr>
                    <w:alias w:val="其他应收款按款项性质分类情况明细-金额"/>
                    <w:tag w:val="_GBC_cf6ff1449e4541a68fc0af8db3e9656d"/>
                    <w:id w:val="2018840"/>
                    <w:lock w:val="sdtLocked"/>
                  </w:sdtPr>
                  <w:sdtContent>
                    <w:tc>
                      <w:tcPr>
                        <w:tcW w:w="1653" w:type="pct"/>
                        <w:shd w:val="clear" w:color="auto" w:fill="auto"/>
                      </w:tcPr>
                      <w:p w:rsidR="002E5ADB" w:rsidRPr="002E5ADB" w:rsidRDefault="002E5ADB" w:rsidP="00F2310A">
                        <w:pPr>
                          <w:jc w:val="right"/>
                          <w:rPr>
                            <w:sz w:val="18"/>
                            <w:szCs w:val="18"/>
                          </w:rPr>
                        </w:pPr>
                        <w:r w:rsidRPr="002E5ADB">
                          <w:rPr>
                            <w:rFonts w:hint="eastAsia"/>
                            <w:sz w:val="18"/>
                            <w:szCs w:val="18"/>
                          </w:rPr>
                          <w:t>151,760.00</w:t>
                        </w:r>
                      </w:p>
                    </w:tc>
                  </w:sdtContent>
                </w:sdt>
              </w:tr>
            </w:sdtContent>
          </w:sdt>
          <w:sdt>
            <w:sdtPr>
              <w:rPr>
                <w:rFonts w:hint="eastAsia"/>
                <w:sz w:val="18"/>
                <w:szCs w:val="18"/>
              </w:rPr>
              <w:alias w:val="其他应收款按款项性质分类情况明细"/>
              <w:tag w:val="_TUP_57a46f72357b45e3ae87e72e625249f6"/>
              <w:id w:val="2018845"/>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42"/>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职工五险一金</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43"/>
                        <w:lock w:val="sdtLocked"/>
                      </w:sdtPr>
                      <w:sdtContent>
                        <w:r w:rsidR="002E5ADB" w:rsidRPr="002E5ADB">
                          <w:rPr>
                            <w:rFonts w:hint="eastAsia"/>
                            <w:sz w:val="18"/>
                            <w:szCs w:val="18"/>
                          </w:rPr>
                          <w:t>1,875.22</w:t>
                        </w:r>
                      </w:sdtContent>
                    </w:sdt>
                  </w:p>
                </w:tc>
                <w:sdt>
                  <w:sdtPr>
                    <w:rPr>
                      <w:rFonts w:hint="eastAsia"/>
                      <w:sz w:val="18"/>
                      <w:szCs w:val="18"/>
                    </w:rPr>
                    <w:alias w:val="其他应收款按款项性质分类情况明细-金额"/>
                    <w:tag w:val="_GBC_cf6ff1449e4541a68fc0af8db3e9656d"/>
                    <w:id w:val="2018844"/>
                    <w:lock w:val="sdtLocked"/>
                  </w:sdtPr>
                  <w:sdtContent>
                    <w:tc>
                      <w:tcPr>
                        <w:tcW w:w="1653" w:type="pct"/>
                        <w:shd w:val="clear" w:color="auto" w:fill="auto"/>
                      </w:tcPr>
                      <w:p w:rsidR="002E5ADB" w:rsidRPr="002E5ADB" w:rsidRDefault="002E5ADB" w:rsidP="00F2310A">
                        <w:pPr>
                          <w:jc w:val="right"/>
                          <w:rPr>
                            <w:sz w:val="18"/>
                            <w:szCs w:val="18"/>
                          </w:rPr>
                        </w:pPr>
                        <w:r w:rsidRPr="002E5ADB">
                          <w:rPr>
                            <w:rFonts w:hint="eastAsia"/>
                            <w:sz w:val="18"/>
                            <w:szCs w:val="18"/>
                          </w:rPr>
                          <w:t>41,358.62</w:t>
                        </w:r>
                      </w:p>
                    </w:tc>
                  </w:sdtContent>
                </w:sdt>
              </w:tr>
            </w:sdtContent>
          </w:sdt>
          <w:sdt>
            <w:sdtPr>
              <w:rPr>
                <w:rFonts w:hint="eastAsia"/>
                <w:sz w:val="18"/>
                <w:szCs w:val="18"/>
              </w:rPr>
              <w:alias w:val="其他应收款按款项性质分类情况明细"/>
              <w:tag w:val="_TUP_57a46f72357b45e3ae87e72e625249f6"/>
              <w:id w:val="2018849"/>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46"/>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押金</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47"/>
                        <w:lock w:val="sdtLocked"/>
                      </w:sdtPr>
                      <w:sdtContent>
                        <w:r w:rsidR="002E5ADB" w:rsidRPr="002E5ADB">
                          <w:rPr>
                            <w:rFonts w:hint="eastAsia"/>
                            <w:sz w:val="18"/>
                            <w:szCs w:val="18"/>
                          </w:rPr>
                          <w:t>25,900.00</w:t>
                        </w:r>
                      </w:sdtContent>
                    </w:sdt>
                  </w:p>
                </w:tc>
                <w:sdt>
                  <w:sdtPr>
                    <w:rPr>
                      <w:rFonts w:hint="eastAsia"/>
                      <w:sz w:val="18"/>
                      <w:szCs w:val="18"/>
                    </w:rPr>
                    <w:alias w:val="其他应收款按款项性质分类情况明细-金额"/>
                    <w:tag w:val="_GBC_cf6ff1449e4541a68fc0af8db3e9656d"/>
                    <w:id w:val="2018848"/>
                    <w:lock w:val="sdtLocked"/>
                  </w:sdtPr>
                  <w:sdtContent>
                    <w:tc>
                      <w:tcPr>
                        <w:tcW w:w="1653" w:type="pct"/>
                        <w:shd w:val="clear" w:color="auto" w:fill="auto"/>
                      </w:tcPr>
                      <w:p w:rsidR="002E5ADB" w:rsidRPr="002E5ADB" w:rsidRDefault="002E5ADB" w:rsidP="00F2310A">
                        <w:pPr>
                          <w:jc w:val="right"/>
                          <w:rPr>
                            <w:sz w:val="18"/>
                            <w:szCs w:val="18"/>
                          </w:rPr>
                        </w:pPr>
                        <w:r w:rsidRPr="002E5ADB">
                          <w:rPr>
                            <w:rFonts w:hint="eastAsia"/>
                            <w:sz w:val="18"/>
                            <w:szCs w:val="18"/>
                          </w:rPr>
                          <w:t>60,900.00</w:t>
                        </w:r>
                      </w:p>
                    </w:tc>
                  </w:sdtContent>
                </w:sdt>
              </w:tr>
            </w:sdtContent>
          </w:sdt>
          <w:sdt>
            <w:sdtPr>
              <w:rPr>
                <w:rFonts w:hint="eastAsia"/>
                <w:sz w:val="18"/>
                <w:szCs w:val="18"/>
              </w:rPr>
              <w:alias w:val="其他应收款按款项性质分类情况明细"/>
              <w:tag w:val="_TUP_57a46f72357b45e3ae87e72e625249f6"/>
              <w:id w:val="2018853"/>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50"/>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保证金</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51"/>
                        <w:lock w:val="sdtLocked"/>
                      </w:sdtPr>
                      <w:sdtContent>
                        <w:r w:rsidR="002E5ADB" w:rsidRPr="002E5ADB">
                          <w:rPr>
                            <w:rFonts w:hint="eastAsia"/>
                            <w:sz w:val="18"/>
                            <w:szCs w:val="18"/>
                          </w:rPr>
                          <w:t>53,494.80</w:t>
                        </w:r>
                      </w:sdtContent>
                    </w:sdt>
                  </w:p>
                </w:tc>
                <w:sdt>
                  <w:sdtPr>
                    <w:rPr>
                      <w:rFonts w:hint="eastAsia"/>
                      <w:sz w:val="18"/>
                      <w:szCs w:val="18"/>
                    </w:rPr>
                    <w:alias w:val="其他应收款按款项性质分类情况明细-金额"/>
                    <w:tag w:val="_GBC_cf6ff1449e4541a68fc0af8db3e9656d"/>
                    <w:id w:val="2018852"/>
                    <w:lock w:val="sdtLocked"/>
                  </w:sdtPr>
                  <w:sdtContent>
                    <w:tc>
                      <w:tcPr>
                        <w:tcW w:w="1653" w:type="pct"/>
                        <w:shd w:val="clear" w:color="auto" w:fill="auto"/>
                      </w:tcPr>
                      <w:p w:rsidR="002E5ADB" w:rsidRPr="002E5ADB" w:rsidRDefault="0099358A" w:rsidP="0099358A">
                        <w:pPr>
                          <w:jc w:val="right"/>
                          <w:rPr>
                            <w:sz w:val="18"/>
                            <w:szCs w:val="18"/>
                          </w:rPr>
                        </w:pPr>
                        <w:r>
                          <w:rPr>
                            <w:rFonts w:hint="eastAsia"/>
                            <w:sz w:val="18"/>
                            <w:szCs w:val="18"/>
                          </w:rPr>
                          <w:t>22</w:t>
                        </w:r>
                        <w:r w:rsidRPr="0099358A">
                          <w:rPr>
                            <w:rFonts w:hint="eastAsia"/>
                            <w:sz w:val="18"/>
                            <w:szCs w:val="18"/>
                          </w:rPr>
                          <w:t>3,599</w:t>
                        </w:r>
                        <w:r w:rsidR="00361C69" w:rsidRPr="0099358A">
                          <w:rPr>
                            <w:sz w:val="18"/>
                            <w:szCs w:val="18"/>
                          </w:rPr>
                          <w:t>.</w:t>
                        </w:r>
                        <w:r w:rsidRPr="0099358A">
                          <w:rPr>
                            <w:rFonts w:hint="eastAsia"/>
                            <w:sz w:val="18"/>
                            <w:szCs w:val="18"/>
                          </w:rPr>
                          <w:t>80</w:t>
                        </w:r>
                      </w:p>
                    </w:tc>
                  </w:sdtContent>
                </w:sdt>
              </w:tr>
            </w:sdtContent>
          </w:sdt>
          <w:sdt>
            <w:sdtPr>
              <w:rPr>
                <w:rFonts w:hint="eastAsia"/>
                <w:sz w:val="18"/>
                <w:szCs w:val="18"/>
              </w:rPr>
              <w:alias w:val="其他应收款按款项性质分类情况明细"/>
              <w:tag w:val="_TUP_57a46f72357b45e3ae87e72e625249f6"/>
              <w:id w:val="2018857"/>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54"/>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保险费</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55"/>
                        <w:lock w:val="sdtLocked"/>
                      </w:sdtPr>
                      <w:sdtContent>
                        <w:r w:rsidR="002E5ADB" w:rsidRPr="002E5ADB">
                          <w:rPr>
                            <w:rFonts w:hint="eastAsia"/>
                            <w:sz w:val="18"/>
                            <w:szCs w:val="18"/>
                          </w:rPr>
                          <w:t>505,664.64</w:t>
                        </w:r>
                      </w:sdtContent>
                    </w:sdt>
                  </w:p>
                </w:tc>
                <w:sdt>
                  <w:sdtPr>
                    <w:rPr>
                      <w:rFonts w:hint="eastAsia"/>
                      <w:sz w:val="18"/>
                      <w:szCs w:val="18"/>
                    </w:rPr>
                    <w:alias w:val="其他应收款按款项性质分类情况明细-金额"/>
                    <w:tag w:val="_GBC_cf6ff1449e4541a68fc0af8db3e9656d"/>
                    <w:id w:val="2018856"/>
                    <w:lock w:val="sdtLocked"/>
                  </w:sdtPr>
                  <w:sdtContent>
                    <w:tc>
                      <w:tcPr>
                        <w:tcW w:w="1653" w:type="pct"/>
                        <w:shd w:val="clear" w:color="auto" w:fill="auto"/>
                      </w:tcPr>
                      <w:p w:rsidR="002E5ADB" w:rsidRPr="002E5ADB" w:rsidRDefault="0099358A" w:rsidP="0099358A">
                        <w:pPr>
                          <w:jc w:val="right"/>
                          <w:rPr>
                            <w:sz w:val="18"/>
                            <w:szCs w:val="18"/>
                          </w:rPr>
                        </w:pPr>
                        <w:r>
                          <w:rPr>
                            <w:rFonts w:hint="eastAsia"/>
                            <w:sz w:val="18"/>
                            <w:szCs w:val="18"/>
                          </w:rPr>
                          <w:t>92</w:t>
                        </w:r>
                        <w:r w:rsidR="002E5ADB" w:rsidRPr="002E5ADB">
                          <w:rPr>
                            <w:rFonts w:hint="eastAsia"/>
                            <w:sz w:val="18"/>
                            <w:szCs w:val="18"/>
                          </w:rPr>
                          <w:t>,</w:t>
                        </w:r>
                        <w:r>
                          <w:rPr>
                            <w:rFonts w:hint="eastAsia"/>
                            <w:sz w:val="18"/>
                            <w:szCs w:val="18"/>
                          </w:rPr>
                          <w:t>521</w:t>
                        </w:r>
                        <w:r w:rsidR="002E5ADB" w:rsidRPr="002E5ADB">
                          <w:rPr>
                            <w:rFonts w:hint="eastAsia"/>
                            <w:sz w:val="18"/>
                            <w:szCs w:val="18"/>
                          </w:rPr>
                          <w:t>.</w:t>
                        </w:r>
                        <w:r>
                          <w:rPr>
                            <w:rFonts w:hint="eastAsia"/>
                            <w:sz w:val="18"/>
                            <w:szCs w:val="18"/>
                          </w:rPr>
                          <w:t>00</w:t>
                        </w:r>
                      </w:p>
                    </w:tc>
                  </w:sdtContent>
                </w:sdt>
              </w:tr>
            </w:sdtContent>
          </w:sdt>
          <w:sdt>
            <w:sdtPr>
              <w:rPr>
                <w:rFonts w:hint="eastAsia"/>
                <w:sz w:val="18"/>
                <w:szCs w:val="18"/>
              </w:rPr>
              <w:alias w:val="其他应收款按款项性质分类情况明细"/>
              <w:tag w:val="_TUP_57a46f72357b45e3ae87e72e625249f6"/>
              <w:id w:val="2018861"/>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58"/>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农民工就业保障金</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59"/>
                        <w:lock w:val="sdtLocked"/>
                      </w:sdtPr>
                      <w:sdtContent/>
                    </w:sdt>
                  </w:p>
                </w:tc>
                <w:sdt>
                  <w:sdtPr>
                    <w:rPr>
                      <w:rFonts w:hint="eastAsia"/>
                      <w:sz w:val="18"/>
                      <w:szCs w:val="18"/>
                    </w:rPr>
                    <w:alias w:val="其他应收款按款项性质分类情况明细-金额"/>
                    <w:tag w:val="_GBC_cf6ff1449e4541a68fc0af8db3e9656d"/>
                    <w:id w:val="2018860"/>
                    <w:lock w:val="sdtLocked"/>
                  </w:sdtPr>
                  <w:sdtContent>
                    <w:tc>
                      <w:tcPr>
                        <w:tcW w:w="1653" w:type="pct"/>
                        <w:shd w:val="clear" w:color="auto" w:fill="auto"/>
                      </w:tcPr>
                      <w:p w:rsidR="002E5ADB" w:rsidRPr="002E5ADB" w:rsidRDefault="002E5ADB" w:rsidP="00F2310A">
                        <w:pPr>
                          <w:jc w:val="right"/>
                          <w:rPr>
                            <w:sz w:val="18"/>
                            <w:szCs w:val="18"/>
                          </w:rPr>
                        </w:pPr>
                        <w:r w:rsidRPr="002E5ADB">
                          <w:rPr>
                            <w:rFonts w:hint="eastAsia"/>
                            <w:sz w:val="18"/>
                            <w:szCs w:val="18"/>
                          </w:rPr>
                          <w:t>500,000.00</w:t>
                        </w:r>
                      </w:p>
                    </w:tc>
                  </w:sdtContent>
                </w:sdt>
              </w:tr>
            </w:sdtContent>
          </w:sdt>
          <w:sdt>
            <w:sdtPr>
              <w:rPr>
                <w:rFonts w:hint="eastAsia"/>
                <w:sz w:val="18"/>
                <w:szCs w:val="18"/>
              </w:rPr>
              <w:alias w:val="其他应收款按款项性质分类情况明细"/>
              <w:tag w:val="_TUP_57a46f72357b45e3ae87e72e625249f6"/>
              <w:id w:val="2018865"/>
              <w:lock w:val="sdtLocked"/>
            </w:sdtPr>
            <w:sdtContent>
              <w:tr w:rsidR="002E5ADB" w:rsidRPr="002E5ADB" w:rsidTr="00F2310A">
                <w:sdt>
                  <w:sdtPr>
                    <w:rPr>
                      <w:rFonts w:hint="eastAsia"/>
                      <w:sz w:val="18"/>
                      <w:szCs w:val="18"/>
                    </w:rPr>
                    <w:alias w:val="其他应收款按款项性质分类情况明细-款项性质"/>
                    <w:tag w:val="_GBC_14ffd7584f0540cfa018a6eba6da9c88"/>
                    <w:id w:val="2018862"/>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政府补助</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63"/>
                        <w:lock w:val="sdtLocked"/>
                      </w:sdtPr>
                      <w:sdtContent>
                        <w:r w:rsidR="002E5ADB" w:rsidRPr="002E5ADB">
                          <w:rPr>
                            <w:rFonts w:hint="eastAsia"/>
                            <w:sz w:val="18"/>
                            <w:szCs w:val="18"/>
                          </w:rPr>
                          <w:t>4,338,962.31</w:t>
                        </w:r>
                      </w:sdtContent>
                    </w:sdt>
                  </w:p>
                </w:tc>
                <w:sdt>
                  <w:sdtPr>
                    <w:rPr>
                      <w:rFonts w:hint="eastAsia"/>
                      <w:sz w:val="18"/>
                      <w:szCs w:val="18"/>
                    </w:rPr>
                    <w:alias w:val="其他应收款按款项性质分类情况明细-金额"/>
                    <w:tag w:val="_GBC_cf6ff1449e4541a68fc0af8db3e9656d"/>
                    <w:id w:val="2018864"/>
                    <w:lock w:val="sdtLocked"/>
                    <w:showingPlcHdr/>
                  </w:sdtPr>
                  <w:sdtContent>
                    <w:tc>
                      <w:tcPr>
                        <w:tcW w:w="1653" w:type="pct"/>
                        <w:shd w:val="clear" w:color="auto" w:fill="auto"/>
                      </w:tcPr>
                      <w:p w:rsidR="002E5ADB" w:rsidRPr="002E5ADB" w:rsidRDefault="0099358A" w:rsidP="0099358A">
                        <w:pPr>
                          <w:jc w:val="right"/>
                          <w:rPr>
                            <w:sz w:val="18"/>
                            <w:szCs w:val="18"/>
                          </w:rPr>
                        </w:pPr>
                        <w:r>
                          <w:rPr>
                            <w:sz w:val="18"/>
                            <w:szCs w:val="18"/>
                          </w:rPr>
                          <w:t xml:space="preserve">     </w:t>
                        </w:r>
                      </w:p>
                    </w:tc>
                  </w:sdtContent>
                </w:sdt>
              </w:tr>
            </w:sdtContent>
          </w:sdt>
          <w:sdt>
            <w:sdtPr>
              <w:rPr>
                <w:rFonts w:hint="eastAsia"/>
                <w:sz w:val="18"/>
                <w:szCs w:val="18"/>
              </w:rPr>
              <w:alias w:val="其他应收款按款项性质分类情况明细"/>
              <w:tag w:val="_TUP_57a46f72357b45e3ae87e72e625249f6"/>
              <w:id w:val="2018869"/>
              <w:lock w:val="sdtLocked"/>
            </w:sdtPr>
            <w:sdtEndPr>
              <w:rPr>
                <w:highlight w:val="yellow"/>
              </w:rPr>
            </w:sdtEndPr>
            <w:sdtContent>
              <w:tr w:rsidR="002E5ADB" w:rsidRPr="002E5ADB" w:rsidTr="00F2310A">
                <w:sdt>
                  <w:sdtPr>
                    <w:rPr>
                      <w:rFonts w:hint="eastAsia"/>
                      <w:sz w:val="18"/>
                      <w:szCs w:val="18"/>
                    </w:rPr>
                    <w:alias w:val="其他应收款按款项性质分类情况明细-款项性质"/>
                    <w:tag w:val="_GBC_14ffd7584f0540cfa018a6eba6da9c88"/>
                    <w:id w:val="2018866"/>
                    <w:lock w:val="sdtLocked"/>
                  </w:sdtPr>
                  <w:sdtContent>
                    <w:tc>
                      <w:tcPr>
                        <w:tcW w:w="1700" w:type="pct"/>
                        <w:shd w:val="clear" w:color="auto" w:fill="auto"/>
                      </w:tcPr>
                      <w:p w:rsidR="002E5ADB" w:rsidRPr="002E5ADB" w:rsidRDefault="002E5ADB" w:rsidP="00F2310A">
                        <w:pPr>
                          <w:rPr>
                            <w:sz w:val="18"/>
                            <w:szCs w:val="18"/>
                          </w:rPr>
                        </w:pPr>
                        <w:r w:rsidRPr="002E5ADB">
                          <w:rPr>
                            <w:rFonts w:hint="eastAsia"/>
                            <w:sz w:val="18"/>
                            <w:szCs w:val="18"/>
                          </w:rPr>
                          <w:t>其他</w:t>
                        </w:r>
                      </w:p>
                    </w:tc>
                  </w:sdtContent>
                </w:sdt>
                <w:tc>
                  <w:tcPr>
                    <w:tcW w:w="1647" w:type="pct"/>
                    <w:shd w:val="clear" w:color="auto" w:fill="auto"/>
                  </w:tcPr>
                  <w:p w:rsidR="002E5ADB" w:rsidRPr="002E5ADB" w:rsidRDefault="002C17C6" w:rsidP="00F2310A">
                    <w:pPr>
                      <w:jc w:val="right"/>
                      <w:rPr>
                        <w:sz w:val="18"/>
                        <w:szCs w:val="18"/>
                      </w:rPr>
                    </w:pPr>
                    <w:sdt>
                      <w:sdtPr>
                        <w:rPr>
                          <w:rFonts w:hint="eastAsia"/>
                          <w:sz w:val="18"/>
                          <w:szCs w:val="18"/>
                        </w:rPr>
                        <w:alias w:val="其他应收款按款项性质分类情况明细-金额"/>
                        <w:tag w:val="_GBC_329d641900e9440e830fbad09f751beb"/>
                        <w:id w:val="2018867"/>
                        <w:lock w:val="sdtLocked"/>
                      </w:sdtPr>
                      <w:sdtContent>
                        <w:r w:rsidR="002E5ADB" w:rsidRPr="002E5ADB">
                          <w:rPr>
                            <w:rFonts w:hint="eastAsia"/>
                            <w:sz w:val="18"/>
                            <w:szCs w:val="18"/>
                          </w:rPr>
                          <w:t>921.80</w:t>
                        </w:r>
                      </w:sdtContent>
                    </w:sdt>
                  </w:p>
                </w:tc>
                <w:sdt>
                  <w:sdtPr>
                    <w:rPr>
                      <w:rFonts w:hint="eastAsia"/>
                      <w:sz w:val="18"/>
                      <w:szCs w:val="18"/>
                    </w:rPr>
                    <w:alias w:val="其他应收款按款项性质分类情况明细-金额"/>
                    <w:tag w:val="_GBC_cf6ff1449e4541a68fc0af8db3e9656d"/>
                    <w:id w:val="2018868"/>
                    <w:lock w:val="sdtLocked"/>
                  </w:sdtPr>
                  <w:sdtEndPr>
                    <w:rPr>
                      <w:highlight w:val="yellow"/>
                    </w:rPr>
                  </w:sdtEndPr>
                  <w:sdtContent>
                    <w:tc>
                      <w:tcPr>
                        <w:tcW w:w="1653" w:type="pct"/>
                        <w:shd w:val="clear" w:color="auto" w:fill="auto"/>
                      </w:tcPr>
                      <w:p w:rsidR="002E5ADB" w:rsidRPr="002E5ADB" w:rsidRDefault="00361C69" w:rsidP="00F2310A">
                        <w:pPr>
                          <w:jc w:val="right"/>
                          <w:rPr>
                            <w:sz w:val="18"/>
                            <w:szCs w:val="18"/>
                          </w:rPr>
                        </w:pPr>
                        <w:r w:rsidRPr="0099358A">
                          <w:rPr>
                            <w:sz w:val="18"/>
                            <w:szCs w:val="18"/>
                          </w:rPr>
                          <w:t>414,075.91</w:t>
                        </w:r>
                      </w:p>
                    </w:tc>
                  </w:sdtContent>
                </w:sdt>
              </w:tr>
            </w:sdtContent>
          </w:sdt>
          <w:tr w:rsidR="002E5ADB" w:rsidRPr="002E5ADB" w:rsidTr="00F2310A">
            <w:tc>
              <w:tcPr>
                <w:tcW w:w="1700" w:type="pct"/>
                <w:shd w:val="clear" w:color="auto" w:fill="auto"/>
              </w:tcPr>
              <w:p w:rsidR="002E5ADB" w:rsidRPr="002E5ADB" w:rsidRDefault="002E5ADB" w:rsidP="00F2310A">
                <w:pPr>
                  <w:jc w:val="center"/>
                  <w:rPr>
                    <w:sz w:val="18"/>
                    <w:szCs w:val="18"/>
                  </w:rPr>
                </w:pPr>
                <w:r w:rsidRPr="002E5ADB">
                  <w:rPr>
                    <w:sz w:val="18"/>
                    <w:szCs w:val="18"/>
                  </w:rPr>
                  <w:t>合计</w:t>
                </w:r>
              </w:p>
            </w:tc>
            <w:sdt>
              <w:sdtPr>
                <w:rPr>
                  <w:sz w:val="18"/>
                  <w:szCs w:val="18"/>
                </w:rPr>
                <w:alias w:val="其他应收款按款项性质分类情况金额合计"/>
                <w:tag w:val="_GBC_7f33a18c6a97446ba8c9d338e79e0d1e"/>
                <w:id w:val="2018870"/>
                <w:lock w:val="sdtLocked"/>
              </w:sdtPr>
              <w:sdtContent>
                <w:tc>
                  <w:tcPr>
                    <w:tcW w:w="1647" w:type="pct"/>
                    <w:shd w:val="clear" w:color="auto" w:fill="auto"/>
                  </w:tcPr>
                  <w:p w:rsidR="002E5ADB" w:rsidRPr="002E5ADB" w:rsidRDefault="002E5ADB" w:rsidP="00F2310A">
                    <w:pPr>
                      <w:jc w:val="right"/>
                      <w:rPr>
                        <w:sz w:val="18"/>
                        <w:szCs w:val="18"/>
                      </w:rPr>
                    </w:pPr>
                    <w:r w:rsidRPr="002E5ADB">
                      <w:rPr>
                        <w:sz w:val="18"/>
                        <w:szCs w:val="18"/>
                      </w:rPr>
                      <w:t>13,853,007.97</w:t>
                    </w:r>
                  </w:p>
                </w:tc>
              </w:sdtContent>
            </w:sdt>
            <w:sdt>
              <w:sdtPr>
                <w:rPr>
                  <w:sz w:val="18"/>
                  <w:szCs w:val="18"/>
                </w:rPr>
                <w:alias w:val="其他应收款按款项性质分类情况金额合计"/>
                <w:tag w:val="_GBC_86ac734e1ff44ba5b106a05ce2d8fdc2"/>
                <w:id w:val="2018871"/>
                <w:lock w:val="sdtLocked"/>
              </w:sdtPr>
              <w:sdtContent>
                <w:tc>
                  <w:tcPr>
                    <w:tcW w:w="1653" w:type="pct"/>
                    <w:shd w:val="clear" w:color="auto" w:fill="auto"/>
                  </w:tcPr>
                  <w:p w:rsidR="002E5ADB" w:rsidRPr="002E5ADB" w:rsidRDefault="002C17C6" w:rsidP="0099358A">
                    <w:pPr>
                      <w:jc w:val="right"/>
                      <w:rPr>
                        <w:sz w:val="18"/>
                        <w:szCs w:val="18"/>
                      </w:rPr>
                    </w:pPr>
                    <w:r>
                      <w:rPr>
                        <w:sz w:val="18"/>
                        <w:szCs w:val="18"/>
                      </w:rPr>
                      <w:fldChar w:fldCharType="begin"/>
                    </w:r>
                    <w:r w:rsidR="0099358A">
                      <w:rPr>
                        <w:sz w:val="18"/>
                        <w:szCs w:val="18"/>
                      </w:rPr>
                      <w:instrText xml:space="preserve"> =SUM(ABOVE) </w:instrText>
                    </w:r>
                    <w:r>
                      <w:rPr>
                        <w:sz w:val="18"/>
                        <w:szCs w:val="18"/>
                      </w:rPr>
                      <w:fldChar w:fldCharType="separate"/>
                    </w:r>
                    <w:r w:rsidR="0099358A">
                      <w:rPr>
                        <w:noProof/>
                        <w:sz w:val="18"/>
                        <w:szCs w:val="18"/>
                      </w:rPr>
                      <w:t>40,726,127.87</w:t>
                    </w:r>
                    <w:r>
                      <w:rPr>
                        <w:sz w:val="18"/>
                        <w:szCs w:val="18"/>
                      </w:rPr>
                      <w:fldChar w:fldCharType="end"/>
                    </w:r>
                  </w:p>
                </w:tc>
              </w:sdtContent>
            </w:sdt>
          </w:tr>
        </w:tbl>
        <w:p w:rsidR="00F51AC8" w:rsidRDefault="001E7F78" w:rsidP="00F51AC8">
          <w:pPr>
            <w:rPr>
              <w:rFonts w:asciiTheme="minorEastAsia" w:eastAsiaTheme="minorEastAsia" w:hAnsiTheme="minorEastAsia"/>
            </w:rPr>
          </w:pPr>
          <w:r w:rsidRPr="00F51AC8">
            <w:rPr>
              <w:rFonts w:asciiTheme="minorEastAsia" w:eastAsiaTheme="minorEastAsia" w:hAnsiTheme="minorEastAsia"/>
            </w:rPr>
            <w:t xml:space="preserve"> </w:t>
          </w:r>
        </w:p>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805EA1" w:rsidRDefault="003E5FFC">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rsidR="00805EA1" w:rsidRDefault="002C17C6">
              <w:r>
                <w:fldChar w:fldCharType="begin"/>
              </w:r>
              <w:r w:rsidR="002E5ADB">
                <w:instrText xml:space="preserve"> MACROBUTTON  SnrToggleCheckbox √适用 </w:instrText>
              </w:r>
              <w:r>
                <w:fldChar w:fldCharType="end"/>
              </w:r>
              <w:r>
                <w:fldChar w:fldCharType="begin"/>
              </w:r>
              <w:r w:rsidR="002E5ADB">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02"/>
            <w:gridCol w:w="1320"/>
            <w:gridCol w:w="1305"/>
            <w:gridCol w:w="2272"/>
            <w:gridCol w:w="1189"/>
            <w:gridCol w:w="1107"/>
          </w:tblGrid>
          <w:tr w:rsidR="002E5ADB" w:rsidRPr="002E5ADB" w:rsidTr="002E5ADB">
            <w:trPr>
              <w:cantSplit/>
            </w:trPr>
            <w:tc>
              <w:tcPr>
                <w:tcW w:w="95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F2310A">
                <w:pPr>
                  <w:ind w:right="105"/>
                  <w:jc w:val="center"/>
                  <w:rPr>
                    <w:sz w:val="18"/>
                    <w:szCs w:val="18"/>
                  </w:rPr>
                </w:pPr>
                <w:r w:rsidRPr="002E5ADB">
                  <w:rPr>
                    <w:rFonts w:hint="eastAsia"/>
                    <w:sz w:val="18"/>
                    <w:szCs w:val="18"/>
                  </w:rPr>
                  <w:t>单位名称</w:t>
                </w:r>
              </w:p>
            </w:tc>
            <w:tc>
              <w:tcPr>
                <w:tcW w:w="74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F2310A">
                <w:pPr>
                  <w:ind w:right="73"/>
                  <w:jc w:val="center"/>
                  <w:rPr>
                    <w:sz w:val="18"/>
                    <w:szCs w:val="18"/>
                  </w:rPr>
                </w:pPr>
                <w:r w:rsidRPr="002E5ADB">
                  <w:rPr>
                    <w:rFonts w:hint="eastAsia"/>
                    <w:sz w:val="18"/>
                    <w:szCs w:val="18"/>
                  </w:rPr>
                  <w:t>款项的性质</w:t>
                </w:r>
              </w:p>
            </w:tc>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F2310A">
                <w:pPr>
                  <w:ind w:right="73"/>
                  <w:jc w:val="center"/>
                  <w:rPr>
                    <w:sz w:val="18"/>
                    <w:szCs w:val="18"/>
                  </w:rPr>
                </w:pPr>
                <w:r w:rsidRPr="002E5ADB">
                  <w:rPr>
                    <w:rFonts w:hint="eastAsia"/>
                    <w:sz w:val="18"/>
                    <w:szCs w:val="18"/>
                  </w:rPr>
                  <w:t>期末余额</w:t>
                </w:r>
              </w:p>
            </w:tc>
            <w:tc>
              <w:tcPr>
                <w:tcW w:w="127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F2310A">
                <w:pPr>
                  <w:ind w:right="73"/>
                  <w:jc w:val="center"/>
                  <w:rPr>
                    <w:sz w:val="18"/>
                    <w:szCs w:val="18"/>
                  </w:rPr>
                </w:pPr>
                <w:r w:rsidRPr="002E5ADB">
                  <w:rPr>
                    <w:rFonts w:hint="eastAsia"/>
                    <w:sz w:val="18"/>
                    <w:szCs w:val="18"/>
                  </w:rPr>
                  <w:t>账龄</w:t>
                </w:r>
              </w:p>
            </w:tc>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F2310A">
                <w:pPr>
                  <w:jc w:val="center"/>
                  <w:rPr>
                    <w:sz w:val="18"/>
                    <w:szCs w:val="18"/>
                  </w:rPr>
                </w:pPr>
                <w:r w:rsidRPr="002E5ADB">
                  <w:rPr>
                    <w:rFonts w:hint="eastAsia"/>
                    <w:sz w:val="18"/>
                    <w:szCs w:val="18"/>
                  </w:rPr>
                  <w:t>占其他应收款期末余额合计数的比例(</w:t>
                </w:r>
                <w:r w:rsidRPr="002E5ADB">
                  <w:rPr>
                    <w:sz w:val="18"/>
                    <w:szCs w:val="18"/>
                  </w:rPr>
                  <w:t>%)</w:t>
                </w:r>
              </w:p>
            </w:tc>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F2310A">
                <w:pPr>
                  <w:jc w:val="center"/>
                  <w:rPr>
                    <w:sz w:val="18"/>
                    <w:szCs w:val="18"/>
                  </w:rPr>
                </w:pPr>
                <w:r w:rsidRPr="002E5ADB">
                  <w:rPr>
                    <w:rFonts w:hint="eastAsia"/>
                    <w:sz w:val="18"/>
                    <w:szCs w:val="18"/>
                  </w:rPr>
                  <w:t>坏账准备</w:t>
                </w:r>
              </w:p>
              <w:p w:rsidR="002E5ADB" w:rsidRPr="002E5ADB" w:rsidRDefault="002E5ADB" w:rsidP="00F2310A">
                <w:pPr>
                  <w:jc w:val="center"/>
                  <w:rPr>
                    <w:sz w:val="18"/>
                    <w:szCs w:val="18"/>
                  </w:rPr>
                </w:pPr>
                <w:r w:rsidRPr="002E5ADB">
                  <w:rPr>
                    <w:rFonts w:hint="eastAsia"/>
                    <w:sz w:val="18"/>
                    <w:szCs w:val="18"/>
                  </w:rPr>
                  <w:t>期末余额</w:t>
                </w:r>
              </w:p>
            </w:tc>
          </w:tr>
          <w:sdt>
            <w:sdtPr>
              <w:rPr>
                <w:rFonts w:hint="eastAsia"/>
                <w:sz w:val="18"/>
                <w:szCs w:val="18"/>
              </w:rPr>
              <w:alias w:val="其他应收款欠款户"/>
              <w:tag w:val="_TUP_c8d734adc8624e66860d3c0f01d5cb6b"/>
              <w:id w:val="2019208"/>
              <w:lock w:val="sdtLocked"/>
            </w:sdtPr>
            <w:sdtEndPr>
              <w:rPr>
                <w:rFonts w:hint="default"/>
              </w:rPr>
            </w:sdtEndPr>
            <w:sdtContent>
              <w:tr w:rsidR="002E5ADB" w:rsidRPr="002E5ADB" w:rsidTr="002E5ADB">
                <w:trPr>
                  <w:cantSplit/>
                </w:trPr>
                <w:sdt>
                  <w:sdtPr>
                    <w:rPr>
                      <w:rFonts w:hint="eastAsia"/>
                      <w:sz w:val="18"/>
                      <w:szCs w:val="18"/>
                    </w:rPr>
                    <w:alias w:val="其他应收款欠款户名称"/>
                    <w:tag w:val="_GBC_bb4f4abfa35a47148c4ac08fabd43bb9"/>
                    <w:id w:val="2019202"/>
                    <w:lock w:val="sdtLocked"/>
                  </w:sdtPr>
                  <w:sdtContent>
                    <w:tc>
                      <w:tcPr>
                        <w:tcW w:w="95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105"/>
                          <w:jc w:val="both"/>
                          <w:rPr>
                            <w:sz w:val="18"/>
                            <w:szCs w:val="18"/>
                          </w:rPr>
                        </w:pPr>
                        <w:r w:rsidRPr="002E5ADB">
                          <w:rPr>
                            <w:rFonts w:hint="eastAsia"/>
                            <w:sz w:val="18"/>
                            <w:szCs w:val="18"/>
                          </w:rPr>
                          <w:t>湘电风能有限公司</w:t>
                        </w:r>
                      </w:p>
                    </w:tc>
                  </w:sdtContent>
                </w:sdt>
                <w:sdt>
                  <w:sdtPr>
                    <w:rPr>
                      <w:sz w:val="18"/>
                      <w:szCs w:val="18"/>
                    </w:rPr>
                    <w:alias w:val="其他应收款欠款户款项的性质"/>
                    <w:tag w:val="_GBC_7a5c46911a8b432fa8eefc4cb0cd0618"/>
                    <w:id w:val="2019203"/>
                    <w:lock w:val="sdtLocked"/>
                  </w:sdtPr>
                  <w:sdtContent>
                    <w:tc>
                      <w:tcPr>
                        <w:tcW w:w="74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代垫工程款</w:t>
                        </w:r>
                      </w:p>
                    </w:tc>
                  </w:sdtContent>
                </w:sdt>
                <w:sdt>
                  <w:sdtPr>
                    <w:rPr>
                      <w:sz w:val="18"/>
                      <w:szCs w:val="18"/>
                    </w:rPr>
                    <w:alias w:val="其他应收款欠款户欠款金额"/>
                    <w:tag w:val="_GBC_8ef24ed67d3f4a56936fc32b3370e0f0"/>
                    <w:id w:val="2019204"/>
                    <w:lock w:val="sdtLocked"/>
                  </w:sdtPr>
                  <w:sdtContent>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right"/>
                          <w:rPr>
                            <w:sz w:val="18"/>
                            <w:szCs w:val="18"/>
                          </w:rPr>
                        </w:pPr>
                        <w:r w:rsidRPr="002E5ADB">
                          <w:rPr>
                            <w:sz w:val="18"/>
                            <w:szCs w:val="18"/>
                          </w:rPr>
                          <w:t>8,824,891.60</w:t>
                        </w:r>
                      </w:p>
                    </w:tc>
                  </w:sdtContent>
                </w:sdt>
                <w:sdt>
                  <w:sdtPr>
                    <w:rPr>
                      <w:sz w:val="18"/>
                      <w:szCs w:val="18"/>
                    </w:rPr>
                    <w:alias w:val="其他应收款欠款户欠款时间"/>
                    <w:tag w:val="_GBC_4bd76194d4414f149c0373c48555dbe2"/>
                    <w:id w:val="2019205"/>
                    <w:lock w:val="sdtLocked"/>
                  </w:sdtPr>
                  <w:sdtContent>
                    <w:tc>
                      <w:tcPr>
                        <w:tcW w:w="127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1年以内/1-2年/4-5年</w:t>
                        </w:r>
                      </w:p>
                    </w:tc>
                  </w:sdtContent>
                </w:sdt>
                <w:sdt>
                  <w:sdtPr>
                    <w:rPr>
                      <w:sz w:val="18"/>
                      <w:szCs w:val="18"/>
                    </w:rPr>
                    <w:alias w:val="其他应收帐款欠款户占其他应收账款总额的比例"/>
                    <w:tag w:val="_GBC_e733444df9d44df6ad10645c97467fff"/>
                    <w:id w:val="2019206"/>
                    <w:lock w:val="sdtLocked"/>
                  </w:sdtPr>
                  <w:sdtContent>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63.70</w:t>
                        </w:r>
                      </w:p>
                    </w:tc>
                  </w:sdtContent>
                </w:sdt>
                <w:sdt>
                  <w:sdtPr>
                    <w:rPr>
                      <w:sz w:val="18"/>
                      <w:szCs w:val="18"/>
                    </w:rPr>
                    <w:alias w:val="其他应收款欠款户坏账准备期末余额"/>
                    <w:tag w:val="_GBC_eeb87bced2994d9ea5ebc29e9896fae7"/>
                    <w:id w:val="2019207"/>
                    <w:lock w:val="sdtLocked"/>
                  </w:sdtPr>
                  <w:sdtContent>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p>
                    </w:tc>
                  </w:sdtContent>
                </w:sdt>
              </w:tr>
            </w:sdtContent>
          </w:sdt>
          <w:sdt>
            <w:sdtPr>
              <w:rPr>
                <w:rFonts w:hint="eastAsia"/>
                <w:sz w:val="18"/>
                <w:szCs w:val="18"/>
              </w:rPr>
              <w:alias w:val="其他应收款欠款户"/>
              <w:tag w:val="_TUP_c8d734adc8624e66860d3c0f01d5cb6b"/>
              <w:id w:val="2019215"/>
              <w:lock w:val="sdtLocked"/>
            </w:sdtPr>
            <w:sdtEndPr>
              <w:rPr>
                <w:rFonts w:hint="default"/>
              </w:rPr>
            </w:sdtEndPr>
            <w:sdtContent>
              <w:tr w:rsidR="002E5ADB" w:rsidRPr="002E5ADB" w:rsidTr="002E5ADB">
                <w:trPr>
                  <w:cantSplit/>
                </w:trPr>
                <w:sdt>
                  <w:sdtPr>
                    <w:rPr>
                      <w:rFonts w:hint="eastAsia"/>
                      <w:sz w:val="18"/>
                      <w:szCs w:val="18"/>
                    </w:rPr>
                    <w:alias w:val="其他应收款欠款户名称"/>
                    <w:tag w:val="_GBC_bb4f4abfa35a47148c4ac08fabd43bb9"/>
                    <w:id w:val="2019209"/>
                    <w:lock w:val="sdtLocked"/>
                  </w:sdtPr>
                  <w:sdtContent>
                    <w:tc>
                      <w:tcPr>
                        <w:tcW w:w="95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105"/>
                          <w:jc w:val="both"/>
                          <w:rPr>
                            <w:sz w:val="18"/>
                            <w:szCs w:val="18"/>
                          </w:rPr>
                        </w:pPr>
                        <w:r w:rsidRPr="002E5ADB">
                          <w:rPr>
                            <w:rFonts w:hint="eastAsia"/>
                            <w:sz w:val="18"/>
                            <w:szCs w:val="18"/>
                          </w:rPr>
                          <w:t>中国国家金库福清市中心支库</w:t>
                        </w:r>
                      </w:p>
                    </w:tc>
                  </w:sdtContent>
                </w:sdt>
                <w:sdt>
                  <w:sdtPr>
                    <w:rPr>
                      <w:sz w:val="18"/>
                      <w:szCs w:val="18"/>
                    </w:rPr>
                    <w:alias w:val="其他应收款欠款户款项的性质"/>
                    <w:tag w:val="_GBC_7a5c46911a8b432fa8eefc4cb0cd0618"/>
                    <w:id w:val="2019210"/>
                    <w:lock w:val="sdtLocked"/>
                  </w:sdtPr>
                  <w:sdtContent>
                    <w:tc>
                      <w:tcPr>
                        <w:tcW w:w="74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政府补助</w:t>
                        </w:r>
                      </w:p>
                    </w:tc>
                  </w:sdtContent>
                </w:sdt>
                <w:sdt>
                  <w:sdtPr>
                    <w:rPr>
                      <w:sz w:val="18"/>
                      <w:szCs w:val="18"/>
                    </w:rPr>
                    <w:alias w:val="其他应收款欠款户欠款金额"/>
                    <w:tag w:val="_GBC_8ef24ed67d3f4a56936fc32b3370e0f0"/>
                    <w:id w:val="2019211"/>
                    <w:lock w:val="sdtLocked"/>
                  </w:sdtPr>
                  <w:sdtContent>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right"/>
                          <w:rPr>
                            <w:sz w:val="18"/>
                            <w:szCs w:val="18"/>
                          </w:rPr>
                        </w:pPr>
                        <w:r w:rsidRPr="002E5ADB">
                          <w:rPr>
                            <w:sz w:val="18"/>
                            <w:szCs w:val="18"/>
                          </w:rPr>
                          <w:t>4,338,962.31</w:t>
                        </w:r>
                      </w:p>
                    </w:tc>
                  </w:sdtContent>
                </w:sdt>
                <w:sdt>
                  <w:sdtPr>
                    <w:rPr>
                      <w:sz w:val="18"/>
                      <w:szCs w:val="18"/>
                    </w:rPr>
                    <w:alias w:val="其他应收款欠款户欠款时间"/>
                    <w:tag w:val="_GBC_4bd76194d4414f149c0373c48555dbe2"/>
                    <w:id w:val="2019212"/>
                    <w:lock w:val="sdtLocked"/>
                  </w:sdtPr>
                  <w:sdtContent>
                    <w:tc>
                      <w:tcPr>
                        <w:tcW w:w="127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1年以内</w:t>
                        </w:r>
                      </w:p>
                    </w:tc>
                  </w:sdtContent>
                </w:sdt>
                <w:sdt>
                  <w:sdtPr>
                    <w:rPr>
                      <w:sz w:val="18"/>
                      <w:szCs w:val="18"/>
                    </w:rPr>
                    <w:alias w:val="其他应收帐款欠款户占其他应收账款总额的比例"/>
                    <w:tag w:val="_GBC_e733444df9d44df6ad10645c97467fff"/>
                    <w:id w:val="2019213"/>
                    <w:lock w:val="sdtLocked"/>
                  </w:sdtPr>
                  <w:sdtContent>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31.32</w:t>
                        </w:r>
                      </w:p>
                    </w:tc>
                  </w:sdtContent>
                </w:sdt>
                <w:sdt>
                  <w:sdtPr>
                    <w:rPr>
                      <w:sz w:val="18"/>
                      <w:szCs w:val="18"/>
                    </w:rPr>
                    <w:alias w:val="其他应收款欠款户坏账准备期末余额"/>
                    <w:tag w:val="_GBC_eeb87bced2994d9ea5ebc29e9896fae7"/>
                    <w:id w:val="2019214"/>
                    <w:lock w:val="sdtLocked"/>
                  </w:sdtPr>
                  <w:sdtContent>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p>
                    </w:tc>
                  </w:sdtContent>
                </w:sdt>
              </w:tr>
            </w:sdtContent>
          </w:sdt>
          <w:sdt>
            <w:sdtPr>
              <w:rPr>
                <w:rFonts w:hint="eastAsia"/>
                <w:sz w:val="18"/>
                <w:szCs w:val="18"/>
              </w:rPr>
              <w:alias w:val="其他应收款欠款户"/>
              <w:tag w:val="_TUP_c8d734adc8624e66860d3c0f01d5cb6b"/>
              <w:id w:val="2019222"/>
              <w:lock w:val="sdtLocked"/>
            </w:sdtPr>
            <w:sdtEndPr>
              <w:rPr>
                <w:rFonts w:hint="default"/>
              </w:rPr>
            </w:sdtEndPr>
            <w:sdtContent>
              <w:tr w:rsidR="002E5ADB" w:rsidRPr="002E5ADB" w:rsidTr="002E5ADB">
                <w:trPr>
                  <w:cantSplit/>
                </w:trPr>
                <w:sdt>
                  <w:sdtPr>
                    <w:rPr>
                      <w:rFonts w:hint="eastAsia"/>
                      <w:sz w:val="18"/>
                      <w:szCs w:val="18"/>
                    </w:rPr>
                    <w:alias w:val="其他应收款欠款户名称"/>
                    <w:tag w:val="_GBC_bb4f4abfa35a47148c4ac08fabd43bb9"/>
                    <w:id w:val="2019216"/>
                    <w:lock w:val="sdtLocked"/>
                  </w:sdtPr>
                  <w:sdtContent>
                    <w:tc>
                      <w:tcPr>
                        <w:tcW w:w="95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105"/>
                          <w:jc w:val="both"/>
                          <w:rPr>
                            <w:sz w:val="18"/>
                            <w:szCs w:val="18"/>
                          </w:rPr>
                        </w:pPr>
                        <w:r w:rsidRPr="002E5ADB">
                          <w:rPr>
                            <w:rFonts w:hint="eastAsia"/>
                            <w:sz w:val="18"/>
                            <w:szCs w:val="18"/>
                          </w:rPr>
                          <w:t>中国人民财产保险股份有限公司平潭分公司</w:t>
                        </w:r>
                      </w:p>
                    </w:tc>
                  </w:sdtContent>
                </w:sdt>
                <w:sdt>
                  <w:sdtPr>
                    <w:rPr>
                      <w:sz w:val="18"/>
                      <w:szCs w:val="18"/>
                    </w:rPr>
                    <w:alias w:val="其他应收款欠款户款项的性质"/>
                    <w:tag w:val="_GBC_7a5c46911a8b432fa8eefc4cb0cd0618"/>
                    <w:id w:val="2019217"/>
                    <w:lock w:val="sdtLocked"/>
                  </w:sdtPr>
                  <w:sdtContent>
                    <w:tc>
                      <w:tcPr>
                        <w:tcW w:w="74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保险费</w:t>
                        </w:r>
                      </w:p>
                    </w:tc>
                  </w:sdtContent>
                </w:sdt>
                <w:sdt>
                  <w:sdtPr>
                    <w:rPr>
                      <w:sz w:val="18"/>
                      <w:szCs w:val="18"/>
                    </w:rPr>
                    <w:alias w:val="其他应收款欠款户欠款金额"/>
                    <w:tag w:val="_GBC_8ef24ed67d3f4a56936fc32b3370e0f0"/>
                    <w:id w:val="2019218"/>
                    <w:lock w:val="sdtLocked"/>
                  </w:sdtPr>
                  <w:sdtContent>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right"/>
                          <w:rPr>
                            <w:sz w:val="18"/>
                            <w:szCs w:val="18"/>
                          </w:rPr>
                        </w:pPr>
                        <w:r w:rsidRPr="002E5ADB">
                          <w:rPr>
                            <w:sz w:val="18"/>
                            <w:szCs w:val="18"/>
                          </w:rPr>
                          <w:t>505,664.64</w:t>
                        </w:r>
                      </w:p>
                    </w:tc>
                  </w:sdtContent>
                </w:sdt>
                <w:sdt>
                  <w:sdtPr>
                    <w:rPr>
                      <w:sz w:val="18"/>
                      <w:szCs w:val="18"/>
                    </w:rPr>
                    <w:alias w:val="其他应收款欠款户欠款时间"/>
                    <w:tag w:val="_GBC_4bd76194d4414f149c0373c48555dbe2"/>
                    <w:id w:val="2019219"/>
                    <w:lock w:val="sdtLocked"/>
                  </w:sdtPr>
                  <w:sdtContent>
                    <w:tc>
                      <w:tcPr>
                        <w:tcW w:w="127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361C69">
                        <w:pPr>
                          <w:ind w:right="73"/>
                          <w:jc w:val="both"/>
                          <w:rPr>
                            <w:sz w:val="18"/>
                            <w:szCs w:val="18"/>
                          </w:rPr>
                        </w:pPr>
                        <w:r w:rsidRPr="00224678">
                          <w:rPr>
                            <w:sz w:val="18"/>
                            <w:szCs w:val="18"/>
                          </w:rPr>
                          <w:t>1年以内/1-2年</w:t>
                        </w:r>
                      </w:p>
                    </w:tc>
                  </w:sdtContent>
                </w:sdt>
                <w:sdt>
                  <w:sdtPr>
                    <w:rPr>
                      <w:sz w:val="18"/>
                      <w:szCs w:val="18"/>
                    </w:rPr>
                    <w:alias w:val="其他应收帐款欠款户占其他应收账款总额的比例"/>
                    <w:tag w:val="_GBC_e733444df9d44df6ad10645c97467fff"/>
                    <w:id w:val="2019220"/>
                    <w:lock w:val="sdtLocked"/>
                  </w:sdtPr>
                  <w:sdtContent>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3.65</w:t>
                        </w:r>
                      </w:p>
                    </w:tc>
                  </w:sdtContent>
                </w:sdt>
                <w:sdt>
                  <w:sdtPr>
                    <w:rPr>
                      <w:sz w:val="18"/>
                      <w:szCs w:val="18"/>
                    </w:rPr>
                    <w:alias w:val="其他应收款欠款户坏账准备期末余额"/>
                    <w:tag w:val="_GBC_eeb87bced2994d9ea5ebc29e9896fae7"/>
                    <w:id w:val="2019221"/>
                    <w:lock w:val="sdtLocked"/>
                  </w:sdtPr>
                  <w:sdtContent>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9,252.10</w:t>
                        </w:r>
                      </w:p>
                    </w:tc>
                  </w:sdtContent>
                </w:sdt>
              </w:tr>
            </w:sdtContent>
          </w:sdt>
          <w:sdt>
            <w:sdtPr>
              <w:rPr>
                <w:rFonts w:hint="eastAsia"/>
                <w:sz w:val="18"/>
                <w:szCs w:val="18"/>
              </w:rPr>
              <w:alias w:val="其他应收款欠款户"/>
              <w:tag w:val="_TUP_c8d734adc8624e66860d3c0f01d5cb6b"/>
              <w:id w:val="2019229"/>
              <w:lock w:val="sdtLocked"/>
            </w:sdtPr>
            <w:sdtEndPr>
              <w:rPr>
                <w:rFonts w:hint="default"/>
              </w:rPr>
            </w:sdtEndPr>
            <w:sdtContent>
              <w:tr w:rsidR="002E5ADB" w:rsidRPr="002E5ADB" w:rsidTr="002E5ADB">
                <w:trPr>
                  <w:cantSplit/>
                </w:trPr>
                <w:sdt>
                  <w:sdtPr>
                    <w:rPr>
                      <w:rFonts w:hint="eastAsia"/>
                      <w:sz w:val="18"/>
                      <w:szCs w:val="18"/>
                    </w:rPr>
                    <w:alias w:val="其他应收款欠款户名称"/>
                    <w:tag w:val="_GBC_bb4f4abfa35a47148c4ac08fabd43bb9"/>
                    <w:id w:val="2019223"/>
                    <w:lock w:val="sdtLocked"/>
                  </w:sdtPr>
                  <w:sdtContent>
                    <w:tc>
                      <w:tcPr>
                        <w:tcW w:w="95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105"/>
                          <w:jc w:val="both"/>
                          <w:rPr>
                            <w:sz w:val="18"/>
                            <w:szCs w:val="18"/>
                          </w:rPr>
                        </w:pPr>
                        <w:r w:rsidRPr="002E5ADB">
                          <w:rPr>
                            <w:rFonts w:hint="eastAsia"/>
                            <w:sz w:val="18"/>
                            <w:szCs w:val="18"/>
                          </w:rPr>
                          <w:t>许伟</w:t>
                        </w:r>
                      </w:p>
                    </w:tc>
                  </w:sdtContent>
                </w:sdt>
                <w:sdt>
                  <w:sdtPr>
                    <w:rPr>
                      <w:sz w:val="18"/>
                      <w:szCs w:val="18"/>
                    </w:rPr>
                    <w:alias w:val="其他应收款欠款户款项的性质"/>
                    <w:tag w:val="_GBC_7a5c46911a8b432fa8eefc4cb0cd0618"/>
                    <w:id w:val="2019224"/>
                    <w:lock w:val="sdtLocked"/>
                  </w:sdtPr>
                  <w:sdtContent>
                    <w:tc>
                      <w:tcPr>
                        <w:tcW w:w="74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员工借备用金</w:t>
                        </w:r>
                      </w:p>
                    </w:tc>
                  </w:sdtContent>
                </w:sdt>
                <w:sdt>
                  <w:sdtPr>
                    <w:rPr>
                      <w:sz w:val="18"/>
                      <w:szCs w:val="18"/>
                    </w:rPr>
                    <w:alias w:val="其他应收款欠款户欠款金额"/>
                    <w:tag w:val="_GBC_8ef24ed67d3f4a56936fc32b3370e0f0"/>
                    <w:id w:val="2019225"/>
                    <w:lock w:val="sdtLocked"/>
                  </w:sdtPr>
                  <w:sdtContent>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right"/>
                          <w:rPr>
                            <w:sz w:val="18"/>
                            <w:szCs w:val="18"/>
                          </w:rPr>
                        </w:pPr>
                        <w:r w:rsidRPr="002E5ADB">
                          <w:rPr>
                            <w:sz w:val="18"/>
                            <w:szCs w:val="18"/>
                          </w:rPr>
                          <w:t>71,911.00</w:t>
                        </w:r>
                      </w:p>
                    </w:tc>
                  </w:sdtContent>
                </w:sdt>
                <w:sdt>
                  <w:sdtPr>
                    <w:rPr>
                      <w:sz w:val="18"/>
                      <w:szCs w:val="18"/>
                    </w:rPr>
                    <w:alias w:val="其他应收款欠款户欠款时间"/>
                    <w:tag w:val="_GBC_4bd76194d4414f149c0373c48555dbe2"/>
                    <w:id w:val="2019226"/>
                    <w:lock w:val="sdtLocked"/>
                  </w:sdtPr>
                  <w:sdtContent>
                    <w:tc>
                      <w:tcPr>
                        <w:tcW w:w="127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1年以内</w:t>
                        </w:r>
                      </w:p>
                    </w:tc>
                  </w:sdtContent>
                </w:sdt>
                <w:sdt>
                  <w:sdtPr>
                    <w:rPr>
                      <w:sz w:val="18"/>
                      <w:szCs w:val="18"/>
                    </w:rPr>
                    <w:alias w:val="其他应收帐款欠款户占其他应收账款总额的比例"/>
                    <w:tag w:val="_GBC_e733444df9d44df6ad10645c97467fff"/>
                    <w:id w:val="2019227"/>
                    <w:lock w:val="sdtLocked"/>
                  </w:sdtPr>
                  <w:sdtContent>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0.52</w:t>
                        </w:r>
                      </w:p>
                    </w:tc>
                  </w:sdtContent>
                </w:sdt>
                <w:sdt>
                  <w:sdtPr>
                    <w:rPr>
                      <w:sz w:val="18"/>
                      <w:szCs w:val="18"/>
                    </w:rPr>
                    <w:alias w:val="其他应收款欠款户坏账准备期末余额"/>
                    <w:tag w:val="_GBC_eeb87bced2994d9ea5ebc29e9896fae7"/>
                    <w:id w:val="2019228"/>
                    <w:lock w:val="sdtLocked"/>
                  </w:sdtPr>
                  <w:sdtContent>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p>
                    </w:tc>
                  </w:sdtContent>
                </w:sdt>
              </w:tr>
            </w:sdtContent>
          </w:sdt>
          <w:sdt>
            <w:sdtPr>
              <w:rPr>
                <w:rFonts w:hint="eastAsia"/>
                <w:sz w:val="18"/>
                <w:szCs w:val="18"/>
              </w:rPr>
              <w:alias w:val="其他应收款欠款户"/>
              <w:tag w:val="_TUP_c8d734adc8624e66860d3c0f01d5cb6b"/>
              <w:id w:val="2019236"/>
              <w:lock w:val="sdtLocked"/>
            </w:sdtPr>
            <w:sdtEndPr>
              <w:rPr>
                <w:rFonts w:hint="default"/>
              </w:rPr>
            </w:sdtEndPr>
            <w:sdtContent>
              <w:tr w:rsidR="002E5ADB" w:rsidRPr="002E5ADB" w:rsidTr="002E5ADB">
                <w:trPr>
                  <w:cantSplit/>
                </w:trPr>
                <w:sdt>
                  <w:sdtPr>
                    <w:rPr>
                      <w:rFonts w:hint="eastAsia"/>
                      <w:sz w:val="18"/>
                      <w:szCs w:val="18"/>
                    </w:rPr>
                    <w:alias w:val="其他应收款欠款户名称"/>
                    <w:tag w:val="_GBC_bb4f4abfa35a47148c4ac08fabd43bb9"/>
                    <w:id w:val="2019230"/>
                    <w:lock w:val="sdtLocked"/>
                  </w:sdtPr>
                  <w:sdtContent>
                    <w:tc>
                      <w:tcPr>
                        <w:tcW w:w="95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105"/>
                          <w:jc w:val="both"/>
                          <w:rPr>
                            <w:sz w:val="18"/>
                            <w:szCs w:val="18"/>
                          </w:rPr>
                        </w:pPr>
                        <w:r w:rsidRPr="002E5ADB">
                          <w:rPr>
                            <w:rFonts w:hint="eastAsia"/>
                            <w:sz w:val="18"/>
                            <w:szCs w:val="18"/>
                          </w:rPr>
                          <w:t>福建省投资开发集团有限责任公司</w:t>
                        </w:r>
                      </w:p>
                    </w:tc>
                  </w:sdtContent>
                </w:sdt>
                <w:sdt>
                  <w:sdtPr>
                    <w:rPr>
                      <w:sz w:val="18"/>
                      <w:szCs w:val="18"/>
                    </w:rPr>
                    <w:alias w:val="其他应收款欠款户款项的性质"/>
                    <w:tag w:val="_GBC_7a5c46911a8b432fa8eefc4cb0cd0618"/>
                    <w:id w:val="2019231"/>
                    <w:lock w:val="sdtLocked"/>
                  </w:sdtPr>
                  <w:sdtContent>
                    <w:tc>
                      <w:tcPr>
                        <w:tcW w:w="74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保证金</w:t>
                        </w:r>
                      </w:p>
                    </w:tc>
                  </w:sdtContent>
                </w:sdt>
                <w:sdt>
                  <w:sdtPr>
                    <w:rPr>
                      <w:sz w:val="18"/>
                      <w:szCs w:val="18"/>
                    </w:rPr>
                    <w:alias w:val="其他应收款欠款户欠款金额"/>
                    <w:tag w:val="_GBC_8ef24ed67d3f4a56936fc32b3370e0f0"/>
                    <w:id w:val="2019232"/>
                    <w:lock w:val="sdtLocked"/>
                  </w:sdtPr>
                  <w:sdtContent>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right"/>
                          <w:rPr>
                            <w:sz w:val="18"/>
                            <w:szCs w:val="18"/>
                          </w:rPr>
                        </w:pPr>
                        <w:r w:rsidRPr="002E5ADB">
                          <w:rPr>
                            <w:sz w:val="18"/>
                            <w:szCs w:val="18"/>
                          </w:rPr>
                          <w:t>53,494.80</w:t>
                        </w:r>
                      </w:p>
                    </w:tc>
                  </w:sdtContent>
                </w:sdt>
                <w:sdt>
                  <w:sdtPr>
                    <w:rPr>
                      <w:sz w:val="18"/>
                      <w:szCs w:val="18"/>
                    </w:rPr>
                    <w:alias w:val="其他应收款欠款户欠款时间"/>
                    <w:tag w:val="_GBC_4bd76194d4414f149c0373c48555dbe2"/>
                    <w:id w:val="2019233"/>
                    <w:lock w:val="sdtLocked"/>
                  </w:sdtPr>
                  <w:sdtContent>
                    <w:tc>
                      <w:tcPr>
                        <w:tcW w:w="1279"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both"/>
                          <w:rPr>
                            <w:sz w:val="18"/>
                            <w:szCs w:val="18"/>
                          </w:rPr>
                        </w:pPr>
                        <w:r w:rsidRPr="002E5ADB">
                          <w:rPr>
                            <w:sz w:val="18"/>
                            <w:szCs w:val="18"/>
                          </w:rPr>
                          <w:t>1-2年</w:t>
                        </w:r>
                      </w:p>
                    </w:tc>
                  </w:sdtContent>
                </w:sdt>
                <w:sdt>
                  <w:sdtPr>
                    <w:rPr>
                      <w:sz w:val="18"/>
                      <w:szCs w:val="18"/>
                    </w:rPr>
                    <w:alias w:val="其他应收帐款欠款户占其他应收账款总额的比例"/>
                    <w:tag w:val="_GBC_e733444df9d44df6ad10645c97467fff"/>
                    <w:id w:val="2019234"/>
                    <w:lock w:val="sdtLocked"/>
                  </w:sdtPr>
                  <w:sdtContent>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0.39</w:t>
                        </w:r>
                      </w:p>
                    </w:tc>
                  </w:sdtContent>
                </w:sdt>
                <w:sdt>
                  <w:sdtPr>
                    <w:rPr>
                      <w:sz w:val="18"/>
                      <w:szCs w:val="18"/>
                    </w:rPr>
                    <w:alias w:val="其他应收款欠款户坏账准备期末余额"/>
                    <w:tag w:val="_GBC_eeb87bced2994d9ea5ebc29e9896fae7"/>
                    <w:id w:val="2019235"/>
                    <w:lock w:val="sdtLocked"/>
                  </w:sdtPr>
                  <w:sdtContent>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5,349.48</w:t>
                        </w:r>
                      </w:p>
                    </w:tc>
                  </w:sdtContent>
                </w:sdt>
              </w:tr>
            </w:sdtContent>
          </w:sdt>
          <w:tr w:rsidR="002E5ADB" w:rsidRPr="002E5ADB" w:rsidTr="002E5ADB">
            <w:trPr>
              <w:cantSplit/>
            </w:trPr>
            <w:tc>
              <w:tcPr>
                <w:tcW w:w="959" w:type="pct"/>
                <w:tcBorders>
                  <w:top w:val="single" w:sz="6" w:space="0" w:color="auto"/>
                  <w:left w:val="single" w:sz="6" w:space="0" w:color="auto"/>
                  <w:bottom w:val="single" w:sz="6" w:space="0" w:color="auto"/>
                  <w:right w:val="single" w:sz="6" w:space="0" w:color="auto"/>
                </w:tcBorders>
              </w:tcPr>
              <w:p w:rsidR="002E5ADB" w:rsidRPr="002E5ADB" w:rsidRDefault="002E5ADB" w:rsidP="00F2310A">
                <w:pPr>
                  <w:ind w:right="105"/>
                  <w:jc w:val="center"/>
                  <w:rPr>
                    <w:sz w:val="18"/>
                    <w:szCs w:val="18"/>
                  </w:rPr>
                </w:pPr>
                <w:r w:rsidRPr="002E5ADB">
                  <w:rPr>
                    <w:rFonts w:hint="eastAsia"/>
                    <w:sz w:val="18"/>
                    <w:szCs w:val="18"/>
                  </w:rPr>
                  <w:t>合计</w:t>
                </w:r>
              </w:p>
            </w:tc>
            <w:tc>
              <w:tcPr>
                <w:tcW w:w="744" w:type="pct"/>
                <w:tcBorders>
                  <w:top w:val="single" w:sz="6" w:space="0" w:color="auto"/>
                  <w:left w:val="single" w:sz="6" w:space="0" w:color="auto"/>
                  <w:bottom w:val="single" w:sz="6" w:space="0" w:color="auto"/>
                  <w:right w:val="single" w:sz="6" w:space="0" w:color="auto"/>
                </w:tcBorders>
              </w:tcPr>
              <w:p w:rsidR="002E5ADB" w:rsidRPr="002E5ADB" w:rsidRDefault="002E5ADB" w:rsidP="00F2310A">
                <w:pPr>
                  <w:ind w:right="73"/>
                  <w:jc w:val="center"/>
                  <w:rPr>
                    <w:sz w:val="18"/>
                    <w:szCs w:val="18"/>
                  </w:rPr>
                </w:pPr>
                <w:r w:rsidRPr="002E5ADB">
                  <w:rPr>
                    <w:sz w:val="18"/>
                    <w:szCs w:val="18"/>
                  </w:rPr>
                  <w:t>/</w:t>
                </w:r>
              </w:p>
            </w:tc>
            <w:sdt>
              <w:sdtPr>
                <w:rPr>
                  <w:sz w:val="18"/>
                  <w:szCs w:val="18"/>
                </w:rPr>
                <w:alias w:val="其他应收款欠款户欠款金额合计"/>
                <w:tag w:val="_GBC_87018acb1d1e45b69b7b084eb86f9f27"/>
                <w:id w:val="2019237"/>
                <w:lock w:val="sdtLocked"/>
              </w:sdtPr>
              <w:sdtContent>
                <w:tc>
                  <w:tcPr>
                    <w:tcW w:w="7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ind w:right="73"/>
                      <w:jc w:val="right"/>
                      <w:rPr>
                        <w:sz w:val="18"/>
                        <w:szCs w:val="18"/>
                      </w:rPr>
                    </w:pPr>
                    <w:r w:rsidRPr="002E5ADB">
                      <w:rPr>
                        <w:sz w:val="18"/>
                        <w:szCs w:val="18"/>
                      </w:rPr>
                      <w:t>13,794,924.35</w:t>
                    </w:r>
                  </w:p>
                </w:tc>
              </w:sdtContent>
            </w:sdt>
            <w:tc>
              <w:tcPr>
                <w:tcW w:w="1279" w:type="pct"/>
                <w:tcBorders>
                  <w:top w:val="single" w:sz="6" w:space="0" w:color="auto"/>
                  <w:left w:val="single" w:sz="6" w:space="0" w:color="auto"/>
                  <w:bottom w:val="single" w:sz="6" w:space="0" w:color="auto"/>
                  <w:right w:val="single" w:sz="6" w:space="0" w:color="auto"/>
                </w:tcBorders>
              </w:tcPr>
              <w:p w:rsidR="002E5ADB" w:rsidRPr="002E5ADB" w:rsidRDefault="002E5ADB" w:rsidP="00F2310A">
                <w:pPr>
                  <w:ind w:right="73"/>
                  <w:jc w:val="center"/>
                  <w:rPr>
                    <w:sz w:val="18"/>
                    <w:szCs w:val="18"/>
                  </w:rPr>
                </w:pPr>
                <w:r w:rsidRPr="002E5ADB">
                  <w:rPr>
                    <w:sz w:val="18"/>
                    <w:szCs w:val="18"/>
                  </w:rPr>
                  <w:t>/</w:t>
                </w:r>
              </w:p>
            </w:tc>
            <w:sdt>
              <w:sdtPr>
                <w:rPr>
                  <w:sz w:val="18"/>
                  <w:szCs w:val="18"/>
                </w:rPr>
                <w:alias w:val="其他应收帐款欠款户占其他应收账款总额的比例合计"/>
                <w:tag w:val="_GBC_ba7a6434201a491fb9ba8649d1055fc5"/>
                <w:id w:val="2019238"/>
                <w:lock w:val="sdtLocked"/>
              </w:sdtPr>
              <w:sdtContent>
                <w:tc>
                  <w:tcPr>
                    <w:tcW w:w="670"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99.58</w:t>
                    </w:r>
                  </w:p>
                </w:tc>
              </w:sdtContent>
            </w:sdt>
            <w:sdt>
              <w:sdtPr>
                <w:rPr>
                  <w:sz w:val="18"/>
                  <w:szCs w:val="18"/>
                </w:rPr>
                <w:alias w:val="其他应收款欠款户坏账准备期末余额合计"/>
                <w:tag w:val="_GBC_05589379b5de41c6b3a950387a0e5cda"/>
                <w:id w:val="2019239"/>
                <w:lock w:val="sdtLocked"/>
              </w:sdtPr>
              <w:sdtContent>
                <w:tc>
                  <w:tcPr>
                    <w:tcW w:w="624" w:type="pct"/>
                    <w:tcBorders>
                      <w:top w:val="single" w:sz="6" w:space="0" w:color="auto"/>
                      <w:left w:val="single" w:sz="6" w:space="0" w:color="auto"/>
                      <w:bottom w:val="single" w:sz="6" w:space="0" w:color="auto"/>
                      <w:right w:val="single" w:sz="6" w:space="0" w:color="auto"/>
                    </w:tcBorders>
                    <w:vAlign w:val="center"/>
                  </w:tcPr>
                  <w:p w:rsidR="002E5ADB" w:rsidRPr="002E5ADB" w:rsidRDefault="002E5ADB" w:rsidP="002E5ADB">
                    <w:pPr>
                      <w:jc w:val="right"/>
                      <w:rPr>
                        <w:sz w:val="18"/>
                        <w:szCs w:val="18"/>
                      </w:rPr>
                    </w:pPr>
                    <w:r w:rsidRPr="002E5ADB">
                      <w:rPr>
                        <w:sz w:val="18"/>
                        <w:szCs w:val="18"/>
                      </w:rPr>
                      <w:t>14,601.58</w:t>
                    </w:r>
                  </w:p>
                </w:tc>
              </w:sdtContent>
            </w:sdt>
          </w:tr>
        </w:tbl>
        <w:p w:rsidR="00805EA1" w:rsidRDefault="002C17C6">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Content>
        <w:p w:rsidR="00805EA1" w:rsidRDefault="003E5FFC">
          <w:pPr>
            <w:pStyle w:val="4"/>
            <w:numPr>
              <w:ilvl w:val="3"/>
              <w:numId w:val="62"/>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Content>
            <w:p w:rsidR="00805EA1" w:rsidRDefault="002C17C6">
              <w:r>
                <w:fldChar w:fldCharType="begin"/>
              </w:r>
              <w:r w:rsidR="00F51AC8">
                <w:instrText xml:space="preserve"> MACROBUTTON  SnrToggleCheckbox √适用 </w:instrText>
              </w:r>
              <w:r>
                <w:fldChar w:fldCharType="end"/>
              </w:r>
              <w:r>
                <w:fldChar w:fldCharType="begin"/>
              </w:r>
              <w:r w:rsidR="00F51AC8">
                <w:instrText xml:space="preserve"> MACROBUTTON  SnrToggleCheckbox □不适用 </w:instrText>
              </w:r>
              <w:r>
                <w:fldChar w:fldCharType="end"/>
              </w:r>
            </w:p>
          </w:sdtContent>
        </w:sdt>
        <w:p w:rsidR="00805EA1" w:rsidRDefault="003E5FFC">
          <w:pPr>
            <w:snapToGrid w:val="0"/>
            <w:spacing w:line="240" w:lineRule="atLeast"/>
            <w:jc w:val="right"/>
          </w:pPr>
          <w:r>
            <w:rPr>
              <w:rFonts w:hint="eastAsia"/>
            </w:rPr>
            <w:t>单位：</w:t>
          </w:r>
          <w:sdt>
            <w:sdtPr>
              <w:rPr>
                <w:rFonts w:hint="eastAsia"/>
              </w:rPr>
              <w:alias w:val="单位：财务附注：按应收金额确认的政府补助"/>
              <w:tag w:val="_GBC_c3bc9436a9cd4526bd560db90b8d3e5e"/>
              <w:id w:val="-1404199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按应收金额确认的政府补助"/>
              <w:tag w:val="_GBC_bfcb210d63c54aa09e1b0eec01763dea"/>
              <w:id w:val="-1933735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8"/>
            <w:gridCol w:w="1700"/>
            <w:gridCol w:w="1299"/>
            <w:gridCol w:w="1111"/>
            <w:gridCol w:w="3411"/>
          </w:tblGrid>
          <w:tr w:rsidR="00805EA1" w:rsidRPr="00F51AC8" w:rsidTr="00F51AC8">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3E5FFC">
                <w:pPr>
                  <w:jc w:val="center"/>
                  <w:rPr>
                    <w:sz w:val="18"/>
                    <w:szCs w:val="18"/>
                  </w:rPr>
                </w:pPr>
                <w:r w:rsidRPr="00F51AC8">
                  <w:rPr>
                    <w:rFonts w:hint="eastAsia"/>
                    <w:sz w:val="18"/>
                    <w:szCs w:val="18"/>
                  </w:rPr>
                  <w:t>单位名称</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3E5FFC">
                <w:pPr>
                  <w:jc w:val="center"/>
                  <w:rPr>
                    <w:sz w:val="18"/>
                    <w:szCs w:val="18"/>
                  </w:rPr>
                </w:pPr>
                <w:r w:rsidRPr="00F51AC8">
                  <w:rPr>
                    <w:rFonts w:hint="eastAsia"/>
                    <w:sz w:val="18"/>
                    <w:szCs w:val="18"/>
                  </w:rPr>
                  <w:t>政府补助项目名称</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3E5FFC">
                <w:pPr>
                  <w:jc w:val="center"/>
                  <w:rPr>
                    <w:sz w:val="18"/>
                    <w:szCs w:val="18"/>
                  </w:rPr>
                </w:pPr>
                <w:r w:rsidRPr="00F51AC8">
                  <w:rPr>
                    <w:rFonts w:hint="eastAsia"/>
                    <w:sz w:val="18"/>
                    <w:szCs w:val="18"/>
                  </w:rPr>
                  <w:t>期末余额</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3E5FFC">
                <w:pPr>
                  <w:jc w:val="center"/>
                  <w:rPr>
                    <w:sz w:val="18"/>
                    <w:szCs w:val="18"/>
                  </w:rPr>
                </w:pPr>
                <w:r w:rsidRPr="00F51AC8">
                  <w:rPr>
                    <w:rFonts w:hint="eastAsia"/>
                    <w:sz w:val="18"/>
                    <w:szCs w:val="18"/>
                  </w:rPr>
                  <w:t>期末账龄</w:t>
                </w:r>
              </w:p>
            </w:tc>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3E5FFC">
                <w:pPr>
                  <w:jc w:val="center"/>
                  <w:rPr>
                    <w:sz w:val="18"/>
                    <w:szCs w:val="18"/>
                  </w:rPr>
                </w:pPr>
                <w:r w:rsidRPr="00F51AC8">
                  <w:rPr>
                    <w:rFonts w:hint="eastAsia"/>
                    <w:sz w:val="18"/>
                    <w:szCs w:val="18"/>
                  </w:rPr>
                  <w:t>预计收取的时间、金额及依据</w:t>
                </w:r>
              </w:p>
            </w:tc>
          </w:tr>
          <w:sdt>
            <w:sdtPr>
              <w:rPr>
                <w:sz w:val="18"/>
                <w:szCs w:val="18"/>
              </w:rPr>
              <w:alias w:val="按应收金额确认的政府补助明细"/>
              <w:tag w:val="_TUP_c4e15176fe464db1a713b62a8acd3cec"/>
              <w:id w:val="1616097492"/>
              <w:lock w:val="sdtLocked"/>
            </w:sdtPr>
            <w:sdtContent>
              <w:tr w:rsidR="00805EA1" w:rsidRPr="00F51AC8" w:rsidTr="00F51AC8">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2C17C6" w:rsidP="00F51AC8">
                    <w:pPr>
                      <w:jc w:val="both"/>
                      <w:rPr>
                        <w:sz w:val="18"/>
                        <w:szCs w:val="18"/>
                      </w:rPr>
                    </w:pPr>
                    <w:sdt>
                      <w:sdtPr>
                        <w:rPr>
                          <w:sz w:val="18"/>
                          <w:szCs w:val="18"/>
                        </w:rPr>
                        <w:alias w:val="按应收金额确认的政府补助-单位名称"/>
                        <w:tag w:val="_GBC_79be61f2a8524d83be8e7d62b3df5285"/>
                        <w:id w:val="442418932"/>
                        <w:lock w:val="sdtLocked"/>
                      </w:sdtPr>
                      <w:sdtContent>
                        <w:r w:rsidR="00F51AC8" w:rsidRPr="00F51AC8">
                          <w:rPr>
                            <w:rFonts w:hint="eastAsia"/>
                            <w:sz w:val="18"/>
                            <w:szCs w:val="18"/>
                          </w:rPr>
                          <w:t>中国国家金库福清市中心支库</w:t>
                        </w:r>
                      </w:sdtContent>
                    </w:sdt>
                  </w:p>
                </w:tc>
                <w:sdt>
                  <w:sdtPr>
                    <w:rPr>
                      <w:sz w:val="18"/>
                      <w:szCs w:val="18"/>
                    </w:rPr>
                    <w:alias w:val="按应收金额确认的政府补助-政府补助项目名称"/>
                    <w:tag w:val="_GBC_f728b47756d44e8c86ad724a9cb3642f"/>
                    <w:id w:val="-493726843"/>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F51AC8" w:rsidP="00F51AC8">
                        <w:pPr>
                          <w:jc w:val="both"/>
                          <w:rPr>
                            <w:sz w:val="18"/>
                            <w:szCs w:val="18"/>
                          </w:rPr>
                        </w:pPr>
                        <w:r w:rsidRPr="00F51AC8">
                          <w:rPr>
                            <w:rFonts w:hint="eastAsia"/>
                            <w:sz w:val="18"/>
                            <w:szCs w:val="18"/>
                          </w:rPr>
                          <w:t>即征即退增值税</w:t>
                        </w:r>
                      </w:p>
                    </w:tc>
                  </w:sdtContent>
                </w:sdt>
                <w:sdt>
                  <w:sdtPr>
                    <w:rPr>
                      <w:sz w:val="18"/>
                      <w:szCs w:val="18"/>
                    </w:rPr>
                    <w:alias w:val="按应收金额确认的政府补助"/>
                    <w:tag w:val="_GBC_af186b68973c41e89959cd813b61aa4d"/>
                    <w:id w:val="178137521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F51AC8" w:rsidP="00F51AC8">
                        <w:pPr>
                          <w:jc w:val="right"/>
                          <w:rPr>
                            <w:sz w:val="18"/>
                            <w:szCs w:val="18"/>
                          </w:rPr>
                        </w:pPr>
                        <w:r w:rsidRPr="00F51AC8">
                          <w:rPr>
                            <w:sz w:val="18"/>
                            <w:szCs w:val="18"/>
                          </w:rPr>
                          <w:t>4,338,962.31</w:t>
                        </w:r>
                      </w:p>
                    </w:tc>
                  </w:sdtContent>
                </w:sdt>
                <w:sdt>
                  <w:sdtPr>
                    <w:rPr>
                      <w:sz w:val="18"/>
                      <w:szCs w:val="18"/>
                    </w:rPr>
                    <w:alias w:val="按应收金额确认的政府补助-期末账龄"/>
                    <w:tag w:val="_GBC_69c77ddf2da84cb6b5c7b1cc33236db6"/>
                    <w:id w:val="-2032178191"/>
                    <w:lock w:val="sdtLocked"/>
                  </w:sdtPr>
                  <w:sdtContent>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F51AC8" w:rsidRDefault="00F51AC8" w:rsidP="00F51AC8">
                        <w:pPr>
                          <w:jc w:val="center"/>
                          <w:rPr>
                            <w:sz w:val="18"/>
                            <w:szCs w:val="18"/>
                          </w:rPr>
                        </w:pPr>
                        <w:r w:rsidRPr="00F51AC8">
                          <w:rPr>
                            <w:sz w:val="18"/>
                            <w:szCs w:val="18"/>
                          </w:rPr>
                          <w:t>1年以内</w:t>
                        </w:r>
                      </w:p>
                    </w:tc>
                  </w:sdtContent>
                </w:sdt>
                <w:sdt>
                  <w:sdtPr>
                    <w:rPr>
                      <w:sz w:val="18"/>
                      <w:szCs w:val="18"/>
                    </w:rPr>
                    <w:alias w:val="按应收金额确认的政府补助-预计收取的时间、金额及依据"/>
                    <w:tag w:val="_GBC_596136c72d5147b9bf2e7a2438f1e41c"/>
                    <w:id w:val="1725556461"/>
                    <w:lock w:val="sdtLocked"/>
                  </w:sdtPr>
                  <w:sdtContent>
                    <w:tc>
                      <w:tcPr>
                        <w:tcW w:w="1885" w:type="pct"/>
                        <w:tcBorders>
                          <w:top w:val="single" w:sz="4" w:space="0" w:color="auto"/>
                          <w:left w:val="single" w:sz="4" w:space="0" w:color="auto"/>
                          <w:bottom w:val="single" w:sz="4" w:space="0" w:color="auto"/>
                          <w:right w:val="single" w:sz="4" w:space="0" w:color="auto"/>
                        </w:tcBorders>
                        <w:shd w:val="clear" w:color="auto" w:fill="auto"/>
                      </w:tcPr>
                      <w:p w:rsidR="00805EA1" w:rsidRPr="00F51AC8" w:rsidRDefault="00F51AC8" w:rsidP="00F51AC8">
                        <w:pPr>
                          <w:rPr>
                            <w:sz w:val="18"/>
                            <w:szCs w:val="18"/>
                          </w:rPr>
                        </w:pPr>
                        <w:r w:rsidRPr="00F51AC8">
                          <w:rPr>
                            <w:rFonts w:hint="eastAsia"/>
                            <w:sz w:val="18"/>
                            <w:szCs w:val="18"/>
                          </w:rPr>
                          <w:t>财税</w:t>
                        </w:r>
                        <w:r w:rsidRPr="00F51AC8">
                          <w:rPr>
                            <w:sz w:val="18"/>
                            <w:szCs w:val="18"/>
                          </w:rPr>
                          <w:t>[2015]78号财政部国家税务总局关于印发《资源综合利用产品和劳务增值税优惠目录》的通知</w:t>
                        </w:r>
                      </w:p>
                    </w:tc>
                  </w:sdtContent>
                </w:sdt>
              </w:tr>
            </w:sdtContent>
          </w:sdt>
          <w:tr w:rsidR="00805EA1" w:rsidRPr="00F51AC8" w:rsidTr="00F51AC8">
            <w:tc>
              <w:tcPr>
                <w:tcW w:w="844" w:type="pct"/>
                <w:tcBorders>
                  <w:top w:val="single" w:sz="4" w:space="0" w:color="auto"/>
                  <w:left w:val="single" w:sz="4" w:space="0" w:color="auto"/>
                  <w:bottom w:val="single" w:sz="4" w:space="0" w:color="auto"/>
                  <w:right w:val="single" w:sz="4" w:space="0" w:color="auto"/>
                </w:tcBorders>
                <w:shd w:val="clear" w:color="auto" w:fill="auto"/>
              </w:tcPr>
              <w:p w:rsidR="00805EA1" w:rsidRPr="00F51AC8" w:rsidRDefault="003E5FFC" w:rsidP="00F51AC8">
                <w:pPr>
                  <w:ind w:firstLineChars="150" w:firstLine="270"/>
                  <w:jc w:val="center"/>
                  <w:rPr>
                    <w:sz w:val="18"/>
                    <w:szCs w:val="18"/>
                  </w:rPr>
                </w:pPr>
                <w:r w:rsidRPr="00F51AC8">
                  <w:rPr>
                    <w:rFonts w:hint="eastAsia"/>
                    <w:sz w:val="18"/>
                    <w:szCs w:val="18"/>
                  </w:rPr>
                  <w:t>合计</w:t>
                </w:r>
              </w:p>
            </w:tc>
            <w:tc>
              <w:tcPr>
                <w:tcW w:w="939" w:type="pct"/>
                <w:tcBorders>
                  <w:top w:val="single" w:sz="4" w:space="0" w:color="auto"/>
                  <w:left w:val="single" w:sz="4" w:space="0" w:color="auto"/>
                  <w:bottom w:val="single" w:sz="4" w:space="0" w:color="auto"/>
                  <w:right w:val="single" w:sz="4" w:space="0" w:color="auto"/>
                </w:tcBorders>
                <w:shd w:val="clear" w:color="auto" w:fill="auto"/>
              </w:tcPr>
              <w:p w:rsidR="00805EA1" w:rsidRPr="00F51AC8" w:rsidRDefault="003E5FFC">
                <w:pPr>
                  <w:jc w:val="center"/>
                  <w:rPr>
                    <w:sz w:val="18"/>
                    <w:szCs w:val="18"/>
                  </w:rPr>
                </w:pPr>
                <w:r w:rsidRPr="00F51AC8">
                  <w:rPr>
                    <w:rFonts w:hint="eastAsia"/>
                    <w:sz w:val="18"/>
                    <w:szCs w:val="18"/>
                  </w:rPr>
                  <w:t>/</w:t>
                </w:r>
              </w:p>
            </w:tc>
            <w:sdt>
              <w:sdtPr>
                <w:rPr>
                  <w:sz w:val="18"/>
                  <w:szCs w:val="18"/>
                </w:rPr>
                <w:alias w:val="按应收金额确认的政府补助合计"/>
                <w:tag w:val="_GBC_d21127b43de64b75a22ba00cb7a3e66e"/>
                <w:id w:val="193648222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805EA1" w:rsidRPr="00F51AC8" w:rsidRDefault="00F51AC8">
                    <w:pPr>
                      <w:jc w:val="right"/>
                      <w:rPr>
                        <w:sz w:val="18"/>
                        <w:szCs w:val="18"/>
                      </w:rPr>
                    </w:pPr>
                    <w:r>
                      <w:rPr>
                        <w:sz w:val="18"/>
                        <w:szCs w:val="18"/>
                      </w:rPr>
                      <w:t>4,338,962.31</w:t>
                    </w:r>
                  </w:p>
                </w:tc>
              </w:sdtContent>
            </w:sdt>
            <w:tc>
              <w:tcPr>
                <w:tcW w:w="614" w:type="pct"/>
                <w:tcBorders>
                  <w:top w:val="single" w:sz="4" w:space="0" w:color="auto"/>
                  <w:left w:val="single" w:sz="4" w:space="0" w:color="auto"/>
                  <w:bottom w:val="single" w:sz="4" w:space="0" w:color="auto"/>
                  <w:right w:val="single" w:sz="4" w:space="0" w:color="auto"/>
                </w:tcBorders>
                <w:shd w:val="clear" w:color="auto" w:fill="auto"/>
              </w:tcPr>
              <w:p w:rsidR="00805EA1" w:rsidRPr="00F51AC8" w:rsidRDefault="003E5FFC">
                <w:pPr>
                  <w:jc w:val="center"/>
                  <w:rPr>
                    <w:sz w:val="18"/>
                    <w:szCs w:val="18"/>
                  </w:rPr>
                </w:pPr>
                <w:r w:rsidRPr="00F51AC8">
                  <w:rPr>
                    <w:rFonts w:hint="eastAsia"/>
                    <w:sz w:val="18"/>
                    <w:szCs w:val="18"/>
                  </w:rPr>
                  <w:t>/</w:t>
                </w:r>
              </w:p>
            </w:tc>
            <w:tc>
              <w:tcPr>
                <w:tcW w:w="1885" w:type="pct"/>
                <w:tcBorders>
                  <w:top w:val="single" w:sz="4" w:space="0" w:color="auto"/>
                  <w:left w:val="single" w:sz="4" w:space="0" w:color="auto"/>
                  <w:bottom w:val="single" w:sz="4" w:space="0" w:color="auto"/>
                  <w:right w:val="single" w:sz="4" w:space="0" w:color="auto"/>
                </w:tcBorders>
                <w:shd w:val="clear" w:color="auto" w:fill="auto"/>
              </w:tcPr>
              <w:p w:rsidR="00805EA1" w:rsidRPr="00F51AC8" w:rsidRDefault="003E5FFC">
                <w:pPr>
                  <w:jc w:val="center"/>
                  <w:rPr>
                    <w:sz w:val="18"/>
                    <w:szCs w:val="18"/>
                  </w:rPr>
                </w:pPr>
                <w:r w:rsidRPr="00F51AC8">
                  <w:rPr>
                    <w:rFonts w:hint="eastAsia"/>
                    <w:sz w:val="18"/>
                    <w:szCs w:val="18"/>
                  </w:rPr>
                  <w:t>/</w:t>
                </w:r>
              </w:p>
            </w:tc>
          </w:tr>
        </w:tbl>
        <w:p w:rsidR="00F51AC8" w:rsidRDefault="002C17C6">
          <w:pPr>
            <w:snapToGrid w:val="0"/>
            <w:spacing w:line="240" w:lineRule="atLeast"/>
            <w:rPr>
              <w:rFonts w:ascii="Times New Roman" w:hAnsi="Times New Roman"/>
            </w:rPr>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rsidR="00805EA1" w:rsidRDefault="003E5FFC">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rsidR="00805EA1" w:rsidRDefault="002C17C6" w:rsidP="00F51AC8">
              <w:pPr>
                <w:ind w:right="57"/>
                <w:rPr>
                  <w:szCs w:val="21"/>
                </w:rPr>
              </w:pPr>
              <w:r>
                <w:rPr>
                  <w:szCs w:val="21"/>
                </w:rPr>
                <w:fldChar w:fldCharType="begin"/>
              </w:r>
              <w:r w:rsidR="00F51AC8">
                <w:rPr>
                  <w:szCs w:val="21"/>
                </w:rPr>
                <w:instrText>MACROBUTTON  SnrToggleCheckbox □适用</w:instrText>
              </w:r>
              <w:r>
                <w:rPr>
                  <w:szCs w:val="21"/>
                </w:rPr>
                <w:fldChar w:fldCharType="end"/>
              </w:r>
              <w:r w:rsidR="00F51AC8">
                <w:rPr>
                  <w:rFonts w:hint="eastAsia"/>
                  <w:szCs w:val="21"/>
                </w:rPr>
                <w:t xml:space="preserve"> </w:t>
              </w:r>
              <w:r>
                <w:rPr>
                  <w:szCs w:val="21"/>
                </w:rPr>
                <w:fldChar w:fldCharType="begin"/>
              </w:r>
              <w:r w:rsidR="00F51AC8">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805EA1" w:rsidRDefault="003E5FFC">
          <w:pPr>
            <w:pStyle w:val="4"/>
            <w:numPr>
              <w:ilvl w:val="3"/>
              <w:numId w:val="62"/>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rsidR="00805EA1" w:rsidRDefault="002C17C6" w:rsidP="00F51AC8">
              <w:pPr>
                <w:rPr>
                  <w:szCs w:val="21"/>
                </w:rPr>
              </w:pPr>
              <w:r>
                <w:rPr>
                  <w:szCs w:val="21"/>
                </w:rPr>
                <w:fldChar w:fldCharType="begin"/>
              </w:r>
              <w:r w:rsidR="00F51AC8">
                <w:rPr>
                  <w:szCs w:val="21"/>
                </w:rPr>
                <w:instrText>MACROBUTTON  SnrToggleCheckbox □适用</w:instrText>
              </w:r>
              <w:r>
                <w:rPr>
                  <w:szCs w:val="21"/>
                </w:rPr>
                <w:fldChar w:fldCharType="end"/>
              </w:r>
              <w:r w:rsidR="00F51AC8">
                <w:rPr>
                  <w:rFonts w:hint="eastAsia"/>
                  <w:szCs w:val="21"/>
                </w:rPr>
                <w:t xml:space="preserve"> </w:t>
              </w:r>
              <w:r>
                <w:rPr>
                  <w:szCs w:val="21"/>
                </w:rPr>
                <w:fldChar w:fldCharType="begin"/>
              </w:r>
              <w:r w:rsidR="00F51AC8">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805EA1" w:rsidRDefault="003E5FFC">
          <w:r>
            <w:rPr>
              <w:rFonts w:hint="eastAsia"/>
            </w:rPr>
            <w:t>其他</w:t>
          </w:r>
          <w:r>
            <w:t>说明：</w:t>
          </w:r>
        </w:p>
        <w:sdt>
          <w:sdtPr>
            <w:rPr>
              <w:rFonts w:hint="eastAsia"/>
              <w:szCs w:val="21"/>
            </w:rPr>
            <w:alias w:val="是否适用：其他应收款的其他说明[双击切换]"/>
            <w:tag w:val="_GBC_f19370687b664bbeafd6d2809311f81e"/>
            <w:id w:val="-318582408"/>
            <w:lock w:val="sdtLocked"/>
            <w:placeholder>
              <w:docPart w:val="GBC22222222222222222222222222222"/>
            </w:placeholder>
          </w:sdtPr>
          <w:sdtContent>
            <w:p w:rsidR="001E7F78" w:rsidRDefault="002C17C6" w:rsidP="00F51AC8">
              <w:pPr>
                <w:rPr>
                  <w:szCs w:val="21"/>
                </w:rPr>
              </w:pPr>
              <w:r>
                <w:rPr>
                  <w:szCs w:val="21"/>
                </w:rPr>
                <w:fldChar w:fldCharType="begin"/>
              </w:r>
              <w:r w:rsidR="001E7F78">
                <w:rPr>
                  <w:szCs w:val="21"/>
                </w:rPr>
                <w:instrText>MACROBUTTON  SnrToggleCheckbox √适用</w:instrText>
              </w:r>
              <w:r>
                <w:rPr>
                  <w:szCs w:val="21"/>
                </w:rPr>
                <w:fldChar w:fldCharType="end"/>
              </w:r>
              <w:r w:rsidR="00F51AC8">
                <w:rPr>
                  <w:rFonts w:hint="eastAsia"/>
                  <w:szCs w:val="21"/>
                </w:rPr>
                <w:t xml:space="preserve"> </w:t>
              </w:r>
              <w:r>
                <w:rPr>
                  <w:szCs w:val="21"/>
                </w:rPr>
                <w:fldChar w:fldCharType="begin"/>
              </w:r>
              <w:r w:rsidR="001E7F78">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301198724"/>
            <w:lock w:val="sdtLocked"/>
          </w:sdtPr>
          <w:sdtContent>
            <w:p w:rsidR="00805EA1" w:rsidRDefault="001E7F78" w:rsidP="001E7F78">
              <w:pPr>
                <w:ind w:firstLineChars="200" w:firstLine="420"/>
                <w:rPr>
                  <w:szCs w:val="21"/>
                </w:rPr>
              </w:pPr>
              <w:r w:rsidRPr="00F51AC8">
                <w:rPr>
                  <w:rFonts w:asciiTheme="minorEastAsia" w:eastAsiaTheme="minorEastAsia" w:hAnsiTheme="minorEastAsia" w:hint="eastAsia"/>
                </w:rPr>
                <w:t>期末数较期初数下降64.24%，主要是本期收回工程保证金和农民就业保障金。</w:t>
              </w:r>
            </w:p>
          </w:sdtContent>
        </w:sdt>
      </w:sdtContent>
    </w:sdt>
    <w:p w:rsidR="00805EA1" w:rsidRDefault="00805EA1">
      <w:pPr>
        <w:rPr>
          <w:szCs w:val="21"/>
        </w:rPr>
      </w:pPr>
    </w:p>
    <w:p w:rsidR="00805EA1" w:rsidRDefault="003E5FFC">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Times New Roman" w:hAnsi="Times New Roman" w:cs="Times New Roman"/>
          <w:color w:val="008000"/>
          <w:kern w:val="2"/>
          <w:sz w:val="18"/>
          <w:szCs w:val="18"/>
        </w:rPr>
      </w:sdtEndPr>
      <w:sdtContent>
        <w:p w:rsidR="00805EA1" w:rsidRDefault="003E5FFC">
          <w:pPr>
            <w:pStyle w:val="4"/>
            <w:numPr>
              <w:ilvl w:val="0"/>
              <w:numId w:val="63"/>
            </w:numPr>
            <w:tabs>
              <w:tab w:val="left" w:pos="630"/>
            </w:tabs>
          </w:pPr>
          <w:r>
            <w:rPr>
              <w:rFonts w:hint="eastAsia"/>
            </w:rPr>
            <w:t>存货分类</w:t>
          </w:r>
        </w:p>
        <w:sdt>
          <w:sdtPr>
            <w:alias w:val="是否适用：存货分类[双击切换]"/>
            <w:tag w:val="_GBC_357bbe1b1f034d20ba175209243f1121"/>
            <w:id w:val="-482073240"/>
            <w:lock w:val="sdtLocked"/>
            <w:placeholder>
              <w:docPart w:val="GBC22222222222222222222222222222"/>
            </w:placeholder>
          </w:sdtPr>
          <w:sdtContent>
            <w:p w:rsidR="00805EA1" w:rsidRDefault="002C17C6">
              <w:r>
                <w:fldChar w:fldCharType="begin"/>
              </w:r>
              <w:r w:rsidR="001E7F78">
                <w:instrText xml:space="preserve"> MACROBUTTON  SnrToggleCheckbox √适用 </w:instrText>
              </w:r>
              <w:r>
                <w:fldChar w:fldCharType="end"/>
              </w:r>
              <w:r>
                <w:fldChar w:fldCharType="begin"/>
              </w:r>
              <w:r w:rsidR="001E7F78">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92"/>
            <w:gridCol w:w="1237"/>
            <w:gridCol w:w="1241"/>
            <w:gridCol w:w="1244"/>
            <w:gridCol w:w="1222"/>
            <w:gridCol w:w="1231"/>
            <w:gridCol w:w="1228"/>
          </w:tblGrid>
          <w:tr w:rsidR="00805EA1" w:rsidRPr="001E7F78" w:rsidTr="001E7F78">
            <w:trPr>
              <w:cantSplit/>
            </w:trPr>
            <w:tc>
              <w:tcPr>
                <w:tcW w:w="839" w:type="pct"/>
                <w:vMerge w:val="restart"/>
                <w:tcBorders>
                  <w:top w:val="single" w:sz="6" w:space="0" w:color="auto"/>
                  <w:left w:val="single" w:sz="6" w:space="0" w:color="auto"/>
                  <w:right w:val="single" w:sz="6" w:space="0" w:color="auto"/>
                </w:tcBorders>
                <w:vAlign w:val="center"/>
              </w:tcPr>
              <w:p w:rsidR="00805EA1" w:rsidRPr="001E7F78" w:rsidRDefault="003E5FFC">
                <w:pPr>
                  <w:jc w:val="center"/>
                  <w:rPr>
                    <w:sz w:val="18"/>
                    <w:szCs w:val="18"/>
                  </w:rPr>
                </w:pPr>
                <w:r w:rsidRPr="001E7F78">
                  <w:rPr>
                    <w:rFonts w:hint="eastAsia"/>
                    <w:sz w:val="18"/>
                    <w:szCs w:val="18"/>
                  </w:rPr>
                  <w:t>项目</w:t>
                </w:r>
              </w:p>
            </w:tc>
            <w:tc>
              <w:tcPr>
                <w:tcW w:w="2092" w:type="pct"/>
                <w:gridSpan w:val="3"/>
                <w:tcBorders>
                  <w:top w:val="single" w:sz="6" w:space="0" w:color="auto"/>
                  <w:left w:val="single" w:sz="6" w:space="0" w:color="auto"/>
                  <w:bottom w:val="single" w:sz="6" w:space="0" w:color="auto"/>
                  <w:right w:val="single" w:sz="6" w:space="0" w:color="auto"/>
                </w:tcBorders>
                <w:vAlign w:val="center"/>
              </w:tcPr>
              <w:p w:rsidR="00805EA1" w:rsidRPr="001E7F78" w:rsidRDefault="003E5FFC">
                <w:pPr>
                  <w:jc w:val="center"/>
                  <w:rPr>
                    <w:sz w:val="18"/>
                    <w:szCs w:val="18"/>
                  </w:rPr>
                </w:pPr>
                <w:r w:rsidRPr="001E7F78">
                  <w:rPr>
                    <w:rFonts w:hint="eastAsia"/>
                    <w:sz w:val="18"/>
                    <w:szCs w:val="18"/>
                  </w:rPr>
                  <w:t>期末余额</w:t>
                </w:r>
              </w:p>
            </w:tc>
            <w:tc>
              <w:tcPr>
                <w:tcW w:w="2069" w:type="pct"/>
                <w:gridSpan w:val="3"/>
                <w:tcBorders>
                  <w:top w:val="single" w:sz="6" w:space="0" w:color="auto"/>
                  <w:left w:val="single" w:sz="6" w:space="0" w:color="auto"/>
                  <w:bottom w:val="single" w:sz="6" w:space="0" w:color="auto"/>
                  <w:right w:val="single" w:sz="6" w:space="0" w:color="auto"/>
                </w:tcBorders>
                <w:vAlign w:val="center"/>
              </w:tcPr>
              <w:p w:rsidR="00805EA1" w:rsidRPr="001E7F78" w:rsidRDefault="003E5FFC">
                <w:pPr>
                  <w:jc w:val="center"/>
                  <w:rPr>
                    <w:sz w:val="18"/>
                    <w:szCs w:val="18"/>
                  </w:rPr>
                </w:pPr>
                <w:r w:rsidRPr="001E7F78">
                  <w:rPr>
                    <w:rFonts w:hint="eastAsia"/>
                    <w:sz w:val="18"/>
                    <w:szCs w:val="18"/>
                  </w:rPr>
                  <w:t>期初余额</w:t>
                </w:r>
              </w:p>
            </w:tc>
          </w:tr>
          <w:tr w:rsidR="00805EA1" w:rsidRPr="001E7F78" w:rsidTr="001E7F78">
            <w:trPr>
              <w:cantSplit/>
            </w:trPr>
            <w:tc>
              <w:tcPr>
                <w:tcW w:w="839" w:type="pct"/>
                <w:vMerge/>
                <w:tcBorders>
                  <w:left w:val="single" w:sz="6" w:space="0" w:color="auto"/>
                  <w:bottom w:val="single" w:sz="6" w:space="0" w:color="auto"/>
                  <w:right w:val="single" w:sz="6" w:space="0" w:color="auto"/>
                </w:tcBorders>
              </w:tcPr>
              <w:p w:rsidR="00805EA1" w:rsidRPr="001E7F78" w:rsidRDefault="00805EA1">
                <w:pPr>
                  <w:ind w:right="5"/>
                  <w:jc w:val="center"/>
                  <w:rPr>
                    <w:sz w:val="18"/>
                    <w:szCs w:val="18"/>
                  </w:rPr>
                </w:pPr>
              </w:p>
            </w:tc>
            <w:tc>
              <w:tcPr>
                <w:tcW w:w="695" w:type="pct"/>
                <w:tcBorders>
                  <w:top w:val="single" w:sz="6" w:space="0" w:color="auto"/>
                  <w:left w:val="single" w:sz="6" w:space="0" w:color="auto"/>
                  <w:bottom w:val="single" w:sz="6" w:space="0" w:color="auto"/>
                  <w:right w:val="single" w:sz="6" w:space="0" w:color="auto"/>
                </w:tcBorders>
                <w:vAlign w:val="center"/>
              </w:tcPr>
              <w:p w:rsidR="00805EA1" w:rsidRPr="001E7F78" w:rsidRDefault="003E5FFC">
                <w:pPr>
                  <w:ind w:right="5"/>
                  <w:jc w:val="center"/>
                  <w:rPr>
                    <w:sz w:val="18"/>
                    <w:szCs w:val="18"/>
                  </w:rPr>
                </w:pPr>
                <w:r w:rsidRPr="001E7F78">
                  <w:rPr>
                    <w:rFonts w:hint="eastAsia"/>
                    <w:sz w:val="18"/>
                    <w:szCs w:val="18"/>
                  </w:rPr>
                  <w:t>账面余额</w:t>
                </w:r>
              </w:p>
            </w:tc>
            <w:tc>
              <w:tcPr>
                <w:tcW w:w="698" w:type="pct"/>
                <w:tcBorders>
                  <w:top w:val="single" w:sz="6" w:space="0" w:color="auto"/>
                  <w:left w:val="single" w:sz="6" w:space="0" w:color="auto"/>
                  <w:bottom w:val="single" w:sz="6" w:space="0" w:color="auto"/>
                  <w:right w:val="single" w:sz="6" w:space="0" w:color="auto"/>
                </w:tcBorders>
                <w:vAlign w:val="center"/>
              </w:tcPr>
              <w:p w:rsidR="00805EA1" w:rsidRPr="001E7F78" w:rsidRDefault="003E5FFC">
                <w:pPr>
                  <w:ind w:right="5"/>
                  <w:jc w:val="center"/>
                  <w:rPr>
                    <w:sz w:val="18"/>
                    <w:szCs w:val="18"/>
                  </w:rPr>
                </w:pPr>
                <w:r w:rsidRPr="001E7F78">
                  <w:rPr>
                    <w:rFonts w:hint="eastAsia"/>
                    <w:sz w:val="18"/>
                    <w:szCs w:val="18"/>
                  </w:rPr>
                  <w:t>跌价准备</w:t>
                </w:r>
              </w:p>
            </w:tc>
            <w:tc>
              <w:tcPr>
                <w:tcW w:w="699" w:type="pct"/>
                <w:tcBorders>
                  <w:top w:val="single" w:sz="6" w:space="0" w:color="auto"/>
                  <w:left w:val="single" w:sz="6" w:space="0" w:color="auto"/>
                  <w:bottom w:val="single" w:sz="6" w:space="0" w:color="auto"/>
                  <w:right w:val="single" w:sz="6" w:space="0" w:color="auto"/>
                </w:tcBorders>
                <w:vAlign w:val="center"/>
              </w:tcPr>
              <w:p w:rsidR="00805EA1" w:rsidRPr="001E7F78" w:rsidRDefault="003E5FFC">
                <w:pPr>
                  <w:ind w:right="5"/>
                  <w:jc w:val="center"/>
                  <w:rPr>
                    <w:sz w:val="18"/>
                    <w:szCs w:val="18"/>
                  </w:rPr>
                </w:pPr>
                <w:r w:rsidRPr="001E7F78">
                  <w:rPr>
                    <w:rFonts w:hint="eastAsia"/>
                    <w:sz w:val="18"/>
                    <w:szCs w:val="18"/>
                  </w:rPr>
                  <w:t>账面价值</w:t>
                </w:r>
              </w:p>
            </w:tc>
            <w:tc>
              <w:tcPr>
                <w:tcW w:w="687" w:type="pct"/>
                <w:tcBorders>
                  <w:top w:val="single" w:sz="6" w:space="0" w:color="auto"/>
                  <w:left w:val="single" w:sz="6" w:space="0" w:color="auto"/>
                  <w:bottom w:val="single" w:sz="6" w:space="0" w:color="auto"/>
                  <w:right w:val="single" w:sz="6" w:space="0" w:color="auto"/>
                </w:tcBorders>
                <w:vAlign w:val="center"/>
              </w:tcPr>
              <w:p w:rsidR="00805EA1" w:rsidRPr="001E7F78" w:rsidRDefault="003E5FFC">
                <w:pPr>
                  <w:ind w:right="5"/>
                  <w:jc w:val="center"/>
                  <w:rPr>
                    <w:sz w:val="18"/>
                    <w:szCs w:val="18"/>
                  </w:rPr>
                </w:pPr>
                <w:r w:rsidRPr="001E7F78">
                  <w:rPr>
                    <w:rFonts w:hint="eastAsia"/>
                    <w:sz w:val="18"/>
                    <w:szCs w:val="18"/>
                  </w:rPr>
                  <w:t>账面余额</w:t>
                </w:r>
              </w:p>
            </w:tc>
            <w:tc>
              <w:tcPr>
                <w:tcW w:w="692" w:type="pct"/>
                <w:tcBorders>
                  <w:top w:val="single" w:sz="6" w:space="0" w:color="auto"/>
                  <w:left w:val="single" w:sz="6" w:space="0" w:color="auto"/>
                  <w:bottom w:val="single" w:sz="6" w:space="0" w:color="auto"/>
                  <w:right w:val="single" w:sz="6" w:space="0" w:color="auto"/>
                </w:tcBorders>
                <w:vAlign w:val="center"/>
              </w:tcPr>
              <w:p w:rsidR="00805EA1" w:rsidRPr="001E7F78" w:rsidRDefault="003E5FFC">
                <w:pPr>
                  <w:ind w:right="5"/>
                  <w:jc w:val="center"/>
                  <w:rPr>
                    <w:sz w:val="18"/>
                    <w:szCs w:val="18"/>
                  </w:rPr>
                </w:pPr>
                <w:r w:rsidRPr="001E7F78">
                  <w:rPr>
                    <w:rFonts w:hint="eastAsia"/>
                    <w:sz w:val="18"/>
                    <w:szCs w:val="18"/>
                  </w:rPr>
                  <w:t>跌价准备</w:t>
                </w:r>
              </w:p>
            </w:tc>
            <w:tc>
              <w:tcPr>
                <w:tcW w:w="690" w:type="pct"/>
                <w:tcBorders>
                  <w:top w:val="single" w:sz="6" w:space="0" w:color="auto"/>
                  <w:left w:val="single" w:sz="6" w:space="0" w:color="auto"/>
                  <w:bottom w:val="single" w:sz="6" w:space="0" w:color="auto"/>
                  <w:right w:val="single" w:sz="6" w:space="0" w:color="auto"/>
                </w:tcBorders>
                <w:vAlign w:val="center"/>
              </w:tcPr>
              <w:p w:rsidR="00805EA1" w:rsidRPr="001E7F78" w:rsidRDefault="003E5FFC">
                <w:pPr>
                  <w:ind w:right="5"/>
                  <w:jc w:val="center"/>
                  <w:rPr>
                    <w:sz w:val="18"/>
                    <w:szCs w:val="18"/>
                  </w:rPr>
                </w:pPr>
                <w:r w:rsidRPr="001E7F78">
                  <w:rPr>
                    <w:rFonts w:hint="eastAsia"/>
                    <w:sz w:val="18"/>
                    <w:szCs w:val="18"/>
                  </w:rPr>
                  <w:t>账面价值</w:t>
                </w:r>
              </w:p>
            </w:tc>
          </w:tr>
          <w:tr w:rsidR="00805EA1" w:rsidRPr="001E7F78" w:rsidTr="001E7F78">
            <w:trPr>
              <w:cantSplit/>
            </w:trPr>
            <w:tc>
              <w:tcPr>
                <w:tcW w:w="839" w:type="pct"/>
                <w:tcBorders>
                  <w:top w:val="single" w:sz="6" w:space="0" w:color="auto"/>
                  <w:left w:val="single" w:sz="6" w:space="0" w:color="auto"/>
                  <w:bottom w:val="single" w:sz="6" w:space="0" w:color="auto"/>
                  <w:right w:val="single" w:sz="6" w:space="0" w:color="auto"/>
                </w:tcBorders>
              </w:tcPr>
              <w:p w:rsidR="00805EA1" w:rsidRPr="001E7F78" w:rsidRDefault="003E5FFC">
                <w:pPr>
                  <w:ind w:right="5"/>
                  <w:rPr>
                    <w:sz w:val="18"/>
                    <w:szCs w:val="18"/>
                  </w:rPr>
                </w:pPr>
                <w:r w:rsidRPr="001E7F78">
                  <w:rPr>
                    <w:rFonts w:hint="eastAsia"/>
                    <w:sz w:val="18"/>
                    <w:szCs w:val="18"/>
                  </w:rPr>
                  <w:t>原材料</w:t>
                </w:r>
              </w:p>
            </w:tc>
            <w:sdt>
              <w:sdtPr>
                <w:rPr>
                  <w:sz w:val="18"/>
                  <w:szCs w:val="18"/>
                </w:rPr>
                <w:alias w:val="原材料帐面余额"/>
                <w:tag w:val="_GBC_e1471a24fc1c4b509bb79a0dc275ba19"/>
                <w:id w:val="1078487611"/>
                <w:lock w:val="sdtLocked"/>
              </w:sdtPr>
              <w:sdtContent>
                <w:tc>
                  <w:tcPr>
                    <w:tcW w:w="695"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10,274,620.69</w:t>
                    </w:r>
                  </w:p>
                </w:tc>
              </w:sdtContent>
            </w:sdt>
            <w:sdt>
              <w:sdtPr>
                <w:rPr>
                  <w:sz w:val="18"/>
                  <w:szCs w:val="18"/>
                </w:rPr>
                <w:alias w:val="原材料跌价准备余额"/>
                <w:tag w:val="_GBC_c43e585d7ad84ef2b57849e4f541034a"/>
                <w:id w:val="-1504737741"/>
                <w:lock w:val="sdtLocked"/>
                <w:showingPlcHdr/>
              </w:sdtPr>
              <w:sdtContent>
                <w:tc>
                  <w:tcPr>
                    <w:tcW w:w="698"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sz w:val="18"/>
                        <w:szCs w:val="18"/>
                      </w:rPr>
                    </w:pPr>
                    <w:r w:rsidRPr="001E7F78">
                      <w:rPr>
                        <w:sz w:val="18"/>
                        <w:szCs w:val="18"/>
                      </w:rPr>
                      <w:t xml:space="preserve">     </w:t>
                    </w:r>
                  </w:p>
                </w:tc>
              </w:sdtContent>
            </w:sdt>
            <w:sdt>
              <w:sdtPr>
                <w:rPr>
                  <w:sz w:val="18"/>
                  <w:szCs w:val="18"/>
                </w:rPr>
                <w:alias w:val="原材料帐面净额"/>
                <w:tag w:val="_GBC_aee2bcec38bf4678988a5270e69c0dda"/>
                <w:id w:val="-1539110123"/>
                <w:lock w:val="sdtLocked"/>
              </w:sdtPr>
              <w:sdtContent>
                <w:tc>
                  <w:tcPr>
                    <w:tcW w:w="699"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10,274,620.69</w:t>
                    </w:r>
                  </w:p>
                </w:tc>
              </w:sdtContent>
            </w:sdt>
            <w:sdt>
              <w:sdtPr>
                <w:rPr>
                  <w:sz w:val="18"/>
                  <w:szCs w:val="18"/>
                </w:rPr>
                <w:alias w:val="原材料帐面余额"/>
                <w:tag w:val="_GBC_36d087851dc54feabdb2382554b06a03"/>
                <w:id w:val="1893228968"/>
                <w:lock w:val="sdtLocked"/>
              </w:sdtPr>
              <w:sdtContent>
                <w:tc>
                  <w:tcPr>
                    <w:tcW w:w="687"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6,136,173.33</w:t>
                    </w:r>
                  </w:p>
                </w:tc>
              </w:sdtContent>
            </w:sdt>
            <w:sdt>
              <w:sdtPr>
                <w:rPr>
                  <w:sz w:val="18"/>
                  <w:szCs w:val="18"/>
                </w:rPr>
                <w:alias w:val="原材料跌价准备余额"/>
                <w:tag w:val="_GBC_dd413e151d2943308b4cb0fcbc4a3aa0"/>
                <w:id w:val="-927739074"/>
                <w:lock w:val="sdtLocked"/>
                <w:showingPlcHdr/>
              </w:sdtPr>
              <w:sdtContent>
                <w:tc>
                  <w:tcPr>
                    <w:tcW w:w="692"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sz w:val="18"/>
                        <w:szCs w:val="18"/>
                      </w:rPr>
                    </w:pPr>
                    <w:r w:rsidRPr="001E7F78">
                      <w:rPr>
                        <w:sz w:val="18"/>
                        <w:szCs w:val="18"/>
                      </w:rPr>
                      <w:t xml:space="preserve">     </w:t>
                    </w:r>
                  </w:p>
                </w:tc>
              </w:sdtContent>
            </w:sdt>
            <w:sdt>
              <w:sdtPr>
                <w:rPr>
                  <w:sz w:val="18"/>
                  <w:szCs w:val="18"/>
                </w:rPr>
                <w:alias w:val="原材料帐面净额"/>
                <w:tag w:val="_GBC_739cd7358aef4d508744de4722d5cc71"/>
                <w:id w:val="1777827930"/>
                <w:lock w:val="sdtLocked"/>
              </w:sdtPr>
              <w:sdtContent>
                <w:tc>
                  <w:tcPr>
                    <w:tcW w:w="690"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6,136,173.33</w:t>
                    </w:r>
                  </w:p>
                </w:tc>
              </w:sdtContent>
            </w:sdt>
          </w:tr>
          <w:tr w:rsidR="00805EA1" w:rsidRPr="001E7F78" w:rsidTr="001E7F78">
            <w:trPr>
              <w:cantSplit/>
            </w:trPr>
            <w:tc>
              <w:tcPr>
                <w:tcW w:w="839" w:type="pct"/>
                <w:tcBorders>
                  <w:top w:val="single" w:sz="6" w:space="0" w:color="auto"/>
                  <w:left w:val="single" w:sz="6" w:space="0" w:color="auto"/>
                  <w:bottom w:val="single" w:sz="6" w:space="0" w:color="auto"/>
                  <w:right w:val="single" w:sz="6" w:space="0" w:color="auto"/>
                </w:tcBorders>
              </w:tcPr>
              <w:p w:rsidR="00805EA1" w:rsidRPr="001E7F78" w:rsidRDefault="003E5FFC">
                <w:pPr>
                  <w:ind w:right="5"/>
                  <w:jc w:val="center"/>
                  <w:rPr>
                    <w:sz w:val="18"/>
                    <w:szCs w:val="18"/>
                  </w:rPr>
                </w:pPr>
                <w:r w:rsidRPr="001E7F78">
                  <w:rPr>
                    <w:rFonts w:hint="eastAsia"/>
                    <w:sz w:val="18"/>
                    <w:szCs w:val="18"/>
                  </w:rPr>
                  <w:t>合计</w:t>
                </w:r>
              </w:p>
            </w:tc>
            <w:sdt>
              <w:sdtPr>
                <w:rPr>
                  <w:sz w:val="18"/>
                  <w:szCs w:val="18"/>
                </w:rPr>
                <w:alias w:val="存货帐面余额"/>
                <w:tag w:val="_GBC_4dc4a9bee7714872b80ea83af39136b4"/>
                <w:id w:val="1735508844"/>
                <w:lock w:val="sdtLocked"/>
              </w:sdtPr>
              <w:sdtContent>
                <w:tc>
                  <w:tcPr>
                    <w:tcW w:w="695"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10,274,620.69</w:t>
                    </w:r>
                  </w:p>
                </w:tc>
              </w:sdtContent>
            </w:sdt>
            <w:sdt>
              <w:sdtPr>
                <w:rPr>
                  <w:sz w:val="18"/>
                  <w:szCs w:val="18"/>
                </w:rPr>
                <w:alias w:val="存货跌价准备合计余额"/>
                <w:tag w:val="_GBC_1f844b45a75f4bc9a685431e9d22f5f0"/>
                <w:id w:val="2076162944"/>
                <w:lock w:val="sdtLocked"/>
                <w:showingPlcHdr/>
              </w:sdtPr>
              <w:sdtContent>
                <w:tc>
                  <w:tcPr>
                    <w:tcW w:w="698"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 xml:space="preserve">     </w:t>
                    </w:r>
                  </w:p>
                </w:tc>
              </w:sdtContent>
            </w:sdt>
            <w:sdt>
              <w:sdtPr>
                <w:rPr>
                  <w:sz w:val="18"/>
                  <w:szCs w:val="18"/>
                </w:rPr>
                <w:alias w:val="存货"/>
                <w:tag w:val="_GBC_45a90efe3c4a4eeab45908fad1cb6a9b"/>
                <w:id w:val="-1818555068"/>
                <w:lock w:val="sdtLocked"/>
              </w:sdtPr>
              <w:sdtContent>
                <w:tc>
                  <w:tcPr>
                    <w:tcW w:w="699"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10,274,620.69</w:t>
                    </w:r>
                  </w:p>
                </w:tc>
              </w:sdtContent>
            </w:sdt>
            <w:sdt>
              <w:sdtPr>
                <w:rPr>
                  <w:sz w:val="18"/>
                  <w:szCs w:val="18"/>
                </w:rPr>
                <w:alias w:val="存货帐面余额"/>
                <w:tag w:val="_GBC_7553e8760e864abaaac961940cb3c3fa"/>
                <w:id w:val="1093130355"/>
                <w:lock w:val="sdtLocked"/>
              </w:sdtPr>
              <w:sdtContent>
                <w:tc>
                  <w:tcPr>
                    <w:tcW w:w="687"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6,136,173.33</w:t>
                    </w:r>
                  </w:p>
                </w:tc>
              </w:sdtContent>
            </w:sdt>
            <w:sdt>
              <w:sdtPr>
                <w:rPr>
                  <w:sz w:val="18"/>
                  <w:szCs w:val="18"/>
                </w:rPr>
                <w:alias w:val="存货跌价准备合计余额"/>
                <w:tag w:val="_GBC_d24d12f8e5a04619807b6e4bfa1c32f7"/>
                <w:id w:val="511189300"/>
                <w:lock w:val="sdtLocked"/>
                <w:showingPlcHdr/>
              </w:sdtPr>
              <w:sdtContent>
                <w:tc>
                  <w:tcPr>
                    <w:tcW w:w="692"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 xml:space="preserve">     </w:t>
                    </w:r>
                  </w:p>
                </w:tc>
              </w:sdtContent>
            </w:sdt>
            <w:sdt>
              <w:sdtPr>
                <w:rPr>
                  <w:sz w:val="18"/>
                  <w:szCs w:val="18"/>
                </w:rPr>
                <w:alias w:val="存货"/>
                <w:tag w:val="_GBC_2bde8ea023154d7e946f7901c55a9d8a"/>
                <w:id w:val="110251875"/>
                <w:lock w:val="sdtLocked"/>
              </w:sdtPr>
              <w:sdtContent>
                <w:tc>
                  <w:tcPr>
                    <w:tcW w:w="690" w:type="pct"/>
                    <w:tcBorders>
                      <w:top w:val="single" w:sz="6" w:space="0" w:color="auto"/>
                      <w:left w:val="single" w:sz="6" w:space="0" w:color="auto"/>
                      <w:bottom w:val="single" w:sz="6" w:space="0" w:color="auto"/>
                      <w:right w:val="single" w:sz="6" w:space="0" w:color="auto"/>
                    </w:tcBorders>
                  </w:tcPr>
                  <w:p w:rsidR="00805EA1" w:rsidRPr="001E7F78" w:rsidRDefault="001E7F78">
                    <w:pPr>
                      <w:ind w:right="5"/>
                      <w:jc w:val="right"/>
                      <w:rPr>
                        <w:color w:val="008000"/>
                        <w:sz w:val="18"/>
                        <w:szCs w:val="18"/>
                      </w:rPr>
                    </w:pPr>
                    <w:r w:rsidRPr="001E7F78">
                      <w:rPr>
                        <w:sz w:val="18"/>
                        <w:szCs w:val="18"/>
                      </w:rPr>
                      <w:t>6,136,173.33</w:t>
                    </w:r>
                  </w:p>
                </w:tc>
              </w:sdtContent>
            </w:sdt>
          </w:tr>
        </w:tbl>
      </w:sdtContent>
    </w:sdt>
    <w:p w:rsidR="00805EA1" w:rsidRDefault="00FE64B6" w:rsidP="00FE64B6">
      <w:pPr>
        <w:snapToGrid w:val="0"/>
        <w:spacing w:line="240" w:lineRule="atLeast"/>
        <w:ind w:firstLineChars="200" w:firstLine="420"/>
        <w:rPr>
          <w:rFonts w:asciiTheme="minorEastAsia" w:eastAsiaTheme="minorEastAsia" w:hAnsiTheme="minorEastAsia"/>
        </w:rPr>
      </w:pPr>
      <w:r>
        <w:rPr>
          <w:rFonts w:asciiTheme="minorEastAsia" w:eastAsiaTheme="minorEastAsia" w:hAnsiTheme="minorEastAsia" w:hint="eastAsia"/>
        </w:rPr>
        <w:t>注：</w:t>
      </w:r>
      <w:r w:rsidRPr="00FE64B6">
        <w:rPr>
          <w:rFonts w:asciiTheme="minorEastAsia" w:eastAsiaTheme="minorEastAsia" w:hAnsiTheme="minorEastAsia" w:hint="eastAsia"/>
        </w:rPr>
        <w:t>期末数较期初数增长67.44%，主要是各风电场</w:t>
      </w:r>
      <w:r w:rsidR="00560C7F" w:rsidRPr="00560C7F">
        <w:rPr>
          <w:rFonts w:asciiTheme="minorEastAsia" w:eastAsiaTheme="minorEastAsia" w:hAnsiTheme="minorEastAsia" w:hint="eastAsia"/>
        </w:rPr>
        <w:t>逐渐</w:t>
      </w:r>
      <w:r w:rsidRPr="00FE64B6">
        <w:rPr>
          <w:rFonts w:asciiTheme="minorEastAsia" w:eastAsiaTheme="minorEastAsia" w:hAnsiTheme="minorEastAsia" w:hint="eastAsia"/>
        </w:rPr>
        <w:t>过质保期,采购备品备件量增长。</w:t>
      </w:r>
    </w:p>
    <w:p w:rsidR="00FE64B6" w:rsidRPr="00FE64B6" w:rsidRDefault="00FE64B6" w:rsidP="00FE64B6">
      <w:pPr>
        <w:snapToGrid w:val="0"/>
        <w:spacing w:line="240" w:lineRule="atLeast"/>
        <w:ind w:firstLineChars="200" w:firstLine="420"/>
        <w:rPr>
          <w:rFonts w:asciiTheme="minorEastAsia" w:eastAsiaTheme="minorEastAsia" w:hAnsiTheme="minorEastAsia"/>
          <w:color w:val="FF6600"/>
          <w:szCs w:val="21"/>
        </w:r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805EA1" w:rsidRDefault="003E5FFC">
          <w:pPr>
            <w:pStyle w:val="4"/>
            <w:numPr>
              <w:ilvl w:val="0"/>
              <w:numId w:val="63"/>
            </w:numPr>
            <w:tabs>
              <w:tab w:val="left" w:pos="630"/>
            </w:tabs>
          </w:pPr>
          <w:r>
            <w:rPr>
              <w:rFonts w:hint="eastAsia"/>
            </w:rPr>
            <w:t>存货跌价准备</w:t>
          </w:r>
        </w:p>
        <w:sdt>
          <w:sdtPr>
            <w:alias w:val="是否适用：存货跌价准备[双击切换]"/>
            <w:tag w:val="_GBC_c61866b530ae491eb21bee1edd36619e"/>
            <w:id w:val="-1339076578"/>
            <w:lock w:val="sdtLocked"/>
            <w:placeholder>
              <w:docPart w:val="GBC22222222222222222222222222222"/>
            </w:placeholder>
          </w:sdtPr>
          <w:sdtContent>
            <w:p w:rsidR="00FE64B6" w:rsidRDefault="002C17C6" w:rsidP="00FE64B6">
              <w:pPr>
                <w:rPr>
                  <w:rFonts w:ascii="Times New Roman" w:hAnsi="Times New Roman"/>
                </w:rPr>
              </w:pPr>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sdtContent>
    </w:sdt>
    <w:p w:rsidR="00805EA1" w:rsidRDefault="00805EA1" w:rsidP="00FE64B6"/>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805EA1" w:rsidRDefault="003E5FFC">
          <w:pPr>
            <w:pStyle w:val="4"/>
            <w:numPr>
              <w:ilvl w:val="0"/>
              <w:numId w:val="63"/>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Content>
            <w:p w:rsidR="00805EA1" w:rsidRDefault="002C17C6" w:rsidP="00FE64B6">
              <w:r>
                <w:fldChar w:fldCharType="begin"/>
              </w:r>
              <w:r w:rsidR="00FE64B6">
                <w:instrText>MACROBUTTON  SnrToggleCheckbox □适用</w:instrText>
              </w:r>
              <w:r>
                <w:fldChar w:fldCharType="end"/>
              </w:r>
              <w:r w:rsidR="00FE64B6">
                <w:rPr>
                  <w:rFonts w:hint="eastAsia"/>
                </w:rPr>
                <w:t xml:space="preserve"> </w:t>
              </w:r>
              <w:r>
                <w:fldChar w:fldCharType="begin"/>
              </w:r>
              <w:r w:rsidR="00FE64B6">
                <w:instrText xml:space="preserve"> MACROBUTTON  SnrToggleCheckbox √不适用 </w:instrText>
              </w:r>
              <w:r>
                <w:fldChar w:fldCharType="end"/>
              </w:r>
            </w:p>
          </w:sdtContent>
        </w:sdt>
      </w:sdtContent>
    </w:sdt>
    <w:p w:rsidR="00805EA1" w:rsidRDefault="00805EA1"/>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Content>
        <w:p w:rsidR="00805EA1" w:rsidRDefault="003E5FFC">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Locked"/>
            <w:placeholder>
              <w:docPart w:val="GBC22222222222222222222222222222"/>
            </w:placeholder>
          </w:sdtPr>
          <w:sdtContent>
            <w:p w:rsidR="00805EA1" w:rsidRDefault="002C17C6" w:rsidP="00FE64B6">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p w:rsidR="00FE64B6" w:rsidRDefault="00FE64B6" w:rsidP="00FE64B6"/>
        <w:p w:rsidR="00805EA1" w:rsidRDefault="003E5FFC">
          <w:r>
            <w:rPr>
              <w:rFonts w:hint="eastAsia"/>
            </w:rPr>
            <w:t>其他说明</w:t>
          </w:r>
        </w:p>
        <w:sdt>
          <w:sdtPr>
            <w:rPr>
              <w:rFonts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Content>
            <w:p w:rsidR="00805EA1" w:rsidRDefault="002C17C6" w:rsidP="00FE64B6">
              <w:r>
                <w:fldChar w:fldCharType="begin"/>
              </w:r>
              <w:r w:rsidR="00FE64B6">
                <w:instrText>MACROBUTTON  SnrToggleCheckbox □适用</w:instrText>
              </w:r>
              <w:r>
                <w:fldChar w:fldCharType="end"/>
              </w:r>
              <w:r w:rsidR="00FE64B6">
                <w:rPr>
                  <w:rFonts w:hint="eastAsia"/>
                </w:rPr>
                <w:t xml:space="preserve"> </w:t>
              </w:r>
              <w:r>
                <w:fldChar w:fldCharType="begin"/>
              </w:r>
              <w:r w:rsidR="00FE64B6">
                <w:instrText xml:space="preserve"> MACROBUTTON  SnrToggleCheckbox √不适用 </w:instrText>
              </w:r>
              <w:r>
                <w:fldChar w:fldCharType="end"/>
              </w:r>
            </w:p>
          </w:sdtContent>
        </w:sdt>
      </w:sdtContent>
    </w:sdt>
    <w:p w:rsidR="00805EA1" w:rsidRDefault="00805EA1"/>
    <w:sdt>
      <w:sdtPr>
        <w:rPr>
          <w:rFonts w:ascii="宋体" w:hAnsi="宋体" w:cs="宋体" w:hint="eastAsia"/>
          <w:b w:val="0"/>
          <w:bCs w:val="0"/>
          <w:kern w:val="0"/>
          <w:szCs w:val="24"/>
        </w:rPr>
        <w:alias w:val="模块:划分为持有待售的资产"/>
        <w:tag w:val="_SEC_e97f0fb9a0bd455fa691d39b4fe54f6b"/>
        <w:id w:val="-425576488"/>
        <w:lock w:val="sdtLocked"/>
        <w:placeholder>
          <w:docPart w:val="GBC22222222222222222222222222222"/>
        </w:placeholder>
      </w:sdtPr>
      <w:sdtEndPr>
        <w:rPr>
          <w:rFonts w:hint="default"/>
          <w:szCs w:val="21"/>
        </w:rPr>
      </w:sdtEndPr>
      <w:sdtContent>
        <w:p w:rsidR="00805EA1" w:rsidRDefault="003E5FFC">
          <w:pPr>
            <w:pStyle w:val="3"/>
            <w:numPr>
              <w:ilvl w:val="0"/>
              <w:numId w:val="21"/>
            </w:numPr>
            <w:tabs>
              <w:tab w:val="left" w:pos="504"/>
            </w:tabs>
          </w:pPr>
          <w:r>
            <w:rPr>
              <w:rFonts w:hint="eastAsia"/>
            </w:rPr>
            <w:t>划分为持有待售的资产</w:t>
          </w:r>
        </w:p>
        <w:sdt>
          <w:sdtPr>
            <w:alias w:val="是否适用：划分为持有待售的资产[双击切换]"/>
            <w:tag w:val="_GBC_bda04401a35942cea6a42c6444c9249d"/>
            <w:id w:val="-1794042096"/>
            <w:lock w:val="sdtLocked"/>
            <w:placeholder>
              <w:docPart w:val="GBC22222222222222222222222222222"/>
            </w:placeholder>
          </w:sdtPr>
          <w:sdtContent>
            <w:p w:rsidR="00FE64B6" w:rsidRDefault="002C17C6" w:rsidP="00FE64B6">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p w:rsidR="00805EA1" w:rsidRDefault="002C17C6"/>
      </w:sdtContent>
    </w:sdt>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Content>
        <w:p w:rsidR="00805EA1" w:rsidRDefault="003E5FFC">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placeholder>
              <w:docPart w:val="GBC22222222222222222222222222222"/>
            </w:placeholder>
          </w:sdtPr>
          <w:sdtContent>
            <w:p w:rsidR="00FE64B6" w:rsidRDefault="002C17C6" w:rsidP="00FE64B6">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p w:rsidR="00805EA1" w:rsidRDefault="002C17C6">
          <w:pPr>
            <w:ind w:right="210"/>
          </w:pPr>
        </w:p>
      </w:sdtContent>
    </w:sd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rPr>
          <w:rFonts w:asciiTheme="minorEastAsia" w:eastAsiaTheme="minorEastAsia" w:hAnsiTheme="minorEastAsia"/>
          <w:szCs w:val="21"/>
        </w:rPr>
      </w:sdtEndPr>
      <w:sdtContent>
        <w:p w:rsidR="00805EA1" w:rsidRDefault="003E5FFC">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Content>
            <w:p w:rsidR="00805EA1" w:rsidRDefault="002C17C6">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805EA1" w:rsidRPr="00FE64B6" w:rsidTr="0091107D">
            <w:tc>
              <w:tcPr>
                <w:tcW w:w="1816" w:type="pct"/>
                <w:shd w:val="clear" w:color="auto" w:fill="auto"/>
                <w:vAlign w:val="center"/>
              </w:tcPr>
              <w:p w:rsidR="00805EA1" w:rsidRPr="00FE64B6" w:rsidRDefault="003E5FFC">
                <w:pPr>
                  <w:jc w:val="center"/>
                  <w:rPr>
                    <w:sz w:val="18"/>
                    <w:szCs w:val="18"/>
                  </w:rPr>
                </w:pPr>
                <w:r w:rsidRPr="00FE64B6">
                  <w:rPr>
                    <w:rFonts w:hint="eastAsia"/>
                    <w:sz w:val="18"/>
                    <w:szCs w:val="18"/>
                  </w:rPr>
                  <w:t>项目</w:t>
                </w:r>
              </w:p>
            </w:tc>
            <w:tc>
              <w:tcPr>
                <w:tcW w:w="1612" w:type="pct"/>
                <w:shd w:val="clear" w:color="auto" w:fill="auto"/>
                <w:vAlign w:val="center"/>
              </w:tcPr>
              <w:p w:rsidR="00805EA1" w:rsidRPr="00FE64B6" w:rsidRDefault="003E5FFC">
                <w:pPr>
                  <w:jc w:val="center"/>
                  <w:rPr>
                    <w:sz w:val="18"/>
                    <w:szCs w:val="18"/>
                  </w:rPr>
                </w:pPr>
                <w:r w:rsidRPr="00FE64B6">
                  <w:rPr>
                    <w:rFonts w:hint="eastAsia"/>
                    <w:sz w:val="18"/>
                    <w:szCs w:val="18"/>
                  </w:rPr>
                  <w:t>期末余额</w:t>
                </w:r>
              </w:p>
            </w:tc>
            <w:tc>
              <w:tcPr>
                <w:tcW w:w="1572" w:type="pct"/>
                <w:shd w:val="clear" w:color="auto" w:fill="auto"/>
                <w:vAlign w:val="center"/>
              </w:tcPr>
              <w:p w:rsidR="00805EA1" w:rsidRPr="00FE64B6" w:rsidRDefault="003E5FFC">
                <w:pPr>
                  <w:jc w:val="center"/>
                  <w:rPr>
                    <w:sz w:val="18"/>
                    <w:szCs w:val="18"/>
                  </w:rPr>
                </w:pPr>
                <w:r w:rsidRPr="00FE64B6">
                  <w:rPr>
                    <w:rFonts w:hint="eastAsia"/>
                    <w:sz w:val="18"/>
                    <w:szCs w:val="18"/>
                  </w:rPr>
                  <w:t>期初余额</w:t>
                </w:r>
              </w:p>
            </w:tc>
          </w:tr>
          <w:sdt>
            <w:sdtPr>
              <w:rPr>
                <w:rFonts w:hint="eastAsia"/>
                <w:sz w:val="18"/>
                <w:szCs w:val="18"/>
              </w:rPr>
              <w:alias w:val="其他流动资产明细"/>
              <w:tag w:val="_TUP_03a79c0b3d284671976e8b90399a3019"/>
              <w:id w:val="1440254243"/>
              <w:lock w:val="sdtLocked"/>
            </w:sdtPr>
            <w:sdtContent>
              <w:tr w:rsidR="00805EA1" w:rsidRPr="00FE64B6" w:rsidTr="0091107D">
                <w:sdt>
                  <w:sdtPr>
                    <w:rPr>
                      <w:rFonts w:hint="eastAsia"/>
                      <w:sz w:val="18"/>
                      <w:szCs w:val="18"/>
                    </w:rPr>
                    <w:alias w:val="其他流动资产明细-项目"/>
                    <w:tag w:val="_GBC_6b127966bf4d44deb883e628ddfded27"/>
                    <w:id w:val="1804187854"/>
                    <w:lock w:val="sdtLocked"/>
                  </w:sdtPr>
                  <w:sdtContent>
                    <w:tc>
                      <w:tcPr>
                        <w:tcW w:w="1816" w:type="pct"/>
                        <w:shd w:val="clear" w:color="auto" w:fill="auto"/>
                      </w:tcPr>
                      <w:p w:rsidR="00805EA1" w:rsidRPr="00FE64B6" w:rsidRDefault="00FE64B6">
                        <w:pPr>
                          <w:snapToGrid w:val="0"/>
                          <w:ind w:leftChars="-51" w:left="-107"/>
                          <w:rPr>
                            <w:sz w:val="18"/>
                            <w:szCs w:val="18"/>
                          </w:rPr>
                        </w:pPr>
                        <w:r>
                          <w:rPr>
                            <w:rFonts w:hint="eastAsia"/>
                            <w:sz w:val="18"/>
                            <w:szCs w:val="18"/>
                          </w:rPr>
                          <w:t>结构性存款</w:t>
                        </w:r>
                      </w:p>
                    </w:tc>
                  </w:sdtContent>
                </w:sdt>
                <w:sdt>
                  <w:sdtPr>
                    <w:rPr>
                      <w:rFonts w:hint="eastAsia"/>
                      <w:sz w:val="18"/>
                      <w:szCs w:val="18"/>
                    </w:rPr>
                    <w:alias w:val="其他流动资产明细-金额"/>
                    <w:tag w:val="_GBC_7c6ddc351db3462e9e5a9976a6c0c553"/>
                    <w:id w:val="324098485"/>
                    <w:lock w:val="sdtLocked"/>
                    <w:showingPlcHdr/>
                  </w:sdtPr>
                  <w:sdtContent>
                    <w:tc>
                      <w:tcPr>
                        <w:tcW w:w="1612" w:type="pct"/>
                        <w:shd w:val="clear" w:color="auto" w:fill="auto"/>
                      </w:tcPr>
                      <w:p w:rsidR="00805EA1" w:rsidRPr="00FE64B6" w:rsidRDefault="00FE64B6">
                        <w:pPr>
                          <w:snapToGrid w:val="0"/>
                          <w:jc w:val="right"/>
                          <w:rPr>
                            <w:sz w:val="18"/>
                            <w:szCs w:val="18"/>
                          </w:rPr>
                        </w:pPr>
                        <w:r>
                          <w:rPr>
                            <w:sz w:val="18"/>
                            <w:szCs w:val="18"/>
                          </w:rPr>
                          <w:t xml:space="preserve">     </w:t>
                        </w:r>
                      </w:p>
                    </w:tc>
                  </w:sdtContent>
                </w:sdt>
                <w:sdt>
                  <w:sdtPr>
                    <w:rPr>
                      <w:rFonts w:hint="eastAsia"/>
                      <w:sz w:val="18"/>
                      <w:szCs w:val="18"/>
                    </w:rPr>
                    <w:alias w:val="其他流动资产明细-金额"/>
                    <w:tag w:val="_GBC_62d4ccc41b734e7cb106d64e3bf5a36c"/>
                    <w:id w:val="-663466021"/>
                    <w:lock w:val="sdtLocked"/>
                  </w:sdtPr>
                  <w:sdtContent>
                    <w:tc>
                      <w:tcPr>
                        <w:tcW w:w="1572" w:type="pct"/>
                        <w:shd w:val="clear" w:color="auto" w:fill="auto"/>
                      </w:tcPr>
                      <w:p w:rsidR="00805EA1" w:rsidRPr="00FE64B6" w:rsidRDefault="00FE64B6">
                        <w:pPr>
                          <w:snapToGrid w:val="0"/>
                          <w:jc w:val="right"/>
                          <w:rPr>
                            <w:sz w:val="18"/>
                            <w:szCs w:val="18"/>
                          </w:rPr>
                        </w:pPr>
                        <w:r>
                          <w:rPr>
                            <w:sz w:val="18"/>
                            <w:szCs w:val="18"/>
                          </w:rPr>
                          <w:t>130,000,000.00</w:t>
                        </w:r>
                      </w:p>
                    </w:tc>
                  </w:sdtContent>
                </w:sdt>
              </w:tr>
            </w:sdtContent>
          </w:sdt>
          <w:sdt>
            <w:sdtPr>
              <w:rPr>
                <w:rFonts w:hint="eastAsia"/>
                <w:sz w:val="18"/>
                <w:szCs w:val="18"/>
              </w:rPr>
              <w:alias w:val="其他流动资产明细"/>
              <w:tag w:val="_TUP_03a79c0b3d284671976e8b90399a3019"/>
              <w:id w:val="10154382"/>
              <w:lock w:val="sdtLocked"/>
            </w:sdtPr>
            <w:sdtContent>
              <w:tr w:rsidR="00805EA1" w:rsidRPr="00FE64B6" w:rsidTr="0091107D">
                <w:sdt>
                  <w:sdtPr>
                    <w:rPr>
                      <w:rFonts w:hint="eastAsia"/>
                      <w:sz w:val="18"/>
                      <w:szCs w:val="18"/>
                    </w:rPr>
                    <w:alias w:val="其他流动资产明细-项目"/>
                    <w:tag w:val="_GBC_6b127966bf4d44deb883e628ddfded27"/>
                    <w:id w:val="10154379"/>
                    <w:lock w:val="sdtLocked"/>
                  </w:sdtPr>
                  <w:sdtContent>
                    <w:tc>
                      <w:tcPr>
                        <w:tcW w:w="1816" w:type="pct"/>
                        <w:shd w:val="clear" w:color="auto" w:fill="auto"/>
                      </w:tcPr>
                      <w:p w:rsidR="00805EA1" w:rsidRPr="00FE64B6" w:rsidRDefault="00FE64B6">
                        <w:pPr>
                          <w:snapToGrid w:val="0"/>
                          <w:ind w:leftChars="-51" w:left="-107"/>
                          <w:rPr>
                            <w:sz w:val="18"/>
                            <w:szCs w:val="18"/>
                          </w:rPr>
                        </w:pPr>
                        <w:r>
                          <w:rPr>
                            <w:rFonts w:hint="eastAsia"/>
                            <w:sz w:val="18"/>
                            <w:szCs w:val="18"/>
                          </w:rPr>
                          <w:t>待抵进项税</w:t>
                        </w:r>
                      </w:p>
                    </w:tc>
                  </w:sdtContent>
                </w:sdt>
                <w:sdt>
                  <w:sdtPr>
                    <w:rPr>
                      <w:rFonts w:hint="eastAsia"/>
                      <w:sz w:val="18"/>
                      <w:szCs w:val="18"/>
                    </w:rPr>
                    <w:alias w:val="其他流动资产明细-金额"/>
                    <w:tag w:val="_GBC_7c6ddc351db3462e9e5a9976a6c0c553"/>
                    <w:id w:val="10154380"/>
                    <w:lock w:val="sdtLocked"/>
                  </w:sdtPr>
                  <w:sdtContent>
                    <w:tc>
                      <w:tcPr>
                        <w:tcW w:w="1612" w:type="pct"/>
                        <w:shd w:val="clear" w:color="auto" w:fill="auto"/>
                      </w:tcPr>
                      <w:p w:rsidR="00805EA1" w:rsidRPr="00FE64B6" w:rsidRDefault="00FE64B6">
                        <w:pPr>
                          <w:snapToGrid w:val="0"/>
                          <w:jc w:val="right"/>
                          <w:rPr>
                            <w:sz w:val="18"/>
                            <w:szCs w:val="18"/>
                          </w:rPr>
                        </w:pPr>
                        <w:r>
                          <w:rPr>
                            <w:sz w:val="18"/>
                            <w:szCs w:val="18"/>
                          </w:rPr>
                          <w:t>29,593,128.15</w:t>
                        </w:r>
                      </w:p>
                    </w:tc>
                  </w:sdtContent>
                </w:sdt>
                <w:sdt>
                  <w:sdtPr>
                    <w:rPr>
                      <w:rFonts w:hint="eastAsia"/>
                      <w:sz w:val="18"/>
                      <w:szCs w:val="18"/>
                    </w:rPr>
                    <w:alias w:val="其他流动资产明细-金额"/>
                    <w:tag w:val="_GBC_62d4ccc41b734e7cb106d64e3bf5a36c"/>
                    <w:id w:val="10154381"/>
                    <w:lock w:val="sdtLocked"/>
                  </w:sdtPr>
                  <w:sdtContent>
                    <w:tc>
                      <w:tcPr>
                        <w:tcW w:w="1572" w:type="pct"/>
                        <w:shd w:val="clear" w:color="auto" w:fill="auto"/>
                      </w:tcPr>
                      <w:p w:rsidR="00805EA1" w:rsidRPr="00FE64B6" w:rsidRDefault="00FE64B6">
                        <w:pPr>
                          <w:snapToGrid w:val="0"/>
                          <w:jc w:val="right"/>
                          <w:rPr>
                            <w:sz w:val="18"/>
                            <w:szCs w:val="18"/>
                          </w:rPr>
                        </w:pPr>
                        <w:r>
                          <w:rPr>
                            <w:sz w:val="18"/>
                            <w:szCs w:val="18"/>
                          </w:rPr>
                          <w:t>46,527,004.96</w:t>
                        </w:r>
                      </w:p>
                    </w:tc>
                  </w:sdtContent>
                </w:sdt>
              </w:tr>
            </w:sdtContent>
          </w:sdt>
          <w:tr w:rsidR="00805EA1" w:rsidRPr="00FE64B6" w:rsidTr="0091107D">
            <w:tc>
              <w:tcPr>
                <w:tcW w:w="1816" w:type="pct"/>
                <w:shd w:val="clear" w:color="auto" w:fill="auto"/>
                <w:vAlign w:val="center"/>
              </w:tcPr>
              <w:p w:rsidR="00805EA1" w:rsidRPr="00FE64B6" w:rsidRDefault="003E5FFC">
                <w:pPr>
                  <w:snapToGrid w:val="0"/>
                  <w:ind w:leftChars="-51" w:left="-107"/>
                  <w:jc w:val="center"/>
                  <w:rPr>
                    <w:sz w:val="18"/>
                    <w:szCs w:val="18"/>
                  </w:rPr>
                </w:pPr>
                <w:r w:rsidRPr="00FE64B6">
                  <w:rPr>
                    <w:rFonts w:hint="eastAsia"/>
                    <w:sz w:val="18"/>
                    <w:szCs w:val="18"/>
                  </w:rPr>
                  <w:t>合计</w:t>
                </w:r>
              </w:p>
            </w:tc>
            <w:sdt>
              <w:sdtPr>
                <w:rPr>
                  <w:rFonts w:hint="eastAsia"/>
                  <w:sz w:val="18"/>
                  <w:szCs w:val="18"/>
                </w:rPr>
                <w:alias w:val="其他流动资产"/>
                <w:tag w:val="_GBC_4c9eb70c5e354885af96a792a9fafc70"/>
                <w:id w:val="-957176583"/>
                <w:lock w:val="sdtLocked"/>
              </w:sdtPr>
              <w:sdtContent>
                <w:tc>
                  <w:tcPr>
                    <w:tcW w:w="1612" w:type="pct"/>
                    <w:shd w:val="clear" w:color="auto" w:fill="auto"/>
                  </w:tcPr>
                  <w:p w:rsidR="00805EA1" w:rsidRPr="00FE64B6" w:rsidRDefault="00FE64B6">
                    <w:pPr>
                      <w:snapToGrid w:val="0"/>
                      <w:jc w:val="right"/>
                      <w:rPr>
                        <w:sz w:val="18"/>
                        <w:szCs w:val="18"/>
                      </w:rPr>
                    </w:pPr>
                    <w:r>
                      <w:rPr>
                        <w:sz w:val="18"/>
                        <w:szCs w:val="18"/>
                      </w:rPr>
                      <w:t>29,593,128.15</w:t>
                    </w:r>
                  </w:p>
                </w:tc>
              </w:sdtContent>
            </w:sdt>
            <w:sdt>
              <w:sdtPr>
                <w:rPr>
                  <w:rFonts w:hint="eastAsia"/>
                  <w:sz w:val="18"/>
                  <w:szCs w:val="18"/>
                </w:rPr>
                <w:alias w:val="其他流动资产"/>
                <w:tag w:val="_GBC_a4b9bd9b82c94f3eaf7fcff5f107cac5"/>
                <w:id w:val="1235752488"/>
                <w:lock w:val="sdtLocked"/>
              </w:sdtPr>
              <w:sdtContent>
                <w:tc>
                  <w:tcPr>
                    <w:tcW w:w="1572" w:type="pct"/>
                    <w:shd w:val="clear" w:color="auto" w:fill="auto"/>
                  </w:tcPr>
                  <w:p w:rsidR="00805EA1" w:rsidRPr="00FE64B6" w:rsidRDefault="00FE64B6">
                    <w:pPr>
                      <w:snapToGrid w:val="0"/>
                      <w:jc w:val="right"/>
                      <w:rPr>
                        <w:sz w:val="18"/>
                        <w:szCs w:val="18"/>
                      </w:rPr>
                    </w:pPr>
                    <w:r>
                      <w:rPr>
                        <w:sz w:val="18"/>
                        <w:szCs w:val="18"/>
                      </w:rPr>
                      <w:t>176,527,004.96</w:t>
                    </w:r>
                  </w:p>
                </w:tc>
              </w:sdtContent>
            </w:sdt>
          </w:tr>
        </w:tbl>
        <w:sdt>
          <w:sdtPr>
            <w:rPr>
              <w:rFonts w:hint="eastAsia"/>
            </w:rPr>
            <w:alias w:val="其他流动资产说明"/>
            <w:tag w:val="_GBC_6b66243025624716a85c25ca534f7d52"/>
            <w:id w:val="1061597833"/>
            <w:lock w:val="sdtLocked"/>
            <w:placeholder>
              <w:docPart w:val="GBC22222222222222222222222222222"/>
            </w:placeholder>
          </w:sdtPr>
          <w:sdtEndPr>
            <w:rPr>
              <w:rFonts w:asciiTheme="minorEastAsia" w:eastAsiaTheme="minorEastAsia" w:hAnsiTheme="minorEastAsia"/>
              <w:szCs w:val="21"/>
            </w:rPr>
          </w:sdtEndPr>
          <w:sdtContent>
            <w:p w:rsidR="00805EA1" w:rsidRPr="00FE64B6" w:rsidRDefault="00FE64B6" w:rsidP="00FE64B6">
              <w:pPr>
                <w:ind w:firstLineChars="200" w:firstLine="420"/>
                <w:rPr>
                  <w:rFonts w:asciiTheme="minorEastAsia" w:eastAsiaTheme="minorEastAsia" w:hAnsiTheme="minorEastAsia"/>
                  <w:szCs w:val="21"/>
                </w:rPr>
              </w:pPr>
              <w:r w:rsidRPr="00FE64B6">
                <w:rPr>
                  <w:rFonts w:asciiTheme="minorEastAsia" w:eastAsiaTheme="minorEastAsia" w:hAnsiTheme="minorEastAsia" w:hint="eastAsia"/>
                  <w:szCs w:val="21"/>
                </w:rPr>
                <w:t>注：期末数较期初数下降83.24%，主要是公司本期末结构性存款减少所致</w:t>
              </w:r>
              <w:r>
                <w:rPr>
                  <w:rFonts w:asciiTheme="minorEastAsia" w:eastAsiaTheme="minorEastAsia" w:hAnsiTheme="minorEastAsia" w:hint="eastAsia"/>
                  <w:szCs w:val="21"/>
                </w:rPr>
                <w:t>。</w:t>
              </w:r>
            </w:p>
          </w:sdtContent>
        </w:sdt>
      </w:sdtContent>
    </w:sdt>
    <w:p w:rsidR="00805EA1" w:rsidRDefault="00805EA1">
      <w:pPr>
        <w:ind w:right="210"/>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805EA1" w:rsidRDefault="003E5FFC">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Locked"/>
            <w:placeholder>
              <w:docPart w:val="GBC22222222222222222222222222222"/>
            </w:placeholder>
          </w:sdtPr>
          <w:sdtContent>
            <w:p w:rsidR="00FE64B6" w:rsidRDefault="002C17C6" w:rsidP="00FE64B6">
              <w:pPr>
                <w:rPr>
                  <w:rFonts w:cstheme="minorBidi"/>
                  <w:kern w:val="2"/>
                  <w:szCs w:val="21"/>
                </w:rPr>
              </w:pPr>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sdtContent>
    </w:sdt>
    <w:p w:rsidR="00805EA1" w:rsidRDefault="00805EA1" w:rsidP="00FE64B6">
      <w:pPr>
        <w:rPr>
          <w:szCs w:val="21"/>
        </w:rPr>
      </w:pPr>
    </w:p>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hint="default"/>
        </w:rPr>
      </w:sdtEndPr>
      <w:sdtContent>
        <w:p w:rsidR="00805EA1" w:rsidRDefault="003E5FFC">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p w:rsidR="00FE64B6" w:rsidRDefault="002C17C6" w:rsidP="00FE64B6">
          <w:pPr>
            <w:rPr>
              <w:szCs w:val="21"/>
            </w:rPr>
          </w:pPr>
          <w:sdt>
            <w:sdtPr>
              <w:alias w:val="是否适用：期末按公允价值计量的可供出售金融资产[双击切换]"/>
              <w:tag w:val="_GBC_fcf78bb5c9ff4aa281b71a0914b7fbd4"/>
              <w:id w:val="109789843"/>
              <w:lock w:val="sdtLocked"/>
              <w:placeholder>
                <w:docPart w:val="GBC22222222222222222222222222222"/>
              </w:placeholder>
            </w:sdtPr>
            <w:sdtContent>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sdtContent>
          </w:sdt>
        </w:p>
      </w:sdtContent>
    </w:sdt>
    <w:p w:rsidR="00805EA1" w:rsidRDefault="00805EA1" w:rsidP="00FE64B6">
      <w:pPr>
        <w:rPr>
          <w:szCs w:val="21"/>
        </w:rPr>
      </w:pPr>
    </w:p>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Content>
        <w:p w:rsidR="00805EA1" w:rsidRDefault="003E5FFC">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rsidR="00FE64B6" w:rsidRDefault="002C17C6" w:rsidP="00FE64B6">
          <w:pPr>
            <w:rPr>
              <w:rFonts w:cstheme="minorBidi"/>
              <w:szCs w:val="21"/>
            </w:rPr>
          </w:pPr>
          <w:sdt>
            <w:sdtPr>
              <w:alias w:val="是否适用：期末按成本计量的可供出售金融资产[双击切换]"/>
              <w:tag w:val="_GBC_a10ab953293549869e5cb4d04a744bb4"/>
              <w:id w:val="-2044746068"/>
              <w:lock w:val="sdtLocked"/>
              <w:placeholder>
                <w:docPart w:val="GBC22222222222222222222222222222"/>
              </w:placeholder>
            </w:sdtPr>
            <w:sdtContent>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sdtContent>
          </w:sdt>
        </w:p>
      </w:sdtContent>
    </w:sdt>
    <w:p w:rsidR="00805EA1" w:rsidRDefault="00805EA1" w:rsidP="00FE64B6">
      <w:pPr>
        <w:rPr>
          <w:szCs w:val="21"/>
        </w:rPr>
      </w:pPr>
    </w:p>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rFonts w:hint="default"/>
        </w:rPr>
      </w:sdtEndPr>
      <w:sdtContent>
        <w:p w:rsidR="00805EA1" w:rsidRDefault="003E5FFC">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p w:rsidR="00FE64B6" w:rsidRDefault="002C17C6" w:rsidP="00FE64B6">
          <w:pPr>
            <w:rPr>
              <w:szCs w:val="21"/>
            </w:rPr>
          </w:pPr>
          <w:sdt>
            <w:sdtPr>
              <w:alias w:val="是否适用：报告期内可供出售金融资产减值的变动情况[双击切换]"/>
              <w:tag w:val="_GBC_e466674ff5084e62b189ce632e38104a"/>
              <w:id w:val="-931743046"/>
              <w:lock w:val="sdtLocked"/>
              <w:placeholder>
                <w:docPart w:val="GBC22222222222222222222222222222"/>
              </w:placeholder>
            </w:sdtPr>
            <w:sdtContent>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sdtContent>
          </w:sdt>
        </w:p>
      </w:sdtContent>
    </w:sdt>
    <w:p w:rsidR="00805EA1" w:rsidRDefault="00805EA1" w:rsidP="00FE64B6">
      <w:pPr>
        <w:rPr>
          <w:szCs w:val="21"/>
        </w:rPr>
      </w:pPr>
    </w:p>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Content>
        <w:p w:rsidR="00805EA1" w:rsidRDefault="003E5FFC">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rsidR="00FE64B6" w:rsidRDefault="002C17C6" w:rsidP="00FE64B6">
          <w:pPr>
            <w:rPr>
              <w:rFonts w:cstheme="minorBidi"/>
              <w:szCs w:val="21"/>
            </w:rPr>
          </w:pPr>
          <w:sdt>
            <w:sdtPr>
              <w:alias w:val="是否适用：可供出售权益工具期末公允价值严重下跌或非暂时性下跌但未计提减值准备的相关说明[双击切换]"/>
              <w:tag w:val="_GBC_04e9e9f5cf9d420aae0ceab3605556e5"/>
              <w:id w:val="1099761876"/>
              <w:lock w:val="sdtLocked"/>
              <w:placeholder>
                <w:docPart w:val="GBC22222222222222222222222222222"/>
              </w:placeholder>
            </w:sdtPr>
            <w:sdtContent>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sdtContent>
          </w:sdt>
        </w:p>
      </w:sdtContent>
    </w:sdt>
    <w:p w:rsidR="00805EA1" w:rsidRDefault="00805EA1" w:rsidP="00FE64B6"/>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rsidR="00805EA1" w:rsidRDefault="003E5FFC">
          <w:r>
            <w:rPr>
              <w:rFonts w:hint="eastAsia"/>
            </w:rPr>
            <w:t>其他说明</w:t>
          </w:r>
        </w:p>
        <w:sdt>
          <w:sdtPr>
            <w:alias w:val="是否适用：可供出售金融资产其他情况说明[双击切换]"/>
            <w:tag w:val="_GBC_4856bddf3823489c8eada2b8588fd96d"/>
            <w:id w:val="869256940"/>
            <w:lock w:val="sdtLocked"/>
            <w:placeholder>
              <w:docPart w:val="GBC22222222222222222222222222222"/>
            </w:placeholder>
          </w:sdtPr>
          <w:sdtContent>
            <w:p w:rsidR="00805EA1" w:rsidRDefault="002C17C6" w:rsidP="00FE64B6">
              <w:pPr>
                <w:rPr>
                  <w:szCs w:val="21"/>
                </w:rPr>
              </w:pPr>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sdtContent>
    </w:sdt>
    <w:p w:rsidR="00805EA1" w:rsidRDefault="00805EA1">
      <w:pPr>
        <w:ind w:right="210"/>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rsidR="00805EA1" w:rsidRDefault="003E5FFC">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Locked"/>
            <w:placeholder>
              <w:docPart w:val="GBC22222222222222222222222222222"/>
            </w:placeholder>
          </w:sdtPr>
          <w:sdtContent>
            <w:p w:rsidR="00FE64B6" w:rsidRDefault="002C17C6" w:rsidP="00FE64B6">
              <w:pPr>
                <w:rPr>
                  <w:szCs w:val="21"/>
                </w:rPr>
              </w:pPr>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sdtContent>
    </w:sdt>
    <w:p w:rsidR="00805EA1" w:rsidRDefault="00805EA1" w:rsidP="00FE64B6">
      <w:pPr>
        <w:rPr>
          <w:szCs w:val="21"/>
        </w:rPr>
      </w:pPr>
    </w:p>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Content>
        <w:p w:rsidR="00805EA1" w:rsidRDefault="003E5FFC">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Locked"/>
            <w:placeholder>
              <w:docPart w:val="GBC22222222222222222222222222222"/>
            </w:placeholder>
          </w:sdtPr>
          <w:sdtContent>
            <w:p w:rsidR="00FE64B6" w:rsidRDefault="002C17C6" w:rsidP="00FE64B6">
              <w:pPr>
                <w:rPr>
                  <w:szCs w:val="21"/>
                </w:rPr>
              </w:pPr>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sdtContent>
    </w:sdt>
    <w:p w:rsidR="00805EA1" w:rsidRDefault="00805EA1" w:rsidP="00FE64B6">
      <w:pPr>
        <w:rPr>
          <w:szCs w:val="21"/>
        </w:rPr>
      </w:pPr>
    </w:p>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Content>
        <w:p w:rsidR="00805EA1" w:rsidRDefault="003E5FFC">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Locked"/>
            <w:placeholder>
              <w:docPart w:val="GBC22222222222222222222222222222"/>
            </w:placeholder>
          </w:sdtPr>
          <w:sdtContent>
            <w:p w:rsidR="00FE64B6" w:rsidRDefault="002C17C6" w:rsidP="00FE64B6">
              <w:r>
                <w:fldChar w:fldCharType="begin"/>
              </w:r>
              <w:r w:rsidR="00FE64B6">
                <w:instrText>MACROBUTTON  SnrToggleCheckbox □适用</w:instrText>
              </w:r>
              <w:r>
                <w:fldChar w:fldCharType="end"/>
              </w:r>
              <w:r w:rsidR="00FE64B6">
                <w:rPr>
                  <w:rFonts w:hint="eastAsia"/>
                </w:rPr>
                <w:t xml:space="preserve"> </w:t>
              </w:r>
              <w:r>
                <w:fldChar w:fldCharType="begin"/>
              </w:r>
              <w:r w:rsidR="00FE64B6">
                <w:instrText xml:space="preserve"> MACROBUTTON  SnrToggleCheckbox √不适用 </w:instrText>
              </w:r>
              <w:r>
                <w:fldChar w:fldCharType="end"/>
              </w:r>
            </w:p>
          </w:sdtContent>
        </w:sdt>
      </w:sdtContent>
    </w:sdt>
    <w:p w:rsidR="00805EA1" w:rsidRDefault="00805EA1" w:rsidP="00FE64B6"/>
    <w:sdt>
      <w:sdtPr>
        <w:rPr>
          <w:szCs w:val="21"/>
        </w:rPr>
        <w:alias w:val="模块:持有至到期投资的说明"/>
        <w:tag w:val="_SEC_f6956a4fcf6b435291f5dbd03cac89e0"/>
        <w:id w:val="2036839479"/>
        <w:lock w:val="sdtLocked"/>
        <w:placeholder>
          <w:docPart w:val="GBC22222222222222222222222222222"/>
        </w:placeholder>
      </w:sdtPr>
      <w:sdtContent>
        <w:p w:rsidR="00805EA1" w:rsidRDefault="003E5FFC">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Locked"/>
            <w:placeholder>
              <w:docPart w:val="GBC22222222222222222222222222222"/>
            </w:placeholder>
          </w:sdtPr>
          <w:sdtContent>
            <w:p w:rsidR="00805EA1" w:rsidRDefault="002C17C6" w:rsidP="00FE64B6">
              <w:pPr>
                <w:rPr>
                  <w:szCs w:val="21"/>
                </w:rPr>
              </w:pPr>
              <w:r>
                <w:rPr>
                  <w:szCs w:val="21"/>
                </w:rPr>
                <w:fldChar w:fldCharType="begin"/>
              </w:r>
              <w:r w:rsidR="00FE64B6">
                <w:rPr>
                  <w:szCs w:val="21"/>
                </w:rPr>
                <w:instrText xml:space="preserve"> MACROBUTTON  SnrToggleCheckbox □适用 </w:instrText>
              </w:r>
              <w:r>
                <w:rPr>
                  <w:szCs w:val="21"/>
                </w:rPr>
                <w:fldChar w:fldCharType="end"/>
              </w:r>
              <w:r>
                <w:rPr>
                  <w:szCs w:val="21"/>
                </w:rPr>
                <w:fldChar w:fldCharType="begin"/>
              </w:r>
              <w:r w:rsidR="00FE64B6">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805EA1" w:rsidRDefault="003E5FFC">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Content>
            <w:p w:rsidR="00FE64B6" w:rsidRDefault="002C17C6" w:rsidP="00FE64B6">
              <w:pPr>
                <w:rPr>
                  <w:color w:val="FF0000"/>
                  <w:szCs w:val="21"/>
                </w:rPr>
              </w:pPr>
              <w:r>
                <w:fldChar w:fldCharType="begin"/>
              </w:r>
              <w:r w:rsidR="00FE64B6">
                <w:instrText xml:space="preserve"> MACROBUTTON  SnrToggleCheckbox □适用 </w:instrText>
              </w:r>
              <w:r>
                <w:fldChar w:fldCharType="end"/>
              </w:r>
              <w:r>
                <w:fldChar w:fldCharType="begin"/>
              </w:r>
              <w:r w:rsidR="00FE64B6">
                <w:instrText xml:space="preserve"> MACROBUTTON  SnrToggleCheckbox √不适用 </w:instrText>
              </w:r>
              <w:r>
                <w:fldChar w:fldCharType="end"/>
              </w:r>
            </w:p>
          </w:sdtContent>
        </w:sdt>
      </w:sdtContent>
    </w:sdt>
    <w:p w:rsidR="00805EA1" w:rsidRDefault="00805EA1" w:rsidP="00FE64B6">
      <w:pPr>
        <w:rPr>
          <w:color w:val="FF0000"/>
          <w:szCs w:val="21"/>
        </w:rPr>
      </w:pPr>
    </w:p>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Content>
        <w:p w:rsidR="00805EA1" w:rsidRDefault="003E5FFC">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Locked"/>
            <w:placeholder>
              <w:docPart w:val="GBC22222222222222222222222222222"/>
            </w:placeholder>
          </w:sdtPr>
          <w:sdtContent>
            <w:p w:rsidR="00805EA1" w:rsidRDefault="002C17C6" w:rsidP="00FE64B6">
              <w:pPr>
                <w:rPr>
                  <w:szCs w:val="21"/>
                </w:rPr>
              </w:pPr>
              <w:r>
                <w:rPr>
                  <w:szCs w:val="21"/>
                </w:rPr>
                <w:fldChar w:fldCharType="begin"/>
              </w:r>
              <w:r w:rsidR="00FE64B6">
                <w:rPr>
                  <w:szCs w:val="21"/>
                </w:rPr>
                <w:instrText>MACROBUTTON  SnrToggleCheckbox □适用</w:instrText>
              </w:r>
              <w:r>
                <w:rPr>
                  <w:szCs w:val="21"/>
                </w:rPr>
                <w:fldChar w:fldCharType="end"/>
              </w:r>
              <w:r w:rsidR="00FE64B6">
                <w:rPr>
                  <w:rFonts w:hint="eastAsia"/>
                  <w:szCs w:val="21"/>
                </w:rPr>
                <w:t xml:space="preserve"> </w:t>
              </w:r>
              <w:r>
                <w:rPr>
                  <w:szCs w:val="21"/>
                </w:rPr>
                <w:fldChar w:fldCharType="begin"/>
              </w:r>
              <w:r w:rsidR="00FE64B6">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805EA1" w:rsidRDefault="003E5FFC">
          <w:pPr>
            <w:pStyle w:val="4"/>
            <w:numPr>
              <w:ilvl w:val="0"/>
              <w:numId w:val="10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Content>
            <w:p w:rsidR="00805EA1" w:rsidRDefault="002C17C6" w:rsidP="00FE64B6">
              <w:r>
                <w:fldChar w:fldCharType="begin"/>
              </w:r>
              <w:r w:rsidR="00FE64B6">
                <w:instrText>MACROBUTTON  SnrToggleCheckbox □适用</w:instrText>
              </w:r>
              <w:r>
                <w:fldChar w:fldCharType="end"/>
              </w:r>
              <w:r w:rsidR="00FE64B6">
                <w:rPr>
                  <w:rFonts w:hint="eastAsia"/>
                </w:rPr>
                <w:t xml:space="preserve"> </w:t>
              </w:r>
              <w:r>
                <w:fldChar w:fldCharType="begin"/>
              </w:r>
              <w:r w:rsidR="00FE64B6">
                <w:instrText xml:space="preserve"> MACROBUTTON  SnrToggleCheckbox √不适用 </w:instrText>
              </w:r>
              <w:r>
                <w:fldChar w:fldCharType="end"/>
              </w:r>
            </w:p>
          </w:sdtContent>
        </w:sdt>
      </w:sdtContent>
    </w:sdt>
    <w:p w:rsidR="00805EA1" w:rsidRDefault="00805EA1">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805EA1" w:rsidRDefault="003E5FFC">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Locked"/>
            <w:placeholder>
              <w:docPart w:val="GBC22222222222222222222222222222"/>
            </w:placeholder>
          </w:sdtPr>
          <w:sdtContent>
            <w:p w:rsidR="00805EA1" w:rsidRDefault="002C17C6" w:rsidP="00FE64B6">
              <w:pPr>
                <w:rPr>
                  <w:szCs w:val="21"/>
                </w:rPr>
              </w:pPr>
              <w:r>
                <w:rPr>
                  <w:szCs w:val="21"/>
                </w:rPr>
                <w:fldChar w:fldCharType="begin"/>
              </w:r>
              <w:r w:rsidR="00FE64B6">
                <w:rPr>
                  <w:szCs w:val="21"/>
                </w:rPr>
                <w:instrText xml:space="preserve"> MACROBUTTON  SnrToggleCheckbox □适用 </w:instrText>
              </w:r>
              <w:r>
                <w:rPr>
                  <w:szCs w:val="21"/>
                </w:rPr>
                <w:fldChar w:fldCharType="end"/>
              </w:r>
              <w:r>
                <w:rPr>
                  <w:szCs w:val="21"/>
                </w:rPr>
                <w:fldChar w:fldCharType="begin"/>
              </w:r>
              <w:r w:rsidR="00FE64B6">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长期股权投资</w:t>
      </w:r>
    </w:p>
    <w:p w:rsidR="00881932" w:rsidRDefault="002C17C6" w:rsidP="00881932">
      <w:pPr>
        <w:rPr>
          <w:szCs w:val="21"/>
        </w:rPr>
      </w:pPr>
      <w:sdt>
        <w:sdtPr>
          <w:rPr>
            <w:rFonts w:hint="eastAsia"/>
          </w:rPr>
          <w:alias w:val="是否适用：长期股权投资[双击切换]"/>
          <w:tag w:val="_GBC_94e2c461d3d34280a0a5f1e908656d3e"/>
          <w:id w:val="-62107777"/>
          <w:lock w:val="sdtLocked"/>
          <w:placeholder>
            <w:docPart w:val="GBC22222222222222222222222222222"/>
          </w:placeholder>
        </w:sdtPr>
        <w:sdtContent>
          <w:r>
            <w:fldChar w:fldCharType="begin"/>
          </w:r>
          <w:r w:rsidR="00881932">
            <w:instrText>MACROBUTTON  SnrToggleCheckbox □适用</w:instrText>
          </w:r>
          <w:r>
            <w:fldChar w:fldCharType="end"/>
          </w:r>
          <w:r w:rsidR="00881932">
            <w:rPr>
              <w:rFonts w:hint="eastAsia"/>
            </w:rPr>
            <w:t xml:space="preserve"> </w:t>
          </w:r>
          <w:r>
            <w:fldChar w:fldCharType="begin"/>
          </w:r>
          <w:r w:rsidR="00881932">
            <w:instrText xml:space="preserve"> MACROBUTTON  SnrToggleCheckbox √不适用 </w:instrText>
          </w:r>
          <w:r>
            <w:fldChar w:fldCharType="end"/>
          </w:r>
        </w:sdtContent>
      </w:sdt>
    </w:p>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投资性房地产</w:t>
      </w:r>
    </w:p>
    <w:p w:rsidR="00881932" w:rsidRDefault="00045D9F">
      <w:r>
        <w:rPr>
          <w:rFonts w:hint="eastAsia"/>
        </w:rPr>
        <w:t>□适用 √不适用</w:t>
      </w:r>
    </w:p>
    <w:p w:rsidR="00805EA1" w:rsidRPr="00881932" w:rsidRDefault="00805EA1" w:rsidP="00881932"/>
    <w:p w:rsidR="00805EA1" w:rsidRDefault="003E5FFC">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rsidR="00805EA1" w:rsidRDefault="003E5FFC">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Locked"/>
            <w:placeholder>
              <w:docPart w:val="GBC22222222222222222222222222222"/>
            </w:placeholder>
          </w:sdtPr>
          <w:sdtContent>
            <w:p w:rsidR="00805EA1" w:rsidRDefault="002C17C6">
              <w:r>
                <w:fldChar w:fldCharType="begin"/>
              </w:r>
              <w:r w:rsidR="00045D9F">
                <w:instrText xml:space="preserve"> MACROBUTTON  SnrToggleCheckbox √适用 </w:instrText>
              </w:r>
              <w:r>
                <w:fldChar w:fldCharType="end"/>
              </w:r>
              <w:r>
                <w:fldChar w:fldCharType="begin"/>
              </w:r>
              <w:r w:rsidR="00045D9F">
                <w:instrText xml:space="preserve"> MACROBUTTON  SnrToggleCheckbox □不适用 </w:instrText>
              </w:r>
              <w:r>
                <w:fldChar w:fldCharType="end"/>
              </w:r>
            </w:p>
          </w:sdtContent>
        </w:sdt>
        <w:p w:rsidR="00805EA1" w:rsidRDefault="003E5FF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211"/>
            <w:gridCol w:w="1230"/>
            <w:gridCol w:w="1500"/>
            <w:gridCol w:w="1147"/>
            <w:gridCol w:w="1454"/>
            <w:gridCol w:w="1500"/>
          </w:tblGrid>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center"/>
                  <w:rPr>
                    <w:sz w:val="18"/>
                    <w:szCs w:val="18"/>
                  </w:rPr>
                </w:pPr>
                <w:r w:rsidRPr="00045D9F">
                  <w:rPr>
                    <w:rFonts w:hint="eastAsia"/>
                    <w:sz w:val="18"/>
                    <w:szCs w:val="18"/>
                  </w:rPr>
                  <w:t>项目</w:t>
                </w:r>
              </w:p>
            </w:tc>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2C17C6">
                <w:pPr>
                  <w:jc w:val="center"/>
                  <w:rPr>
                    <w:sz w:val="18"/>
                    <w:szCs w:val="18"/>
                  </w:rPr>
                </w:pPr>
                <w:sdt>
                  <w:sdtPr>
                    <w:rPr>
                      <w:rFonts w:hint="eastAsia"/>
                      <w:sz w:val="18"/>
                      <w:szCs w:val="18"/>
                    </w:rPr>
                    <w:alias w:val="固定资产情况明细-项目名称"/>
                    <w:tag w:val="_GBC_d421638fcfb34bbba0e548b4cb719a06"/>
                    <w:id w:val="2067062833"/>
                    <w:lock w:val="sdtLocked"/>
                    <w:text/>
                  </w:sdtPr>
                  <w:sdtContent>
                    <w:r w:rsidR="003E5FFC" w:rsidRPr="00045D9F">
                      <w:rPr>
                        <w:rFonts w:hint="eastAsia"/>
                        <w:sz w:val="18"/>
                        <w:szCs w:val="18"/>
                      </w:rPr>
                      <w:t>房屋及建筑物</w:t>
                    </w:r>
                  </w:sdtContent>
                </w:sdt>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2C17C6">
                <w:pPr>
                  <w:jc w:val="center"/>
                  <w:rPr>
                    <w:sz w:val="18"/>
                    <w:szCs w:val="18"/>
                  </w:rPr>
                </w:pPr>
                <w:sdt>
                  <w:sdtPr>
                    <w:rPr>
                      <w:rFonts w:hint="eastAsia"/>
                      <w:sz w:val="18"/>
                      <w:szCs w:val="18"/>
                    </w:rPr>
                    <w:alias w:val="固定资产情况明细-项目名称"/>
                    <w:tag w:val="_GBC_d421638fcfb34bbba0e548b4cb719a06"/>
                    <w:id w:val="10154500"/>
                    <w:lock w:val="sdtLocked"/>
                    <w:text/>
                  </w:sdtPr>
                  <w:sdtContent>
                    <w:r w:rsidR="003E5FFC" w:rsidRPr="00045D9F">
                      <w:rPr>
                        <w:rFonts w:hint="eastAsia"/>
                        <w:sz w:val="18"/>
                        <w:szCs w:val="18"/>
                      </w:rPr>
                      <w:t>机器设备</w:t>
                    </w:r>
                  </w:sdtContent>
                </w:sdt>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2C17C6">
                <w:pPr>
                  <w:jc w:val="center"/>
                  <w:rPr>
                    <w:sz w:val="18"/>
                    <w:szCs w:val="18"/>
                  </w:rPr>
                </w:pPr>
                <w:sdt>
                  <w:sdtPr>
                    <w:rPr>
                      <w:rFonts w:hint="eastAsia"/>
                      <w:sz w:val="18"/>
                      <w:szCs w:val="18"/>
                    </w:rPr>
                    <w:alias w:val="固定资产情况明细-项目名称"/>
                    <w:tag w:val="_GBC_d421638fcfb34bbba0e548b4cb719a06"/>
                    <w:id w:val="10154501"/>
                    <w:lock w:val="sdtLocked"/>
                    <w:text/>
                  </w:sdtPr>
                  <w:sdtContent>
                    <w:r w:rsidR="003E5FFC" w:rsidRPr="00045D9F">
                      <w:rPr>
                        <w:rFonts w:hint="eastAsia"/>
                        <w:sz w:val="18"/>
                        <w:szCs w:val="18"/>
                      </w:rPr>
                      <w:t>运输工具</w:t>
                    </w:r>
                  </w:sdtContent>
                </w:sdt>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2C17C6" w:rsidP="00045D9F">
                <w:pPr>
                  <w:rPr>
                    <w:sz w:val="18"/>
                    <w:szCs w:val="18"/>
                  </w:rPr>
                </w:pPr>
                <w:sdt>
                  <w:sdtPr>
                    <w:rPr>
                      <w:rFonts w:hint="eastAsia"/>
                      <w:sz w:val="18"/>
                      <w:szCs w:val="18"/>
                    </w:rPr>
                    <w:alias w:val="固定资产情况明细-项目名称"/>
                    <w:tag w:val="_GBC_d421638fcfb34bbba0e548b4cb719a06"/>
                    <w:id w:val="10154502"/>
                    <w:lock w:val="sdtLocked"/>
                    <w:text/>
                  </w:sdtPr>
                  <w:sdtContent>
                    <w:r w:rsidR="00045D9F">
                      <w:rPr>
                        <w:rFonts w:hint="eastAsia"/>
                        <w:sz w:val="18"/>
                        <w:szCs w:val="18"/>
                      </w:rPr>
                      <w:t>电子及其他设备</w:t>
                    </w:r>
                  </w:sdtContent>
                </w:sdt>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center"/>
                  <w:rPr>
                    <w:sz w:val="18"/>
                    <w:szCs w:val="18"/>
                  </w:rPr>
                </w:pPr>
                <w:r w:rsidRPr="00045D9F">
                  <w:rPr>
                    <w:rFonts w:hint="eastAsia"/>
                    <w:sz w:val="18"/>
                    <w:szCs w:val="18"/>
                  </w:rPr>
                  <w:t>合计</w:t>
                </w:r>
              </w:p>
            </w:tc>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pPr>
                  <w:rPr>
                    <w:sz w:val="18"/>
                    <w:szCs w:val="18"/>
                  </w:rPr>
                </w:pPr>
                <w:r w:rsidRPr="00045D9F">
                  <w:rPr>
                    <w:rFonts w:hint="eastAsia"/>
                    <w:sz w:val="18"/>
                    <w:szCs w:val="18"/>
                  </w:rPr>
                  <w:t>一、账面原值：</w:t>
                </w:r>
              </w:p>
            </w:tc>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sz w:val="18"/>
                    <w:szCs w:val="18"/>
                  </w:rPr>
                  <w:t>1.</w:t>
                </w:r>
                <w:r w:rsidRPr="00045D9F">
                  <w:rPr>
                    <w:rFonts w:hint="eastAsia"/>
                    <w:sz w:val="18"/>
                    <w:szCs w:val="18"/>
                  </w:rPr>
                  <w:t>期初余额</w:t>
                </w:r>
              </w:p>
            </w:tc>
            <w:sdt>
              <w:sdtPr>
                <w:rPr>
                  <w:sz w:val="18"/>
                  <w:szCs w:val="18"/>
                </w:rPr>
                <w:alias w:val="固定资产情况明细-账面原值"/>
                <w:tag w:val="_GBC_6d25426d45ce4ba3be2e8a82fcc0b8ba"/>
                <w:id w:val="441572271"/>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53,240,015.65</w:t>
                    </w:r>
                  </w:p>
                </w:tc>
              </w:sdtContent>
            </w:sdt>
            <w:sdt>
              <w:sdtPr>
                <w:rPr>
                  <w:sz w:val="18"/>
                  <w:szCs w:val="18"/>
                </w:rPr>
                <w:alias w:val="固定资产情况明细-账面原值"/>
                <w:tag w:val="_GBC_6d25426d45ce4ba3be2e8a82fcc0b8ba"/>
                <w:id w:val="1015450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2,365,285,758.97</w:t>
                    </w:r>
                  </w:p>
                </w:tc>
              </w:sdtContent>
            </w:sdt>
            <w:sdt>
              <w:sdtPr>
                <w:rPr>
                  <w:sz w:val="18"/>
                  <w:szCs w:val="18"/>
                </w:rPr>
                <w:alias w:val="固定资产情况明细-账面原值"/>
                <w:tag w:val="_GBC_6d25426d45ce4ba3be2e8a82fcc0b8ba"/>
                <w:id w:val="10154504"/>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8,077,176.29</w:t>
                    </w:r>
                  </w:p>
                </w:tc>
              </w:sdtContent>
            </w:sdt>
            <w:sdt>
              <w:sdtPr>
                <w:rPr>
                  <w:sz w:val="18"/>
                  <w:szCs w:val="18"/>
                </w:rPr>
                <w:alias w:val="固定资产情况明细-账面原值"/>
                <w:tag w:val="_GBC_6d25426d45ce4ba3be2e8a82fcc0b8ba"/>
                <w:id w:val="10154505"/>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6,037,912.40</w:t>
                    </w:r>
                  </w:p>
                </w:tc>
              </w:sdtContent>
            </w:sdt>
            <w:sdt>
              <w:sdtPr>
                <w:rPr>
                  <w:sz w:val="18"/>
                  <w:szCs w:val="18"/>
                </w:rPr>
                <w:alias w:val="固定资产原价"/>
                <w:tag w:val="_GBC_538b9bc65a1e4ebda03b7a04d76b151a"/>
                <w:id w:val="899787821"/>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2,432,640,863.31</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sz w:val="18"/>
                    <w:szCs w:val="18"/>
                  </w:rPr>
                  <w:t>2.</w:t>
                </w:r>
                <w:r w:rsidRPr="00045D9F">
                  <w:rPr>
                    <w:rFonts w:hint="eastAsia"/>
                    <w:sz w:val="18"/>
                    <w:szCs w:val="18"/>
                  </w:rPr>
                  <w:t>本期增加金额</w:t>
                </w:r>
              </w:p>
            </w:tc>
            <w:sdt>
              <w:sdtPr>
                <w:rPr>
                  <w:sz w:val="18"/>
                  <w:szCs w:val="18"/>
                </w:rPr>
                <w:alias w:val="固定资产情况明细-原值本期增加"/>
                <w:tag w:val="_GBC_23e20d035edd45839e315497c67fa3c1"/>
                <w:id w:val="-1927409132"/>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11,671,084.98</w:t>
                    </w:r>
                  </w:p>
                </w:tc>
              </w:sdtContent>
            </w:sdt>
            <w:sdt>
              <w:sdtPr>
                <w:rPr>
                  <w:sz w:val="18"/>
                  <w:szCs w:val="18"/>
                </w:rPr>
                <w:alias w:val="固定资产情况明细-原值本期增加"/>
                <w:tag w:val="_GBC_23e20d035edd45839e315497c67fa3c1"/>
                <w:id w:val="10154506"/>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297,204,138.44</w:t>
                    </w:r>
                  </w:p>
                </w:tc>
              </w:sdtContent>
            </w:sdt>
            <w:sdt>
              <w:sdtPr>
                <w:rPr>
                  <w:sz w:val="18"/>
                  <w:szCs w:val="18"/>
                </w:rPr>
                <w:alias w:val="固定资产情况明细-原值本期增加"/>
                <w:tag w:val="_GBC_23e20d035edd45839e315497c67fa3c1"/>
                <w:id w:val="10154507"/>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124,854.70</w:t>
                    </w:r>
                  </w:p>
                </w:tc>
              </w:sdtContent>
            </w:sdt>
            <w:sdt>
              <w:sdtPr>
                <w:rPr>
                  <w:sz w:val="18"/>
                  <w:szCs w:val="18"/>
                </w:rPr>
                <w:alias w:val="固定资产情况明细-原值本期增加"/>
                <w:tag w:val="_GBC_23e20d035edd45839e315497c67fa3c1"/>
                <w:id w:val="10154508"/>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1,106,313.21</w:t>
                    </w:r>
                  </w:p>
                </w:tc>
              </w:sdtContent>
            </w:sdt>
            <w:sdt>
              <w:sdtPr>
                <w:rPr>
                  <w:sz w:val="18"/>
                  <w:szCs w:val="18"/>
                </w:rPr>
                <w:alias w:val="固定资产原价合计增加数"/>
                <w:tag w:val="_GBC_f707e24d38fb4e23aff82d6a348c9ce0"/>
                <w:id w:val="-58699869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310,106,391.33</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（1）购置</w:t>
                </w:r>
              </w:p>
            </w:tc>
            <w:sdt>
              <w:sdtPr>
                <w:rPr>
                  <w:sz w:val="18"/>
                  <w:szCs w:val="18"/>
                </w:rPr>
                <w:alias w:val="固定资产情况明细-购置"/>
                <w:tag w:val="_GBC_d3424ed317af4a7ca7755d1f41eb9561"/>
                <w:id w:val="408512928"/>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购置"/>
                <w:tag w:val="_GBC_d3424ed317af4a7ca7755d1f41eb9561"/>
                <w:id w:val="10154509"/>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2,719,962.52</w:t>
                    </w:r>
                  </w:p>
                </w:tc>
              </w:sdtContent>
            </w:sdt>
            <w:sdt>
              <w:sdtPr>
                <w:rPr>
                  <w:sz w:val="18"/>
                  <w:szCs w:val="18"/>
                </w:rPr>
                <w:alias w:val="固定资产情况明细-购置"/>
                <w:tag w:val="_GBC_d3424ed317af4a7ca7755d1f41eb9561"/>
                <w:id w:val="10154510"/>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124,854.70</w:t>
                    </w:r>
                  </w:p>
                </w:tc>
              </w:sdtContent>
            </w:sdt>
            <w:sdt>
              <w:sdtPr>
                <w:rPr>
                  <w:sz w:val="18"/>
                  <w:szCs w:val="18"/>
                </w:rPr>
                <w:alias w:val="固定资产情况明细-购置"/>
                <w:tag w:val="_GBC_d3424ed317af4a7ca7755d1f41eb9561"/>
                <w:id w:val="10154511"/>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1,056,129.71</w:t>
                    </w:r>
                  </w:p>
                </w:tc>
              </w:sdtContent>
            </w:sdt>
            <w:sdt>
              <w:sdtPr>
                <w:rPr>
                  <w:sz w:val="18"/>
                  <w:szCs w:val="18"/>
                </w:rPr>
                <w:alias w:val="购置导致的固定资产原值本期增加合计"/>
                <w:tag w:val="_GBC_d5287220a15040a68ddf0307314289b6"/>
                <w:id w:val="1728174506"/>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3,900,946.93</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（2）在建工程转入</w:t>
                </w:r>
              </w:p>
            </w:tc>
            <w:sdt>
              <w:sdtPr>
                <w:rPr>
                  <w:sz w:val="18"/>
                  <w:szCs w:val="18"/>
                </w:rPr>
                <w:alias w:val="固定资产情况明细-在建工程转入"/>
                <w:tag w:val="_GBC_a15b2f0447964cb4bfee5a91992c444b"/>
                <w:id w:val="-1485316879"/>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11,671,084.98</w:t>
                    </w:r>
                  </w:p>
                </w:tc>
              </w:sdtContent>
            </w:sdt>
            <w:sdt>
              <w:sdtPr>
                <w:rPr>
                  <w:sz w:val="18"/>
                  <w:szCs w:val="18"/>
                </w:rPr>
                <w:alias w:val="固定资产情况明细-在建工程转入"/>
                <w:tag w:val="_GBC_a15b2f0447964cb4bfee5a91992c444b"/>
                <w:id w:val="10154512"/>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294,484,175.92</w:t>
                    </w:r>
                  </w:p>
                </w:tc>
              </w:sdtContent>
            </w:sdt>
            <w:sdt>
              <w:sdtPr>
                <w:rPr>
                  <w:sz w:val="18"/>
                  <w:szCs w:val="18"/>
                </w:rPr>
                <w:alias w:val="固定资产情况明细-在建工程转入"/>
                <w:tag w:val="_GBC_a15b2f0447964cb4bfee5a91992c444b"/>
                <w:id w:val="10154513"/>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在建工程转入"/>
                <w:tag w:val="_GBC_a15b2f0447964cb4bfee5a91992c444b"/>
                <w:id w:val="10154514"/>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50,183.50</w:t>
                    </w:r>
                  </w:p>
                </w:tc>
              </w:sdtContent>
            </w:sdt>
            <w:sdt>
              <w:sdtPr>
                <w:rPr>
                  <w:sz w:val="18"/>
                  <w:szCs w:val="18"/>
                </w:rPr>
                <w:alias w:val="在建工程转入导致的固定资产原值本期增加合计"/>
                <w:tag w:val="_GBC_23565bf898b845a281408711f8791a21"/>
                <w:id w:val="1645002889"/>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306,205,444.40</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50" w:firstLine="450"/>
                  <w:rPr>
                    <w:sz w:val="18"/>
                    <w:szCs w:val="18"/>
                  </w:rPr>
                </w:pPr>
                <w:r w:rsidRPr="00045D9F">
                  <w:rPr>
                    <w:rFonts w:hint="eastAsia"/>
                    <w:sz w:val="18"/>
                    <w:szCs w:val="18"/>
                  </w:rPr>
                  <w:t>3.本期减少金额</w:t>
                </w:r>
              </w:p>
            </w:tc>
            <w:sdt>
              <w:sdtPr>
                <w:rPr>
                  <w:sz w:val="18"/>
                  <w:szCs w:val="18"/>
                </w:rPr>
                <w:alias w:val="固定资产情况明细-原值本期减少"/>
                <w:tag w:val="_GBC_0d1f42d6881040f9ae6c094e359d49f0"/>
                <w:id w:val="97151562"/>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原值本期减少"/>
                <w:tag w:val="_GBC_0d1f42d6881040f9ae6c094e359d49f0"/>
                <w:id w:val="10154521"/>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原值本期减少"/>
                <w:tag w:val="_GBC_0d1f42d6881040f9ae6c094e359d49f0"/>
                <w:id w:val="10154522"/>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544,701.00</w:t>
                    </w:r>
                  </w:p>
                </w:tc>
              </w:sdtContent>
            </w:sdt>
            <w:sdt>
              <w:sdtPr>
                <w:rPr>
                  <w:sz w:val="18"/>
                  <w:szCs w:val="18"/>
                </w:rPr>
                <w:alias w:val="固定资产情况明细-原值本期减少"/>
                <w:tag w:val="_GBC_0d1f42d6881040f9ae6c094e359d49f0"/>
                <w:id w:val="10154523"/>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134,421.13</w:t>
                    </w:r>
                  </w:p>
                </w:tc>
              </w:sdtContent>
            </w:sdt>
            <w:sdt>
              <w:sdtPr>
                <w:rPr>
                  <w:sz w:val="18"/>
                  <w:szCs w:val="18"/>
                </w:rPr>
                <w:alias w:val="固定资产原价合计减少数"/>
                <w:tag w:val="_GBC_408ad4fe1629417a9e07898650b858c2"/>
                <w:id w:val="-34679448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679,122.13</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（1）处置或报废</w:t>
                </w:r>
              </w:p>
            </w:tc>
            <w:sdt>
              <w:sdtPr>
                <w:rPr>
                  <w:sz w:val="18"/>
                  <w:szCs w:val="18"/>
                </w:rPr>
                <w:alias w:val="固定资产情况明细-原值处置或报废"/>
                <w:tag w:val="_GBC_874c478cf87c41129d0fb83b76701ffb"/>
                <w:id w:val="1998151776"/>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原值处置或报废"/>
                <w:tag w:val="_GBC_874c478cf87c41129d0fb83b76701ffb"/>
                <w:id w:val="10154524"/>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原值处置或报废"/>
                <w:tag w:val="_GBC_874c478cf87c41129d0fb83b76701ffb"/>
                <w:id w:val="10154525"/>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544,701.00</w:t>
                    </w:r>
                  </w:p>
                </w:tc>
              </w:sdtContent>
            </w:sdt>
            <w:sdt>
              <w:sdtPr>
                <w:rPr>
                  <w:sz w:val="18"/>
                  <w:szCs w:val="18"/>
                </w:rPr>
                <w:alias w:val="固定资产情况明细-原值处置或报废"/>
                <w:tag w:val="_GBC_874c478cf87c41129d0fb83b76701ffb"/>
                <w:id w:val="10154526"/>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134,421.13</w:t>
                    </w:r>
                  </w:p>
                </w:tc>
              </w:sdtContent>
            </w:sdt>
            <w:sdt>
              <w:sdtPr>
                <w:rPr>
                  <w:sz w:val="18"/>
                  <w:szCs w:val="18"/>
                </w:rPr>
                <w:alias w:val="处置或报废导致的固定资产原值本期减少合计"/>
                <w:tag w:val="_GBC_e842f34fa7884a938a581765c2e08ca7"/>
                <w:id w:val="-1582517075"/>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679,122.13</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4.期末余额</w:t>
                </w:r>
              </w:p>
            </w:tc>
            <w:sdt>
              <w:sdtPr>
                <w:rPr>
                  <w:sz w:val="18"/>
                  <w:szCs w:val="18"/>
                </w:rPr>
                <w:alias w:val="固定资产情况明细-账面原值"/>
                <w:tag w:val="_GBC_bafda3358e724d8ab35aef16a8ea3359"/>
                <w:id w:val="-1221045635"/>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64,911,100.63</w:t>
                    </w:r>
                  </w:p>
                </w:tc>
              </w:sdtContent>
            </w:sdt>
            <w:sdt>
              <w:sdtPr>
                <w:rPr>
                  <w:sz w:val="18"/>
                  <w:szCs w:val="18"/>
                </w:rPr>
                <w:alias w:val="固定资产情况明细-账面原值"/>
                <w:tag w:val="_GBC_bafda3358e724d8ab35aef16a8ea3359"/>
                <w:id w:val="10154530"/>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2,662,489,897.41</w:t>
                    </w:r>
                  </w:p>
                </w:tc>
              </w:sdtContent>
            </w:sdt>
            <w:sdt>
              <w:sdtPr>
                <w:rPr>
                  <w:sz w:val="18"/>
                  <w:szCs w:val="18"/>
                </w:rPr>
                <w:alias w:val="固定资产情况明细-账面原值"/>
                <w:tag w:val="_GBC_bafda3358e724d8ab35aef16a8ea3359"/>
                <w:id w:val="10154531"/>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7,657,329.99</w:t>
                    </w:r>
                  </w:p>
                </w:tc>
              </w:sdtContent>
            </w:sdt>
            <w:sdt>
              <w:sdtPr>
                <w:rPr>
                  <w:sz w:val="18"/>
                  <w:szCs w:val="18"/>
                </w:rPr>
                <w:alias w:val="固定资产情况明细-账面原值"/>
                <w:tag w:val="_GBC_bafda3358e724d8ab35aef16a8ea3359"/>
                <w:id w:val="10154532"/>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7,009,804.48</w:t>
                    </w:r>
                  </w:p>
                </w:tc>
              </w:sdtContent>
            </w:sdt>
            <w:sdt>
              <w:sdtPr>
                <w:rPr>
                  <w:sz w:val="18"/>
                  <w:szCs w:val="18"/>
                </w:rPr>
                <w:alias w:val="固定资产原价"/>
                <w:tag w:val="_GBC_b77963b953bc4f08be23cdb7d41bb976"/>
                <w:id w:val="-757901991"/>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2,742,068,132.51</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pPr>
                  <w:rPr>
                    <w:sz w:val="18"/>
                    <w:szCs w:val="18"/>
                  </w:rPr>
                </w:pPr>
                <w:r w:rsidRPr="00045D9F">
                  <w:rPr>
                    <w:rFonts w:hint="eastAsia"/>
                    <w:sz w:val="18"/>
                    <w:szCs w:val="18"/>
                  </w:rPr>
                  <w:t>二、累计折旧</w:t>
                </w:r>
              </w:p>
            </w:tc>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sz w:val="18"/>
                    <w:szCs w:val="18"/>
                  </w:rPr>
                  <w:t>1.</w:t>
                </w:r>
                <w:r w:rsidRPr="00045D9F">
                  <w:rPr>
                    <w:rFonts w:hint="eastAsia"/>
                    <w:sz w:val="18"/>
                    <w:szCs w:val="18"/>
                  </w:rPr>
                  <w:t>期初余额</w:t>
                </w:r>
              </w:p>
            </w:tc>
            <w:sdt>
              <w:sdtPr>
                <w:rPr>
                  <w:sz w:val="18"/>
                  <w:szCs w:val="18"/>
                </w:rPr>
                <w:alias w:val="固定资产情况明细-累计折旧"/>
                <w:tag w:val="_GBC_85fb6cb50ff84094b7d40eaac456febe"/>
                <w:id w:val="-1796514031"/>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6,554,725.91</w:t>
                    </w:r>
                  </w:p>
                </w:tc>
              </w:sdtContent>
            </w:sdt>
            <w:sdt>
              <w:sdtPr>
                <w:rPr>
                  <w:sz w:val="18"/>
                  <w:szCs w:val="18"/>
                </w:rPr>
                <w:alias w:val="固定资产情况明细-累计折旧"/>
                <w:tag w:val="_GBC_85fb6cb50ff84094b7d40eaac456febe"/>
                <w:id w:val="1015453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508,341,383.82</w:t>
                    </w:r>
                  </w:p>
                </w:tc>
              </w:sdtContent>
            </w:sdt>
            <w:sdt>
              <w:sdtPr>
                <w:rPr>
                  <w:sz w:val="18"/>
                  <w:szCs w:val="18"/>
                </w:rPr>
                <w:alias w:val="固定资产情况明细-累计折旧"/>
                <w:tag w:val="_GBC_85fb6cb50ff84094b7d40eaac456febe"/>
                <w:id w:val="10154534"/>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4,824,834.41</w:t>
                    </w:r>
                  </w:p>
                </w:tc>
              </w:sdtContent>
            </w:sdt>
            <w:sdt>
              <w:sdtPr>
                <w:rPr>
                  <w:sz w:val="18"/>
                  <w:szCs w:val="18"/>
                </w:rPr>
                <w:alias w:val="固定资产情况明细-累计折旧"/>
                <w:tag w:val="_GBC_85fb6cb50ff84094b7d40eaac456febe"/>
                <w:id w:val="10154535"/>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3,763,000.48</w:t>
                    </w:r>
                  </w:p>
                </w:tc>
              </w:sdtContent>
            </w:sdt>
            <w:sdt>
              <w:sdtPr>
                <w:rPr>
                  <w:sz w:val="18"/>
                  <w:szCs w:val="18"/>
                </w:rPr>
                <w:alias w:val="累计折旧"/>
                <w:tag w:val="_GBC_d2f50b63ad5e43a89a2e904b1d573819"/>
                <w:id w:val="2007708521"/>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523,483,944.62</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sz w:val="18"/>
                    <w:szCs w:val="18"/>
                  </w:rPr>
                  <w:lastRenderedPageBreak/>
                  <w:t>2.</w:t>
                </w:r>
                <w:r w:rsidRPr="00045D9F">
                  <w:rPr>
                    <w:rFonts w:hint="eastAsia"/>
                    <w:sz w:val="18"/>
                    <w:szCs w:val="18"/>
                  </w:rPr>
                  <w:t>本期增加金额</w:t>
                </w:r>
              </w:p>
            </w:tc>
            <w:sdt>
              <w:sdtPr>
                <w:rPr>
                  <w:sz w:val="18"/>
                  <w:szCs w:val="18"/>
                </w:rPr>
                <w:alias w:val="固定资产情况明细-累计折旧本期增加"/>
                <w:tag w:val="_GBC_82a7b97b906b45e4bc2f520dc74bf4b6"/>
                <w:id w:val="-2036805555"/>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2,232,871.45</w:t>
                    </w:r>
                  </w:p>
                </w:tc>
              </w:sdtContent>
            </w:sdt>
            <w:sdt>
              <w:sdtPr>
                <w:rPr>
                  <w:sz w:val="18"/>
                  <w:szCs w:val="18"/>
                </w:rPr>
                <w:alias w:val="固定资产情况明细-累计折旧本期增加"/>
                <w:tag w:val="_GBC_82a7b97b906b45e4bc2f520dc74bf4b6"/>
                <w:id w:val="10154536"/>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115,459,503.29</w:t>
                    </w:r>
                  </w:p>
                </w:tc>
              </w:sdtContent>
            </w:sdt>
            <w:sdt>
              <w:sdtPr>
                <w:rPr>
                  <w:sz w:val="18"/>
                  <w:szCs w:val="18"/>
                </w:rPr>
                <w:alias w:val="固定资产情况明细-累计折旧本期增加"/>
                <w:tag w:val="_GBC_82a7b97b906b45e4bc2f520dc74bf4b6"/>
                <w:id w:val="10154537"/>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1,035,385.88</w:t>
                    </w:r>
                  </w:p>
                </w:tc>
              </w:sdtContent>
            </w:sdt>
            <w:sdt>
              <w:sdtPr>
                <w:rPr>
                  <w:sz w:val="18"/>
                  <w:szCs w:val="18"/>
                </w:rPr>
                <w:alias w:val="固定资产情况明细-累计折旧本期增加"/>
                <w:tag w:val="_GBC_82a7b97b906b45e4bc2f520dc74bf4b6"/>
                <w:id w:val="10154538"/>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1,190,319.35</w:t>
                    </w:r>
                  </w:p>
                </w:tc>
              </w:sdtContent>
            </w:sdt>
            <w:sdt>
              <w:sdtPr>
                <w:rPr>
                  <w:sz w:val="18"/>
                  <w:szCs w:val="18"/>
                </w:rPr>
                <w:alias w:val="固定资产累计折旧增加数"/>
                <w:tag w:val="_GBC_04361f0b653e4d9ab609f835b2071042"/>
                <w:id w:val="-2091840940"/>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119,918,079.97</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（1）计提</w:t>
                </w:r>
              </w:p>
            </w:tc>
            <w:sdt>
              <w:sdtPr>
                <w:rPr>
                  <w:sz w:val="18"/>
                  <w:szCs w:val="18"/>
                </w:rPr>
                <w:alias w:val="固定资产情况明细-累计折旧计提"/>
                <w:tag w:val="_GBC_e820f677b74e474e9136008c677cac68"/>
                <w:id w:val="-2144178879"/>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2,232,871.45</w:t>
                    </w:r>
                  </w:p>
                </w:tc>
              </w:sdtContent>
            </w:sdt>
            <w:sdt>
              <w:sdtPr>
                <w:rPr>
                  <w:sz w:val="18"/>
                  <w:szCs w:val="18"/>
                </w:rPr>
                <w:alias w:val="固定资产情况明细-累计折旧计提"/>
                <w:tag w:val="_GBC_e820f677b74e474e9136008c677cac68"/>
                <w:id w:val="10154539"/>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115,459,503.29</w:t>
                    </w:r>
                  </w:p>
                </w:tc>
              </w:sdtContent>
            </w:sdt>
            <w:sdt>
              <w:sdtPr>
                <w:rPr>
                  <w:sz w:val="18"/>
                  <w:szCs w:val="18"/>
                </w:rPr>
                <w:alias w:val="固定资产情况明细-累计折旧计提"/>
                <w:tag w:val="_GBC_e820f677b74e474e9136008c677cac68"/>
                <w:id w:val="10154540"/>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1,035,385.88</w:t>
                    </w:r>
                  </w:p>
                </w:tc>
              </w:sdtContent>
            </w:sdt>
            <w:sdt>
              <w:sdtPr>
                <w:rPr>
                  <w:sz w:val="18"/>
                  <w:szCs w:val="18"/>
                </w:rPr>
                <w:alias w:val="固定资产情况明细-累计折旧计提"/>
                <w:tag w:val="_GBC_e820f677b74e474e9136008c677cac68"/>
                <w:id w:val="10154541"/>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1,190,319.35</w:t>
                    </w:r>
                  </w:p>
                </w:tc>
              </w:sdtContent>
            </w:sdt>
            <w:sdt>
              <w:sdtPr>
                <w:rPr>
                  <w:sz w:val="18"/>
                  <w:szCs w:val="18"/>
                </w:rPr>
                <w:alias w:val="固定资产累计折旧计提数"/>
                <w:tag w:val="_GBC_c35c2fe262f54a38b59d42befd4b892a"/>
                <w:id w:val="-117301990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119,918,079.97</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3.本期减少金额</w:t>
                </w:r>
              </w:p>
            </w:tc>
            <w:sdt>
              <w:sdtPr>
                <w:rPr>
                  <w:sz w:val="18"/>
                  <w:szCs w:val="18"/>
                </w:rPr>
                <w:alias w:val="固定资产情况明细-累计折旧本期减少"/>
                <w:tag w:val="_GBC_85ce4a91267643ef8d3b4b958b1a6515"/>
                <w:id w:val="-422190725"/>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累计折旧本期减少"/>
                <w:tag w:val="_GBC_85ce4a91267643ef8d3b4b958b1a6515"/>
                <w:id w:val="10154545"/>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累计折旧本期减少"/>
                <w:tag w:val="_GBC_85ce4a91267643ef8d3b4b958b1a6515"/>
                <w:id w:val="10154546"/>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517,465.95</w:t>
                    </w:r>
                  </w:p>
                </w:tc>
              </w:sdtContent>
            </w:sdt>
            <w:sdt>
              <w:sdtPr>
                <w:rPr>
                  <w:sz w:val="18"/>
                  <w:szCs w:val="18"/>
                </w:rPr>
                <w:alias w:val="固定资产情况明细-累计折旧本期减少"/>
                <w:tag w:val="_GBC_85ce4a91267643ef8d3b4b958b1a6515"/>
                <w:id w:val="10154547"/>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127,839.82</w:t>
                    </w:r>
                  </w:p>
                </w:tc>
              </w:sdtContent>
            </w:sdt>
            <w:sdt>
              <w:sdtPr>
                <w:rPr>
                  <w:sz w:val="18"/>
                  <w:szCs w:val="18"/>
                </w:rPr>
                <w:alias w:val="固定资产累计折旧减少数"/>
                <w:tag w:val="_GBC_b407dabfbfc044678b786e11c6c89a08"/>
                <w:id w:val="-156093084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645,305.77</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（1）处置或报废</w:t>
                </w:r>
              </w:p>
            </w:tc>
            <w:sdt>
              <w:sdtPr>
                <w:rPr>
                  <w:sz w:val="18"/>
                  <w:szCs w:val="18"/>
                </w:rPr>
                <w:alias w:val="固定资产情况明细-累计折旧处置或报废"/>
                <w:tag w:val="_GBC_74a4971f406949d381ec1be11336e6e1"/>
                <w:id w:val="1110790323"/>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累计折旧处置或报废"/>
                <w:tag w:val="_GBC_74a4971f406949d381ec1be11336e6e1"/>
                <w:id w:val="10154548"/>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 xml:space="preserve">     </w:t>
                    </w:r>
                  </w:p>
                </w:tc>
              </w:sdtContent>
            </w:sdt>
            <w:sdt>
              <w:sdtPr>
                <w:rPr>
                  <w:sz w:val="18"/>
                  <w:szCs w:val="18"/>
                </w:rPr>
                <w:alias w:val="固定资产情况明细-累计折旧处置或报废"/>
                <w:tag w:val="_GBC_74a4971f406949d381ec1be11336e6e1"/>
                <w:id w:val="10154549"/>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517,465.95</w:t>
                    </w:r>
                  </w:p>
                </w:tc>
              </w:sdtContent>
            </w:sdt>
            <w:sdt>
              <w:sdtPr>
                <w:rPr>
                  <w:sz w:val="18"/>
                  <w:szCs w:val="18"/>
                </w:rPr>
                <w:alias w:val="固定资产情况明细-累计折旧处置或报废"/>
                <w:tag w:val="_GBC_74a4971f406949d381ec1be11336e6e1"/>
                <w:id w:val="10154550"/>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127,839.82</w:t>
                    </w:r>
                  </w:p>
                </w:tc>
              </w:sdtContent>
            </w:sdt>
            <w:sdt>
              <w:sdtPr>
                <w:rPr>
                  <w:sz w:val="18"/>
                  <w:szCs w:val="18"/>
                </w:rPr>
                <w:alias w:val="处置或报废导致的固定资产累计折旧本期减少合计"/>
                <w:tag w:val="_GBC_c2d22978f1b64262be8dd3f85aba6b47"/>
                <w:id w:val="803050265"/>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645,305.77</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4.期末余额</w:t>
                </w:r>
              </w:p>
            </w:tc>
            <w:sdt>
              <w:sdtPr>
                <w:rPr>
                  <w:sz w:val="18"/>
                  <w:szCs w:val="18"/>
                </w:rPr>
                <w:alias w:val="固定资产情况明细-累计折旧"/>
                <w:tag w:val="_GBC_9424c4d3d70c402a8097be4060afb339"/>
                <w:id w:val="1585652497"/>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8,787,597.36</w:t>
                    </w:r>
                  </w:p>
                </w:tc>
              </w:sdtContent>
            </w:sdt>
            <w:sdt>
              <w:sdtPr>
                <w:rPr>
                  <w:sz w:val="18"/>
                  <w:szCs w:val="18"/>
                </w:rPr>
                <w:alias w:val="固定资产情况明细-累计折旧"/>
                <w:tag w:val="_GBC_9424c4d3d70c402a8097be4060afb339"/>
                <w:id w:val="10154554"/>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623,800,887.11</w:t>
                    </w:r>
                  </w:p>
                </w:tc>
              </w:sdtContent>
            </w:sdt>
            <w:sdt>
              <w:sdtPr>
                <w:rPr>
                  <w:sz w:val="18"/>
                  <w:szCs w:val="18"/>
                </w:rPr>
                <w:alias w:val="固定资产情况明细-累计折旧"/>
                <w:tag w:val="_GBC_9424c4d3d70c402a8097be4060afb339"/>
                <w:id w:val="10154555"/>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5,342,754.34</w:t>
                    </w:r>
                  </w:p>
                </w:tc>
              </w:sdtContent>
            </w:sdt>
            <w:sdt>
              <w:sdtPr>
                <w:rPr>
                  <w:sz w:val="18"/>
                  <w:szCs w:val="18"/>
                </w:rPr>
                <w:alias w:val="固定资产情况明细-累计折旧"/>
                <w:tag w:val="_GBC_9424c4d3d70c402a8097be4060afb339"/>
                <w:id w:val="10154556"/>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4,825,480.01</w:t>
                    </w:r>
                  </w:p>
                </w:tc>
              </w:sdtContent>
            </w:sdt>
            <w:sdt>
              <w:sdtPr>
                <w:rPr>
                  <w:sz w:val="18"/>
                  <w:szCs w:val="18"/>
                </w:rPr>
                <w:alias w:val="累计折旧"/>
                <w:tag w:val="_GBC_ad8c5cce744c43e1a063a4e1ccda6750"/>
                <w:id w:val="-160148608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642,756,718.82</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pPr>
                  <w:rPr>
                    <w:sz w:val="18"/>
                    <w:szCs w:val="18"/>
                  </w:rPr>
                </w:pPr>
                <w:r w:rsidRPr="00045D9F">
                  <w:rPr>
                    <w:rFonts w:hint="eastAsia"/>
                    <w:sz w:val="18"/>
                    <w:szCs w:val="18"/>
                  </w:rPr>
                  <w:t>三、减值准备</w:t>
                </w:r>
              </w:p>
            </w:tc>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sz w:val="18"/>
                    <w:szCs w:val="18"/>
                  </w:rPr>
                  <w:t>1.</w:t>
                </w:r>
                <w:r w:rsidRPr="00045D9F">
                  <w:rPr>
                    <w:rFonts w:hint="eastAsia"/>
                    <w:sz w:val="18"/>
                    <w:szCs w:val="18"/>
                  </w:rPr>
                  <w:t>期初余额</w:t>
                </w:r>
              </w:p>
            </w:tc>
            <w:sdt>
              <w:sdtPr>
                <w:rPr>
                  <w:sz w:val="18"/>
                  <w:szCs w:val="18"/>
                </w:rPr>
                <w:alias w:val="固定资产情况明细-减值准备"/>
                <w:tag w:val="_GBC_a2eb7077eed649549482770c51e015b2"/>
                <w:id w:val="1191570066"/>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sdt>
              <w:sdtPr>
                <w:rPr>
                  <w:sz w:val="18"/>
                  <w:szCs w:val="18"/>
                </w:rPr>
                <w:alias w:val="固定资产情况明细-减值准备"/>
                <w:tag w:val="_GBC_a2eb7077eed649549482770c51e015b2"/>
                <w:id w:val="10154557"/>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
                <w:tag w:val="_GBC_a2eb7077eed649549482770c51e015b2"/>
                <w:id w:val="10154558"/>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
                <w:tag w:val="_GBC_a2eb7077eed649549482770c51e015b2"/>
                <w:id w:val="10154559"/>
                <w:lock w:val="sdtLocked"/>
                <w:showingPlcHdr/>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减值准备"/>
                <w:tag w:val="_GBC_0df7625f3834470d941b6bf8db4cc003"/>
                <w:id w:val="1505319095"/>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sz w:val="18"/>
                    <w:szCs w:val="18"/>
                  </w:rPr>
                  <w:t>2.</w:t>
                </w:r>
                <w:r w:rsidRPr="00045D9F">
                  <w:rPr>
                    <w:rFonts w:hint="eastAsia"/>
                    <w:sz w:val="18"/>
                    <w:szCs w:val="18"/>
                  </w:rPr>
                  <w:t>本期增加金额</w:t>
                </w:r>
              </w:p>
            </w:tc>
            <w:sdt>
              <w:sdtPr>
                <w:rPr>
                  <w:sz w:val="18"/>
                  <w:szCs w:val="18"/>
                </w:rPr>
                <w:alias w:val="固定资产情况明细-减值准备本期增加"/>
                <w:tag w:val="_GBC_e5224b36f17b46d4b631da2b31c102bc"/>
                <w:id w:val="-944071206"/>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sdt>
              <w:sdtPr>
                <w:rPr>
                  <w:sz w:val="18"/>
                  <w:szCs w:val="18"/>
                </w:rPr>
                <w:alias w:val="固定资产情况明细-减值准备本期增加"/>
                <w:tag w:val="_GBC_e5224b36f17b46d4b631da2b31c102bc"/>
                <w:id w:val="10154560"/>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本期增加"/>
                <w:tag w:val="_GBC_e5224b36f17b46d4b631da2b31c102bc"/>
                <w:id w:val="10154561"/>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本期增加"/>
                <w:tag w:val="_GBC_e5224b36f17b46d4b631da2b31c102bc"/>
                <w:id w:val="10154562"/>
                <w:lock w:val="sdtLocked"/>
                <w:showingPlcHdr/>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减值准备本期增加合计"/>
                <w:tag w:val="_GBC_83d082de5d614e4a9e2b579ab9ae355f"/>
                <w:id w:val="533850345"/>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（1）计提</w:t>
                </w:r>
              </w:p>
            </w:tc>
            <w:sdt>
              <w:sdtPr>
                <w:rPr>
                  <w:sz w:val="18"/>
                  <w:szCs w:val="18"/>
                </w:rPr>
                <w:alias w:val="固定资产情况明细-减值准备计提"/>
                <w:tag w:val="_GBC_3ed892662ce245cc99efa15ba706d3ee"/>
                <w:id w:val="-1398969520"/>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sdt>
              <w:sdtPr>
                <w:rPr>
                  <w:sz w:val="18"/>
                  <w:szCs w:val="18"/>
                </w:rPr>
                <w:alias w:val="固定资产情况明细-减值准备计提"/>
                <w:tag w:val="_GBC_3ed892662ce245cc99efa15ba706d3ee"/>
                <w:id w:val="10154563"/>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计提"/>
                <w:tag w:val="_GBC_3ed892662ce245cc99efa15ba706d3ee"/>
                <w:id w:val="10154564"/>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计提"/>
                <w:tag w:val="_GBC_3ed892662ce245cc99efa15ba706d3ee"/>
                <w:id w:val="10154565"/>
                <w:lock w:val="sdtLocked"/>
                <w:showingPlcHdr/>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计提导致的固定资产减值准备本期增加合计"/>
                <w:tag w:val="_GBC_f76aca64aef747bfb9ffd1ffbf964ee2"/>
                <w:id w:val="803897241"/>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3.本期减少金额</w:t>
                </w:r>
              </w:p>
            </w:tc>
            <w:sdt>
              <w:sdtPr>
                <w:rPr>
                  <w:sz w:val="18"/>
                  <w:szCs w:val="18"/>
                </w:rPr>
                <w:alias w:val="固定资产情况明细-减值准备本期减少"/>
                <w:tag w:val="_GBC_049202d4ad0447d29049db66c7da4145"/>
                <w:id w:val="-422180864"/>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sdt>
              <w:sdtPr>
                <w:rPr>
                  <w:sz w:val="18"/>
                  <w:szCs w:val="18"/>
                </w:rPr>
                <w:alias w:val="固定资产情况明细-减值准备本期减少"/>
                <w:tag w:val="_GBC_049202d4ad0447d29049db66c7da4145"/>
                <w:id w:val="10154569"/>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本期减少"/>
                <w:tag w:val="_GBC_049202d4ad0447d29049db66c7da4145"/>
                <w:id w:val="10154570"/>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本期减少"/>
                <w:tag w:val="_GBC_049202d4ad0447d29049db66c7da4145"/>
                <w:id w:val="10154571"/>
                <w:lock w:val="sdtLocked"/>
                <w:showingPlcHdr/>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减值准备本期减少合计"/>
                <w:tag w:val="_GBC_3fd74e1472ee4489ab49e119c19faf6f"/>
                <w:id w:val="554131174"/>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300" w:firstLine="540"/>
                  <w:rPr>
                    <w:sz w:val="18"/>
                    <w:szCs w:val="18"/>
                  </w:rPr>
                </w:pPr>
                <w:r w:rsidRPr="00045D9F">
                  <w:rPr>
                    <w:rFonts w:hint="eastAsia"/>
                    <w:sz w:val="18"/>
                    <w:szCs w:val="18"/>
                  </w:rPr>
                  <w:t>（1）处置或报废</w:t>
                </w:r>
              </w:p>
            </w:tc>
            <w:sdt>
              <w:sdtPr>
                <w:rPr>
                  <w:sz w:val="18"/>
                  <w:szCs w:val="18"/>
                </w:rPr>
                <w:alias w:val="固定资产情况明细-减值准备处置或报废"/>
                <w:tag w:val="_GBC_1e12f659766a4c4b815caecadacf2a1c"/>
                <w:id w:val="-390652424"/>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sdt>
              <w:sdtPr>
                <w:rPr>
                  <w:sz w:val="18"/>
                  <w:szCs w:val="18"/>
                </w:rPr>
                <w:alias w:val="固定资产情况明细-减值准备处置或报废"/>
                <w:tag w:val="_GBC_1e12f659766a4c4b815caecadacf2a1c"/>
                <w:id w:val="10154572"/>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处置或报废"/>
                <w:tag w:val="_GBC_1e12f659766a4c4b815caecadacf2a1c"/>
                <w:id w:val="10154573"/>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处置或报废"/>
                <w:tag w:val="_GBC_1e12f659766a4c4b815caecadacf2a1c"/>
                <w:id w:val="10154574"/>
                <w:lock w:val="sdtLocked"/>
                <w:showingPlcHdr/>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处置或报废导致的固定资产减值准备本期减少合计"/>
                <w:tag w:val="_GBC_59c6e5cd1c5348108c57ad902a25e44c"/>
                <w:id w:val="307980576"/>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4.期末余额</w:t>
                </w:r>
              </w:p>
            </w:tc>
            <w:sdt>
              <w:sdtPr>
                <w:rPr>
                  <w:sz w:val="18"/>
                  <w:szCs w:val="18"/>
                </w:rPr>
                <w:alias w:val="固定资产情况明细-减值准备"/>
                <w:tag w:val="_GBC_f0af23e23cf848e09e71403210f8baf8"/>
                <w:id w:val="137081124"/>
                <w:lock w:val="sdtLocked"/>
                <w:showingPlcHdr/>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sdt>
              <w:sdtPr>
                <w:rPr>
                  <w:sz w:val="18"/>
                  <w:szCs w:val="18"/>
                </w:rPr>
                <w:alias w:val="固定资产情况明细-减值准备"/>
                <w:tag w:val="_GBC_f0af23e23cf848e09e71403210f8baf8"/>
                <w:id w:val="10154578"/>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
                <w:tag w:val="_GBC_f0af23e23cf848e09e71403210f8baf8"/>
                <w:id w:val="10154579"/>
                <w:lock w:val="sdtLocked"/>
                <w:showingPlcHdr/>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情况明细-减值准备"/>
                <w:tag w:val="_GBC_f0af23e23cf848e09e71403210f8baf8"/>
                <w:id w:val="10154580"/>
                <w:lock w:val="sdtLocked"/>
                <w:showingPlcHdr/>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sz w:val="18"/>
                        <w:szCs w:val="18"/>
                      </w:rPr>
                      <w:t xml:space="preserve">　</w:t>
                    </w:r>
                  </w:p>
                </w:tc>
              </w:sdtContent>
            </w:sdt>
            <w:sdt>
              <w:sdtPr>
                <w:rPr>
                  <w:sz w:val="18"/>
                  <w:szCs w:val="18"/>
                </w:rPr>
                <w:alias w:val="固定资产减值准备"/>
                <w:tag w:val="_GBC_4416784fdc7f4b58a0440db971fcb94c"/>
                <w:id w:val="133694551"/>
                <w:lock w:val="sdtLocked"/>
                <w:showingPlcHdr/>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3E5FFC">
                    <w:pPr>
                      <w:jc w:val="right"/>
                      <w:rPr>
                        <w:sz w:val="18"/>
                        <w:szCs w:val="18"/>
                      </w:rPr>
                    </w:pPr>
                    <w:r w:rsidRPr="00045D9F">
                      <w:rPr>
                        <w:rFonts w:hint="eastAsia"/>
                        <w:color w:val="333399"/>
                        <w:sz w:val="18"/>
                        <w:szCs w:val="18"/>
                      </w:rPr>
                      <w:t xml:space="preserve">　</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pPr>
                  <w:rPr>
                    <w:sz w:val="18"/>
                    <w:szCs w:val="18"/>
                  </w:rPr>
                </w:pPr>
                <w:r w:rsidRPr="00045D9F">
                  <w:rPr>
                    <w:rFonts w:hint="eastAsia"/>
                    <w:sz w:val="18"/>
                    <w:szCs w:val="18"/>
                  </w:rPr>
                  <w:t>四、账面价值</w:t>
                </w:r>
              </w:p>
            </w:tc>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805EA1">
                <w:pPr>
                  <w:jc w:val="center"/>
                  <w:rPr>
                    <w:sz w:val="18"/>
                    <w:szCs w:val="18"/>
                  </w:rPr>
                </w:pPr>
              </w:p>
            </w:tc>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1.期末账面价值</w:t>
                </w:r>
              </w:p>
            </w:tc>
            <w:sdt>
              <w:sdtPr>
                <w:rPr>
                  <w:sz w:val="18"/>
                  <w:szCs w:val="18"/>
                </w:rPr>
                <w:alias w:val="固定资产情况明细-账面价值"/>
                <w:tag w:val="_GBC_4a00a9e087f44de384c8f48d2429cad7"/>
                <w:id w:val="-672178219"/>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56,123,503.27</w:t>
                    </w:r>
                  </w:p>
                </w:tc>
              </w:sdtContent>
            </w:sdt>
            <w:sdt>
              <w:sdtPr>
                <w:rPr>
                  <w:sz w:val="18"/>
                  <w:szCs w:val="18"/>
                </w:rPr>
                <w:alias w:val="固定资产情况明细-账面价值"/>
                <w:tag w:val="_GBC_4a00a9e087f44de384c8f48d2429cad7"/>
                <w:id w:val="10154581"/>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2,038,689,010.30</w:t>
                    </w:r>
                  </w:p>
                </w:tc>
              </w:sdtContent>
            </w:sdt>
            <w:sdt>
              <w:sdtPr>
                <w:rPr>
                  <w:sz w:val="18"/>
                  <w:szCs w:val="18"/>
                </w:rPr>
                <w:alias w:val="固定资产情况明细-账面价值"/>
                <w:tag w:val="_GBC_4a00a9e087f44de384c8f48d2429cad7"/>
                <w:id w:val="10154582"/>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2,314,575.65</w:t>
                    </w:r>
                  </w:p>
                </w:tc>
              </w:sdtContent>
            </w:sdt>
            <w:sdt>
              <w:sdtPr>
                <w:rPr>
                  <w:sz w:val="18"/>
                  <w:szCs w:val="18"/>
                </w:rPr>
                <w:alias w:val="固定资产情况明细-账面价值"/>
                <w:tag w:val="_GBC_4a00a9e087f44de384c8f48d2429cad7"/>
                <w:id w:val="10154583"/>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2,184,324.47</w:t>
                    </w:r>
                  </w:p>
                </w:tc>
              </w:sdtContent>
            </w:sdt>
            <w:sdt>
              <w:sdtPr>
                <w:rPr>
                  <w:sz w:val="18"/>
                  <w:szCs w:val="18"/>
                </w:rPr>
                <w:alias w:val="固定资产净额"/>
                <w:tag w:val="_GBC_a083017e37414ea08660f6dc54895e55"/>
                <w:id w:val="-853407063"/>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2,099,311,413.69</w:t>
                    </w:r>
                  </w:p>
                </w:tc>
              </w:sdtContent>
            </w:sdt>
          </w:tr>
          <w:tr w:rsidR="00805EA1" w:rsidTr="00F22C87">
            <w:tc>
              <w:tcPr>
                <w:tcW w:w="1223" w:type="pct"/>
                <w:tcBorders>
                  <w:top w:val="single" w:sz="6" w:space="0" w:color="auto"/>
                  <w:left w:val="single" w:sz="6" w:space="0" w:color="auto"/>
                  <w:bottom w:val="single" w:sz="6" w:space="0" w:color="auto"/>
                  <w:right w:val="single" w:sz="6" w:space="0" w:color="auto"/>
                </w:tcBorders>
                <w:shd w:val="clear" w:color="auto" w:fill="auto"/>
              </w:tcPr>
              <w:p w:rsidR="00805EA1" w:rsidRPr="00045D9F" w:rsidRDefault="003E5FFC" w:rsidP="00045D9F">
                <w:pPr>
                  <w:ind w:firstLineChars="200" w:firstLine="360"/>
                  <w:rPr>
                    <w:sz w:val="18"/>
                    <w:szCs w:val="18"/>
                  </w:rPr>
                </w:pPr>
                <w:r w:rsidRPr="00045D9F">
                  <w:rPr>
                    <w:rFonts w:hint="eastAsia"/>
                    <w:sz w:val="18"/>
                    <w:szCs w:val="18"/>
                  </w:rPr>
                  <w:t>2.期初账面价值</w:t>
                </w:r>
              </w:p>
            </w:tc>
            <w:sdt>
              <w:sdtPr>
                <w:rPr>
                  <w:sz w:val="18"/>
                  <w:szCs w:val="18"/>
                </w:rPr>
                <w:alias w:val="固定资产情况明细-账面价值"/>
                <w:tag w:val="_GBC_b0a40687283a4485b3028c8a8cc5d12a"/>
                <w:id w:val="902722351"/>
                <w:lock w:val="sdtLocked"/>
              </w:sdtPr>
              <w:sdtContent>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46,685,289.74</w:t>
                    </w:r>
                  </w:p>
                </w:tc>
              </w:sdtContent>
            </w:sdt>
            <w:sdt>
              <w:sdtPr>
                <w:rPr>
                  <w:sz w:val="18"/>
                  <w:szCs w:val="18"/>
                </w:rPr>
                <w:alias w:val="固定资产情况明细-账面价值"/>
                <w:tag w:val="_GBC_b0a40687283a4485b3028c8a8cc5d12a"/>
                <w:id w:val="10154584"/>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1,856,944,375.15</w:t>
                    </w:r>
                  </w:p>
                </w:tc>
              </w:sdtContent>
            </w:sdt>
            <w:sdt>
              <w:sdtPr>
                <w:rPr>
                  <w:sz w:val="18"/>
                  <w:szCs w:val="18"/>
                </w:rPr>
                <w:alias w:val="固定资产情况明细-账面价值"/>
                <w:tag w:val="_GBC_b0a40687283a4485b3028c8a8cc5d12a"/>
                <w:id w:val="10154585"/>
                <w:lock w:val="sdtLocked"/>
              </w:sdtPr>
              <w:sdtContent>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3,252,341.88</w:t>
                    </w:r>
                  </w:p>
                </w:tc>
              </w:sdtContent>
            </w:sdt>
            <w:sdt>
              <w:sdtPr>
                <w:rPr>
                  <w:sz w:val="18"/>
                  <w:szCs w:val="18"/>
                </w:rPr>
                <w:alias w:val="固定资产情况明细-账面价值"/>
                <w:tag w:val="_GBC_b0a40687283a4485b3028c8a8cc5d12a"/>
                <w:id w:val="10154586"/>
                <w:lock w:val="sdtLocked"/>
              </w:sdtPr>
              <w:sdtContent>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2,274,911.92</w:t>
                    </w:r>
                  </w:p>
                </w:tc>
              </w:sdtContent>
            </w:sdt>
            <w:sdt>
              <w:sdtPr>
                <w:rPr>
                  <w:sz w:val="18"/>
                  <w:szCs w:val="18"/>
                </w:rPr>
                <w:alias w:val="固定资产净额"/>
                <w:tag w:val="_GBC_5f5d20a3ddc3437bba675eebefd72fac"/>
                <w:id w:val="786079565"/>
                <w:lock w:val="sdtLocked"/>
              </w:sdtPr>
              <w:sdtContent>
                <w:tc>
                  <w:tcPr>
                    <w:tcW w:w="829"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45D9F" w:rsidRDefault="00045D9F">
                    <w:pPr>
                      <w:jc w:val="right"/>
                      <w:rPr>
                        <w:sz w:val="18"/>
                        <w:szCs w:val="18"/>
                      </w:rPr>
                    </w:pPr>
                    <w:r>
                      <w:rPr>
                        <w:sz w:val="18"/>
                        <w:szCs w:val="18"/>
                      </w:rPr>
                      <w:t>1,909,156,918.69</w:t>
                    </w:r>
                  </w:p>
                </w:tc>
              </w:sdtContent>
            </w:sdt>
          </w:tr>
        </w:tbl>
        <w:p w:rsidR="00045D9F" w:rsidRPr="00045D9F" w:rsidRDefault="00045D9F" w:rsidP="00045D9F">
          <w:pPr>
            <w:widowControl w:val="0"/>
            <w:adjustRightInd w:val="0"/>
            <w:snapToGrid w:val="0"/>
            <w:spacing w:before="240"/>
            <w:ind w:firstLineChars="200" w:firstLine="420"/>
            <w:contextualSpacing/>
            <w:jc w:val="both"/>
            <w:rPr>
              <w:rFonts w:asciiTheme="minorEastAsia" w:eastAsiaTheme="minorEastAsia" w:hAnsiTheme="minorEastAsia"/>
              <w:kern w:val="2"/>
            </w:rPr>
          </w:pPr>
          <w:r w:rsidRPr="00045D9F">
            <w:rPr>
              <w:rFonts w:asciiTheme="minorEastAsia" w:eastAsiaTheme="minorEastAsia" w:hAnsiTheme="minorEastAsia" w:hint="eastAsia"/>
              <w:kern w:val="2"/>
            </w:rPr>
            <w:t>注1：期末固定资产抵押情况详见</w:t>
          </w:r>
          <w:r w:rsidR="00B94BC5">
            <w:rPr>
              <w:rFonts w:asciiTheme="minorEastAsia" w:eastAsiaTheme="minorEastAsia" w:hAnsiTheme="minorEastAsia" w:hint="eastAsia"/>
              <w:kern w:val="2"/>
            </w:rPr>
            <w:t>财务</w:t>
          </w:r>
          <w:r w:rsidRPr="00045D9F">
            <w:rPr>
              <w:rFonts w:asciiTheme="minorEastAsia" w:eastAsiaTheme="minorEastAsia" w:hAnsiTheme="minorEastAsia" w:hint="eastAsia"/>
              <w:kern w:val="2"/>
            </w:rPr>
            <w:t>附注</w:t>
          </w:r>
          <w:r w:rsidR="00B94BC5">
            <w:rPr>
              <w:rFonts w:asciiTheme="minorEastAsia" w:eastAsiaTheme="minorEastAsia" w:hAnsiTheme="minorEastAsia" w:hint="eastAsia"/>
              <w:kern w:val="2"/>
            </w:rPr>
            <w:t>七</w:t>
          </w:r>
          <w:r w:rsidRPr="00045D9F">
            <w:rPr>
              <w:rFonts w:asciiTheme="minorEastAsia" w:eastAsiaTheme="minorEastAsia" w:hAnsiTheme="minorEastAsia" w:hint="eastAsia"/>
              <w:kern w:val="2"/>
            </w:rPr>
            <w:t>、</w:t>
          </w:r>
          <w:r w:rsidR="00B94BC5">
            <w:rPr>
              <w:rFonts w:asciiTheme="minorEastAsia" w:eastAsiaTheme="minorEastAsia" w:hAnsiTheme="minorEastAsia" w:hint="eastAsia"/>
              <w:kern w:val="2"/>
            </w:rPr>
            <w:t>76</w:t>
          </w:r>
          <w:r w:rsidRPr="00045D9F">
            <w:rPr>
              <w:rFonts w:asciiTheme="minorEastAsia" w:eastAsiaTheme="minorEastAsia" w:hAnsiTheme="minorEastAsia" w:hint="eastAsia"/>
              <w:kern w:val="2"/>
            </w:rPr>
            <w:t>。</w:t>
          </w:r>
        </w:p>
        <w:p w:rsidR="00045D9F" w:rsidRPr="00045D9F" w:rsidRDefault="00045D9F" w:rsidP="00045D9F">
          <w:pPr>
            <w:widowControl w:val="0"/>
            <w:adjustRightInd w:val="0"/>
            <w:snapToGrid w:val="0"/>
            <w:spacing w:before="240"/>
            <w:ind w:firstLineChars="200" w:firstLine="420"/>
            <w:contextualSpacing/>
            <w:jc w:val="both"/>
            <w:rPr>
              <w:rFonts w:asciiTheme="minorEastAsia" w:eastAsiaTheme="minorEastAsia" w:hAnsiTheme="minorEastAsia"/>
              <w:kern w:val="2"/>
            </w:rPr>
          </w:pPr>
          <w:r w:rsidRPr="00045D9F">
            <w:rPr>
              <w:rFonts w:asciiTheme="minorEastAsia" w:eastAsiaTheme="minorEastAsia" w:hAnsiTheme="minorEastAsia" w:hint="eastAsia"/>
              <w:kern w:val="2"/>
            </w:rPr>
            <w:t>注2：</w:t>
          </w:r>
          <w:r w:rsidRPr="00045D9F">
            <w:rPr>
              <w:rFonts w:asciiTheme="minorEastAsia" w:eastAsiaTheme="minorEastAsia" w:hAnsiTheme="minorEastAsia" w:hint="eastAsia"/>
              <w:spacing w:val="-8"/>
              <w:kern w:val="2"/>
            </w:rPr>
            <w:t>报告期内无已经达到预定可使用状态并办理竣工决算未结转固定资产的工程项目。</w:t>
          </w:r>
        </w:p>
        <w:p w:rsidR="00045D9F" w:rsidRPr="00045D9F" w:rsidRDefault="00045D9F" w:rsidP="00045D9F">
          <w:pPr>
            <w:widowControl w:val="0"/>
            <w:adjustRightInd w:val="0"/>
            <w:snapToGrid w:val="0"/>
            <w:spacing w:before="240"/>
            <w:ind w:firstLineChars="200" w:firstLine="420"/>
            <w:contextualSpacing/>
            <w:jc w:val="both"/>
            <w:rPr>
              <w:rFonts w:asciiTheme="minorEastAsia" w:eastAsiaTheme="minorEastAsia" w:hAnsiTheme="minorEastAsia"/>
              <w:kern w:val="2"/>
            </w:rPr>
          </w:pPr>
          <w:r>
            <w:rPr>
              <w:rFonts w:asciiTheme="minorEastAsia" w:eastAsiaTheme="minorEastAsia" w:hAnsiTheme="minorEastAsia" w:hint="eastAsia"/>
              <w:kern w:val="2"/>
            </w:rPr>
            <w:t>注</w:t>
          </w:r>
          <w:r w:rsidRPr="00560C7F">
            <w:rPr>
              <w:rFonts w:asciiTheme="minorEastAsia" w:eastAsiaTheme="minorEastAsia" w:hAnsiTheme="minorEastAsia" w:hint="eastAsia"/>
              <w:kern w:val="2"/>
            </w:rPr>
            <w:t>3：</w:t>
          </w:r>
          <w:r w:rsidR="00560C7F" w:rsidRPr="00560C7F">
            <w:rPr>
              <w:rFonts w:asciiTheme="minorEastAsia" w:eastAsiaTheme="minorEastAsia" w:hAnsiTheme="minorEastAsia" w:hint="eastAsia"/>
            </w:rPr>
            <w:t>期末暂时闲置的固定资产情况：本公司的孙公司中闽（连江）风电有限公司下属连江北茭风场在质保期内的风机部分叶片出现故障，本期质保厂商进行了维修更换，维修期间有短暂停机，截至期末#3、#10风机停机等待厂商维修更换。</w:t>
          </w:r>
        </w:p>
        <w:p w:rsidR="00045D9F" w:rsidRDefault="00045D9F" w:rsidP="00045D9F">
          <w:pPr>
            <w:ind w:firstLineChars="200" w:firstLine="420"/>
            <w:rPr>
              <w:rFonts w:cstheme="minorBidi"/>
              <w:kern w:val="2"/>
              <w:szCs w:val="21"/>
            </w:rPr>
          </w:pPr>
          <w:r>
            <w:rPr>
              <w:rFonts w:asciiTheme="minorEastAsia" w:eastAsiaTheme="minorEastAsia" w:hAnsiTheme="minorEastAsia" w:hint="eastAsia"/>
              <w:kern w:val="2"/>
            </w:rPr>
            <w:t>注4：</w:t>
          </w:r>
          <w:r w:rsidRPr="00045D9F">
            <w:rPr>
              <w:rFonts w:asciiTheme="minorEastAsia" w:eastAsiaTheme="minorEastAsia" w:hAnsiTheme="minorEastAsia" w:hint="eastAsia"/>
              <w:kern w:val="2"/>
            </w:rPr>
            <w:t>期末无持有待售的固定资产。</w:t>
          </w:r>
        </w:p>
      </w:sdtContent>
    </w:sdt>
    <w:p w:rsidR="00805EA1" w:rsidRDefault="00805EA1" w:rsidP="00045D9F">
      <w:pPr>
        <w:ind w:firstLineChars="200" w:firstLine="420"/>
        <w:rPr>
          <w:szCs w:val="21"/>
        </w:rPr>
      </w:pPr>
    </w:p>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rFonts w:cstheme="minorBidi" w:hint="default"/>
        </w:rPr>
      </w:sdtEndPr>
      <w:sdtContent>
        <w:p w:rsidR="00805EA1" w:rsidRDefault="003E5FFC">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045D9F" w:rsidRDefault="002C17C6" w:rsidP="00045D9F">
          <w:pPr>
            <w:rPr>
              <w:rFonts w:cstheme="minorBidi"/>
              <w:szCs w:val="21"/>
            </w:rPr>
          </w:pPr>
          <w:sdt>
            <w:sdtPr>
              <w:alias w:val="是否适用：暂时闲置的固定资产情况[双击切换]"/>
              <w:tag w:val="_GBC_2fdfdf37e427442eb50e14c905c59fbe"/>
              <w:id w:val="1337738535"/>
              <w:lock w:val="sdtLocked"/>
              <w:placeholder>
                <w:docPart w:val="GBC22222222222222222222222222222"/>
              </w:placeholder>
            </w:sdtPr>
            <w:sdtContent>
              <w:r>
                <w:fldChar w:fldCharType="begin"/>
              </w:r>
              <w:r w:rsidR="00045D9F">
                <w:instrText xml:space="preserve"> MACROBUTTON  SnrToggleCheckbox □适用 </w:instrText>
              </w:r>
              <w:r>
                <w:fldChar w:fldCharType="end"/>
              </w:r>
              <w:r>
                <w:fldChar w:fldCharType="begin"/>
              </w:r>
              <w:r w:rsidR="00045D9F">
                <w:instrText xml:space="preserve"> MACROBUTTON  SnrToggleCheckbox √不适用 </w:instrText>
              </w:r>
              <w:r>
                <w:fldChar w:fldCharType="end"/>
              </w:r>
            </w:sdtContent>
          </w:sdt>
        </w:p>
      </w:sdtContent>
    </w:sdt>
    <w:p w:rsidR="00805EA1" w:rsidRDefault="00805EA1" w:rsidP="00045D9F">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kern w:val="2"/>
        </w:rPr>
      </w:sdtEndPr>
      <w:sdtContent>
        <w:p w:rsidR="00805EA1" w:rsidRDefault="003E5FFC">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045D9F" w:rsidRDefault="002C17C6" w:rsidP="00045D9F">
          <w:pPr>
            <w:rPr>
              <w:rFonts w:cstheme="minorBidi"/>
              <w:kern w:val="2"/>
              <w:szCs w:val="21"/>
            </w:rPr>
          </w:pPr>
          <w:sdt>
            <w:sdtPr>
              <w:alias w:val="是否适用：通过融资租赁租入的固定资产情况[双击切换]"/>
              <w:tag w:val="_GBC_d9da2ba422d647b4952839f1b49e1721"/>
              <w:id w:val="1200131463"/>
              <w:lock w:val="sdtLocked"/>
              <w:placeholder>
                <w:docPart w:val="GBC22222222222222222222222222222"/>
              </w:placeholder>
            </w:sdtPr>
            <w:sdtContent>
              <w:r>
                <w:fldChar w:fldCharType="begin"/>
              </w:r>
              <w:r w:rsidR="00045D9F">
                <w:instrText xml:space="preserve"> MACROBUTTON  SnrToggleCheckbox □适用 </w:instrText>
              </w:r>
              <w:r>
                <w:fldChar w:fldCharType="end"/>
              </w:r>
              <w:r>
                <w:fldChar w:fldCharType="begin"/>
              </w:r>
              <w:r w:rsidR="00045D9F">
                <w:instrText xml:space="preserve"> MACROBUTTON  SnrToggleCheckbox √不适用 </w:instrText>
              </w:r>
              <w:r>
                <w:fldChar w:fldCharType="end"/>
              </w:r>
            </w:sdtContent>
          </w:sdt>
        </w:p>
      </w:sdtContent>
    </w:sdt>
    <w:p w:rsidR="00805EA1" w:rsidRDefault="00805EA1" w:rsidP="00045D9F">
      <w:pPr>
        <w:rPr>
          <w:szCs w:val="21"/>
        </w:rPr>
      </w:pPr>
    </w:p>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805EA1" w:rsidRDefault="003E5FFC">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Content>
            <w:p w:rsidR="00045D9F" w:rsidRDefault="002C17C6" w:rsidP="00045D9F">
              <w:pPr>
                <w:rPr>
                  <w:color w:val="FF0000"/>
                  <w:szCs w:val="21"/>
                </w:rPr>
              </w:pPr>
              <w:r>
                <w:fldChar w:fldCharType="begin"/>
              </w:r>
              <w:r w:rsidR="00045D9F">
                <w:instrText xml:space="preserve"> MACROBUTTON  SnrToggleCheckbox □适用 </w:instrText>
              </w:r>
              <w:r>
                <w:fldChar w:fldCharType="end"/>
              </w:r>
              <w:r>
                <w:fldChar w:fldCharType="begin"/>
              </w:r>
              <w:r w:rsidR="00045D9F">
                <w:instrText xml:space="preserve"> MACROBUTTON  SnrToggleCheckbox √不适用 </w:instrText>
              </w:r>
              <w:r>
                <w:fldChar w:fldCharType="end"/>
              </w:r>
            </w:p>
          </w:sdtContent>
        </w:sdt>
      </w:sdtContent>
    </w:sdt>
    <w:p w:rsidR="00805EA1" w:rsidRDefault="00805EA1" w:rsidP="00045D9F">
      <w:pPr>
        <w:rPr>
          <w:color w:val="FF0000"/>
          <w:szCs w:val="21"/>
        </w:rPr>
      </w:pPr>
    </w:p>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cstheme="minorBidi" w:hint="default"/>
          <w:kern w:val="2"/>
        </w:rPr>
      </w:sdtEndPr>
      <w:sdtContent>
        <w:p w:rsidR="00805EA1" w:rsidRDefault="003E5FFC">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045D9F" w:rsidRDefault="002C17C6" w:rsidP="00045D9F">
          <w:pPr>
            <w:rPr>
              <w:rFonts w:cstheme="minorBidi"/>
              <w:kern w:val="2"/>
              <w:szCs w:val="21"/>
            </w:rPr>
          </w:pPr>
          <w:sdt>
            <w:sdtPr>
              <w:alias w:val="是否适用：未办妥产权证书的固定资产情况[双击切换]"/>
              <w:tag w:val="_GBC_46625a97c34c4326af56ee4f005058fb"/>
              <w:id w:val="391701963"/>
              <w:lock w:val="sdtLocked"/>
              <w:placeholder>
                <w:docPart w:val="GBC22222222222222222222222222222"/>
              </w:placeholder>
            </w:sdtPr>
            <w:sdtContent>
              <w:r>
                <w:fldChar w:fldCharType="begin"/>
              </w:r>
              <w:r w:rsidR="00045D9F">
                <w:instrText xml:space="preserve"> MACROBUTTON  SnrToggleCheckbox □适用 </w:instrText>
              </w:r>
              <w:r>
                <w:fldChar w:fldCharType="end"/>
              </w:r>
              <w:r>
                <w:fldChar w:fldCharType="begin"/>
              </w:r>
              <w:r w:rsidR="00045D9F">
                <w:instrText xml:space="preserve"> MACROBUTTON  SnrToggleCheckbox √不适用 </w:instrText>
              </w:r>
              <w:r>
                <w:fldChar w:fldCharType="end"/>
              </w:r>
            </w:sdtContent>
          </w:sdt>
        </w:p>
      </w:sdtContent>
    </w:sdt>
    <w:p w:rsidR="00805EA1" w:rsidRDefault="00805EA1" w:rsidP="00045D9F">
      <w:pPr>
        <w:rPr>
          <w:iCs/>
          <w:color w:val="FF0000"/>
          <w:szCs w:val="21"/>
          <w:shd w:val="clear" w:color="auto" w:fill="CCFFFF"/>
        </w:rPr>
      </w:pPr>
    </w:p>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805EA1" w:rsidRDefault="003E5FFC">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Content>
            <w:p w:rsidR="00805EA1" w:rsidRDefault="002C17C6" w:rsidP="00045D9F">
              <w:pPr>
                <w:rPr>
                  <w:szCs w:val="21"/>
                </w:rPr>
              </w:pPr>
              <w:r>
                <w:rPr>
                  <w:szCs w:val="21"/>
                </w:rPr>
                <w:fldChar w:fldCharType="begin"/>
              </w:r>
              <w:r w:rsidR="00045D9F">
                <w:rPr>
                  <w:szCs w:val="21"/>
                </w:rPr>
                <w:instrText xml:space="preserve"> MACROBUTTON  SnrToggleCheckbox □适用 </w:instrText>
              </w:r>
              <w:r>
                <w:rPr>
                  <w:szCs w:val="21"/>
                </w:rPr>
                <w:fldChar w:fldCharType="end"/>
              </w:r>
              <w:r>
                <w:rPr>
                  <w:szCs w:val="21"/>
                </w:rPr>
                <w:fldChar w:fldCharType="begin"/>
              </w:r>
              <w:r w:rsidR="00045D9F">
                <w:rPr>
                  <w:szCs w:val="21"/>
                </w:rPr>
                <w:instrText xml:space="preserve"> MACROBUTTON  SnrToggleCheckbox √不适用 </w:instrText>
              </w:r>
              <w:r>
                <w:rPr>
                  <w:szCs w:val="21"/>
                </w:rPr>
                <w:fldChar w:fldCharType="end"/>
              </w:r>
            </w:p>
          </w:sdtContent>
        </w:sdt>
      </w:sdtContent>
    </w:sdt>
    <w:p w:rsidR="00805EA1" w:rsidRDefault="00805EA1">
      <w:pPr>
        <w:rPr>
          <w:color w:val="FF0000"/>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szCs w:val="24"/>
        </w:rPr>
      </w:sdtEndPr>
      <w:sdtContent>
        <w:p w:rsidR="00805EA1" w:rsidRDefault="003E5FFC">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Locked"/>
            <w:placeholder>
              <w:docPart w:val="GBC22222222222222222222222222222"/>
            </w:placeholder>
          </w:sdtPr>
          <w:sdtContent>
            <w:p w:rsidR="00805EA1" w:rsidRDefault="002C17C6">
              <w:r>
                <w:fldChar w:fldCharType="begin"/>
              </w:r>
              <w:r w:rsidR="00045D9F">
                <w:instrText xml:space="preserve"> MACROBUTTON  SnrToggleCheckbox √适用 </w:instrText>
              </w:r>
              <w:r>
                <w:fldChar w:fldCharType="end"/>
              </w:r>
              <w:r>
                <w:fldChar w:fldCharType="begin"/>
              </w:r>
              <w:r w:rsidR="00045D9F">
                <w:instrText xml:space="preserve"> MACROBUTTON  SnrToggleCheckbox □不适用 </w:instrText>
              </w:r>
              <w:r>
                <w:fldChar w:fldCharType="end"/>
              </w:r>
            </w:p>
          </w:sdtContent>
        </w:sdt>
        <w:p w:rsidR="00045D9F" w:rsidRDefault="003E5FFC">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5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018"/>
            <w:gridCol w:w="1253"/>
            <w:gridCol w:w="1250"/>
            <w:gridCol w:w="1185"/>
            <w:gridCol w:w="1250"/>
            <w:gridCol w:w="800"/>
            <w:gridCol w:w="1235"/>
          </w:tblGrid>
          <w:tr w:rsidR="00B94BC5" w:rsidRPr="00B94BC5" w:rsidTr="00B94BC5">
            <w:trPr>
              <w:cantSplit/>
            </w:trPr>
            <w:tc>
              <w:tcPr>
                <w:tcW w:w="1122" w:type="pct"/>
                <w:vMerge w:val="restar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center"/>
                  <w:rPr>
                    <w:sz w:val="15"/>
                    <w:szCs w:val="15"/>
                  </w:rPr>
                </w:pPr>
                <w:r w:rsidRPr="00B94BC5">
                  <w:rPr>
                    <w:rFonts w:hint="eastAsia"/>
                    <w:sz w:val="15"/>
                    <w:szCs w:val="15"/>
                  </w:rPr>
                  <w:t>项目</w:t>
                </w:r>
              </w:p>
            </w:tc>
            <w:tc>
              <w:tcPr>
                <w:tcW w:w="2051" w:type="pct"/>
                <w:gridSpan w:val="3"/>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center"/>
                  <w:rPr>
                    <w:sz w:val="15"/>
                    <w:szCs w:val="15"/>
                  </w:rPr>
                </w:pPr>
                <w:r w:rsidRPr="00B94BC5">
                  <w:rPr>
                    <w:rFonts w:hint="eastAsia"/>
                    <w:sz w:val="15"/>
                    <w:szCs w:val="15"/>
                  </w:rPr>
                  <w:t>期末余额</w:t>
                </w:r>
              </w:p>
            </w:tc>
            <w:tc>
              <w:tcPr>
                <w:tcW w:w="1827" w:type="pct"/>
                <w:gridSpan w:val="3"/>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center"/>
                  <w:rPr>
                    <w:sz w:val="15"/>
                    <w:szCs w:val="15"/>
                  </w:rPr>
                </w:pPr>
                <w:r w:rsidRPr="00B94BC5">
                  <w:rPr>
                    <w:rFonts w:hint="eastAsia"/>
                    <w:sz w:val="15"/>
                    <w:szCs w:val="15"/>
                  </w:rPr>
                  <w:t>期初余额</w:t>
                </w:r>
              </w:p>
            </w:tc>
          </w:tr>
          <w:tr w:rsidR="00B94BC5" w:rsidRPr="00B94BC5" w:rsidTr="00B94BC5">
            <w:trPr>
              <w:cantSplit/>
            </w:trPr>
            <w:tc>
              <w:tcPr>
                <w:tcW w:w="1122" w:type="pct"/>
                <w:vMerge/>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tabs>
                    <w:tab w:val="left" w:pos="420"/>
                  </w:tabs>
                  <w:spacing w:line="220" w:lineRule="exact"/>
                  <w:ind w:left="420" w:hanging="420"/>
                  <w:jc w:val="center"/>
                  <w:rPr>
                    <w:sz w:val="15"/>
                    <w:szCs w:val="15"/>
                  </w:rPr>
                </w:pPr>
              </w:p>
            </w:tc>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tabs>
                    <w:tab w:val="left" w:pos="420"/>
                  </w:tabs>
                  <w:spacing w:line="220" w:lineRule="exact"/>
                  <w:ind w:left="420" w:hanging="420"/>
                  <w:jc w:val="center"/>
                  <w:rPr>
                    <w:sz w:val="15"/>
                    <w:szCs w:val="15"/>
                  </w:rPr>
                </w:pPr>
                <w:r w:rsidRPr="00B94BC5">
                  <w:rPr>
                    <w:rFonts w:hint="eastAsia"/>
                    <w:sz w:val="15"/>
                    <w:szCs w:val="15"/>
                  </w:rPr>
                  <w:t>账面余额</w:t>
                </w:r>
              </w:p>
            </w:tc>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pStyle w:val="11"/>
                  <w:spacing w:line="220" w:lineRule="exact"/>
                  <w:jc w:val="center"/>
                  <w:rPr>
                    <w:sz w:val="15"/>
                    <w:szCs w:val="15"/>
                  </w:rPr>
                </w:pPr>
                <w:r w:rsidRPr="00B94BC5">
                  <w:rPr>
                    <w:rFonts w:hint="eastAsia"/>
                    <w:sz w:val="15"/>
                    <w:szCs w:val="15"/>
                  </w:rPr>
                  <w:t>减值准备</w:t>
                </w:r>
              </w:p>
            </w:tc>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pStyle w:val="11"/>
                  <w:spacing w:line="220" w:lineRule="exact"/>
                  <w:jc w:val="center"/>
                  <w:rPr>
                    <w:sz w:val="15"/>
                    <w:szCs w:val="15"/>
                  </w:rPr>
                </w:pPr>
                <w:r w:rsidRPr="00B94BC5">
                  <w:rPr>
                    <w:rFonts w:hint="eastAsia"/>
                    <w:sz w:val="15"/>
                    <w:szCs w:val="15"/>
                  </w:rPr>
                  <w:t>账面价值</w:t>
                </w:r>
              </w:p>
            </w:tc>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tabs>
                    <w:tab w:val="left" w:pos="420"/>
                  </w:tabs>
                  <w:spacing w:line="220" w:lineRule="exact"/>
                  <w:ind w:left="420" w:hanging="420"/>
                  <w:jc w:val="center"/>
                  <w:rPr>
                    <w:sz w:val="15"/>
                    <w:szCs w:val="15"/>
                  </w:rPr>
                </w:pPr>
                <w:r w:rsidRPr="00B94BC5">
                  <w:rPr>
                    <w:rFonts w:hint="eastAsia"/>
                    <w:sz w:val="15"/>
                    <w:szCs w:val="15"/>
                  </w:rPr>
                  <w:t>账面余额</w:t>
                </w:r>
              </w:p>
            </w:tc>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pStyle w:val="11"/>
                  <w:spacing w:line="220" w:lineRule="exact"/>
                  <w:jc w:val="center"/>
                  <w:rPr>
                    <w:sz w:val="15"/>
                    <w:szCs w:val="15"/>
                  </w:rPr>
                </w:pPr>
                <w:r w:rsidRPr="00B94BC5">
                  <w:rPr>
                    <w:rFonts w:hint="eastAsia"/>
                    <w:sz w:val="15"/>
                    <w:szCs w:val="15"/>
                  </w:rPr>
                  <w:t>减值准备</w:t>
                </w:r>
              </w:p>
            </w:tc>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pStyle w:val="11"/>
                  <w:spacing w:line="220" w:lineRule="exact"/>
                  <w:jc w:val="center"/>
                  <w:rPr>
                    <w:sz w:val="15"/>
                    <w:szCs w:val="15"/>
                  </w:rPr>
                </w:pPr>
                <w:r w:rsidRPr="00B94BC5">
                  <w:rPr>
                    <w:rFonts w:hint="eastAsia"/>
                    <w:sz w:val="15"/>
                    <w:szCs w:val="15"/>
                  </w:rPr>
                  <w:t>账面价值</w:t>
                </w:r>
              </w:p>
            </w:tc>
          </w:tr>
          <w:sdt>
            <w:sdtPr>
              <w:rPr>
                <w:sz w:val="15"/>
                <w:szCs w:val="15"/>
              </w:rPr>
              <w:alias w:val="在建工程情况明细"/>
              <w:tag w:val="_TUP_33657c285bed467db1f9c5ec10046bbf"/>
              <w:id w:val="2030380"/>
              <w:lock w:val="sdtLocked"/>
            </w:sdtPr>
            <w:sdtContent>
              <w:tr w:rsidR="00B94BC5" w:rsidRPr="00B94BC5" w:rsidTr="00B94BC5">
                <w:trPr>
                  <w:cantSplit/>
                </w:trPr>
                <w:sdt>
                  <w:sdtPr>
                    <w:rPr>
                      <w:sz w:val="15"/>
                      <w:szCs w:val="15"/>
                    </w:rPr>
                    <w:alias w:val="在建工程情况明细－项目"/>
                    <w:tag w:val="_GBC_0921ec21dc1d4bd0a0fc2d7ced9a6553"/>
                    <w:id w:val="2030373"/>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福清大帽山风电场</w:t>
                        </w:r>
                      </w:p>
                    </w:tc>
                  </w:sdtContent>
                </w:sdt>
                <w:sdt>
                  <w:sdtPr>
                    <w:rPr>
                      <w:sz w:val="15"/>
                      <w:szCs w:val="15"/>
                    </w:rPr>
                    <w:alias w:val="在建工程情况明细－账面原值"/>
                    <w:tag w:val="_GBC_1d038761ff634a0f836c56c551f38840"/>
                    <w:id w:val="2030374"/>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19,151,730.51</w:t>
                        </w:r>
                      </w:p>
                    </w:tc>
                  </w:sdtContent>
                </w:sdt>
                <w:sdt>
                  <w:sdtPr>
                    <w:rPr>
                      <w:sz w:val="15"/>
                      <w:szCs w:val="15"/>
                    </w:rPr>
                    <w:alias w:val="在建工程情况明细－跌价准备"/>
                    <w:tag w:val="_GBC_5dc38ae8f3ee4d4397f5a58414179670"/>
                    <w:id w:val="203037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376"/>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19,151,730.51</w:t>
                        </w:r>
                      </w:p>
                    </w:tc>
                  </w:sdtContent>
                </w:sdt>
                <w:sdt>
                  <w:sdtPr>
                    <w:rPr>
                      <w:sz w:val="15"/>
                      <w:szCs w:val="15"/>
                    </w:rPr>
                    <w:alias w:val="在建工程情况明细－账面原值"/>
                    <w:tag w:val="_GBC_e9275a5cff314d7186cbc0a908e31061"/>
                    <w:id w:val="203037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9,188,114.53</w:t>
                        </w:r>
                      </w:p>
                    </w:tc>
                  </w:sdtContent>
                </w:sdt>
                <w:sdt>
                  <w:sdtPr>
                    <w:rPr>
                      <w:sz w:val="15"/>
                      <w:szCs w:val="15"/>
                    </w:rPr>
                    <w:alias w:val="在建工程情况明细－跌价准备"/>
                    <w:tag w:val="_GBC_64937eca37d4421e8b8042f44ff8f045"/>
                    <w:id w:val="2030378"/>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379"/>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9,188,114.53</w:t>
                        </w:r>
                      </w:p>
                    </w:tc>
                  </w:sdtContent>
                </w:sdt>
              </w:tr>
            </w:sdtContent>
          </w:sdt>
          <w:sdt>
            <w:sdtPr>
              <w:rPr>
                <w:sz w:val="15"/>
                <w:szCs w:val="15"/>
              </w:rPr>
              <w:alias w:val="在建工程情况明细"/>
              <w:tag w:val="_TUP_33657c285bed467db1f9c5ec10046bbf"/>
              <w:id w:val="2030388"/>
              <w:lock w:val="sdtLocked"/>
            </w:sdtPr>
            <w:sdtContent>
              <w:tr w:rsidR="00B94BC5" w:rsidRPr="00B94BC5" w:rsidTr="00B94BC5">
                <w:trPr>
                  <w:cantSplit/>
                </w:trPr>
                <w:sdt>
                  <w:sdtPr>
                    <w:rPr>
                      <w:sz w:val="15"/>
                      <w:szCs w:val="15"/>
                    </w:rPr>
                    <w:alias w:val="在建工程情况明细－项目"/>
                    <w:tag w:val="_GBC_0921ec21dc1d4bd0a0fc2d7ced9a6553"/>
                    <w:id w:val="2030381"/>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福清大姆山项目</w:t>
                        </w:r>
                      </w:p>
                    </w:tc>
                  </w:sdtContent>
                </w:sdt>
                <w:sdt>
                  <w:sdtPr>
                    <w:rPr>
                      <w:sz w:val="15"/>
                      <w:szCs w:val="15"/>
                    </w:rPr>
                    <w:alias w:val="在建工程情况明细－账面原值"/>
                    <w:tag w:val="_GBC_1d038761ff634a0f836c56c551f38840"/>
                    <w:id w:val="2030382"/>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2,229,779.74</w:t>
                        </w:r>
                      </w:p>
                    </w:tc>
                  </w:sdtContent>
                </w:sdt>
                <w:sdt>
                  <w:sdtPr>
                    <w:rPr>
                      <w:sz w:val="15"/>
                      <w:szCs w:val="15"/>
                    </w:rPr>
                    <w:alias w:val="在建工程情况明细－跌价准备"/>
                    <w:tag w:val="_GBC_5dc38ae8f3ee4d4397f5a58414179670"/>
                    <w:id w:val="203038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384"/>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2,229,779.74</w:t>
                        </w:r>
                      </w:p>
                    </w:tc>
                  </w:sdtContent>
                </w:sdt>
                <w:sdt>
                  <w:sdtPr>
                    <w:rPr>
                      <w:sz w:val="15"/>
                      <w:szCs w:val="15"/>
                    </w:rPr>
                    <w:alias w:val="在建工程情况明细－账面原值"/>
                    <w:tag w:val="_GBC_e9275a5cff314d7186cbc0a908e31061"/>
                    <w:id w:val="203038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2,226,581.74</w:t>
                        </w:r>
                      </w:p>
                    </w:tc>
                  </w:sdtContent>
                </w:sdt>
                <w:sdt>
                  <w:sdtPr>
                    <w:rPr>
                      <w:sz w:val="15"/>
                      <w:szCs w:val="15"/>
                    </w:rPr>
                    <w:alias w:val="在建工程情况明细－跌价准备"/>
                    <w:tag w:val="_GBC_64937eca37d4421e8b8042f44ff8f045"/>
                    <w:id w:val="2030386"/>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387"/>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2,226,581.74</w:t>
                        </w:r>
                      </w:p>
                    </w:tc>
                  </w:sdtContent>
                </w:sdt>
              </w:tr>
            </w:sdtContent>
          </w:sdt>
          <w:sdt>
            <w:sdtPr>
              <w:rPr>
                <w:sz w:val="15"/>
                <w:szCs w:val="15"/>
              </w:rPr>
              <w:alias w:val="在建工程情况明细"/>
              <w:tag w:val="_TUP_33657c285bed467db1f9c5ec10046bbf"/>
              <w:id w:val="2030396"/>
              <w:lock w:val="sdtLocked"/>
            </w:sdtPr>
            <w:sdtContent>
              <w:tr w:rsidR="00B94BC5" w:rsidRPr="00B94BC5" w:rsidTr="00B94BC5">
                <w:trPr>
                  <w:cantSplit/>
                </w:trPr>
                <w:sdt>
                  <w:sdtPr>
                    <w:rPr>
                      <w:sz w:val="15"/>
                      <w:szCs w:val="15"/>
                    </w:rPr>
                    <w:alias w:val="在建工程情况明细－项目"/>
                    <w:tag w:val="_GBC_0921ec21dc1d4bd0a0fc2d7ced9a6553"/>
                    <w:id w:val="2030389"/>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福清嘉儒、泽岐和钟厝安防监控设备项目</w:t>
                        </w:r>
                      </w:p>
                    </w:tc>
                  </w:sdtContent>
                </w:sdt>
                <w:sdt>
                  <w:sdtPr>
                    <w:rPr>
                      <w:sz w:val="15"/>
                      <w:szCs w:val="15"/>
                    </w:rPr>
                    <w:alias w:val="在建工程情况明细－账面原值"/>
                    <w:tag w:val="_GBC_1d038761ff634a0f836c56c551f38840"/>
                    <w:id w:val="2030390"/>
                    <w:lock w:val="sdtLocked"/>
                    <w:showingPlcHdr/>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 xml:space="preserve">     </w:t>
                        </w:r>
                      </w:p>
                    </w:tc>
                  </w:sdtContent>
                </w:sdt>
                <w:sdt>
                  <w:sdtPr>
                    <w:rPr>
                      <w:sz w:val="15"/>
                      <w:szCs w:val="15"/>
                    </w:rPr>
                    <w:alias w:val="在建工程情况明细－跌价准备"/>
                    <w:tag w:val="_GBC_5dc38ae8f3ee4d4397f5a58414179670"/>
                    <w:id w:val="203039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392"/>
                    <w:lock w:val="sdtLocked"/>
                    <w:showingPlcHdr/>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 xml:space="preserve">     </w:t>
                        </w:r>
                      </w:p>
                    </w:tc>
                  </w:sdtContent>
                </w:sdt>
                <w:sdt>
                  <w:sdtPr>
                    <w:rPr>
                      <w:sz w:val="15"/>
                      <w:szCs w:val="15"/>
                    </w:rPr>
                    <w:alias w:val="在建工程情况明细－账面原值"/>
                    <w:tag w:val="_GBC_e9275a5cff314d7186cbc0a908e31061"/>
                    <w:id w:val="203039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1,406,956.34</w:t>
                        </w:r>
                      </w:p>
                    </w:tc>
                  </w:sdtContent>
                </w:sdt>
                <w:sdt>
                  <w:sdtPr>
                    <w:rPr>
                      <w:sz w:val="15"/>
                      <w:szCs w:val="15"/>
                    </w:rPr>
                    <w:alias w:val="在建工程情况明细－跌价准备"/>
                    <w:tag w:val="_GBC_64937eca37d4421e8b8042f44ff8f045"/>
                    <w:id w:val="2030394"/>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395"/>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1,406,956.34</w:t>
                        </w:r>
                      </w:p>
                    </w:tc>
                  </w:sdtContent>
                </w:sdt>
              </w:tr>
            </w:sdtContent>
          </w:sdt>
          <w:sdt>
            <w:sdtPr>
              <w:rPr>
                <w:sz w:val="15"/>
                <w:szCs w:val="15"/>
              </w:rPr>
              <w:alias w:val="在建工程情况明细"/>
              <w:tag w:val="_TUP_33657c285bed467db1f9c5ec10046bbf"/>
              <w:id w:val="2030404"/>
              <w:lock w:val="sdtLocked"/>
            </w:sdtPr>
            <w:sdtContent>
              <w:tr w:rsidR="00B94BC5" w:rsidRPr="00B94BC5" w:rsidTr="00B94BC5">
                <w:trPr>
                  <w:cantSplit/>
                </w:trPr>
                <w:sdt>
                  <w:sdtPr>
                    <w:rPr>
                      <w:sz w:val="15"/>
                      <w:szCs w:val="15"/>
                    </w:rPr>
                    <w:alias w:val="在建工程情况明细－项目"/>
                    <w:tag w:val="_GBC_0921ec21dc1d4bd0a0fc2d7ced9a6553"/>
                    <w:id w:val="2030397"/>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福清马头山风电场</w:t>
                        </w:r>
                      </w:p>
                    </w:tc>
                  </w:sdtContent>
                </w:sdt>
                <w:sdt>
                  <w:sdtPr>
                    <w:rPr>
                      <w:sz w:val="15"/>
                      <w:szCs w:val="15"/>
                    </w:rPr>
                    <w:alias w:val="在建工程情况明细－账面原值"/>
                    <w:tag w:val="_GBC_1d038761ff634a0f836c56c551f38840"/>
                    <w:id w:val="2030398"/>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21,962,569.07</w:t>
                        </w:r>
                      </w:p>
                    </w:tc>
                  </w:sdtContent>
                </w:sdt>
                <w:sdt>
                  <w:sdtPr>
                    <w:rPr>
                      <w:sz w:val="15"/>
                      <w:szCs w:val="15"/>
                    </w:rPr>
                    <w:alias w:val="在建工程情况明细－跌价准备"/>
                    <w:tag w:val="_GBC_5dc38ae8f3ee4d4397f5a58414179670"/>
                    <w:id w:val="203039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00"/>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21,962,569.07</w:t>
                        </w:r>
                      </w:p>
                    </w:tc>
                  </w:sdtContent>
                </w:sdt>
                <w:sdt>
                  <w:sdtPr>
                    <w:rPr>
                      <w:sz w:val="15"/>
                      <w:szCs w:val="15"/>
                    </w:rPr>
                    <w:alias w:val="在建工程情况明细－账面原值"/>
                    <w:tag w:val="_GBC_e9275a5cff314d7186cbc0a908e31061"/>
                    <w:id w:val="203040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10,308,826.23</w:t>
                        </w:r>
                      </w:p>
                    </w:tc>
                  </w:sdtContent>
                </w:sdt>
                <w:sdt>
                  <w:sdtPr>
                    <w:rPr>
                      <w:sz w:val="15"/>
                      <w:szCs w:val="15"/>
                    </w:rPr>
                    <w:alias w:val="在建工程情况明细－跌价准备"/>
                    <w:tag w:val="_GBC_64937eca37d4421e8b8042f44ff8f045"/>
                    <w:id w:val="2030402"/>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03"/>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10,308,826.23</w:t>
                        </w:r>
                      </w:p>
                    </w:tc>
                  </w:sdtContent>
                </w:sdt>
              </w:tr>
            </w:sdtContent>
          </w:sdt>
          <w:sdt>
            <w:sdtPr>
              <w:rPr>
                <w:sz w:val="15"/>
                <w:szCs w:val="15"/>
              </w:rPr>
              <w:alias w:val="在建工程情况明细"/>
              <w:tag w:val="_TUP_33657c285bed467db1f9c5ec10046bbf"/>
              <w:id w:val="2030412"/>
              <w:lock w:val="sdtLocked"/>
            </w:sdtPr>
            <w:sdtContent>
              <w:tr w:rsidR="00B94BC5" w:rsidRPr="00B94BC5" w:rsidTr="00B94BC5">
                <w:trPr>
                  <w:cantSplit/>
                </w:trPr>
                <w:sdt>
                  <w:sdtPr>
                    <w:rPr>
                      <w:sz w:val="15"/>
                      <w:szCs w:val="15"/>
                    </w:rPr>
                    <w:alias w:val="在建工程情况明细－项目"/>
                    <w:tag w:val="_GBC_0921ec21dc1d4bd0a0fc2d7ced9a6553"/>
                    <w:id w:val="2030405"/>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福清七社项目</w:t>
                        </w:r>
                      </w:p>
                    </w:tc>
                  </w:sdtContent>
                </w:sdt>
                <w:sdt>
                  <w:sdtPr>
                    <w:rPr>
                      <w:sz w:val="15"/>
                      <w:szCs w:val="15"/>
                    </w:rPr>
                    <w:alias w:val="在建工程情况明细－账面原值"/>
                    <w:tag w:val="_GBC_1d038761ff634a0f836c56c551f38840"/>
                    <w:id w:val="2030406"/>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496,176.00</w:t>
                        </w:r>
                      </w:p>
                    </w:tc>
                  </w:sdtContent>
                </w:sdt>
                <w:sdt>
                  <w:sdtPr>
                    <w:rPr>
                      <w:sz w:val="15"/>
                      <w:szCs w:val="15"/>
                    </w:rPr>
                    <w:alias w:val="在建工程情况明细－跌价准备"/>
                    <w:tag w:val="_GBC_5dc38ae8f3ee4d4397f5a58414179670"/>
                    <w:id w:val="203040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08"/>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496,176.00</w:t>
                        </w:r>
                      </w:p>
                    </w:tc>
                  </w:sdtContent>
                </w:sdt>
                <w:sdt>
                  <w:sdtPr>
                    <w:rPr>
                      <w:sz w:val="15"/>
                      <w:szCs w:val="15"/>
                    </w:rPr>
                    <w:alias w:val="在建工程情况明细－账面原值"/>
                    <w:tag w:val="_GBC_e9275a5cff314d7186cbc0a908e31061"/>
                    <w:id w:val="203040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459,290.00</w:t>
                        </w:r>
                      </w:p>
                    </w:tc>
                  </w:sdtContent>
                </w:sdt>
                <w:sdt>
                  <w:sdtPr>
                    <w:rPr>
                      <w:sz w:val="15"/>
                      <w:szCs w:val="15"/>
                    </w:rPr>
                    <w:alias w:val="在建工程情况明细－跌价准备"/>
                    <w:tag w:val="_GBC_64937eca37d4421e8b8042f44ff8f045"/>
                    <w:id w:val="2030410"/>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11"/>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459,290.00</w:t>
                        </w:r>
                      </w:p>
                    </w:tc>
                  </w:sdtContent>
                </w:sdt>
              </w:tr>
            </w:sdtContent>
          </w:sdt>
          <w:sdt>
            <w:sdtPr>
              <w:rPr>
                <w:sz w:val="15"/>
                <w:szCs w:val="15"/>
              </w:rPr>
              <w:alias w:val="在建工程情况明细"/>
              <w:tag w:val="_TUP_33657c285bed467db1f9c5ec10046bbf"/>
              <w:id w:val="2030420"/>
              <w:lock w:val="sdtLocked"/>
            </w:sdtPr>
            <w:sdtContent>
              <w:tr w:rsidR="00B94BC5" w:rsidRPr="00B94BC5" w:rsidTr="00B94BC5">
                <w:trPr>
                  <w:cantSplit/>
                </w:trPr>
                <w:sdt>
                  <w:sdtPr>
                    <w:rPr>
                      <w:sz w:val="15"/>
                      <w:szCs w:val="15"/>
                    </w:rPr>
                    <w:alias w:val="在建工程情况明细－项目"/>
                    <w:tag w:val="_GBC_0921ec21dc1d4bd0a0fc2d7ced9a6553"/>
                    <w:id w:val="2030413"/>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福清瑟江湾项目</w:t>
                        </w:r>
                      </w:p>
                    </w:tc>
                  </w:sdtContent>
                </w:sdt>
                <w:sdt>
                  <w:sdtPr>
                    <w:rPr>
                      <w:sz w:val="15"/>
                      <w:szCs w:val="15"/>
                    </w:rPr>
                    <w:alias w:val="在建工程情况明细－账面原值"/>
                    <w:tag w:val="_GBC_1d038761ff634a0f836c56c551f38840"/>
                    <w:id w:val="2030414"/>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608,575.10</w:t>
                        </w:r>
                      </w:p>
                    </w:tc>
                  </w:sdtContent>
                </w:sdt>
                <w:sdt>
                  <w:sdtPr>
                    <w:rPr>
                      <w:sz w:val="15"/>
                      <w:szCs w:val="15"/>
                    </w:rPr>
                    <w:alias w:val="在建工程情况明细－跌价准备"/>
                    <w:tag w:val="_GBC_5dc38ae8f3ee4d4397f5a58414179670"/>
                    <w:id w:val="203041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16"/>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608,575.10</w:t>
                        </w:r>
                      </w:p>
                    </w:tc>
                  </w:sdtContent>
                </w:sdt>
                <w:sdt>
                  <w:sdtPr>
                    <w:rPr>
                      <w:sz w:val="15"/>
                      <w:szCs w:val="15"/>
                    </w:rPr>
                    <w:alias w:val="在建工程情况明细－账面原值"/>
                    <w:tag w:val="_GBC_e9275a5cff314d7186cbc0a908e31061"/>
                    <w:id w:val="203041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455,993.59</w:t>
                        </w:r>
                      </w:p>
                    </w:tc>
                  </w:sdtContent>
                </w:sdt>
                <w:sdt>
                  <w:sdtPr>
                    <w:rPr>
                      <w:sz w:val="15"/>
                      <w:szCs w:val="15"/>
                    </w:rPr>
                    <w:alias w:val="在建工程情况明细－跌价准备"/>
                    <w:tag w:val="_GBC_64937eca37d4421e8b8042f44ff8f045"/>
                    <w:id w:val="2030418"/>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19"/>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455,993.59</w:t>
                        </w:r>
                      </w:p>
                    </w:tc>
                  </w:sdtContent>
                </w:sdt>
              </w:tr>
            </w:sdtContent>
          </w:sdt>
          <w:sdt>
            <w:sdtPr>
              <w:rPr>
                <w:sz w:val="15"/>
                <w:szCs w:val="15"/>
              </w:rPr>
              <w:alias w:val="在建工程情况明细"/>
              <w:tag w:val="_TUP_33657c285bed467db1f9c5ec10046bbf"/>
              <w:id w:val="2030428"/>
              <w:lock w:val="sdtLocked"/>
            </w:sdtPr>
            <w:sdtContent>
              <w:tr w:rsidR="00B94BC5" w:rsidRPr="00B94BC5" w:rsidTr="00B94BC5">
                <w:trPr>
                  <w:cantSplit/>
                </w:trPr>
                <w:sdt>
                  <w:sdtPr>
                    <w:rPr>
                      <w:sz w:val="15"/>
                      <w:szCs w:val="15"/>
                    </w:rPr>
                    <w:alias w:val="在建工程情况明细－项目"/>
                    <w:tag w:val="_GBC_0921ec21dc1d4bd0a0fc2d7ced9a6553"/>
                    <w:id w:val="2030421"/>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福清王母山风电场</w:t>
                        </w:r>
                      </w:p>
                    </w:tc>
                  </w:sdtContent>
                </w:sdt>
                <w:sdt>
                  <w:sdtPr>
                    <w:rPr>
                      <w:sz w:val="15"/>
                      <w:szCs w:val="15"/>
                    </w:rPr>
                    <w:alias w:val="在建工程情况明细－账面原值"/>
                    <w:tag w:val="_GBC_1d038761ff634a0f836c56c551f38840"/>
                    <w:id w:val="2030422"/>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30,359,436.98</w:t>
                        </w:r>
                      </w:p>
                    </w:tc>
                  </w:sdtContent>
                </w:sdt>
                <w:sdt>
                  <w:sdtPr>
                    <w:rPr>
                      <w:sz w:val="15"/>
                      <w:szCs w:val="15"/>
                    </w:rPr>
                    <w:alias w:val="在建工程情况明细－跌价准备"/>
                    <w:tag w:val="_GBC_5dc38ae8f3ee4d4397f5a58414179670"/>
                    <w:id w:val="203042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24"/>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30,359,436.98</w:t>
                        </w:r>
                      </w:p>
                    </w:tc>
                  </w:sdtContent>
                </w:sdt>
                <w:sdt>
                  <w:sdtPr>
                    <w:rPr>
                      <w:sz w:val="15"/>
                      <w:szCs w:val="15"/>
                    </w:rPr>
                    <w:alias w:val="在建工程情况明细－账面原值"/>
                    <w:tag w:val="_GBC_e9275a5cff314d7186cbc0a908e31061"/>
                    <w:id w:val="203042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10,492,750.86</w:t>
                        </w:r>
                      </w:p>
                    </w:tc>
                  </w:sdtContent>
                </w:sdt>
                <w:sdt>
                  <w:sdtPr>
                    <w:rPr>
                      <w:sz w:val="15"/>
                      <w:szCs w:val="15"/>
                    </w:rPr>
                    <w:alias w:val="在建工程情况明细－跌价准备"/>
                    <w:tag w:val="_GBC_64937eca37d4421e8b8042f44ff8f045"/>
                    <w:id w:val="2030426"/>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27"/>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10,492,750.86</w:t>
                        </w:r>
                      </w:p>
                    </w:tc>
                  </w:sdtContent>
                </w:sdt>
              </w:tr>
            </w:sdtContent>
          </w:sdt>
          <w:sdt>
            <w:sdtPr>
              <w:rPr>
                <w:sz w:val="15"/>
                <w:szCs w:val="15"/>
              </w:rPr>
              <w:alias w:val="在建工程情况明细"/>
              <w:tag w:val="_TUP_33657c285bed467db1f9c5ec10046bbf"/>
              <w:id w:val="2030436"/>
              <w:lock w:val="sdtLocked"/>
            </w:sdtPr>
            <w:sdtContent>
              <w:tr w:rsidR="00B94BC5" w:rsidRPr="00B94BC5" w:rsidTr="00B94BC5">
                <w:trPr>
                  <w:cantSplit/>
                </w:trPr>
                <w:sdt>
                  <w:sdtPr>
                    <w:rPr>
                      <w:sz w:val="15"/>
                      <w:szCs w:val="15"/>
                    </w:rPr>
                    <w:alias w:val="在建工程情况明细－项目"/>
                    <w:tag w:val="_GBC_0921ec21dc1d4bd0a0fc2d7ced9a6553"/>
                    <w:id w:val="2030429"/>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福清新厝项目</w:t>
                        </w:r>
                      </w:p>
                    </w:tc>
                  </w:sdtContent>
                </w:sdt>
                <w:sdt>
                  <w:sdtPr>
                    <w:rPr>
                      <w:sz w:val="15"/>
                      <w:szCs w:val="15"/>
                    </w:rPr>
                    <w:alias w:val="在建工程情况明细－账面原值"/>
                    <w:tag w:val="_GBC_1d038761ff634a0f836c56c551f38840"/>
                    <w:id w:val="2030430"/>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440,687.32</w:t>
                        </w:r>
                      </w:p>
                    </w:tc>
                  </w:sdtContent>
                </w:sdt>
                <w:sdt>
                  <w:sdtPr>
                    <w:rPr>
                      <w:sz w:val="15"/>
                      <w:szCs w:val="15"/>
                    </w:rPr>
                    <w:alias w:val="在建工程情况明细－跌价准备"/>
                    <w:tag w:val="_GBC_5dc38ae8f3ee4d4397f5a58414179670"/>
                    <w:id w:val="203043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32"/>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440,687.32</w:t>
                        </w:r>
                      </w:p>
                    </w:tc>
                  </w:sdtContent>
                </w:sdt>
                <w:sdt>
                  <w:sdtPr>
                    <w:rPr>
                      <w:sz w:val="15"/>
                      <w:szCs w:val="15"/>
                    </w:rPr>
                    <w:alias w:val="在建工程情况明细－账面原值"/>
                    <w:tag w:val="_GBC_e9275a5cff314d7186cbc0a908e31061"/>
                    <w:id w:val="203043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403,801.32</w:t>
                        </w:r>
                      </w:p>
                    </w:tc>
                  </w:sdtContent>
                </w:sdt>
                <w:sdt>
                  <w:sdtPr>
                    <w:rPr>
                      <w:sz w:val="15"/>
                      <w:szCs w:val="15"/>
                    </w:rPr>
                    <w:alias w:val="在建工程情况明细－跌价准备"/>
                    <w:tag w:val="_GBC_64937eca37d4421e8b8042f44ff8f045"/>
                    <w:id w:val="2030434"/>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35"/>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403,801.32</w:t>
                        </w:r>
                      </w:p>
                    </w:tc>
                  </w:sdtContent>
                </w:sdt>
              </w:tr>
            </w:sdtContent>
          </w:sdt>
          <w:sdt>
            <w:sdtPr>
              <w:rPr>
                <w:sz w:val="15"/>
                <w:szCs w:val="15"/>
              </w:rPr>
              <w:alias w:val="在建工程情况明细"/>
              <w:tag w:val="_TUP_33657c285bed467db1f9c5ec10046bbf"/>
              <w:id w:val="2030444"/>
              <w:lock w:val="sdtLocked"/>
            </w:sdtPr>
            <w:sdtContent>
              <w:tr w:rsidR="00B94BC5" w:rsidRPr="00B94BC5" w:rsidTr="00B94BC5">
                <w:trPr>
                  <w:cantSplit/>
                </w:trPr>
                <w:sdt>
                  <w:sdtPr>
                    <w:rPr>
                      <w:sz w:val="15"/>
                      <w:szCs w:val="15"/>
                    </w:rPr>
                    <w:alias w:val="在建工程情况明细－项目"/>
                    <w:tag w:val="_GBC_0921ec21dc1d4bd0a0fc2d7ced9a6553"/>
                    <w:id w:val="2030437"/>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连江黄岐风电场</w:t>
                        </w:r>
                      </w:p>
                    </w:tc>
                  </w:sdtContent>
                </w:sdt>
                <w:sdt>
                  <w:sdtPr>
                    <w:rPr>
                      <w:sz w:val="15"/>
                      <w:szCs w:val="15"/>
                    </w:rPr>
                    <w:alias w:val="在建工程情况明细－账面原值"/>
                    <w:tag w:val="_GBC_1d038761ff634a0f836c56c551f38840"/>
                    <w:id w:val="2030438"/>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66,950,931.58</w:t>
                        </w:r>
                      </w:p>
                    </w:tc>
                  </w:sdtContent>
                </w:sdt>
                <w:sdt>
                  <w:sdtPr>
                    <w:rPr>
                      <w:sz w:val="15"/>
                      <w:szCs w:val="15"/>
                    </w:rPr>
                    <w:alias w:val="在建工程情况明细－跌价准备"/>
                    <w:tag w:val="_GBC_5dc38ae8f3ee4d4397f5a58414179670"/>
                    <w:id w:val="203043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40"/>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66,950,931.58</w:t>
                        </w:r>
                      </w:p>
                    </w:tc>
                  </w:sdtContent>
                </w:sdt>
                <w:sdt>
                  <w:sdtPr>
                    <w:rPr>
                      <w:sz w:val="15"/>
                      <w:szCs w:val="15"/>
                    </w:rPr>
                    <w:alias w:val="在建工程情况明细－账面原值"/>
                    <w:tag w:val="_GBC_e9275a5cff314d7186cbc0a908e31061"/>
                    <w:id w:val="203044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136,614,201.45</w:t>
                        </w:r>
                      </w:p>
                    </w:tc>
                  </w:sdtContent>
                </w:sdt>
                <w:sdt>
                  <w:sdtPr>
                    <w:rPr>
                      <w:sz w:val="15"/>
                      <w:szCs w:val="15"/>
                    </w:rPr>
                    <w:alias w:val="在建工程情况明细－跌价准备"/>
                    <w:tag w:val="_GBC_64937eca37d4421e8b8042f44ff8f045"/>
                    <w:id w:val="2030442"/>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43"/>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136,614,201.45</w:t>
                        </w:r>
                      </w:p>
                    </w:tc>
                  </w:sdtContent>
                </w:sdt>
              </w:tr>
            </w:sdtContent>
          </w:sdt>
          <w:sdt>
            <w:sdtPr>
              <w:rPr>
                <w:sz w:val="15"/>
                <w:szCs w:val="15"/>
              </w:rPr>
              <w:alias w:val="在建工程情况明细"/>
              <w:tag w:val="_TUP_33657c285bed467db1f9c5ec10046bbf"/>
              <w:id w:val="2030452"/>
              <w:lock w:val="sdtLocked"/>
            </w:sdtPr>
            <w:sdtContent>
              <w:tr w:rsidR="00B94BC5" w:rsidRPr="00B94BC5" w:rsidTr="00B94BC5">
                <w:trPr>
                  <w:cantSplit/>
                </w:trPr>
                <w:sdt>
                  <w:sdtPr>
                    <w:rPr>
                      <w:sz w:val="15"/>
                      <w:szCs w:val="15"/>
                    </w:rPr>
                    <w:alias w:val="在建工程情况明细－项目"/>
                    <w:tag w:val="_GBC_0921ec21dc1d4bd0a0fc2d7ced9a6553"/>
                    <w:id w:val="2030445"/>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青峰二期风电项目</w:t>
                        </w:r>
                      </w:p>
                    </w:tc>
                  </w:sdtContent>
                </w:sdt>
                <w:sdt>
                  <w:sdtPr>
                    <w:rPr>
                      <w:sz w:val="15"/>
                      <w:szCs w:val="15"/>
                    </w:rPr>
                    <w:alias w:val="在建工程情况明细－账面原值"/>
                    <w:tag w:val="_GBC_1d038761ff634a0f836c56c551f38840"/>
                    <w:id w:val="2030446"/>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89,604.00</w:t>
                        </w:r>
                      </w:p>
                    </w:tc>
                  </w:sdtContent>
                </w:sdt>
                <w:sdt>
                  <w:sdtPr>
                    <w:rPr>
                      <w:sz w:val="15"/>
                      <w:szCs w:val="15"/>
                    </w:rPr>
                    <w:alias w:val="在建工程情况明细－跌价准备"/>
                    <w:tag w:val="_GBC_5dc38ae8f3ee4d4397f5a58414179670"/>
                    <w:id w:val="203044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48"/>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89,604.00</w:t>
                        </w:r>
                      </w:p>
                    </w:tc>
                  </w:sdtContent>
                </w:sdt>
                <w:sdt>
                  <w:sdtPr>
                    <w:rPr>
                      <w:sz w:val="15"/>
                      <w:szCs w:val="15"/>
                    </w:rPr>
                    <w:alias w:val="在建工程情况明细－账面原值"/>
                    <w:tag w:val="_GBC_e9275a5cff314d7186cbc0a908e31061"/>
                    <w:id w:val="203044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65,943.40</w:t>
                        </w:r>
                      </w:p>
                    </w:tc>
                  </w:sdtContent>
                </w:sdt>
                <w:sdt>
                  <w:sdtPr>
                    <w:rPr>
                      <w:sz w:val="15"/>
                      <w:szCs w:val="15"/>
                    </w:rPr>
                    <w:alias w:val="在建工程情况明细－跌价准备"/>
                    <w:tag w:val="_GBC_64937eca37d4421e8b8042f44ff8f045"/>
                    <w:id w:val="2030450"/>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51"/>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65,943.40</w:t>
                        </w:r>
                      </w:p>
                    </w:tc>
                  </w:sdtContent>
                </w:sdt>
              </w:tr>
            </w:sdtContent>
          </w:sdt>
          <w:sdt>
            <w:sdtPr>
              <w:rPr>
                <w:sz w:val="15"/>
                <w:szCs w:val="15"/>
              </w:rPr>
              <w:alias w:val="在建工程情况明细"/>
              <w:tag w:val="_TUP_33657c285bed467db1f9c5ec10046bbf"/>
              <w:id w:val="2030460"/>
              <w:lock w:val="sdtLocked"/>
            </w:sdtPr>
            <w:sdtContent>
              <w:tr w:rsidR="00B94BC5" w:rsidRPr="00B94BC5" w:rsidTr="00B94BC5">
                <w:trPr>
                  <w:cantSplit/>
                </w:trPr>
                <w:sdt>
                  <w:sdtPr>
                    <w:rPr>
                      <w:sz w:val="15"/>
                      <w:szCs w:val="15"/>
                    </w:rPr>
                    <w:alias w:val="在建工程情况明细－项目"/>
                    <w:tag w:val="_GBC_0921ec21dc1d4bd0a0fc2d7ced9a6553"/>
                    <w:id w:val="2030453"/>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同江市哈鱼岛和乐业镇项目</w:t>
                        </w:r>
                      </w:p>
                    </w:tc>
                  </w:sdtContent>
                </w:sdt>
                <w:sdt>
                  <w:sdtPr>
                    <w:rPr>
                      <w:sz w:val="15"/>
                      <w:szCs w:val="15"/>
                    </w:rPr>
                    <w:alias w:val="在建工程情况明细－账面原值"/>
                    <w:tag w:val="_GBC_1d038761ff634a0f836c56c551f38840"/>
                    <w:id w:val="2030454"/>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464,957.25</w:t>
                        </w:r>
                      </w:p>
                    </w:tc>
                  </w:sdtContent>
                </w:sdt>
                <w:sdt>
                  <w:sdtPr>
                    <w:rPr>
                      <w:sz w:val="15"/>
                      <w:szCs w:val="15"/>
                    </w:rPr>
                    <w:alias w:val="在建工程情况明细－跌价准备"/>
                    <w:tag w:val="_GBC_5dc38ae8f3ee4d4397f5a58414179670"/>
                    <w:id w:val="203045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56"/>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464,957.25</w:t>
                        </w:r>
                      </w:p>
                    </w:tc>
                  </w:sdtContent>
                </w:sdt>
                <w:sdt>
                  <w:sdtPr>
                    <w:rPr>
                      <w:sz w:val="15"/>
                      <w:szCs w:val="15"/>
                    </w:rPr>
                    <w:alias w:val="在建工程情况明细－账面原值"/>
                    <w:tag w:val="_GBC_e9275a5cff314d7186cbc0a908e31061"/>
                    <w:id w:val="2030457"/>
                    <w:lock w:val="sdtLocked"/>
                    <w:showingPlcHdr/>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 xml:space="preserve">     </w:t>
                        </w:r>
                      </w:p>
                    </w:tc>
                  </w:sdtContent>
                </w:sdt>
                <w:sdt>
                  <w:sdtPr>
                    <w:rPr>
                      <w:sz w:val="15"/>
                      <w:szCs w:val="15"/>
                    </w:rPr>
                    <w:alias w:val="在建工程情况明细－跌价准备"/>
                    <w:tag w:val="_GBC_64937eca37d4421e8b8042f44ff8f045"/>
                    <w:id w:val="2030458"/>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59"/>
                    <w:lock w:val="sdtLocked"/>
                    <w:showingPlcHdr/>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 xml:space="preserve">     </w:t>
                        </w:r>
                      </w:p>
                    </w:tc>
                  </w:sdtContent>
                </w:sdt>
              </w:tr>
            </w:sdtContent>
          </w:sdt>
          <w:sdt>
            <w:sdtPr>
              <w:rPr>
                <w:sz w:val="15"/>
                <w:szCs w:val="15"/>
              </w:rPr>
              <w:alias w:val="在建工程情况明细"/>
              <w:tag w:val="_TUP_33657c285bed467db1f9c5ec10046bbf"/>
              <w:id w:val="2030468"/>
              <w:lock w:val="sdtLocked"/>
            </w:sdtPr>
            <w:sdtContent>
              <w:tr w:rsidR="00B94BC5" w:rsidRPr="00B94BC5" w:rsidTr="00B94BC5">
                <w:trPr>
                  <w:cantSplit/>
                </w:trPr>
                <w:sdt>
                  <w:sdtPr>
                    <w:rPr>
                      <w:sz w:val="15"/>
                      <w:szCs w:val="15"/>
                    </w:rPr>
                    <w:alias w:val="在建工程情况明细－项目"/>
                    <w:tag w:val="_GBC_0921ec21dc1d4bd0a0fc2d7ced9a6553"/>
                    <w:id w:val="2030461"/>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新疆中闽十三师红星二场一期20MW光伏发电场</w:t>
                        </w:r>
                      </w:p>
                    </w:tc>
                  </w:sdtContent>
                </w:sdt>
                <w:sdt>
                  <w:sdtPr>
                    <w:rPr>
                      <w:sz w:val="15"/>
                      <w:szCs w:val="15"/>
                    </w:rPr>
                    <w:alias w:val="在建工程情况明细－账面原值"/>
                    <w:tag w:val="_GBC_1d038761ff634a0f836c56c551f38840"/>
                    <w:id w:val="2030462"/>
                    <w:lock w:val="sdtLocked"/>
                    <w:showingPlcHdr/>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 xml:space="preserve">     </w:t>
                        </w:r>
                      </w:p>
                    </w:tc>
                  </w:sdtContent>
                </w:sdt>
                <w:sdt>
                  <w:sdtPr>
                    <w:rPr>
                      <w:sz w:val="15"/>
                      <w:szCs w:val="15"/>
                    </w:rPr>
                    <w:alias w:val="在建工程情况明细－跌价准备"/>
                    <w:tag w:val="_GBC_5dc38ae8f3ee4d4397f5a58414179670"/>
                    <w:id w:val="203046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p>
                    </w:tc>
                  </w:sdtContent>
                </w:sdt>
                <w:sdt>
                  <w:sdtPr>
                    <w:rPr>
                      <w:sz w:val="15"/>
                      <w:szCs w:val="15"/>
                    </w:rPr>
                    <w:alias w:val="在建工程情况明细－账面净值"/>
                    <w:tag w:val="_GBC_6e5c0b56365e446f9e41481b961f709f"/>
                    <w:id w:val="2030464"/>
                    <w:lock w:val="sdtLocked"/>
                    <w:showingPlcHdr/>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 xml:space="preserve">     </w:t>
                        </w:r>
                      </w:p>
                    </w:tc>
                  </w:sdtContent>
                </w:sdt>
                <w:sdt>
                  <w:sdtPr>
                    <w:rPr>
                      <w:sz w:val="15"/>
                      <w:szCs w:val="15"/>
                    </w:rPr>
                    <w:alias w:val="在建工程情况明细－账面原值"/>
                    <w:tag w:val="_GBC_e9275a5cff314d7186cbc0a908e31061"/>
                    <w:id w:val="203046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126,187,159.12</w:t>
                        </w:r>
                      </w:p>
                    </w:tc>
                  </w:sdtContent>
                </w:sdt>
                <w:sdt>
                  <w:sdtPr>
                    <w:rPr>
                      <w:sz w:val="15"/>
                      <w:szCs w:val="15"/>
                    </w:rPr>
                    <w:alias w:val="在建工程情况明细－跌价准备"/>
                    <w:tag w:val="_GBC_64937eca37d4421e8b8042f44ff8f045"/>
                    <w:id w:val="2030466"/>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67"/>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126,187,159.12</w:t>
                        </w:r>
                      </w:p>
                    </w:tc>
                  </w:sdtContent>
                </w:sdt>
              </w:tr>
            </w:sdtContent>
          </w:sdt>
          <w:sdt>
            <w:sdtPr>
              <w:rPr>
                <w:sz w:val="15"/>
                <w:szCs w:val="15"/>
              </w:rPr>
              <w:alias w:val="在建工程情况明细"/>
              <w:tag w:val="_TUP_33657c285bed467db1f9c5ec10046bbf"/>
              <w:id w:val="2030476"/>
              <w:lock w:val="sdtLocked"/>
            </w:sdtPr>
            <w:sdtContent>
              <w:tr w:rsidR="00B94BC5" w:rsidRPr="00B94BC5" w:rsidTr="00B94BC5">
                <w:trPr>
                  <w:cantSplit/>
                </w:trPr>
                <w:sdt>
                  <w:sdtPr>
                    <w:rPr>
                      <w:sz w:val="15"/>
                      <w:szCs w:val="15"/>
                    </w:rPr>
                    <w:alias w:val="在建工程情况明细－项目"/>
                    <w:tag w:val="_GBC_0921ec21dc1d4bd0a0fc2d7ced9a6553"/>
                    <w:id w:val="2030469"/>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BF2CA7">
                        <w:pPr>
                          <w:spacing w:line="220" w:lineRule="exact"/>
                          <w:rPr>
                            <w:sz w:val="15"/>
                            <w:szCs w:val="15"/>
                          </w:rPr>
                        </w:pPr>
                        <w:r w:rsidRPr="00B94BC5">
                          <w:rPr>
                            <w:sz w:val="15"/>
                            <w:szCs w:val="15"/>
                          </w:rPr>
                          <w:t>长乐220KV</w:t>
                        </w:r>
                        <w:r w:rsidR="00BF2CA7">
                          <w:rPr>
                            <w:rFonts w:hint="eastAsia"/>
                            <w:sz w:val="15"/>
                            <w:szCs w:val="15"/>
                          </w:rPr>
                          <w:t>汇</w:t>
                        </w:r>
                        <w:r w:rsidRPr="00B94BC5">
                          <w:rPr>
                            <w:sz w:val="15"/>
                            <w:szCs w:val="15"/>
                          </w:rPr>
                          <w:t>流站工程项目</w:t>
                        </w:r>
                      </w:p>
                    </w:tc>
                  </w:sdtContent>
                </w:sdt>
                <w:sdt>
                  <w:sdtPr>
                    <w:rPr>
                      <w:sz w:val="15"/>
                      <w:szCs w:val="15"/>
                    </w:rPr>
                    <w:alias w:val="在建工程情况明细－账面原值"/>
                    <w:tag w:val="_GBC_1d038761ff634a0f836c56c551f38840"/>
                    <w:id w:val="2030470"/>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1,816,751.32</w:t>
                        </w:r>
                      </w:p>
                    </w:tc>
                  </w:sdtContent>
                </w:sdt>
                <w:sdt>
                  <w:sdtPr>
                    <w:rPr>
                      <w:sz w:val="15"/>
                      <w:szCs w:val="15"/>
                    </w:rPr>
                    <w:alias w:val="在建工程情况明细－跌价准备"/>
                    <w:tag w:val="_GBC_5dc38ae8f3ee4d4397f5a58414179670"/>
                    <w:id w:val="203047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1,816,751.32</w:t>
                        </w:r>
                      </w:p>
                    </w:tc>
                  </w:sdtContent>
                </w:sdt>
                <w:sdt>
                  <w:sdtPr>
                    <w:rPr>
                      <w:sz w:val="15"/>
                      <w:szCs w:val="15"/>
                    </w:rPr>
                    <w:alias w:val="在建工程情况明细－账面净值"/>
                    <w:tag w:val="_GBC_6e5c0b56365e446f9e41481b961f709f"/>
                    <w:id w:val="2030472"/>
                    <w:lock w:val="sdtLocked"/>
                    <w:showingPlcHdr/>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 xml:space="preserve">     </w:t>
                        </w:r>
                      </w:p>
                    </w:tc>
                  </w:sdtContent>
                </w:sdt>
                <w:sdt>
                  <w:sdtPr>
                    <w:rPr>
                      <w:sz w:val="15"/>
                      <w:szCs w:val="15"/>
                    </w:rPr>
                    <w:alias w:val="在建工程情况明细－账面原值"/>
                    <w:tag w:val="_GBC_e9275a5cff314d7186cbc0a908e31061"/>
                    <w:id w:val="203047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1,553,127.17</w:t>
                        </w:r>
                      </w:p>
                    </w:tc>
                  </w:sdtContent>
                </w:sdt>
                <w:sdt>
                  <w:sdtPr>
                    <w:rPr>
                      <w:sz w:val="15"/>
                      <w:szCs w:val="15"/>
                    </w:rPr>
                    <w:alias w:val="在建工程情况明细－跌价准备"/>
                    <w:tag w:val="_GBC_64937eca37d4421e8b8042f44ff8f045"/>
                    <w:id w:val="2030474"/>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75"/>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1,553,127.17</w:t>
                        </w:r>
                      </w:p>
                    </w:tc>
                  </w:sdtContent>
                </w:sdt>
              </w:tr>
            </w:sdtContent>
          </w:sdt>
          <w:sdt>
            <w:sdtPr>
              <w:rPr>
                <w:sz w:val="15"/>
                <w:szCs w:val="15"/>
              </w:rPr>
              <w:alias w:val="在建工程情况明细"/>
              <w:tag w:val="_TUP_33657c285bed467db1f9c5ec10046bbf"/>
              <w:id w:val="2030484"/>
              <w:lock w:val="sdtLocked"/>
            </w:sdtPr>
            <w:sdtContent>
              <w:tr w:rsidR="00B94BC5" w:rsidRPr="00B94BC5" w:rsidTr="00B94BC5">
                <w:trPr>
                  <w:cantSplit/>
                </w:trPr>
                <w:sdt>
                  <w:sdtPr>
                    <w:rPr>
                      <w:sz w:val="15"/>
                      <w:szCs w:val="15"/>
                    </w:rPr>
                    <w:alias w:val="在建工程情况明细－项目"/>
                    <w:tag w:val="_GBC_0921ec21dc1d4bd0a0fc2d7ced9a6553"/>
                    <w:id w:val="2030477"/>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长乐东塔山项目</w:t>
                        </w:r>
                      </w:p>
                    </w:tc>
                  </w:sdtContent>
                </w:sdt>
                <w:sdt>
                  <w:sdtPr>
                    <w:rPr>
                      <w:sz w:val="15"/>
                      <w:szCs w:val="15"/>
                    </w:rPr>
                    <w:alias w:val="在建工程情况明细－账面原值"/>
                    <w:tag w:val="_GBC_1d038761ff634a0f836c56c551f38840"/>
                    <w:id w:val="2030478"/>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533,098.00</w:t>
                        </w:r>
                      </w:p>
                    </w:tc>
                  </w:sdtContent>
                </w:sdt>
                <w:sdt>
                  <w:sdtPr>
                    <w:rPr>
                      <w:sz w:val="15"/>
                      <w:szCs w:val="15"/>
                    </w:rPr>
                    <w:alias w:val="在建工程情况明细－跌价准备"/>
                    <w:tag w:val="_GBC_5dc38ae8f3ee4d4397f5a58414179670"/>
                    <w:id w:val="203047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373,168.60</w:t>
                        </w:r>
                      </w:p>
                    </w:tc>
                  </w:sdtContent>
                </w:sdt>
                <w:sdt>
                  <w:sdtPr>
                    <w:rPr>
                      <w:sz w:val="15"/>
                      <w:szCs w:val="15"/>
                    </w:rPr>
                    <w:alias w:val="在建工程情况明细－账面净值"/>
                    <w:tag w:val="_GBC_6e5c0b56365e446f9e41481b961f709f"/>
                    <w:id w:val="2030480"/>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159,929.40</w:t>
                        </w:r>
                      </w:p>
                    </w:tc>
                  </w:sdtContent>
                </w:sdt>
                <w:sdt>
                  <w:sdtPr>
                    <w:rPr>
                      <w:sz w:val="15"/>
                      <w:szCs w:val="15"/>
                    </w:rPr>
                    <w:alias w:val="在建工程情况明细－账面原值"/>
                    <w:tag w:val="_GBC_e9275a5cff314d7186cbc0a908e31061"/>
                    <w:id w:val="203048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498,412.00</w:t>
                        </w:r>
                      </w:p>
                    </w:tc>
                  </w:sdtContent>
                </w:sdt>
                <w:sdt>
                  <w:sdtPr>
                    <w:rPr>
                      <w:sz w:val="15"/>
                      <w:szCs w:val="15"/>
                    </w:rPr>
                    <w:alias w:val="在建工程情况明细－跌价准备"/>
                    <w:tag w:val="_GBC_64937eca37d4421e8b8042f44ff8f045"/>
                    <w:id w:val="2030482"/>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83"/>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498,412.00</w:t>
                        </w:r>
                      </w:p>
                    </w:tc>
                  </w:sdtContent>
                </w:sdt>
              </w:tr>
            </w:sdtContent>
          </w:sdt>
          <w:sdt>
            <w:sdtPr>
              <w:rPr>
                <w:sz w:val="15"/>
                <w:szCs w:val="15"/>
              </w:rPr>
              <w:alias w:val="在建工程情况明细"/>
              <w:tag w:val="_TUP_33657c285bed467db1f9c5ec10046bbf"/>
              <w:id w:val="2030492"/>
              <w:lock w:val="sdtLocked"/>
            </w:sdtPr>
            <w:sdtContent>
              <w:tr w:rsidR="00B94BC5" w:rsidRPr="00B94BC5" w:rsidTr="00B94BC5">
                <w:trPr>
                  <w:cantSplit/>
                </w:trPr>
                <w:sdt>
                  <w:sdtPr>
                    <w:rPr>
                      <w:sz w:val="15"/>
                      <w:szCs w:val="15"/>
                    </w:rPr>
                    <w:alias w:val="在建工程情况明细－项目"/>
                    <w:tag w:val="_GBC_0921ec21dc1d4bd0a0fc2d7ced9a6553"/>
                    <w:id w:val="2030485"/>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长乐南阳风电场</w:t>
                        </w:r>
                      </w:p>
                    </w:tc>
                  </w:sdtContent>
                </w:sdt>
                <w:sdt>
                  <w:sdtPr>
                    <w:rPr>
                      <w:sz w:val="15"/>
                      <w:szCs w:val="15"/>
                    </w:rPr>
                    <w:alias w:val="在建工程情况明细－账面原值"/>
                    <w:tag w:val="_GBC_1d038761ff634a0f836c56c551f38840"/>
                    <w:id w:val="2030486"/>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10,912,510.35</w:t>
                        </w:r>
                      </w:p>
                    </w:tc>
                  </w:sdtContent>
                </w:sdt>
                <w:sdt>
                  <w:sdtPr>
                    <w:rPr>
                      <w:sz w:val="15"/>
                      <w:szCs w:val="15"/>
                    </w:rPr>
                    <w:alias w:val="在建工程情况明细－跌价准备"/>
                    <w:tag w:val="_GBC_5dc38ae8f3ee4d4397f5a58414179670"/>
                    <w:id w:val="203048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10,912,510.35</w:t>
                        </w:r>
                      </w:p>
                    </w:tc>
                  </w:sdtContent>
                </w:sdt>
                <w:sdt>
                  <w:sdtPr>
                    <w:rPr>
                      <w:sz w:val="15"/>
                      <w:szCs w:val="15"/>
                    </w:rPr>
                    <w:alias w:val="在建工程情况明细－账面净值"/>
                    <w:tag w:val="_GBC_6e5c0b56365e446f9e41481b961f709f"/>
                    <w:id w:val="2030488"/>
                    <w:lock w:val="sdtLocked"/>
                    <w:showingPlcHdr/>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 xml:space="preserve">     </w:t>
                        </w:r>
                      </w:p>
                    </w:tc>
                  </w:sdtContent>
                </w:sdt>
                <w:sdt>
                  <w:sdtPr>
                    <w:rPr>
                      <w:sz w:val="15"/>
                      <w:szCs w:val="15"/>
                    </w:rPr>
                    <w:alias w:val="在建工程情况明细－账面原值"/>
                    <w:tag w:val="_GBC_e9275a5cff314d7186cbc0a908e31061"/>
                    <w:id w:val="203048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9,616,516.99</w:t>
                        </w:r>
                      </w:p>
                    </w:tc>
                  </w:sdtContent>
                </w:sdt>
                <w:sdt>
                  <w:sdtPr>
                    <w:rPr>
                      <w:sz w:val="15"/>
                      <w:szCs w:val="15"/>
                    </w:rPr>
                    <w:alias w:val="在建工程情况明细－跌价准备"/>
                    <w:tag w:val="_GBC_64937eca37d4421e8b8042f44ff8f045"/>
                    <w:id w:val="2030490"/>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91"/>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9,616,516.99</w:t>
                        </w:r>
                      </w:p>
                    </w:tc>
                  </w:sdtContent>
                </w:sdt>
              </w:tr>
            </w:sdtContent>
          </w:sdt>
          <w:sdt>
            <w:sdtPr>
              <w:rPr>
                <w:sz w:val="15"/>
                <w:szCs w:val="15"/>
              </w:rPr>
              <w:alias w:val="在建工程情况明细"/>
              <w:tag w:val="_TUP_33657c285bed467db1f9c5ec10046bbf"/>
              <w:id w:val="2030500"/>
              <w:lock w:val="sdtLocked"/>
            </w:sdtPr>
            <w:sdtContent>
              <w:tr w:rsidR="00B94BC5" w:rsidRPr="00B94BC5" w:rsidTr="00B94BC5">
                <w:trPr>
                  <w:cantSplit/>
                </w:trPr>
                <w:sdt>
                  <w:sdtPr>
                    <w:rPr>
                      <w:sz w:val="15"/>
                      <w:szCs w:val="15"/>
                    </w:rPr>
                    <w:alias w:val="在建工程情况明细－项目"/>
                    <w:tag w:val="_GBC_0921ec21dc1d4bd0a0fc2d7ced9a6553"/>
                    <w:id w:val="2030493"/>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长乐棋盘山风电场</w:t>
                        </w:r>
                      </w:p>
                    </w:tc>
                  </w:sdtContent>
                </w:sdt>
                <w:sdt>
                  <w:sdtPr>
                    <w:rPr>
                      <w:sz w:val="15"/>
                      <w:szCs w:val="15"/>
                    </w:rPr>
                    <w:alias w:val="在建工程情况明细－账面原值"/>
                    <w:tag w:val="_GBC_1d038761ff634a0f836c56c551f38840"/>
                    <w:id w:val="2030494"/>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9,490,853.33</w:t>
                        </w:r>
                      </w:p>
                    </w:tc>
                  </w:sdtContent>
                </w:sdt>
                <w:sdt>
                  <w:sdtPr>
                    <w:rPr>
                      <w:sz w:val="15"/>
                      <w:szCs w:val="15"/>
                    </w:rPr>
                    <w:alias w:val="在建工程情况明细－跌价准备"/>
                    <w:tag w:val="_GBC_5dc38ae8f3ee4d4397f5a58414179670"/>
                    <w:id w:val="203049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9,490,853.33</w:t>
                        </w:r>
                      </w:p>
                    </w:tc>
                  </w:sdtContent>
                </w:sdt>
                <w:sdt>
                  <w:sdtPr>
                    <w:rPr>
                      <w:sz w:val="15"/>
                      <w:szCs w:val="15"/>
                    </w:rPr>
                    <w:alias w:val="在建工程情况明细－账面净值"/>
                    <w:tag w:val="_GBC_6e5c0b56365e446f9e41481b961f709f"/>
                    <w:id w:val="2030496"/>
                    <w:lock w:val="sdtLocked"/>
                    <w:showingPlcHdr/>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 xml:space="preserve">     </w:t>
                        </w:r>
                      </w:p>
                    </w:tc>
                  </w:sdtContent>
                </w:sdt>
                <w:sdt>
                  <w:sdtPr>
                    <w:rPr>
                      <w:sz w:val="15"/>
                      <w:szCs w:val="15"/>
                    </w:rPr>
                    <w:alias w:val="在建工程情况明细－账面原值"/>
                    <w:tag w:val="_GBC_e9275a5cff314d7186cbc0a908e31061"/>
                    <w:id w:val="203049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8,383,632.31</w:t>
                        </w:r>
                      </w:p>
                    </w:tc>
                  </w:sdtContent>
                </w:sdt>
                <w:sdt>
                  <w:sdtPr>
                    <w:rPr>
                      <w:sz w:val="15"/>
                      <w:szCs w:val="15"/>
                    </w:rPr>
                    <w:alias w:val="在建工程情况明细－跌价准备"/>
                    <w:tag w:val="_GBC_64937eca37d4421e8b8042f44ff8f045"/>
                    <w:id w:val="2030498"/>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499"/>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8,383,632.31</w:t>
                        </w:r>
                      </w:p>
                    </w:tc>
                  </w:sdtContent>
                </w:sdt>
              </w:tr>
            </w:sdtContent>
          </w:sdt>
          <w:sdt>
            <w:sdtPr>
              <w:rPr>
                <w:sz w:val="15"/>
                <w:szCs w:val="15"/>
              </w:rPr>
              <w:alias w:val="在建工程情况明细"/>
              <w:tag w:val="_TUP_33657c285bed467db1f9c5ec10046bbf"/>
              <w:id w:val="2030508"/>
              <w:lock w:val="sdtLocked"/>
            </w:sdtPr>
            <w:sdtContent>
              <w:tr w:rsidR="00B94BC5" w:rsidRPr="00B94BC5" w:rsidTr="00B94BC5">
                <w:trPr>
                  <w:cantSplit/>
                </w:trPr>
                <w:sdt>
                  <w:sdtPr>
                    <w:rPr>
                      <w:sz w:val="15"/>
                      <w:szCs w:val="15"/>
                    </w:rPr>
                    <w:alias w:val="在建工程情况明细－项目"/>
                    <w:tag w:val="_GBC_0921ec21dc1d4bd0a0fc2d7ced9a6553"/>
                    <w:id w:val="2030501"/>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长乐仙湾尾项目</w:t>
                        </w:r>
                      </w:p>
                    </w:tc>
                  </w:sdtContent>
                </w:sdt>
                <w:sdt>
                  <w:sdtPr>
                    <w:rPr>
                      <w:sz w:val="15"/>
                      <w:szCs w:val="15"/>
                    </w:rPr>
                    <w:alias w:val="在建工程情况明细－账面原值"/>
                    <w:tag w:val="_GBC_1d038761ff634a0f836c56c551f38840"/>
                    <w:id w:val="2030502"/>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686,706.00</w:t>
                        </w:r>
                      </w:p>
                    </w:tc>
                  </w:sdtContent>
                </w:sdt>
                <w:sdt>
                  <w:sdtPr>
                    <w:rPr>
                      <w:sz w:val="15"/>
                      <w:szCs w:val="15"/>
                    </w:rPr>
                    <w:alias w:val="在建工程情况明细－跌价准备"/>
                    <w:tag w:val="_GBC_5dc38ae8f3ee4d4397f5a58414179670"/>
                    <w:id w:val="203050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480,694.20</w:t>
                        </w:r>
                      </w:p>
                    </w:tc>
                  </w:sdtContent>
                </w:sdt>
                <w:sdt>
                  <w:sdtPr>
                    <w:rPr>
                      <w:sz w:val="15"/>
                      <w:szCs w:val="15"/>
                    </w:rPr>
                    <w:alias w:val="在建工程情况明细－账面净值"/>
                    <w:tag w:val="_GBC_6e5c0b56365e446f9e41481b961f709f"/>
                    <w:id w:val="2030504"/>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206,011.80</w:t>
                        </w:r>
                      </w:p>
                    </w:tc>
                  </w:sdtContent>
                </w:sdt>
                <w:sdt>
                  <w:sdtPr>
                    <w:rPr>
                      <w:sz w:val="15"/>
                      <w:szCs w:val="15"/>
                    </w:rPr>
                    <w:alias w:val="在建工程情况明细－账面原值"/>
                    <w:tag w:val="_GBC_e9275a5cff314d7186cbc0a908e31061"/>
                    <w:id w:val="2030505"/>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652,020.00</w:t>
                        </w:r>
                      </w:p>
                    </w:tc>
                  </w:sdtContent>
                </w:sdt>
                <w:sdt>
                  <w:sdtPr>
                    <w:rPr>
                      <w:sz w:val="15"/>
                      <w:szCs w:val="15"/>
                    </w:rPr>
                    <w:alias w:val="在建工程情况明细－跌价准备"/>
                    <w:tag w:val="_GBC_64937eca37d4421e8b8042f44ff8f045"/>
                    <w:id w:val="2030506"/>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507"/>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652,020.00</w:t>
                        </w:r>
                      </w:p>
                    </w:tc>
                  </w:sdtContent>
                </w:sdt>
              </w:tr>
            </w:sdtContent>
          </w:sdt>
          <w:sdt>
            <w:sdtPr>
              <w:rPr>
                <w:sz w:val="15"/>
                <w:szCs w:val="15"/>
              </w:rPr>
              <w:alias w:val="在建工程情况明细"/>
              <w:tag w:val="_TUP_33657c285bed467db1f9c5ec10046bbf"/>
              <w:id w:val="2030516"/>
              <w:lock w:val="sdtLocked"/>
            </w:sdtPr>
            <w:sdtContent>
              <w:tr w:rsidR="00B94BC5" w:rsidRPr="00B94BC5" w:rsidTr="00B94BC5">
                <w:trPr>
                  <w:cantSplit/>
                </w:trPr>
                <w:sdt>
                  <w:sdtPr>
                    <w:rPr>
                      <w:sz w:val="15"/>
                      <w:szCs w:val="15"/>
                    </w:rPr>
                    <w:alias w:val="在建工程情况明细－项目"/>
                    <w:tag w:val="_GBC_0921ec21dc1d4bd0a0fc2d7ced9a6553"/>
                    <w:id w:val="2030509"/>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长乐竹田项目</w:t>
                        </w:r>
                      </w:p>
                    </w:tc>
                  </w:sdtContent>
                </w:sdt>
                <w:sdt>
                  <w:sdtPr>
                    <w:rPr>
                      <w:sz w:val="15"/>
                      <w:szCs w:val="15"/>
                    </w:rPr>
                    <w:alias w:val="在建工程情况明细－账面原值"/>
                    <w:tag w:val="_GBC_1d038761ff634a0f836c56c551f38840"/>
                    <w:id w:val="2030510"/>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516,060.00</w:t>
                        </w:r>
                      </w:p>
                    </w:tc>
                  </w:sdtContent>
                </w:sdt>
                <w:sdt>
                  <w:sdtPr>
                    <w:rPr>
                      <w:sz w:val="15"/>
                      <w:szCs w:val="15"/>
                    </w:rPr>
                    <w:alias w:val="在建工程情况明细－跌价准备"/>
                    <w:tag w:val="_GBC_5dc38ae8f3ee4d4397f5a58414179670"/>
                    <w:id w:val="2030511"/>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361,242.00</w:t>
                        </w:r>
                      </w:p>
                    </w:tc>
                  </w:sdtContent>
                </w:sdt>
                <w:sdt>
                  <w:sdtPr>
                    <w:rPr>
                      <w:sz w:val="15"/>
                      <w:szCs w:val="15"/>
                    </w:rPr>
                    <w:alias w:val="在建工程情况明细－账面净值"/>
                    <w:tag w:val="_GBC_6e5c0b56365e446f9e41481b961f709f"/>
                    <w:id w:val="2030512"/>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154,818.00</w:t>
                        </w:r>
                      </w:p>
                    </w:tc>
                  </w:sdtContent>
                </w:sdt>
                <w:sdt>
                  <w:sdtPr>
                    <w:rPr>
                      <w:sz w:val="15"/>
                      <w:szCs w:val="15"/>
                    </w:rPr>
                    <w:alias w:val="在建工程情况明细－账面原值"/>
                    <w:tag w:val="_GBC_e9275a5cff314d7186cbc0a908e31061"/>
                    <w:id w:val="2030513"/>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481,374.00</w:t>
                        </w:r>
                      </w:p>
                    </w:tc>
                  </w:sdtContent>
                </w:sdt>
                <w:sdt>
                  <w:sdtPr>
                    <w:rPr>
                      <w:sz w:val="15"/>
                      <w:szCs w:val="15"/>
                    </w:rPr>
                    <w:alias w:val="在建工程情况明细－跌价准备"/>
                    <w:tag w:val="_GBC_64937eca37d4421e8b8042f44ff8f045"/>
                    <w:id w:val="2030514"/>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515"/>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481,374.00</w:t>
                        </w:r>
                      </w:p>
                    </w:tc>
                  </w:sdtContent>
                </w:sdt>
              </w:tr>
            </w:sdtContent>
          </w:sdt>
          <w:sdt>
            <w:sdtPr>
              <w:rPr>
                <w:sz w:val="15"/>
                <w:szCs w:val="15"/>
              </w:rPr>
              <w:alias w:val="在建工程情况明细"/>
              <w:tag w:val="_TUP_33657c285bed467db1f9c5ec10046bbf"/>
              <w:id w:val="2030524"/>
              <w:lock w:val="sdtLocked"/>
            </w:sdtPr>
            <w:sdtContent>
              <w:tr w:rsidR="00B94BC5" w:rsidRPr="00B94BC5" w:rsidTr="00B94BC5">
                <w:trPr>
                  <w:cantSplit/>
                </w:trPr>
                <w:sdt>
                  <w:sdtPr>
                    <w:rPr>
                      <w:sz w:val="15"/>
                      <w:szCs w:val="15"/>
                    </w:rPr>
                    <w:alias w:val="在建工程情况明细－项目"/>
                    <w:tag w:val="_GBC_0921ec21dc1d4bd0a0fc2d7ced9a6553"/>
                    <w:id w:val="2030517"/>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中闽能源木垒大石头100MW风力发电项目</w:t>
                        </w:r>
                      </w:p>
                    </w:tc>
                  </w:sdtContent>
                </w:sdt>
                <w:sdt>
                  <w:sdtPr>
                    <w:rPr>
                      <w:sz w:val="15"/>
                      <w:szCs w:val="15"/>
                    </w:rPr>
                    <w:alias w:val="在建工程情况明细－账面原值"/>
                    <w:tag w:val="_GBC_1d038761ff634a0f836c56c551f38840"/>
                    <w:id w:val="2030518"/>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1,113,563.56</w:t>
                        </w:r>
                      </w:p>
                    </w:tc>
                  </w:sdtContent>
                </w:sdt>
                <w:sdt>
                  <w:sdtPr>
                    <w:rPr>
                      <w:sz w:val="15"/>
                      <w:szCs w:val="15"/>
                    </w:rPr>
                    <w:alias w:val="在建工程情况明细－跌价准备"/>
                    <w:tag w:val="_GBC_5dc38ae8f3ee4d4397f5a58414179670"/>
                    <w:id w:val="2030519"/>
                    <w:lock w:val="sdtLocked"/>
                    <w:showingPlcHdr/>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 xml:space="preserve">     </w:t>
                        </w:r>
                      </w:p>
                    </w:tc>
                  </w:sdtContent>
                </w:sdt>
                <w:sdt>
                  <w:sdtPr>
                    <w:rPr>
                      <w:sz w:val="15"/>
                      <w:szCs w:val="15"/>
                    </w:rPr>
                    <w:alias w:val="在建工程情况明细－账面净值"/>
                    <w:tag w:val="_GBC_6e5c0b56365e446f9e41481b961f709f"/>
                    <w:id w:val="2030520"/>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1,113,563.56</w:t>
                        </w:r>
                      </w:p>
                    </w:tc>
                  </w:sdtContent>
                </w:sdt>
                <w:sdt>
                  <w:sdtPr>
                    <w:rPr>
                      <w:sz w:val="15"/>
                      <w:szCs w:val="15"/>
                    </w:rPr>
                    <w:alias w:val="在建工程情况明细－账面原值"/>
                    <w:tag w:val="_GBC_e9275a5cff314d7186cbc0a908e31061"/>
                    <w:id w:val="2030521"/>
                    <w:lock w:val="sdtLocked"/>
                    <w:showingPlcHdr/>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 xml:space="preserve">     </w:t>
                        </w:r>
                      </w:p>
                    </w:tc>
                  </w:sdtContent>
                </w:sdt>
                <w:sdt>
                  <w:sdtPr>
                    <w:rPr>
                      <w:sz w:val="15"/>
                      <w:szCs w:val="15"/>
                    </w:rPr>
                    <w:alias w:val="在建工程情况明细－跌价准备"/>
                    <w:tag w:val="_GBC_64937eca37d4421e8b8042f44ff8f045"/>
                    <w:id w:val="2030522"/>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523"/>
                    <w:lock w:val="sdtLocked"/>
                    <w:showingPlcHdr/>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 xml:space="preserve">     </w:t>
                        </w:r>
                      </w:p>
                    </w:tc>
                  </w:sdtContent>
                </w:sdt>
              </w:tr>
            </w:sdtContent>
          </w:sdt>
          <w:sdt>
            <w:sdtPr>
              <w:rPr>
                <w:sz w:val="15"/>
                <w:szCs w:val="15"/>
              </w:rPr>
              <w:alias w:val="在建工程情况明细"/>
              <w:tag w:val="_TUP_33657c285bed467db1f9c5ec10046bbf"/>
              <w:id w:val="2030532"/>
              <w:lock w:val="sdtLocked"/>
            </w:sdtPr>
            <w:sdtContent>
              <w:tr w:rsidR="00B94BC5" w:rsidRPr="00B94BC5" w:rsidTr="00B94BC5">
                <w:trPr>
                  <w:cantSplit/>
                </w:trPr>
                <w:sdt>
                  <w:sdtPr>
                    <w:rPr>
                      <w:sz w:val="15"/>
                      <w:szCs w:val="15"/>
                    </w:rPr>
                    <w:alias w:val="在建工程情况明细－项目"/>
                    <w:tag w:val="_GBC_0921ec21dc1d4bd0a0fc2d7ced9a6553"/>
                    <w:id w:val="2030525"/>
                    <w:lock w:val="sdtLocked"/>
                  </w:sdtPr>
                  <w:sdtContent>
                    <w:tc>
                      <w:tcPr>
                        <w:tcW w:w="1122" w:type="pct"/>
                        <w:tcBorders>
                          <w:top w:val="single" w:sz="6" w:space="0" w:color="auto"/>
                          <w:left w:val="single" w:sz="6" w:space="0" w:color="auto"/>
                          <w:bottom w:val="single" w:sz="6" w:space="0" w:color="auto"/>
                          <w:right w:val="single" w:sz="6" w:space="0" w:color="auto"/>
                        </w:tcBorders>
                      </w:tcPr>
                      <w:p w:rsidR="00045D9F" w:rsidRPr="00B94BC5" w:rsidRDefault="00045D9F" w:rsidP="000217D4">
                        <w:pPr>
                          <w:spacing w:line="220" w:lineRule="exact"/>
                          <w:rPr>
                            <w:sz w:val="15"/>
                            <w:szCs w:val="15"/>
                          </w:rPr>
                        </w:pPr>
                        <w:r w:rsidRPr="00B94BC5">
                          <w:rPr>
                            <w:sz w:val="15"/>
                            <w:szCs w:val="15"/>
                          </w:rPr>
                          <w:t>其他</w:t>
                        </w:r>
                      </w:p>
                    </w:tc>
                  </w:sdtContent>
                </w:sdt>
                <w:sdt>
                  <w:sdtPr>
                    <w:rPr>
                      <w:sz w:val="15"/>
                      <w:szCs w:val="15"/>
                    </w:rPr>
                    <w:alias w:val="在建工程情况明细－账面原值"/>
                    <w:tag w:val="_GBC_1d038761ff634a0f836c56c551f38840"/>
                    <w:id w:val="2030526"/>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2,052,924.58</w:t>
                        </w:r>
                      </w:p>
                    </w:tc>
                  </w:sdtContent>
                </w:sdt>
                <w:sdt>
                  <w:sdtPr>
                    <w:rPr>
                      <w:sz w:val="15"/>
                      <w:szCs w:val="15"/>
                    </w:rPr>
                    <w:alias w:val="在建工程情况明细－跌价准备"/>
                    <w:tag w:val="_GBC_5dc38ae8f3ee4d4397f5a58414179670"/>
                    <w:id w:val="2030527"/>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463,077.41</w:t>
                        </w:r>
                      </w:p>
                    </w:tc>
                  </w:sdtContent>
                </w:sdt>
                <w:sdt>
                  <w:sdtPr>
                    <w:rPr>
                      <w:sz w:val="15"/>
                      <w:szCs w:val="15"/>
                    </w:rPr>
                    <w:alias w:val="在建工程情况明细－账面净值"/>
                    <w:tag w:val="_GBC_6e5c0b56365e446f9e41481b961f709f"/>
                    <w:id w:val="2030528"/>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1,589,847.17</w:t>
                        </w:r>
                      </w:p>
                    </w:tc>
                  </w:sdtContent>
                </w:sdt>
                <w:sdt>
                  <w:sdtPr>
                    <w:rPr>
                      <w:sz w:val="15"/>
                      <w:szCs w:val="15"/>
                    </w:rPr>
                    <w:alias w:val="在建工程情况明细－账面原值"/>
                    <w:tag w:val="_GBC_e9275a5cff314d7186cbc0a908e31061"/>
                    <w:id w:val="2030529"/>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2,752,530.53</w:t>
                        </w:r>
                      </w:p>
                    </w:tc>
                  </w:sdtContent>
                </w:sdt>
                <w:sdt>
                  <w:sdtPr>
                    <w:rPr>
                      <w:sz w:val="15"/>
                      <w:szCs w:val="15"/>
                    </w:rPr>
                    <w:alias w:val="在建工程情况明细－跌价准备"/>
                    <w:tag w:val="_GBC_64937eca37d4421e8b8042f44ff8f045"/>
                    <w:id w:val="2030530"/>
                    <w:lock w:val="sdtLocked"/>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p>
                    </w:tc>
                  </w:sdtContent>
                </w:sdt>
                <w:sdt>
                  <w:sdtPr>
                    <w:rPr>
                      <w:sz w:val="15"/>
                      <w:szCs w:val="15"/>
                    </w:rPr>
                    <w:alias w:val="在建工程情况明细－账面价值"/>
                    <w:tag w:val="_GBC_7b4b0089ceb6418d919bb1af4757fffd"/>
                    <w:id w:val="2030531"/>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2,752,530.53</w:t>
                        </w:r>
                      </w:p>
                    </w:tc>
                  </w:sdtContent>
                </w:sdt>
              </w:tr>
            </w:sdtContent>
          </w:sdt>
          <w:tr w:rsidR="00B94BC5" w:rsidRPr="00B94BC5" w:rsidTr="00B94BC5">
            <w:trPr>
              <w:cantSplit/>
            </w:trPr>
            <w:tc>
              <w:tcPr>
                <w:tcW w:w="1122"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center"/>
                  <w:rPr>
                    <w:sz w:val="15"/>
                    <w:szCs w:val="15"/>
                  </w:rPr>
                </w:pPr>
                <w:r w:rsidRPr="00B94BC5">
                  <w:rPr>
                    <w:rFonts w:hint="eastAsia"/>
                    <w:sz w:val="15"/>
                    <w:szCs w:val="15"/>
                  </w:rPr>
                  <w:t>合计</w:t>
                </w:r>
              </w:p>
            </w:tc>
            <w:sdt>
              <w:sdtPr>
                <w:rPr>
                  <w:sz w:val="15"/>
                  <w:szCs w:val="15"/>
                </w:rPr>
                <w:alias w:val="在建工程合计"/>
                <w:tag w:val="_GBC_89ac51ac84a7401488110b05789afcfa"/>
                <w:id w:val="2030533"/>
                <w:lock w:val="sdtLocked"/>
              </w:sdtPr>
              <w:sdtContent>
                <w:tc>
                  <w:tcPr>
                    <w:tcW w:w="69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105"/>
                      <w:jc w:val="right"/>
                      <w:rPr>
                        <w:sz w:val="15"/>
                        <w:szCs w:val="15"/>
                      </w:rPr>
                    </w:pPr>
                    <w:r w:rsidRPr="00B94BC5">
                      <w:rPr>
                        <w:sz w:val="15"/>
                        <w:szCs w:val="15"/>
                      </w:rPr>
                      <w:t>169,876,914.69</w:t>
                    </w:r>
                  </w:p>
                </w:tc>
              </w:sdtContent>
            </w:sdt>
            <w:sdt>
              <w:sdtPr>
                <w:rPr>
                  <w:sz w:val="15"/>
                  <w:szCs w:val="15"/>
                </w:rPr>
                <w:alias w:val="在建工程减值准备合计余额"/>
                <w:tag w:val="_GBC_71180def48d64c9fa65afcac6670eb90"/>
                <w:id w:val="2030534"/>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23,898,297.21</w:t>
                    </w:r>
                  </w:p>
                </w:tc>
              </w:sdtContent>
            </w:sdt>
            <w:sdt>
              <w:sdtPr>
                <w:rPr>
                  <w:sz w:val="15"/>
                  <w:szCs w:val="15"/>
                </w:rPr>
                <w:alias w:val="在建工程"/>
                <w:tag w:val="_GBC_6d878133d054414c9e46d62934784e07"/>
                <w:id w:val="2030535"/>
                <w:lock w:val="sdtLocked"/>
              </w:sdtPr>
              <w:sdtContent>
                <w:tc>
                  <w:tcPr>
                    <w:tcW w:w="659"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ind w:right="73"/>
                      <w:jc w:val="right"/>
                      <w:rPr>
                        <w:sz w:val="15"/>
                        <w:szCs w:val="15"/>
                      </w:rPr>
                    </w:pPr>
                    <w:r w:rsidRPr="00B94BC5">
                      <w:rPr>
                        <w:sz w:val="15"/>
                        <w:szCs w:val="15"/>
                      </w:rPr>
                      <w:t>145,978,617.48</w:t>
                    </w:r>
                  </w:p>
                </w:tc>
              </w:sdtContent>
            </w:sdt>
            <w:sdt>
              <w:sdtPr>
                <w:rPr>
                  <w:sz w:val="15"/>
                  <w:szCs w:val="15"/>
                </w:rPr>
                <w:alias w:val="在建工程合计"/>
                <w:tag w:val="_GBC_3960920b767f400795b5d0110d2b797c"/>
                <w:id w:val="2030536"/>
                <w:lock w:val="sdtLocked"/>
              </w:sdtPr>
              <w:sdtContent>
                <w:tc>
                  <w:tcPr>
                    <w:tcW w:w="69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321,747,231.58</w:t>
                    </w:r>
                  </w:p>
                </w:tc>
              </w:sdtContent>
            </w:sdt>
            <w:sdt>
              <w:sdtPr>
                <w:rPr>
                  <w:sz w:val="15"/>
                  <w:szCs w:val="15"/>
                </w:rPr>
                <w:alias w:val="在建工程减值准备合计余额"/>
                <w:tag w:val="_GBC_0e307d334d3941408425fefc17687deb"/>
                <w:id w:val="2030537"/>
                <w:lock w:val="sdtLocked"/>
                <w:showingPlcHdr/>
              </w:sdtPr>
              <w:sdtContent>
                <w:tc>
                  <w:tcPr>
                    <w:tcW w:w="445"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 xml:space="preserve">     </w:t>
                    </w:r>
                  </w:p>
                </w:tc>
              </w:sdtContent>
            </w:sdt>
            <w:sdt>
              <w:sdtPr>
                <w:rPr>
                  <w:sz w:val="15"/>
                  <w:szCs w:val="15"/>
                </w:rPr>
                <w:alias w:val="在建工程"/>
                <w:tag w:val="_GBC_2801977617064d58abc9ce9a4965973c"/>
                <w:id w:val="2030538"/>
                <w:lock w:val="sdtLocked"/>
              </w:sdtPr>
              <w:sdtContent>
                <w:tc>
                  <w:tcPr>
                    <w:tcW w:w="687" w:type="pct"/>
                    <w:tcBorders>
                      <w:top w:val="single" w:sz="6" w:space="0" w:color="auto"/>
                      <w:left w:val="single" w:sz="6" w:space="0" w:color="auto"/>
                      <w:bottom w:val="single" w:sz="6" w:space="0" w:color="auto"/>
                      <w:right w:val="single" w:sz="6" w:space="0" w:color="auto"/>
                    </w:tcBorders>
                    <w:vAlign w:val="center"/>
                  </w:tcPr>
                  <w:p w:rsidR="00045D9F" w:rsidRPr="00B94BC5" w:rsidRDefault="00045D9F" w:rsidP="000217D4">
                    <w:pPr>
                      <w:spacing w:line="220" w:lineRule="exact"/>
                      <w:jc w:val="right"/>
                      <w:rPr>
                        <w:sz w:val="15"/>
                        <w:szCs w:val="15"/>
                      </w:rPr>
                    </w:pPr>
                    <w:r w:rsidRPr="00B94BC5">
                      <w:rPr>
                        <w:sz w:val="15"/>
                        <w:szCs w:val="15"/>
                      </w:rPr>
                      <w:t>321,747,231.58</w:t>
                    </w:r>
                  </w:p>
                </w:tc>
              </w:sdtContent>
            </w:sdt>
          </w:tr>
        </w:tbl>
        <w:p w:rsidR="00805EA1" w:rsidRPr="00045D9F" w:rsidRDefault="002C17C6" w:rsidP="00045D9F"/>
      </w:sdtContent>
    </w:sdt>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asciiTheme="minorEastAsia" w:eastAsiaTheme="minorEastAsia" w:hAnsiTheme="minorEastAsia" w:cstheme="minorBidi" w:hint="default"/>
        </w:rPr>
      </w:sdtEndPr>
      <w:sdtContent>
        <w:p w:rsidR="00805EA1" w:rsidRDefault="003E5FFC">
          <w:pPr>
            <w:pStyle w:val="4"/>
            <w:numPr>
              <w:ilvl w:val="0"/>
              <w:numId w:val="6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Content>
            <w:p w:rsidR="00805EA1" w:rsidRDefault="002C17C6">
              <w:r>
                <w:fldChar w:fldCharType="begin"/>
              </w:r>
              <w:r w:rsidR="00DE2F8C">
                <w:instrText xml:space="preserve"> MACROBUTTON  SnrToggleCheckbox √适用 </w:instrText>
              </w:r>
              <w:r>
                <w:fldChar w:fldCharType="end"/>
              </w:r>
              <w:r>
                <w:fldChar w:fldCharType="begin"/>
              </w:r>
              <w:r w:rsidR="00DE2F8C">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4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022"/>
            <w:gridCol w:w="1115"/>
            <w:gridCol w:w="1309"/>
            <w:gridCol w:w="1292"/>
            <w:gridCol w:w="901"/>
            <w:gridCol w:w="1210"/>
            <w:gridCol w:w="1115"/>
            <w:gridCol w:w="1011"/>
          </w:tblGrid>
          <w:tr w:rsidR="00F53CA4" w:rsidRPr="00F53CA4" w:rsidTr="00F53CA4">
            <w:trPr>
              <w:cantSplit/>
            </w:trPr>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ind w:right="105"/>
                  <w:jc w:val="center"/>
                  <w:rPr>
                    <w:sz w:val="15"/>
                    <w:szCs w:val="15"/>
                  </w:rPr>
                </w:pPr>
                <w:r w:rsidRPr="00F53CA4">
                  <w:rPr>
                    <w:rFonts w:hint="eastAsia"/>
                    <w:sz w:val="15"/>
                    <w:szCs w:val="15"/>
                  </w:rPr>
                  <w:t>项目名称</w:t>
                </w:r>
              </w:p>
            </w:tc>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332C41">
                <w:pPr>
                  <w:ind w:right="105"/>
                  <w:jc w:val="center"/>
                  <w:rPr>
                    <w:sz w:val="15"/>
                    <w:szCs w:val="15"/>
                  </w:rPr>
                </w:pPr>
                <w:r w:rsidRPr="00F53CA4">
                  <w:rPr>
                    <w:rFonts w:hint="eastAsia"/>
                    <w:sz w:val="15"/>
                    <w:szCs w:val="15"/>
                  </w:rPr>
                  <w:t>期初余额</w:t>
                </w:r>
              </w:p>
            </w:tc>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ind w:right="105"/>
                  <w:jc w:val="center"/>
                  <w:rPr>
                    <w:sz w:val="15"/>
                    <w:szCs w:val="15"/>
                  </w:rPr>
                </w:pPr>
                <w:r w:rsidRPr="00F53CA4">
                  <w:rPr>
                    <w:rFonts w:hint="eastAsia"/>
                    <w:sz w:val="15"/>
                    <w:szCs w:val="15"/>
                  </w:rPr>
                  <w:t>本期增加金额</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ind w:right="73"/>
                  <w:jc w:val="center"/>
                  <w:rPr>
                    <w:sz w:val="15"/>
                    <w:szCs w:val="15"/>
                  </w:rPr>
                </w:pPr>
                <w:r w:rsidRPr="00F53CA4">
                  <w:rPr>
                    <w:rFonts w:hint="eastAsia"/>
                    <w:sz w:val="15"/>
                    <w:szCs w:val="15"/>
                  </w:rPr>
                  <w:t>本期转入固定资产金额</w:t>
                </w:r>
              </w:p>
            </w:tc>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ind w:right="73"/>
                  <w:jc w:val="center"/>
                  <w:rPr>
                    <w:sz w:val="15"/>
                    <w:szCs w:val="15"/>
                  </w:rPr>
                </w:pPr>
                <w:r w:rsidRPr="00F53CA4">
                  <w:rPr>
                    <w:rFonts w:hint="eastAsia"/>
                    <w:sz w:val="15"/>
                    <w:szCs w:val="15"/>
                  </w:rPr>
                  <w:t>本期其他减少金额</w:t>
                </w:r>
              </w:p>
            </w:tc>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332C41">
                <w:pPr>
                  <w:jc w:val="center"/>
                  <w:rPr>
                    <w:sz w:val="15"/>
                    <w:szCs w:val="15"/>
                  </w:rPr>
                </w:pPr>
                <w:r w:rsidRPr="00F53CA4">
                  <w:rPr>
                    <w:rFonts w:hint="eastAsia"/>
                    <w:sz w:val="15"/>
                    <w:szCs w:val="15"/>
                  </w:rPr>
                  <w:t>期末余额</w:t>
                </w:r>
              </w:p>
            </w:tc>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jc w:val="center"/>
                  <w:rPr>
                    <w:sz w:val="15"/>
                    <w:szCs w:val="15"/>
                  </w:rPr>
                </w:pPr>
                <w:r w:rsidRPr="00F53CA4">
                  <w:rPr>
                    <w:rFonts w:hint="eastAsia"/>
                    <w:sz w:val="15"/>
                    <w:szCs w:val="15"/>
                  </w:rPr>
                  <w:t>利息资本化累计金额</w:t>
                </w:r>
              </w:p>
            </w:tc>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jc w:val="center"/>
                  <w:rPr>
                    <w:sz w:val="15"/>
                    <w:szCs w:val="15"/>
                  </w:rPr>
                </w:pPr>
                <w:r w:rsidRPr="00F53CA4">
                  <w:rPr>
                    <w:rFonts w:hint="eastAsia"/>
                    <w:sz w:val="15"/>
                    <w:szCs w:val="15"/>
                  </w:rPr>
                  <w:t>其中：本期利息资本化金额</w:t>
                </w:r>
              </w:p>
            </w:tc>
          </w:tr>
          <w:sdt>
            <w:sdtPr>
              <w:rPr>
                <w:rFonts w:hint="eastAsia"/>
                <w:sz w:val="15"/>
                <w:szCs w:val="15"/>
              </w:rPr>
              <w:alias w:val="在建工程明细"/>
              <w:tag w:val="_TUP_ddeb799b6fdf45e2b195807d1913c3bb"/>
              <w:id w:val="2040048"/>
              <w:lock w:val="sdtLocked"/>
            </w:sdtPr>
            <w:sdtContent>
              <w:tr w:rsidR="00F53CA4" w:rsidRPr="00F53CA4" w:rsidTr="00F53CA4">
                <w:trPr>
                  <w:cantSplit/>
                </w:trPr>
                <w:sdt>
                  <w:sdtPr>
                    <w:rPr>
                      <w:rFonts w:hint="eastAsia"/>
                      <w:sz w:val="15"/>
                      <w:szCs w:val="15"/>
                    </w:rPr>
                    <w:alias w:val="在建工程项目名称"/>
                    <w:tag w:val="_GBC_08eebcbb250e43929d54a92a74b9bed9"/>
                    <w:id w:val="2040035"/>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福清大帽山风电场</w:t>
                        </w:r>
                      </w:p>
                    </w:tc>
                  </w:sdtContent>
                </w:sdt>
                <w:sdt>
                  <w:sdtPr>
                    <w:rPr>
                      <w:sz w:val="15"/>
                      <w:szCs w:val="15"/>
                    </w:rPr>
                    <w:alias w:val="在建工程项目金额"/>
                    <w:tag w:val="_GBC_c7b4dd03074f4b508118c59ac18ef165"/>
                    <w:id w:val="2040037"/>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9,188,114.53</w:t>
                        </w:r>
                      </w:p>
                    </w:tc>
                  </w:sdtContent>
                </w:sdt>
                <w:sdt>
                  <w:sdtPr>
                    <w:rPr>
                      <w:sz w:val="15"/>
                      <w:szCs w:val="15"/>
                    </w:rPr>
                    <w:alias w:val="在建工程项目金额增加数"/>
                    <w:tag w:val="_GBC_fee022c7f41642d6b1a5003254c08937"/>
                    <w:id w:val="2040038"/>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9,963,615.98</w:t>
                        </w:r>
                      </w:p>
                    </w:tc>
                  </w:sdtContent>
                </w:sdt>
                <w:sdt>
                  <w:sdtPr>
                    <w:rPr>
                      <w:sz w:val="15"/>
                      <w:szCs w:val="15"/>
                    </w:rPr>
                    <w:alias w:val="在建工程项目转入固定资产"/>
                    <w:tag w:val="_GBC_be86c04f505849d3907ce31ce303ddd2"/>
                    <w:id w:val="204003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040"/>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041"/>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19,151,730.51</w:t>
                        </w:r>
                      </w:p>
                    </w:tc>
                  </w:sdtContent>
                </w:sdt>
                <w:sdt>
                  <w:sdtPr>
                    <w:rPr>
                      <w:sz w:val="15"/>
                      <w:szCs w:val="15"/>
                    </w:rPr>
                    <w:alias w:val="在建工程利息资本化金额"/>
                    <w:tag w:val="_GBC_857f4faf4cf345a7a82c29f6007a0fb1"/>
                    <w:id w:val="2040044"/>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77,816.90</w:t>
                        </w:r>
                      </w:p>
                    </w:tc>
                  </w:sdtContent>
                </w:sdt>
                <w:sdt>
                  <w:sdtPr>
                    <w:rPr>
                      <w:sz w:val="15"/>
                      <w:szCs w:val="15"/>
                    </w:rPr>
                    <w:alias w:val="在建工程明细－当期利息资本化金额"/>
                    <w:tag w:val="_GBC_448057c5220042f2a9f03cff30e30dd4"/>
                    <w:id w:val="2040045"/>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77,816.90</w:t>
                        </w:r>
                      </w:p>
                    </w:tc>
                  </w:sdtContent>
                </w:sdt>
              </w:tr>
            </w:sdtContent>
          </w:sdt>
          <w:sdt>
            <w:sdtPr>
              <w:rPr>
                <w:rFonts w:hint="eastAsia"/>
                <w:sz w:val="15"/>
                <w:szCs w:val="15"/>
              </w:rPr>
              <w:alias w:val="在建工程明细"/>
              <w:tag w:val="_TUP_ddeb799b6fdf45e2b195807d1913c3bb"/>
              <w:id w:val="2040062"/>
              <w:lock w:val="sdtLocked"/>
            </w:sdtPr>
            <w:sdtContent>
              <w:tr w:rsidR="00F53CA4" w:rsidRPr="00F53CA4" w:rsidTr="00F53CA4">
                <w:trPr>
                  <w:cantSplit/>
                </w:trPr>
                <w:sdt>
                  <w:sdtPr>
                    <w:rPr>
                      <w:rFonts w:hint="eastAsia"/>
                      <w:sz w:val="15"/>
                      <w:szCs w:val="15"/>
                    </w:rPr>
                    <w:alias w:val="在建工程项目名称"/>
                    <w:tag w:val="_GBC_08eebcbb250e43929d54a92a74b9bed9"/>
                    <w:id w:val="2040049"/>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福清大姆山项目</w:t>
                        </w:r>
                      </w:p>
                    </w:tc>
                  </w:sdtContent>
                </w:sdt>
                <w:sdt>
                  <w:sdtPr>
                    <w:rPr>
                      <w:sz w:val="15"/>
                      <w:szCs w:val="15"/>
                    </w:rPr>
                    <w:alias w:val="在建工程项目金额"/>
                    <w:tag w:val="_GBC_c7b4dd03074f4b508118c59ac18ef165"/>
                    <w:id w:val="2040051"/>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2,226,581.74</w:t>
                        </w:r>
                      </w:p>
                    </w:tc>
                  </w:sdtContent>
                </w:sdt>
                <w:sdt>
                  <w:sdtPr>
                    <w:rPr>
                      <w:sz w:val="15"/>
                      <w:szCs w:val="15"/>
                    </w:rPr>
                    <w:alias w:val="在建工程项目金额增加数"/>
                    <w:tag w:val="_GBC_fee022c7f41642d6b1a5003254c08937"/>
                    <w:id w:val="2040052"/>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3,198.00</w:t>
                        </w:r>
                      </w:p>
                    </w:tc>
                  </w:sdtContent>
                </w:sdt>
                <w:sdt>
                  <w:sdtPr>
                    <w:rPr>
                      <w:sz w:val="15"/>
                      <w:szCs w:val="15"/>
                    </w:rPr>
                    <w:alias w:val="在建工程项目转入固定资产"/>
                    <w:tag w:val="_GBC_be86c04f505849d3907ce31ce303ddd2"/>
                    <w:id w:val="2040053"/>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054"/>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055"/>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2,229,779.74</w:t>
                        </w:r>
                      </w:p>
                    </w:tc>
                  </w:sdtContent>
                </w:sdt>
                <w:sdt>
                  <w:sdtPr>
                    <w:rPr>
                      <w:sz w:val="15"/>
                      <w:szCs w:val="15"/>
                    </w:rPr>
                    <w:alias w:val="在建工程利息资本化金额"/>
                    <w:tag w:val="_GBC_857f4faf4cf345a7a82c29f6007a0fb1"/>
                    <w:id w:val="2040058"/>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059"/>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076"/>
              <w:lock w:val="sdtLocked"/>
            </w:sdtPr>
            <w:sdtContent>
              <w:tr w:rsidR="00F53CA4" w:rsidRPr="00F53CA4" w:rsidTr="00F53CA4">
                <w:trPr>
                  <w:cantSplit/>
                </w:trPr>
                <w:sdt>
                  <w:sdtPr>
                    <w:rPr>
                      <w:rFonts w:hint="eastAsia"/>
                      <w:sz w:val="15"/>
                      <w:szCs w:val="15"/>
                    </w:rPr>
                    <w:alias w:val="在建工程项目名称"/>
                    <w:tag w:val="_GBC_08eebcbb250e43929d54a92a74b9bed9"/>
                    <w:id w:val="2040063"/>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福清嘉儒、泽岐和钟厝安防监控设备项目</w:t>
                        </w:r>
                      </w:p>
                    </w:tc>
                  </w:sdtContent>
                </w:sdt>
                <w:sdt>
                  <w:sdtPr>
                    <w:rPr>
                      <w:sz w:val="15"/>
                      <w:szCs w:val="15"/>
                    </w:rPr>
                    <w:alias w:val="在建工程项目金额"/>
                    <w:tag w:val="_GBC_c7b4dd03074f4b508118c59ac18ef165"/>
                    <w:id w:val="2040065"/>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1,406,956.34</w:t>
                        </w:r>
                      </w:p>
                    </w:tc>
                  </w:sdtContent>
                </w:sdt>
                <w:sdt>
                  <w:sdtPr>
                    <w:rPr>
                      <w:sz w:val="15"/>
                      <w:szCs w:val="15"/>
                    </w:rPr>
                    <w:alias w:val="在建工程项目金额增加数"/>
                    <w:tag w:val="_GBC_fee022c7f41642d6b1a5003254c08937"/>
                    <w:id w:val="2040066"/>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527,510.66</w:t>
                        </w:r>
                      </w:p>
                    </w:tc>
                  </w:sdtContent>
                </w:sdt>
                <w:sdt>
                  <w:sdtPr>
                    <w:rPr>
                      <w:sz w:val="15"/>
                      <w:szCs w:val="15"/>
                    </w:rPr>
                    <w:alias w:val="在建工程项目转入固定资产"/>
                    <w:tag w:val="_GBC_be86c04f505849d3907ce31ce303ddd2"/>
                    <w:id w:val="204006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1,934,467.00</w:t>
                        </w:r>
                      </w:p>
                    </w:tc>
                  </w:sdtContent>
                </w:sdt>
                <w:sdt>
                  <w:sdtPr>
                    <w:rPr>
                      <w:sz w:val="15"/>
                      <w:szCs w:val="15"/>
                    </w:rPr>
                    <w:alias w:val="在建工程明细－其他减少"/>
                    <w:tag w:val="_GBC_08347e2ef7e84775ad2917dda4a8d090"/>
                    <w:id w:val="2040068"/>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069"/>
                    <w:lock w:val="sdtLocked"/>
                    <w:showingPlcHdr/>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利息资本化金额"/>
                    <w:tag w:val="_GBC_857f4faf4cf345a7a82c29f6007a0fb1"/>
                    <w:id w:val="2040072"/>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073"/>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090"/>
              <w:lock w:val="sdtLocked"/>
            </w:sdtPr>
            <w:sdtContent>
              <w:tr w:rsidR="00F53CA4" w:rsidRPr="00F53CA4" w:rsidTr="00F53CA4">
                <w:trPr>
                  <w:cantSplit/>
                </w:trPr>
                <w:sdt>
                  <w:sdtPr>
                    <w:rPr>
                      <w:rFonts w:hint="eastAsia"/>
                      <w:sz w:val="15"/>
                      <w:szCs w:val="15"/>
                    </w:rPr>
                    <w:alias w:val="在建工程项目名称"/>
                    <w:tag w:val="_GBC_08eebcbb250e43929d54a92a74b9bed9"/>
                    <w:id w:val="2040077"/>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福清马头山风电场</w:t>
                        </w:r>
                      </w:p>
                    </w:tc>
                  </w:sdtContent>
                </w:sdt>
                <w:sdt>
                  <w:sdtPr>
                    <w:rPr>
                      <w:sz w:val="15"/>
                      <w:szCs w:val="15"/>
                    </w:rPr>
                    <w:alias w:val="在建工程项目金额"/>
                    <w:tag w:val="_GBC_c7b4dd03074f4b508118c59ac18ef165"/>
                    <w:id w:val="2040079"/>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10,308,826.23</w:t>
                        </w:r>
                      </w:p>
                    </w:tc>
                  </w:sdtContent>
                </w:sdt>
                <w:sdt>
                  <w:sdtPr>
                    <w:rPr>
                      <w:sz w:val="15"/>
                      <w:szCs w:val="15"/>
                    </w:rPr>
                    <w:alias w:val="在建工程项目金额增加数"/>
                    <w:tag w:val="_GBC_fee022c7f41642d6b1a5003254c08937"/>
                    <w:id w:val="2040080"/>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11,653,742.84</w:t>
                        </w:r>
                      </w:p>
                    </w:tc>
                  </w:sdtContent>
                </w:sdt>
                <w:sdt>
                  <w:sdtPr>
                    <w:rPr>
                      <w:sz w:val="15"/>
                      <w:szCs w:val="15"/>
                    </w:rPr>
                    <w:alias w:val="在建工程项目转入固定资产"/>
                    <w:tag w:val="_GBC_be86c04f505849d3907ce31ce303ddd2"/>
                    <w:id w:val="2040081"/>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082"/>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083"/>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21,962,569.07</w:t>
                        </w:r>
                      </w:p>
                    </w:tc>
                  </w:sdtContent>
                </w:sdt>
                <w:sdt>
                  <w:sdtPr>
                    <w:rPr>
                      <w:sz w:val="15"/>
                      <w:szCs w:val="15"/>
                    </w:rPr>
                    <w:alias w:val="在建工程利息资本化金额"/>
                    <w:tag w:val="_GBC_857f4faf4cf345a7a82c29f6007a0fb1"/>
                    <w:id w:val="2040086"/>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641,345.08</w:t>
                        </w:r>
                      </w:p>
                    </w:tc>
                  </w:sdtContent>
                </w:sdt>
                <w:sdt>
                  <w:sdtPr>
                    <w:rPr>
                      <w:sz w:val="15"/>
                      <w:szCs w:val="15"/>
                    </w:rPr>
                    <w:alias w:val="在建工程明细－当期利息资本化金额"/>
                    <w:tag w:val="_GBC_448057c5220042f2a9f03cff30e30dd4"/>
                    <w:id w:val="2040087"/>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641,345.08</w:t>
                        </w:r>
                      </w:p>
                    </w:tc>
                  </w:sdtContent>
                </w:sdt>
              </w:tr>
            </w:sdtContent>
          </w:sdt>
          <w:sdt>
            <w:sdtPr>
              <w:rPr>
                <w:rFonts w:hint="eastAsia"/>
                <w:sz w:val="15"/>
                <w:szCs w:val="15"/>
              </w:rPr>
              <w:alias w:val="在建工程明细"/>
              <w:tag w:val="_TUP_ddeb799b6fdf45e2b195807d1913c3bb"/>
              <w:id w:val="2040104"/>
              <w:lock w:val="sdtLocked"/>
            </w:sdtPr>
            <w:sdtContent>
              <w:tr w:rsidR="00F53CA4" w:rsidRPr="00F53CA4" w:rsidTr="00F53CA4">
                <w:trPr>
                  <w:cantSplit/>
                </w:trPr>
                <w:sdt>
                  <w:sdtPr>
                    <w:rPr>
                      <w:rFonts w:hint="eastAsia"/>
                      <w:sz w:val="15"/>
                      <w:szCs w:val="15"/>
                    </w:rPr>
                    <w:alias w:val="在建工程项目名称"/>
                    <w:tag w:val="_GBC_08eebcbb250e43929d54a92a74b9bed9"/>
                    <w:id w:val="2040091"/>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福清七社项目</w:t>
                        </w:r>
                      </w:p>
                    </w:tc>
                  </w:sdtContent>
                </w:sdt>
                <w:sdt>
                  <w:sdtPr>
                    <w:rPr>
                      <w:sz w:val="15"/>
                      <w:szCs w:val="15"/>
                    </w:rPr>
                    <w:alias w:val="在建工程项目金额"/>
                    <w:tag w:val="_GBC_c7b4dd03074f4b508118c59ac18ef165"/>
                    <w:id w:val="2040093"/>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459,290.00</w:t>
                        </w:r>
                      </w:p>
                    </w:tc>
                  </w:sdtContent>
                </w:sdt>
                <w:sdt>
                  <w:sdtPr>
                    <w:rPr>
                      <w:sz w:val="15"/>
                      <w:szCs w:val="15"/>
                    </w:rPr>
                    <w:alias w:val="在建工程项目金额增加数"/>
                    <w:tag w:val="_GBC_fee022c7f41642d6b1a5003254c08937"/>
                    <w:id w:val="2040094"/>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36,886.00</w:t>
                        </w:r>
                      </w:p>
                    </w:tc>
                  </w:sdtContent>
                </w:sdt>
                <w:sdt>
                  <w:sdtPr>
                    <w:rPr>
                      <w:sz w:val="15"/>
                      <w:szCs w:val="15"/>
                    </w:rPr>
                    <w:alias w:val="在建工程项目转入固定资产"/>
                    <w:tag w:val="_GBC_be86c04f505849d3907ce31ce303ddd2"/>
                    <w:id w:val="2040095"/>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096"/>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097"/>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496,176.00</w:t>
                        </w:r>
                      </w:p>
                    </w:tc>
                  </w:sdtContent>
                </w:sdt>
                <w:sdt>
                  <w:sdtPr>
                    <w:rPr>
                      <w:sz w:val="15"/>
                      <w:szCs w:val="15"/>
                    </w:rPr>
                    <w:alias w:val="在建工程利息资本化金额"/>
                    <w:tag w:val="_GBC_857f4faf4cf345a7a82c29f6007a0fb1"/>
                    <w:id w:val="2040100"/>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01"/>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118"/>
              <w:lock w:val="sdtLocked"/>
            </w:sdtPr>
            <w:sdtContent>
              <w:tr w:rsidR="00F53CA4" w:rsidRPr="00F53CA4" w:rsidTr="00F53CA4">
                <w:trPr>
                  <w:cantSplit/>
                </w:trPr>
                <w:sdt>
                  <w:sdtPr>
                    <w:rPr>
                      <w:rFonts w:hint="eastAsia"/>
                      <w:sz w:val="15"/>
                      <w:szCs w:val="15"/>
                    </w:rPr>
                    <w:alias w:val="在建工程项目名称"/>
                    <w:tag w:val="_GBC_08eebcbb250e43929d54a92a74b9bed9"/>
                    <w:id w:val="2040105"/>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福清瑟江湾项目</w:t>
                        </w:r>
                      </w:p>
                    </w:tc>
                  </w:sdtContent>
                </w:sdt>
                <w:sdt>
                  <w:sdtPr>
                    <w:rPr>
                      <w:sz w:val="15"/>
                      <w:szCs w:val="15"/>
                    </w:rPr>
                    <w:alias w:val="在建工程项目金额"/>
                    <w:tag w:val="_GBC_c7b4dd03074f4b508118c59ac18ef165"/>
                    <w:id w:val="2040107"/>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455,993.59</w:t>
                        </w:r>
                      </w:p>
                    </w:tc>
                  </w:sdtContent>
                </w:sdt>
                <w:sdt>
                  <w:sdtPr>
                    <w:rPr>
                      <w:sz w:val="15"/>
                      <w:szCs w:val="15"/>
                    </w:rPr>
                    <w:alias w:val="在建工程项目金额增加数"/>
                    <w:tag w:val="_GBC_fee022c7f41642d6b1a5003254c08937"/>
                    <w:id w:val="2040108"/>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152,581.51</w:t>
                        </w:r>
                      </w:p>
                    </w:tc>
                  </w:sdtContent>
                </w:sdt>
                <w:sdt>
                  <w:sdtPr>
                    <w:rPr>
                      <w:sz w:val="15"/>
                      <w:szCs w:val="15"/>
                    </w:rPr>
                    <w:alias w:val="在建工程项目转入固定资产"/>
                    <w:tag w:val="_GBC_be86c04f505849d3907ce31ce303ddd2"/>
                    <w:id w:val="204010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110"/>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11"/>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608,575.10</w:t>
                        </w:r>
                      </w:p>
                    </w:tc>
                  </w:sdtContent>
                </w:sdt>
                <w:sdt>
                  <w:sdtPr>
                    <w:rPr>
                      <w:sz w:val="15"/>
                      <w:szCs w:val="15"/>
                    </w:rPr>
                    <w:alias w:val="在建工程利息资本化金额"/>
                    <w:tag w:val="_GBC_857f4faf4cf345a7a82c29f6007a0fb1"/>
                    <w:id w:val="2040114"/>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15"/>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132"/>
              <w:lock w:val="sdtLocked"/>
            </w:sdtPr>
            <w:sdtContent>
              <w:tr w:rsidR="00F53CA4" w:rsidRPr="00F53CA4" w:rsidTr="00F53CA4">
                <w:trPr>
                  <w:cantSplit/>
                </w:trPr>
                <w:sdt>
                  <w:sdtPr>
                    <w:rPr>
                      <w:rFonts w:hint="eastAsia"/>
                      <w:sz w:val="15"/>
                      <w:szCs w:val="15"/>
                    </w:rPr>
                    <w:alias w:val="在建工程项目名称"/>
                    <w:tag w:val="_GBC_08eebcbb250e43929d54a92a74b9bed9"/>
                    <w:id w:val="2040119"/>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福清王母山风电场</w:t>
                        </w:r>
                      </w:p>
                    </w:tc>
                  </w:sdtContent>
                </w:sdt>
                <w:sdt>
                  <w:sdtPr>
                    <w:rPr>
                      <w:sz w:val="15"/>
                      <w:szCs w:val="15"/>
                    </w:rPr>
                    <w:alias w:val="在建工程项目金额"/>
                    <w:tag w:val="_GBC_c7b4dd03074f4b508118c59ac18ef165"/>
                    <w:id w:val="2040121"/>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10,492,750.86</w:t>
                        </w:r>
                      </w:p>
                    </w:tc>
                  </w:sdtContent>
                </w:sdt>
                <w:sdt>
                  <w:sdtPr>
                    <w:rPr>
                      <w:sz w:val="15"/>
                      <w:szCs w:val="15"/>
                    </w:rPr>
                    <w:alias w:val="在建工程项目金额增加数"/>
                    <w:tag w:val="_GBC_fee022c7f41642d6b1a5003254c08937"/>
                    <w:id w:val="2040122"/>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19,866,686.12</w:t>
                        </w:r>
                      </w:p>
                    </w:tc>
                  </w:sdtContent>
                </w:sdt>
                <w:sdt>
                  <w:sdtPr>
                    <w:rPr>
                      <w:sz w:val="15"/>
                      <w:szCs w:val="15"/>
                    </w:rPr>
                    <w:alias w:val="在建工程项目转入固定资产"/>
                    <w:tag w:val="_GBC_be86c04f505849d3907ce31ce303ddd2"/>
                    <w:id w:val="2040123"/>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124"/>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25"/>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30,359,436.98</w:t>
                        </w:r>
                      </w:p>
                    </w:tc>
                  </w:sdtContent>
                </w:sdt>
                <w:sdt>
                  <w:sdtPr>
                    <w:rPr>
                      <w:sz w:val="15"/>
                      <w:szCs w:val="15"/>
                    </w:rPr>
                    <w:alias w:val="在建工程利息资本化金额"/>
                    <w:tag w:val="_GBC_857f4faf4cf345a7a82c29f6007a0fb1"/>
                    <w:id w:val="2040128"/>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731,937.50</w:t>
                        </w:r>
                      </w:p>
                    </w:tc>
                  </w:sdtContent>
                </w:sdt>
                <w:sdt>
                  <w:sdtPr>
                    <w:rPr>
                      <w:sz w:val="15"/>
                      <w:szCs w:val="15"/>
                    </w:rPr>
                    <w:alias w:val="在建工程明细－当期利息资本化金额"/>
                    <w:tag w:val="_GBC_448057c5220042f2a9f03cff30e30dd4"/>
                    <w:id w:val="2040129"/>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731,937.50</w:t>
                        </w:r>
                      </w:p>
                    </w:tc>
                  </w:sdtContent>
                </w:sdt>
              </w:tr>
            </w:sdtContent>
          </w:sdt>
          <w:sdt>
            <w:sdtPr>
              <w:rPr>
                <w:rFonts w:hint="eastAsia"/>
                <w:sz w:val="15"/>
                <w:szCs w:val="15"/>
              </w:rPr>
              <w:alias w:val="在建工程明细"/>
              <w:tag w:val="_TUP_ddeb799b6fdf45e2b195807d1913c3bb"/>
              <w:id w:val="2040146"/>
              <w:lock w:val="sdtLocked"/>
            </w:sdtPr>
            <w:sdtContent>
              <w:tr w:rsidR="00F53CA4" w:rsidRPr="00F53CA4" w:rsidTr="00F53CA4">
                <w:trPr>
                  <w:cantSplit/>
                </w:trPr>
                <w:sdt>
                  <w:sdtPr>
                    <w:rPr>
                      <w:rFonts w:hint="eastAsia"/>
                      <w:sz w:val="15"/>
                      <w:szCs w:val="15"/>
                    </w:rPr>
                    <w:alias w:val="在建工程项目名称"/>
                    <w:tag w:val="_GBC_08eebcbb250e43929d54a92a74b9bed9"/>
                    <w:id w:val="2040133"/>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福清新厝项目</w:t>
                        </w:r>
                      </w:p>
                    </w:tc>
                  </w:sdtContent>
                </w:sdt>
                <w:sdt>
                  <w:sdtPr>
                    <w:rPr>
                      <w:sz w:val="15"/>
                      <w:szCs w:val="15"/>
                    </w:rPr>
                    <w:alias w:val="在建工程项目金额"/>
                    <w:tag w:val="_GBC_c7b4dd03074f4b508118c59ac18ef165"/>
                    <w:id w:val="2040135"/>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403,801.32</w:t>
                        </w:r>
                      </w:p>
                    </w:tc>
                  </w:sdtContent>
                </w:sdt>
                <w:sdt>
                  <w:sdtPr>
                    <w:rPr>
                      <w:sz w:val="15"/>
                      <w:szCs w:val="15"/>
                    </w:rPr>
                    <w:alias w:val="在建工程项目金额增加数"/>
                    <w:tag w:val="_GBC_fee022c7f41642d6b1a5003254c08937"/>
                    <w:id w:val="2040136"/>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36,886.00</w:t>
                        </w:r>
                      </w:p>
                    </w:tc>
                  </w:sdtContent>
                </w:sdt>
                <w:sdt>
                  <w:sdtPr>
                    <w:rPr>
                      <w:sz w:val="15"/>
                      <w:szCs w:val="15"/>
                    </w:rPr>
                    <w:alias w:val="在建工程项目转入固定资产"/>
                    <w:tag w:val="_GBC_be86c04f505849d3907ce31ce303ddd2"/>
                    <w:id w:val="2040137"/>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138"/>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39"/>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440,687.32</w:t>
                        </w:r>
                      </w:p>
                    </w:tc>
                  </w:sdtContent>
                </w:sdt>
                <w:sdt>
                  <w:sdtPr>
                    <w:rPr>
                      <w:sz w:val="15"/>
                      <w:szCs w:val="15"/>
                    </w:rPr>
                    <w:alias w:val="在建工程利息资本化金额"/>
                    <w:tag w:val="_GBC_857f4faf4cf345a7a82c29f6007a0fb1"/>
                    <w:id w:val="2040142"/>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43"/>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160"/>
              <w:lock w:val="sdtLocked"/>
            </w:sdtPr>
            <w:sdtContent>
              <w:tr w:rsidR="00F53CA4" w:rsidRPr="00F53CA4" w:rsidTr="00F53CA4">
                <w:trPr>
                  <w:cantSplit/>
                </w:trPr>
                <w:sdt>
                  <w:sdtPr>
                    <w:rPr>
                      <w:rFonts w:hint="eastAsia"/>
                      <w:sz w:val="15"/>
                      <w:szCs w:val="15"/>
                    </w:rPr>
                    <w:alias w:val="在建工程项目名称"/>
                    <w:tag w:val="_GBC_08eebcbb250e43929d54a92a74b9bed9"/>
                    <w:id w:val="2040147"/>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福清钟厝风电场</w:t>
                        </w:r>
                      </w:p>
                    </w:tc>
                  </w:sdtContent>
                </w:sdt>
                <w:sdt>
                  <w:sdtPr>
                    <w:rPr>
                      <w:sz w:val="15"/>
                      <w:szCs w:val="15"/>
                    </w:rPr>
                    <w:alias w:val="在建工程项目金额"/>
                    <w:tag w:val="_GBC_c7b4dd03074f4b508118c59ac18ef165"/>
                    <w:id w:val="2040149"/>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增加数"/>
                    <w:tag w:val="_GBC_fee022c7f41642d6b1a5003254c08937"/>
                    <w:id w:val="2040150"/>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10,091,560.19</w:t>
                        </w:r>
                      </w:p>
                    </w:tc>
                  </w:sdtContent>
                </w:sdt>
                <w:sdt>
                  <w:sdtPr>
                    <w:rPr>
                      <w:sz w:val="15"/>
                      <w:szCs w:val="15"/>
                    </w:rPr>
                    <w:alias w:val="在建工程项目转入固定资产"/>
                    <w:tag w:val="_GBC_be86c04f505849d3907ce31ce303ddd2"/>
                    <w:id w:val="204015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10,091,560.19</w:t>
                        </w:r>
                      </w:p>
                    </w:tc>
                  </w:sdtContent>
                </w:sdt>
                <w:sdt>
                  <w:sdtPr>
                    <w:rPr>
                      <w:sz w:val="15"/>
                      <w:szCs w:val="15"/>
                    </w:rPr>
                    <w:alias w:val="在建工程明细－其他减少"/>
                    <w:tag w:val="_GBC_08347e2ef7e84775ad2917dda4a8d090"/>
                    <w:id w:val="2040152"/>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53"/>
                    <w:lock w:val="sdtLocked"/>
                    <w:showingPlcHdr/>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利息资本化金额"/>
                    <w:tag w:val="_GBC_857f4faf4cf345a7a82c29f6007a0fb1"/>
                    <w:id w:val="2040156"/>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57"/>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174"/>
              <w:lock w:val="sdtLocked"/>
            </w:sdtPr>
            <w:sdtContent>
              <w:tr w:rsidR="00F53CA4" w:rsidRPr="00F53CA4" w:rsidTr="00F53CA4">
                <w:trPr>
                  <w:cantSplit/>
                </w:trPr>
                <w:sdt>
                  <w:sdtPr>
                    <w:rPr>
                      <w:rFonts w:hint="eastAsia"/>
                      <w:sz w:val="15"/>
                      <w:szCs w:val="15"/>
                    </w:rPr>
                    <w:alias w:val="在建工程项目名称"/>
                    <w:tag w:val="_GBC_08eebcbb250e43929d54a92a74b9bed9"/>
                    <w:id w:val="2040161"/>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连江黄岐风电场</w:t>
                        </w:r>
                      </w:p>
                    </w:tc>
                  </w:sdtContent>
                </w:sdt>
                <w:sdt>
                  <w:sdtPr>
                    <w:rPr>
                      <w:sz w:val="15"/>
                      <w:szCs w:val="15"/>
                    </w:rPr>
                    <w:alias w:val="在建工程项目金额"/>
                    <w:tag w:val="_GBC_c7b4dd03074f4b508118c59ac18ef165"/>
                    <w:id w:val="2040163"/>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jc w:val="right"/>
                          <w:rPr>
                            <w:sz w:val="15"/>
                            <w:szCs w:val="15"/>
                          </w:rPr>
                        </w:pPr>
                        <w:r>
                          <w:rPr>
                            <w:sz w:val="15"/>
                            <w:szCs w:val="15"/>
                          </w:rPr>
                          <w:t>136,614,201.45</w:t>
                        </w:r>
                      </w:p>
                    </w:tc>
                  </w:sdtContent>
                </w:sdt>
                <w:sdt>
                  <w:sdtPr>
                    <w:rPr>
                      <w:sz w:val="15"/>
                      <w:szCs w:val="15"/>
                    </w:rPr>
                    <w:alias w:val="在建工程项目金额增加数"/>
                    <w:tag w:val="_GBC_fee022c7f41642d6b1a5003254c08937"/>
                    <w:id w:val="2040164"/>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ind w:right="73"/>
                          <w:jc w:val="right"/>
                          <w:rPr>
                            <w:sz w:val="15"/>
                            <w:szCs w:val="15"/>
                          </w:rPr>
                        </w:pPr>
                        <w:r>
                          <w:rPr>
                            <w:sz w:val="15"/>
                            <w:szCs w:val="15"/>
                          </w:rPr>
                          <w:t>80,476,366.04</w:t>
                        </w:r>
                      </w:p>
                    </w:tc>
                  </w:sdtContent>
                </w:sdt>
                <w:sdt>
                  <w:sdtPr>
                    <w:rPr>
                      <w:sz w:val="15"/>
                      <w:szCs w:val="15"/>
                    </w:rPr>
                    <w:alias w:val="在建工程项目转入固定资产"/>
                    <w:tag w:val="_GBC_be86c04f505849d3907ce31ce303ddd2"/>
                    <w:id w:val="204016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ind w:right="73"/>
                          <w:jc w:val="right"/>
                          <w:rPr>
                            <w:sz w:val="15"/>
                            <w:szCs w:val="15"/>
                          </w:rPr>
                        </w:pPr>
                        <w:r>
                          <w:rPr>
                            <w:sz w:val="15"/>
                            <w:szCs w:val="15"/>
                          </w:rPr>
                          <w:t>150,139,635.91</w:t>
                        </w:r>
                      </w:p>
                    </w:tc>
                  </w:sdtContent>
                </w:sdt>
                <w:sdt>
                  <w:sdtPr>
                    <w:rPr>
                      <w:sz w:val="15"/>
                      <w:szCs w:val="15"/>
                    </w:rPr>
                    <w:alias w:val="在建工程明细－其他减少"/>
                    <w:tag w:val="_GBC_08347e2ef7e84775ad2917dda4a8d090"/>
                    <w:id w:val="2040166"/>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67"/>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332C41" w:rsidP="00F53CA4">
                        <w:pPr>
                          <w:jc w:val="right"/>
                          <w:rPr>
                            <w:sz w:val="15"/>
                            <w:szCs w:val="15"/>
                          </w:rPr>
                        </w:pPr>
                        <w:r>
                          <w:rPr>
                            <w:sz w:val="15"/>
                            <w:szCs w:val="15"/>
                          </w:rPr>
                          <w:t>66,950,931.58</w:t>
                        </w:r>
                      </w:p>
                    </w:tc>
                  </w:sdtContent>
                </w:sdt>
                <w:sdt>
                  <w:sdtPr>
                    <w:rPr>
                      <w:sz w:val="15"/>
                      <w:szCs w:val="15"/>
                    </w:rPr>
                    <w:alias w:val="在建工程利息资本化金额"/>
                    <w:tag w:val="_GBC_857f4faf4cf345a7a82c29f6007a0fb1"/>
                    <w:id w:val="2040170"/>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71"/>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188"/>
              <w:lock w:val="sdtLocked"/>
            </w:sdtPr>
            <w:sdtContent>
              <w:tr w:rsidR="00F53CA4" w:rsidRPr="00F53CA4" w:rsidTr="00F53CA4">
                <w:trPr>
                  <w:cantSplit/>
                </w:trPr>
                <w:sdt>
                  <w:sdtPr>
                    <w:rPr>
                      <w:rFonts w:hint="eastAsia"/>
                      <w:sz w:val="15"/>
                      <w:szCs w:val="15"/>
                    </w:rPr>
                    <w:alias w:val="在建工程项目名称"/>
                    <w:tag w:val="_GBC_08eebcbb250e43929d54a92a74b9bed9"/>
                    <w:id w:val="2040175"/>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青峰二期风电项目</w:t>
                        </w:r>
                      </w:p>
                    </w:tc>
                  </w:sdtContent>
                </w:sdt>
                <w:sdt>
                  <w:sdtPr>
                    <w:rPr>
                      <w:sz w:val="15"/>
                      <w:szCs w:val="15"/>
                    </w:rPr>
                    <w:alias w:val="在建工程项目金额"/>
                    <w:tag w:val="_GBC_c7b4dd03074f4b508118c59ac18ef165"/>
                    <w:id w:val="2040177"/>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65,943.40</w:t>
                        </w:r>
                      </w:p>
                    </w:tc>
                  </w:sdtContent>
                </w:sdt>
                <w:sdt>
                  <w:sdtPr>
                    <w:rPr>
                      <w:sz w:val="15"/>
                      <w:szCs w:val="15"/>
                    </w:rPr>
                    <w:alias w:val="在建工程项目金额增加数"/>
                    <w:tag w:val="_GBC_fee022c7f41642d6b1a5003254c08937"/>
                    <w:id w:val="2040178"/>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23,660.60</w:t>
                        </w:r>
                      </w:p>
                    </w:tc>
                  </w:sdtContent>
                </w:sdt>
                <w:sdt>
                  <w:sdtPr>
                    <w:rPr>
                      <w:sz w:val="15"/>
                      <w:szCs w:val="15"/>
                    </w:rPr>
                    <w:alias w:val="在建工程项目转入固定资产"/>
                    <w:tag w:val="_GBC_be86c04f505849d3907ce31ce303ddd2"/>
                    <w:id w:val="204017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180"/>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81"/>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89,604.00</w:t>
                        </w:r>
                      </w:p>
                    </w:tc>
                  </w:sdtContent>
                </w:sdt>
                <w:sdt>
                  <w:sdtPr>
                    <w:rPr>
                      <w:sz w:val="15"/>
                      <w:szCs w:val="15"/>
                    </w:rPr>
                    <w:alias w:val="在建工程利息资本化金额"/>
                    <w:tag w:val="_GBC_857f4faf4cf345a7a82c29f6007a0fb1"/>
                    <w:id w:val="2040184"/>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85"/>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202"/>
              <w:lock w:val="sdtLocked"/>
            </w:sdtPr>
            <w:sdtContent>
              <w:tr w:rsidR="00F53CA4" w:rsidRPr="00F53CA4" w:rsidTr="00F53CA4">
                <w:trPr>
                  <w:cantSplit/>
                </w:trPr>
                <w:sdt>
                  <w:sdtPr>
                    <w:rPr>
                      <w:rFonts w:hint="eastAsia"/>
                      <w:sz w:val="15"/>
                      <w:szCs w:val="15"/>
                    </w:rPr>
                    <w:alias w:val="在建工程项目名称"/>
                    <w:tag w:val="_GBC_08eebcbb250e43929d54a92a74b9bed9"/>
                    <w:id w:val="2040189"/>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同江市哈鱼岛和乐业镇项目</w:t>
                        </w:r>
                      </w:p>
                    </w:tc>
                  </w:sdtContent>
                </w:sdt>
                <w:sdt>
                  <w:sdtPr>
                    <w:rPr>
                      <w:sz w:val="15"/>
                      <w:szCs w:val="15"/>
                    </w:rPr>
                    <w:alias w:val="在建工程项目金额"/>
                    <w:tag w:val="_GBC_c7b4dd03074f4b508118c59ac18ef165"/>
                    <w:id w:val="2040191"/>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增加数"/>
                    <w:tag w:val="_GBC_fee022c7f41642d6b1a5003254c08937"/>
                    <w:id w:val="2040192"/>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464,957.25</w:t>
                        </w:r>
                      </w:p>
                    </w:tc>
                  </w:sdtContent>
                </w:sdt>
                <w:sdt>
                  <w:sdtPr>
                    <w:rPr>
                      <w:sz w:val="15"/>
                      <w:szCs w:val="15"/>
                    </w:rPr>
                    <w:alias w:val="在建工程项目转入固定资产"/>
                    <w:tag w:val="_GBC_be86c04f505849d3907ce31ce303ddd2"/>
                    <w:id w:val="2040193"/>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194"/>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195"/>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464,957.25</w:t>
                        </w:r>
                      </w:p>
                    </w:tc>
                  </w:sdtContent>
                </w:sdt>
                <w:sdt>
                  <w:sdtPr>
                    <w:rPr>
                      <w:sz w:val="15"/>
                      <w:szCs w:val="15"/>
                    </w:rPr>
                    <w:alias w:val="在建工程利息资本化金额"/>
                    <w:tag w:val="_GBC_857f4faf4cf345a7a82c29f6007a0fb1"/>
                    <w:id w:val="2040198"/>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199"/>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216"/>
              <w:lock w:val="sdtLocked"/>
            </w:sdtPr>
            <w:sdtContent>
              <w:tr w:rsidR="00F53CA4" w:rsidRPr="00F53CA4" w:rsidTr="00F53CA4">
                <w:trPr>
                  <w:cantSplit/>
                </w:trPr>
                <w:sdt>
                  <w:sdtPr>
                    <w:rPr>
                      <w:rFonts w:hint="eastAsia"/>
                      <w:sz w:val="15"/>
                      <w:szCs w:val="15"/>
                    </w:rPr>
                    <w:alias w:val="在建工程项目名称"/>
                    <w:tag w:val="_GBC_08eebcbb250e43929d54a92a74b9bed9"/>
                    <w:id w:val="2040203"/>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新疆中闽十三师红星二场一期20MW光伏发电场</w:t>
                        </w:r>
                      </w:p>
                    </w:tc>
                  </w:sdtContent>
                </w:sdt>
                <w:sdt>
                  <w:sdtPr>
                    <w:rPr>
                      <w:sz w:val="15"/>
                      <w:szCs w:val="15"/>
                    </w:rPr>
                    <w:alias w:val="在建工程项目金额"/>
                    <w:tag w:val="_GBC_c7b4dd03074f4b508118c59ac18ef165"/>
                    <w:id w:val="2040205"/>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126,187,159.12</w:t>
                        </w:r>
                      </w:p>
                    </w:tc>
                  </w:sdtContent>
                </w:sdt>
                <w:sdt>
                  <w:sdtPr>
                    <w:rPr>
                      <w:sz w:val="15"/>
                      <w:szCs w:val="15"/>
                    </w:rPr>
                    <w:alias w:val="在建工程项目金额增加数"/>
                    <w:tag w:val="_GBC_fee022c7f41642d6b1a5003254c08937"/>
                    <w:id w:val="2040206"/>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9,031,344.54</w:t>
                        </w:r>
                      </w:p>
                    </w:tc>
                  </w:sdtContent>
                </w:sdt>
                <w:sdt>
                  <w:sdtPr>
                    <w:rPr>
                      <w:sz w:val="15"/>
                      <w:szCs w:val="15"/>
                    </w:rPr>
                    <w:alias w:val="在建工程项目转入固定资产"/>
                    <w:tag w:val="_GBC_be86c04f505849d3907ce31ce303ddd2"/>
                    <w:id w:val="204020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135,218,503.66</w:t>
                        </w:r>
                      </w:p>
                    </w:tc>
                  </w:sdtContent>
                </w:sdt>
                <w:sdt>
                  <w:sdtPr>
                    <w:rPr>
                      <w:sz w:val="15"/>
                      <w:szCs w:val="15"/>
                    </w:rPr>
                    <w:alias w:val="在建工程明细－其他减少"/>
                    <w:tag w:val="_GBC_08347e2ef7e84775ad2917dda4a8d090"/>
                    <w:id w:val="2040208"/>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09"/>
                    <w:lock w:val="sdtLocked"/>
                    <w:showingPlcHdr/>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利息资本化金额"/>
                    <w:tag w:val="_GBC_857f4faf4cf345a7a82c29f6007a0fb1"/>
                    <w:id w:val="2040212"/>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2,751,686.83</w:t>
                        </w:r>
                      </w:p>
                    </w:tc>
                  </w:sdtContent>
                </w:sdt>
                <w:sdt>
                  <w:sdtPr>
                    <w:rPr>
                      <w:sz w:val="15"/>
                      <w:szCs w:val="15"/>
                    </w:rPr>
                    <w:alias w:val="在建工程明细－当期利息资本化金额"/>
                    <w:tag w:val="_GBC_448057c5220042f2a9f03cff30e30dd4"/>
                    <w:id w:val="2040213"/>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1,984,657.44</w:t>
                        </w:r>
                      </w:p>
                    </w:tc>
                  </w:sdtContent>
                </w:sdt>
              </w:tr>
            </w:sdtContent>
          </w:sdt>
          <w:sdt>
            <w:sdtPr>
              <w:rPr>
                <w:rFonts w:hint="eastAsia"/>
                <w:sz w:val="15"/>
                <w:szCs w:val="15"/>
              </w:rPr>
              <w:alias w:val="在建工程明细"/>
              <w:tag w:val="_TUP_ddeb799b6fdf45e2b195807d1913c3bb"/>
              <w:id w:val="2040230"/>
              <w:lock w:val="sdtLocked"/>
            </w:sdtPr>
            <w:sdtContent>
              <w:tr w:rsidR="00F53CA4" w:rsidRPr="00F53CA4" w:rsidTr="00F53CA4">
                <w:trPr>
                  <w:cantSplit/>
                </w:trPr>
                <w:sdt>
                  <w:sdtPr>
                    <w:rPr>
                      <w:rFonts w:hint="eastAsia"/>
                      <w:sz w:val="15"/>
                      <w:szCs w:val="15"/>
                    </w:rPr>
                    <w:alias w:val="在建工程项目名称"/>
                    <w:tag w:val="_GBC_08eebcbb250e43929d54a92a74b9bed9"/>
                    <w:id w:val="2040217"/>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长乐220KV</w:t>
                        </w:r>
                        <w:r w:rsidR="00AD1C45">
                          <w:rPr>
                            <w:rFonts w:hint="eastAsia"/>
                            <w:sz w:val="15"/>
                            <w:szCs w:val="15"/>
                          </w:rPr>
                          <w:t>汇</w:t>
                        </w:r>
                        <w:r w:rsidRPr="00F53CA4">
                          <w:rPr>
                            <w:rFonts w:hint="eastAsia"/>
                            <w:sz w:val="15"/>
                            <w:szCs w:val="15"/>
                          </w:rPr>
                          <w:t>流站工程项目</w:t>
                        </w:r>
                      </w:p>
                    </w:tc>
                  </w:sdtContent>
                </w:sdt>
                <w:sdt>
                  <w:sdtPr>
                    <w:rPr>
                      <w:sz w:val="15"/>
                      <w:szCs w:val="15"/>
                    </w:rPr>
                    <w:alias w:val="在建工程项目金额"/>
                    <w:tag w:val="_GBC_c7b4dd03074f4b508118c59ac18ef165"/>
                    <w:id w:val="2040219"/>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1,553,127.17</w:t>
                        </w:r>
                      </w:p>
                    </w:tc>
                  </w:sdtContent>
                </w:sdt>
                <w:sdt>
                  <w:sdtPr>
                    <w:rPr>
                      <w:sz w:val="15"/>
                      <w:szCs w:val="15"/>
                    </w:rPr>
                    <w:alias w:val="在建工程项目金额增加数"/>
                    <w:tag w:val="_GBC_fee022c7f41642d6b1a5003254c08937"/>
                    <w:id w:val="2040220"/>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263,624.15</w:t>
                        </w:r>
                      </w:p>
                    </w:tc>
                  </w:sdtContent>
                </w:sdt>
                <w:sdt>
                  <w:sdtPr>
                    <w:rPr>
                      <w:sz w:val="15"/>
                      <w:szCs w:val="15"/>
                    </w:rPr>
                    <w:alias w:val="在建工程项目转入固定资产"/>
                    <w:tag w:val="_GBC_be86c04f505849d3907ce31ce303ddd2"/>
                    <w:id w:val="2040221"/>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222"/>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23"/>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1,816,751.32</w:t>
                        </w:r>
                      </w:p>
                    </w:tc>
                  </w:sdtContent>
                </w:sdt>
                <w:sdt>
                  <w:sdtPr>
                    <w:rPr>
                      <w:sz w:val="15"/>
                      <w:szCs w:val="15"/>
                    </w:rPr>
                    <w:alias w:val="在建工程利息资本化金额"/>
                    <w:tag w:val="_GBC_857f4faf4cf345a7a82c29f6007a0fb1"/>
                    <w:id w:val="2040226"/>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227"/>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244"/>
              <w:lock w:val="sdtLocked"/>
            </w:sdtPr>
            <w:sdtContent>
              <w:tr w:rsidR="00F53CA4" w:rsidRPr="00F53CA4" w:rsidTr="00F53CA4">
                <w:trPr>
                  <w:cantSplit/>
                </w:trPr>
                <w:sdt>
                  <w:sdtPr>
                    <w:rPr>
                      <w:rFonts w:hint="eastAsia"/>
                      <w:sz w:val="15"/>
                      <w:szCs w:val="15"/>
                    </w:rPr>
                    <w:alias w:val="在建工程项目名称"/>
                    <w:tag w:val="_GBC_08eebcbb250e43929d54a92a74b9bed9"/>
                    <w:id w:val="2040231"/>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长乐东塔山项目</w:t>
                        </w:r>
                      </w:p>
                    </w:tc>
                  </w:sdtContent>
                </w:sdt>
                <w:sdt>
                  <w:sdtPr>
                    <w:rPr>
                      <w:sz w:val="15"/>
                      <w:szCs w:val="15"/>
                    </w:rPr>
                    <w:alias w:val="在建工程项目金额"/>
                    <w:tag w:val="_GBC_c7b4dd03074f4b508118c59ac18ef165"/>
                    <w:id w:val="2040233"/>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498,412.00</w:t>
                        </w:r>
                      </w:p>
                    </w:tc>
                  </w:sdtContent>
                </w:sdt>
                <w:sdt>
                  <w:sdtPr>
                    <w:rPr>
                      <w:sz w:val="15"/>
                      <w:szCs w:val="15"/>
                    </w:rPr>
                    <w:alias w:val="在建工程项目金额增加数"/>
                    <w:tag w:val="_GBC_fee022c7f41642d6b1a5003254c08937"/>
                    <w:id w:val="2040234"/>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34,686.00</w:t>
                        </w:r>
                      </w:p>
                    </w:tc>
                  </w:sdtContent>
                </w:sdt>
                <w:sdt>
                  <w:sdtPr>
                    <w:rPr>
                      <w:sz w:val="15"/>
                      <w:szCs w:val="15"/>
                    </w:rPr>
                    <w:alias w:val="在建工程项目转入固定资产"/>
                    <w:tag w:val="_GBC_be86c04f505849d3907ce31ce303ddd2"/>
                    <w:id w:val="2040235"/>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236"/>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37"/>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533,098.00</w:t>
                        </w:r>
                      </w:p>
                    </w:tc>
                  </w:sdtContent>
                </w:sdt>
                <w:sdt>
                  <w:sdtPr>
                    <w:rPr>
                      <w:sz w:val="15"/>
                      <w:szCs w:val="15"/>
                    </w:rPr>
                    <w:alias w:val="在建工程利息资本化金额"/>
                    <w:tag w:val="_GBC_857f4faf4cf345a7a82c29f6007a0fb1"/>
                    <w:id w:val="2040240"/>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241"/>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258"/>
              <w:lock w:val="sdtLocked"/>
            </w:sdtPr>
            <w:sdtContent>
              <w:tr w:rsidR="00F53CA4" w:rsidRPr="00F53CA4" w:rsidTr="00F53CA4">
                <w:trPr>
                  <w:cantSplit/>
                </w:trPr>
                <w:sdt>
                  <w:sdtPr>
                    <w:rPr>
                      <w:rFonts w:hint="eastAsia"/>
                      <w:sz w:val="15"/>
                      <w:szCs w:val="15"/>
                    </w:rPr>
                    <w:alias w:val="在建工程项目名称"/>
                    <w:tag w:val="_GBC_08eebcbb250e43929d54a92a74b9bed9"/>
                    <w:id w:val="2040245"/>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长乐南阳风电场</w:t>
                        </w:r>
                      </w:p>
                    </w:tc>
                  </w:sdtContent>
                </w:sdt>
                <w:sdt>
                  <w:sdtPr>
                    <w:rPr>
                      <w:sz w:val="15"/>
                      <w:szCs w:val="15"/>
                    </w:rPr>
                    <w:alias w:val="在建工程项目金额"/>
                    <w:tag w:val="_GBC_c7b4dd03074f4b508118c59ac18ef165"/>
                    <w:id w:val="2040247"/>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9,616,516.99</w:t>
                        </w:r>
                      </w:p>
                    </w:tc>
                  </w:sdtContent>
                </w:sdt>
                <w:sdt>
                  <w:sdtPr>
                    <w:rPr>
                      <w:sz w:val="15"/>
                      <w:szCs w:val="15"/>
                    </w:rPr>
                    <w:alias w:val="在建工程项目金额增加数"/>
                    <w:tag w:val="_GBC_fee022c7f41642d6b1a5003254c08937"/>
                    <w:id w:val="2040248"/>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1,295,993.36</w:t>
                        </w:r>
                      </w:p>
                    </w:tc>
                  </w:sdtContent>
                </w:sdt>
                <w:sdt>
                  <w:sdtPr>
                    <w:rPr>
                      <w:sz w:val="15"/>
                      <w:szCs w:val="15"/>
                    </w:rPr>
                    <w:alias w:val="在建工程项目转入固定资产"/>
                    <w:tag w:val="_GBC_be86c04f505849d3907ce31ce303ddd2"/>
                    <w:id w:val="204024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250"/>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51"/>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10,912,510.35</w:t>
                        </w:r>
                      </w:p>
                    </w:tc>
                  </w:sdtContent>
                </w:sdt>
                <w:sdt>
                  <w:sdtPr>
                    <w:rPr>
                      <w:sz w:val="15"/>
                      <w:szCs w:val="15"/>
                    </w:rPr>
                    <w:alias w:val="在建工程利息资本化金额"/>
                    <w:tag w:val="_GBC_857f4faf4cf345a7a82c29f6007a0fb1"/>
                    <w:id w:val="2040254"/>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255"/>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272"/>
              <w:lock w:val="sdtLocked"/>
            </w:sdtPr>
            <w:sdtContent>
              <w:tr w:rsidR="00F53CA4" w:rsidRPr="00F53CA4" w:rsidTr="00F53CA4">
                <w:trPr>
                  <w:cantSplit/>
                </w:trPr>
                <w:sdt>
                  <w:sdtPr>
                    <w:rPr>
                      <w:rFonts w:hint="eastAsia"/>
                      <w:sz w:val="15"/>
                      <w:szCs w:val="15"/>
                    </w:rPr>
                    <w:alias w:val="在建工程项目名称"/>
                    <w:tag w:val="_GBC_08eebcbb250e43929d54a92a74b9bed9"/>
                    <w:id w:val="2040259"/>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长乐棋盘山风电场</w:t>
                        </w:r>
                      </w:p>
                    </w:tc>
                  </w:sdtContent>
                </w:sdt>
                <w:sdt>
                  <w:sdtPr>
                    <w:rPr>
                      <w:sz w:val="15"/>
                      <w:szCs w:val="15"/>
                    </w:rPr>
                    <w:alias w:val="在建工程项目金额"/>
                    <w:tag w:val="_GBC_c7b4dd03074f4b508118c59ac18ef165"/>
                    <w:id w:val="2040261"/>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8,383,632.31</w:t>
                        </w:r>
                      </w:p>
                    </w:tc>
                  </w:sdtContent>
                </w:sdt>
                <w:sdt>
                  <w:sdtPr>
                    <w:rPr>
                      <w:sz w:val="15"/>
                      <w:szCs w:val="15"/>
                    </w:rPr>
                    <w:alias w:val="在建工程项目金额增加数"/>
                    <w:tag w:val="_GBC_fee022c7f41642d6b1a5003254c08937"/>
                    <w:id w:val="2040262"/>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1,107,221.02</w:t>
                        </w:r>
                      </w:p>
                    </w:tc>
                  </w:sdtContent>
                </w:sdt>
                <w:sdt>
                  <w:sdtPr>
                    <w:rPr>
                      <w:sz w:val="15"/>
                      <w:szCs w:val="15"/>
                    </w:rPr>
                    <w:alias w:val="在建工程项目转入固定资产"/>
                    <w:tag w:val="_GBC_be86c04f505849d3907ce31ce303ddd2"/>
                    <w:id w:val="2040263"/>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264"/>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65"/>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9,490,853.33</w:t>
                        </w:r>
                      </w:p>
                    </w:tc>
                  </w:sdtContent>
                </w:sdt>
                <w:sdt>
                  <w:sdtPr>
                    <w:rPr>
                      <w:sz w:val="15"/>
                      <w:szCs w:val="15"/>
                    </w:rPr>
                    <w:alias w:val="在建工程利息资本化金额"/>
                    <w:tag w:val="_GBC_857f4faf4cf345a7a82c29f6007a0fb1"/>
                    <w:id w:val="2040268"/>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269"/>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286"/>
              <w:lock w:val="sdtLocked"/>
            </w:sdtPr>
            <w:sdtContent>
              <w:tr w:rsidR="00F53CA4" w:rsidRPr="00F53CA4" w:rsidTr="00F53CA4">
                <w:trPr>
                  <w:cantSplit/>
                </w:trPr>
                <w:sdt>
                  <w:sdtPr>
                    <w:rPr>
                      <w:rFonts w:hint="eastAsia"/>
                      <w:sz w:val="15"/>
                      <w:szCs w:val="15"/>
                    </w:rPr>
                    <w:alias w:val="在建工程项目名称"/>
                    <w:tag w:val="_GBC_08eebcbb250e43929d54a92a74b9bed9"/>
                    <w:id w:val="2040273"/>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长乐仙湾尾项目</w:t>
                        </w:r>
                      </w:p>
                    </w:tc>
                  </w:sdtContent>
                </w:sdt>
                <w:sdt>
                  <w:sdtPr>
                    <w:rPr>
                      <w:sz w:val="15"/>
                      <w:szCs w:val="15"/>
                    </w:rPr>
                    <w:alias w:val="在建工程项目金额"/>
                    <w:tag w:val="_GBC_c7b4dd03074f4b508118c59ac18ef165"/>
                    <w:id w:val="2040275"/>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652,020.00</w:t>
                        </w:r>
                      </w:p>
                    </w:tc>
                  </w:sdtContent>
                </w:sdt>
                <w:sdt>
                  <w:sdtPr>
                    <w:rPr>
                      <w:sz w:val="15"/>
                      <w:szCs w:val="15"/>
                    </w:rPr>
                    <w:alias w:val="在建工程项目金额增加数"/>
                    <w:tag w:val="_GBC_fee022c7f41642d6b1a5003254c08937"/>
                    <w:id w:val="2040276"/>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34,686.00</w:t>
                        </w:r>
                      </w:p>
                    </w:tc>
                  </w:sdtContent>
                </w:sdt>
                <w:sdt>
                  <w:sdtPr>
                    <w:rPr>
                      <w:sz w:val="15"/>
                      <w:szCs w:val="15"/>
                    </w:rPr>
                    <w:alias w:val="在建工程项目转入固定资产"/>
                    <w:tag w:val="_GBC_be86c04f505849d3907ce31ce303ddd2"/>
                    <w:id w:val="2040277"/>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278"/>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79"/>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686,706.00</w:t>
                        </w:r>
                      </w:p>
                    </w:tc>
                  </w:sdtContent>
                </w:sdt>
                <w:sdt>
                  <w:sdtPr>
                    <w:rPr>
                      <w:sz w:val="15"/>
                      <w:szCs w:val="15"/>
                    </w:rPr>
                    <w:alias w:val="在建工程利息资本化金额"/>
                    <w:tag w:val="_GBC_857f4faf4cf345a7a82c29f6007a0fb1"/>
                    <w:id w:val="2040282"/>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283"/>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300"/>
              <w:lock w:val="sdtLocked"/>
            </w:sdtPr>
            <w:sdtContent>
              <w:tr w:rsidR="00F53CA4" w:rsidRPr="00F53CA4" w:rsidTr="00F53CA4">
                <w:trPr>
                  <w:cantSplit/>
                </w:trPr>
                <w:sdt>
                  <w:sdtPr>
                    <w:rPr>
                      <w:rFonts w:hint="eastAsia"/>
                      <w:sz w:val="15"/>
                      <w:szCs w:val="15"/>
                    </w:rPr>
                    <w:alias w:val="在建工程项目名称"/>
                    <w:tag w:val="_GBC_08eebcbb250e43929d54a92a74b9bed9"/>
                    <w:id w:val="2040287"/>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长乐竹田项目</w:t>
                        </w:r>
                      </w:p>
                    </w:tc>
                  </w:sdtContent>
                </w:sdt>
                <w:sdt>
                  <w:sdtPr>
                    <w:rPr>
                      <w:sz w:val="15"/>
                      <w:szCs w:val="15"/>
                    </w:rPr>
                    <w:alias w:val="在建工程项目金额"/>
                    <w:tag w:val="_GBC_c7b4dd03074f4b508118c59ac18ef165"/>
                    <w:id w:val="2040289"/>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481,374.00</w:t>
                        </w:r>
                      </w:p>
                    </w:tc>
                  </w:sdtContent>
                </w:sdt>
                <w:sdt>
                  <w:sdtPr>
                    <w:rPr>
                      <w:sz w:val="15"/>
                      <w:szCs w:val="15"/>
                    </w:rPr>
                    <w:alias w:val="在建工程项目金额增加数"/>
                    <w:tag w:val="_GBC_fee022c7f41642d6b1a5003254c08937"/>
                    <w:id w:val="2040290"/>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34,686.00</w:t>
                        </w:r>
                      </w:p>
                    </w:tc>
                  </w:sdtContent>
                </w:sdt>
                <w:sdt>
                  <w:sdtPr>
                    <w:rPr>
                      <w:sz w:val="15"/>
                      <w:szCs w:val="15"/>
                    </w:rPr>
                    <w:alias w:val="在建工程项目转入固定资产"/>
                    <w:tag w:val="_GBC_be86c04f505849d3907ce31ce303ddd2"/>
                    <w:id w:val="2040291"/>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292"/>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293"/>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516,060.00</w:t>
                        </w:r>
                      </w:p>
                    </w:tc>
                  </w:sdtContent>
                </w:sdt>
                <w:sdt>
                  <w:sdtPr>
                    <w:rPr>
                      <w:sz w:val="15"/>
                      <w:szCs w:val="15"/>
                    </w:rPr>
                    <w:alias w:val="在建工程利息资本化金额"/>
                    <w:tag w:val="_GBC_857f4faf4cf345a7a82c29f6007a0fb1"/>
                    <w:id w:val="2040296"/>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297"/>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314"/>
              <w:lock w:val="sdtLocked"/>
            </w:sdtPr>
            <w:sdtContent>
              <w:tr w:rsidR="00F53CA4" w:rsidRPr="00F53CA4" w:rsidTr="00F53CA4">
                <w:trPr>
                  <w:cantSplit/>
                </w:trPr>
                <w:sdt>
                  <w:sdtPr>
                    <w:rPr>
                      <w:rFonts w:hint="eastAsia"/>
                      <w:sz w:val="15"/>
                      <w:szCs w:val="15"/>
                    </w:rPr>
                    <w:alias w:val="在建工程项目名称"/>
                    <w:tag w:val="_GBC_08eebcbb250e43929d54a92a74b9bed9"/>
                    <w:id w:val="2040301"/>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中闽能源木垒大石头100MW风力发电项目</w:t>
                        </w:r>
                      </w:p>
                    </w:tc>
                  </w:sdtContent>
                </w:sdt>
                <w:sdt>
                  <w:sdtPr>
                    <w:rPr>
                      <w:sz w:val="15"/>
                      <w:szCs w:val="15"/>
                    </w:rPr>
                    <w:alias w:val="在建工程项目金额"/>
                    <w:tag w:val="_GBC_c7b4dd03074f4b508118c59ac18ef165"/>
                    <w:id w:val="2040303"/>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增加数"/>
                    <w:tag w:val="_GBC_fee022c7f41642d6b1a5003254c08937"/>
                    <w:id w:val="2040304"/>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1,113,563.56</w:t>
                        </w:r>
                      </w:p>
                    </w:tc>
                  </w:sdtContent>
                </w:sdt>
                <w:sdt>
                  <w:sdtPr>
                    <w:rPr>
                      <w:sz w:val="15"/>
                      <w:szCs w:val="15"/>
                    </w:rPr>
                    <w:alias w:val="在建工程项目转入固定资产"/>
                    <w:tag w:val="_GBC_be86c04f505849d3907ce31ce303ddd2"/>
                    <w:id w:val="2040305"/>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 xml:space="preserve">     </w:t>
                        </w:r>
                      </w:p>
                    </w:tc>
                  </w:sdtContent>
                </w:sdt>
                <w:sdt>
                  <w:sdtPr>
                    <w:rPr>
                      <w:sz w:val="15"/>
                      <w:szCs w:val="15"/>
                    </w:rPr>
                    <w:alias w:val="在建工程明细－其他减少"/>
                    <w:tag w:val="_GBC_08347e2ef7e84775ad2917dda4a8d090"/>
                    <w:id w:val="2040306"/>
                    <w:lock w:val="sdtLocked"/>
                    <w:showingPlcHdr/>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项目金额"/>
                    <w:tag w:val="_GBC_52494e6adf24482da9d3d25152b7c59e"/>
                    <w:id w:val="2040307"/>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1,113,563.56</w:t>
                        </w:r>
                      </w:p>
                    </w:tc>
                  </w:sdtContent>
                </w:sdt>
                <w:sdt>
                  <w:sdtPr>
                    <w:rPr>
                      <w:sz w:val="15"/>
                      <w:szCs w:val="15"/>
                    </w:rPr>
                    <w:alias w:val="在建工程利息资本化金额"/>
                    <w:tag w:val="_GBC_857f4faf4cf345a7a82c29f6007a0fb1"/>
                    <w:id w:val="2040310"/>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311"/>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sdt>
            <w:sdtPr>
              <w:rPr>
                <w:rFonts w:hint="eastAsia"/>
                <w:sz w:val="15"/>
                <w:szCs w:val="15"/>
              </w:rPr>
              <w:alias w:val="在建工程明细"/>
              <w:tag w:val="_TUP_ddeb799b6fdf45e2b195807d1913c3bb"/>
              <w:id w:val="2040328"/>
              <w:lock w:val="sdtLocked"/>
            </w:sdtPr>
            <w:sdtContent>
              <w:tr w:rsidR="00F53CA4" w:rsidRPr="00F53CA4" w:rsidTr="00F53CA4">
                <w:trPr>
                  <w:cantSplit/>
                </w:trPr>
                <w:sdt>
                  <w:sdtPr>
                    <w:rPr>
                      <w:rFonts w:hint="eastAsia"/>
                      <w:sz w:val="15"/>
                      <w:szCs w:val="15"/>
                    </w:rPr>
                    <w:alias w:val="在建工程项目名称"/>
                    <w:tag w:val="_GBC_08eebcbb250e43929d54a92a74b9bed9"/>
                    <w:id w:val="2040315"/>
                    <w:lock w:val="sdtLocked"/>
                  </w:sdtPr>
                  <w:sdtContent>
                    <w:tc>
                      <w:tcPr>
                        <w:tcW w:w="570" w:type="pct"/>
                        <w:tcBorders>
                          <w:top w:val="single" w:sz="6" w:space="0" w:color="auto"/>
                          <w:left w:val="single" w:sz="6" w:space="0" w:color="auto"/>
                          <w:bottom w:val="single" w:sz="6" w:space="0" w:color="auto"/>
                          <w:right w:val="single" w:sz="6" w:space="0" w:color="auto"/>
                        </w:tcBorders>
                        <w:shd w:val="clear" w:color="auto" w:fill="auto"/>
                      </w:tcPr>
                      <w:p w:rsidR="00F53CA4" w:rsidRPr="00F53CA4" w:rsidRDefault="00F53CA4" w:rsidP="00F2310A">
                        <w:pPr>
                          <w:ind w:right="105"/>
                          <w:rPr>
                            <w:sz w:val="15"/>
                            <w:szCs w:val="15"/>
                          </w:rPr>
                        </w:pPr>
                        <w:r w:rsidRPr="00F53CA4">
                          <w:rPr>
                            <w:rFonts w:hint="eastAsia"/>
                            <w:sz w:val="15"/>
                            <w:szCs w:val="15"/>
                          </w:rPr>
                          <w:t>其他</w:t>
                        </w:r>
                      </w:p>
                    </w:tc>
                  </w:sdtContent>
                </w:sdt>
                <w:sdt>
                  <w:sdtPr>
                    <w:rPr>
                      <w:sz w:val="15"/>
                      <w:szCs w:val="15"/>
                    </w:rPr>
                    <w:alias w:val="在建工程项目金额"/>
                    <w:tag w:val="_GBC_c7b4dd03074f4b508118c59ac18ef165"/>
                    <w:id w:val="2040317"/>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jc w:val="right"/>
                          <w:rPr>
                            <w:sz w:val="15"/>
                            <w:szCs w:val="15"/>
                          </w:rPr>
                        </w:pPr>
                        <w:r>
                          <w:rPr>
                            <w:sz w:val="15"/>
                            <w:szCs w:val="15"/>
                          </w:rPr>
                          <w:t>2,752,530.53</w:t>
                        </w:r>
                      </w:p>
                    </w:tc>
                  </w:sdtContent>
                </w:sdt>
                <w:sdt>
                  <w:sdtPr>
                    <w:rPr>
                      <w:sz w:val="15"/>
                      <w:szCs w:val="15"/>
                    </w:rPr>
                    <w:alias w:val="在建工程项目金额增加数"/>
                    <w:tag w:val="_GBC_fee022c7f41642d6b1a5003254c08937"/>
                    <w:id w:val="2040318"/>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ind w:right="73"/>
                          <w:jc w:val="right"/>
                          <w:rPr>
                            <w:sz w:val="15"/>
                            <w:szCs w:val="15"/>
                          </w:rPr>
                        </w:pPr>
                        <w:r>
                          <w:rPr>
                            <w:sz w:val="15"/>
                            <w:szCs w:val="15"/>
                          </w:rPr>
                          <w:t>9,120,090.65</w:t>
                        </w:r>
                      </w:p>
                    </w:tc>
                  </w:sdtContent>
                </w:sdt>
                <w:sdt>
                  <w:sdtPr>
                    <w:rPr>
                      <w:sz w:val="15"/>
                      <w:szCs w:val="15"/>
                    </w:rPr>
                    <w:alias w:val="在建工程项目转入固定资产"/>
                    <w:tag w:val="_GBC_be86c04f505849d3907ce31ce303ddd2"/>
                    <w:id w:val="204031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ind w:right="73"/>
                          <w:jc w:val="right"/>
                          <w:rPr>
                            <w:sz w:val="15"/>
                            <w:szCs w:val="15"/>
                          </w:rPr>
                        </w:pPr>
                        <w:r>
                          <w:rPr>
                            <w:sz w:val="15"/>
                            <w:szCs w:val="15"/>
                          </w:rPr>
                          <w:t>8,821,277.64</w:t>
                        </w:r>
                      </w:p>
                    </w:tc>
                  </w:sdtContent>
                </w:sdt>
                <w:sdt>
                  <w:sdtPr>
                    <w:rPr>
                      <w:sz w:val="15"/>
                      <w:szCs w:val="15"/>
                    </w:rPr>
                    <w:alias w:val="在建工程明细－其他减少"/>
                    <w:tag w:val="_GBC_08347e2ef7e84775ad2917dda4a8d090"/>
                    <w:id w:val="2040320"/>
                    <w:lock w:val="sdtLocked"/>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332C41" w:rsidP="00F53CA4">
                        <w:pPr>
                          <w:jc w:val="right"/>
                          <w:rPr>
                            <w:sz w:val="15"/>
                            <w:szCs w:val="15"/>
                          </w:rPr>
                        </w:pPr>
                        <w:r>
                          <w:rPr>
                            <w:sz w:val="15"/>
                            <w:szCs w:val="15"/>
                          </w:rPr>
                          <w:t>998,418.96</w:t>
                        </w:r>
                      </w:p>
                    </w:tc>
                  </w:sdtContent>
                </w:sdt>
                <w:sdt>
                  <w:sdtPr>
                    <w:rPr>
                      <w:sz w:val="15"/>
                      <w:szCs w:val="15"/>
                    </w:rPr>
                    <w:alias w:val="在建工程项目金额"/>
                    <w:tag w:val="_GBC_52494e6adf24482da9d3d25152b7c59e"/>
                    <w:id w:val="2040321"/>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332C41" w:rsidP="00F53CA4">
                        <w:pPr>
                          <w:jc w:val="right"/>
                          <w:rPr>
                            <w:sz w:val="15"/>
                            <w:szCs w:val="15"/>
                          </w:rPr>
                        </w:pPr>
                        <w:r>
                          <w:rPr>
                            <w:sz w:val="15"/>
                            <w:szCs w:val="15"/>
                          </w:rPr>
                          <w:t>2,052,924.58</w:t>
                        </w:r>
                      </w:p>
                    </w:tc>
                  </w:sdtContent>
                </w:sdt>
                <w:sdt>
                  <w:sdtPr>
                    <w:rPr>
                      <w:sz w:val="15"/>
                      <w:szCs w:val="15"/>
                    </w:rPr>
                    <w:alias w:val="在建工程利息资本化金额"/>
                    <w:tag w:val="_GBC_857f4faf4cf345a7a82c29f6007a0fb1"/>
                    <w:id w:val="2040324"/>
                    <w:lock w:val="sdtLocked"/>
                    <w:showingPlcHdr/>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sdt>
                  <w:sdtPr>
                    <w:rPr>
                      <w:sz w:val="15"/>
                      <w:szCs w:val="15"/>
                    </w:rPr>
                    <w:alias w:val="在建工程明细－当期利息资本化金额"/>
                    <w:tag w:val="_GBC_448057c5220042f2a9f03cff30e30dd4"/>
                    <w:id w:val="2040325"/>
                    <w:lock w:val="sdtLocked"/>
                    <w:showingPlcHdr/>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 xml:space="preserve">     </w:t>
                        </w:r>
                      </w:p>
                    </w:tc>
                  </w:sdtContent>
                </w:sdt>
              </w:tr>
            </w:sdtContent>
          </w:sdt>
          <w:tr w:rsidR="00F53CA4" w:rsidRPr="00F53CA4" w:rsidTr="00F53CA4">
            <w:trPr>
              <w:cantSplit/>
            </w:trPr>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2310A">
                <w:pPr>
                  <w:ind w:right="105"/>
                  <w:jc w:val="center"/>
                  <w:rPr>
                    <w:sz w:val="15"/>
                    <w:szCs w:val="15"/>
                  </w:rPr>
                </w:pPr>
                <w:r w:rsidRPr="00F53CA4">
                  <w:rPr>
                    <w:rFonts w:hint="eastAsia"/>
                    <w:sz w:val="15"/>
                    <w:szCs w:val="15"/>
                  </w:rPr>
                  <w:t>合计</w:t>
                </w:r>
              </w:p>
            </w:tc>
            <w:sdt>
              <w:sdtPr>
                <w:rPr>
                  <w:sz w:val="15"/>
                  <w:szCs w:val="15"/>
                </w:rPr>
                <w:alias w:val="重大在建工程合计"/>
                <w:tag w:val="_GBC_61935a26967b44cab28425ea2efbd6ea"/>
                <w:id w:val="2040330"/>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321,747,231.58</w:t>
                    </w:r>
                  </w:p>
                </w:tc>
              </w:sdtContent>
            </w:sdt>
            <w:sdt>
              <w:sdtPr>
                <w:rPr>
                  <w:sz w:val="15"/>
                  <w:szCs w:val="15"/>
                </w:rPr>
                <w:alias w:val="在建工程合计增加数"/>
                <w:tag w:val="_GBC_714fd48ce1d34047ac2ab4aafac49e69"/>
                <w:id w:val="2040331"/>
                <w:lock w:val="sdtLocked"/>
              </w:sdtPr>
              <w:sdtContent>
                <w:tc>
                  <w:tcPr>
                    <w:tcW w:w="729"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155,333,546.47</w:t>
                    </w:r>
                  </w:p>
                </w:tc>
              </w:sdtContent>
            </w:sdt>
            <w:sdt>
              <w:sdtPr>
                <w:rPr>
                  <w:sz w:val="15"/>
                  <w:szCs w:val="15"/>
                </w:rPr>
                <w:alias w:val="在建工程转入固定资产合计"/>
                <w:tag w:val="_GBC_79faccfe074e4e79ad579319f732007a"/>
                <w:id w:val="204033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ind w:right="73"/>
                      <w:jc w:val="right"/>
                      <w:rPr>
                        <w:sz w:val="15"/>
                        <w:szCs w:val="15"/>
                      </w:rPr>
                    </w:pPr>
                    <w:r w:rsidRPr="00F53CA4">
                      <w:rPr>
                        <w:sz w:val="15"/>
                        <w:szCs w:val="15"/>
                      </w:rPr>
                      <w:t>306,205,444.40</w:t>
                    </w:r>
                  </w:p>
                </w:tc>
              </w:sdtContent>
            </w:sdt>
            <w:sdt>
              <w:sdtPr>
                <w:rPr>
                  <w:sz w:val="15"/>
                  <w:szCs w:val="15"/>
                </w:rPr>
                <w:alias w:val="在建工程其他减少合计"/>
                <w:tag w:val="_GBC_69bc8d53411041f6b5de1c37f9f89374"/>
                <w:id w:val="2040333"/>
                <w:lock w:val="sdtLocked"/>
              </w:sdtPr>
              <w:sdtContent>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998,418.96</w:t>
                    </w:r>
                  </w:p>
                </w:tc>
              </w:sdtContent>
            </w:sdt>
            <w:sdt>
              <w:sdtPr>
                <w:rPr>
                  <w:sz w:val="15"/>
                  <w:szCs w:val="15"/>
                </w:rPr>
                <w:alias w:val="重大在建工程合计"/>
                <w:tag w:val="_GBC_451f5434b70f4cf9ae8fe114eb2765c8"/>
                <w:id w:val="2040334"/>
                <w:lock w:val="sdtLocked"/>
              </w:sdtPr>
              <w:sdtContent>
                <w:tc>
                  <w:tcPr>
                    <w:tcW w:w="674" w:type="pct"/>
                    <w:tcBorders>
                      <w:top w:val="single" w:sz="6" w:space="0" w:color="auto"/>
                      <w:left w:val="single" w:sz="6" w:space="0" w:color="auto"/>
                      <w:bottom w:val="single" w:sz="6" w:space="0" w:color="auto"/>
                      <w:right w:val="single" w:sz="6" w:space="0" w:color="auto"/>
                    </w:tcBorders>
                    <w:vAlign w:val="center"/>
                  </w:tcPr>
                  <w:p w:rsidR="00F53CA4" w:rsidRPr="00F53CA4" w:rsidRDefault="00F53CA4" w:rsidP="00F53CA4">
                    <w:pPr>
                      <w:jc w:val="right"/>
                      <w:rPr>
                        <w:sz w:val="15"/>
                        <w:szCs w:val="15"/>
                      </w:rPr>
                    </w:pPr>
                    <w:r w:rsidRPr="00F53CA4">
                      <w:rPr>
                        <w:sz w:val="15"/>
                        <w:szCs w:val="15"/>
                      </w:rPr>
                      <w:t>169,876,914.69</w:t>
                    </w:r>
                  </w:p>
                </w:tc>
              </w:sdtContent>
            </w:sdt>
            <w:sdt>
              <w:sdtPr>
                <w:rPr>
                  <w:sz w:val="15"/>
                  <w:szCs w:val="15"/>
                </w:rPr>
                <w:alias w:val="在建工程利息资本化金额合计"/>
                <w:tag w:val="_GBC_d3671d7f0b2343c4b6d2f58373437678"/>
                <w:id w:val="2040335"/>
                <w:lock w:val="sdtLocked"/>
              </w:sdtPr>
              <w:sdtContent>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4,202,786.31</w:t>
                    </w:r>
                  </w:p>
                </w:tc>
              </w:sdtContent>
            </w:sdt>
            <w:sdt>
              <w:sdtPr>
                <w:rPr>
                  <w:sz w:val="15"/>
                  <w:szCs w:val="15"/>
                </w:rPr>
                <w:alias w:val="在建工程当期利息资本化金额合计"/>
                <w:tag w:val="_GBC_8eefb64f0fac4ea497996c70f48a61ae"/>
                <w:id w:val="2040336"/>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F53CA4" w:rsidRPr="00F53CA4" w:rsidRDefault="00F53CA4" w:rsidP="00F53CA4">
                    <w:pPr>
                      <w:jc w:val="right"/>
                      <w:rPr>
                        <w:sz w:val="15"/>
                        <w:szCs w:val="15"/>
                      </w:rPr>
                    </w:pPr>
                    <w:r w:rsidRPr="00F53CA4">
                      <w:rPr>
                        <w:sz w:val="15"/>
                        <w:szCs w:val="15"/>
                      </w:rPr>
                      <w:t>3,435,756.92</w:t>
                    </w:r>
                  </w:p>
                </w:tc>
              </w:sdtContent>
            </w:sdt>
          </w:tr>
        </w:tbl>
        <w:p w:rsidR="00F2310A" w:rsidRDefault="002C17C6" w:rsidP="00F2310A">
          <w:pPr>
            <w:snapToGrid w:val="0"/>
            <w:spacing w:line="240" w:lineRule="atLeast"/>
            <w:ind w:firstLineChars="200" w:firstLine="420"/>
            <w:rPr>
              <w:rFonts w:asciiTheme="minorEastAsia" w:eastAsiaTheme="minorEastAsia" w:hAnsiTheme="minorEastAsia" w:cstheme="minorBidi"/>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EastAsia" w:eastAsiaTheme="minorEastAsia" w:hAnsiTheme="minorEastAsia" w:cstheme="minorBidi"/>
          <w:kern w:val="2"/>
          <w:szCs w:val="22"/>
        </w:rPr>
      </w:sdtEndPr>
      <w:sdtContent>
        <w:p w:rsidR="00805EA1" w:rsidRDefault="003E5FFC">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805EA1" w:rsidRDefault="002C17C6">
              <w:r>
                <w:fldChar w:fldCharType="begin"/>
              </w:r>
              <w:r w:rsidR="00705247">
                <w:instrText xml:space="preserve"> MACROBUTTON  SnrToggleCheckbox √适用 </w:instrText>
              </w:r>
              <w:r>
                <w:fldChar w:fldCharType="end"/>
              </w:r>
              <w:r>
                <w:fldChar w:fldCharType="begin"/>
              </w:r>
              <w:r w:rsidR="00705247">
                <w:instrText xml:space="preserve"> MACROBUTTON  SnrToggleCheckbox □不适用 </w:instrText>
              </w:r>
              <w:r>
                <w:fldChar w:fldCharType="end"/>
              </w:r>
            </w:p>
          </w:sdtContent>
        </w:sdt>
        <w:p w:rsidR="00805EA1" w:rsidRDefault="003E5FFC">
          <w:pPr>
            <w:spacing w:line="360" w:lineRule="exact"/>
            <w:jc w:val="right"/>
            <w:rPr>
              <w:szCs w:val="21"/>
            </w:rPr>
          </w:pPr>
          <w:r>
            <w:rPr>
              <w:rFonts w:hint="eastAsia"/>
              <w:szCs w:val="21"/>
            </w:rPr>
            <w:t>单位：</w:t>
          </w:r>
          <w:sdt>
            <w:sdtPr>
              <w:rPr>
                <w:rFonts w:hint="eastAsia"/>
                <w:szCs w:val="21"/>
              </w:rPr>
              <w:alias w:val="单位：财务附注：在建工程减值准备"/>
              <w:tag w:val="_GBC_8d07728a10e04fe8975346f691b08703"/>
              <w:id w:val="475960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减值准备"/>
              <w:tag w:val="_GBC_dcac5a7bb0554146902fd010b31997cd"/>
              <w:id w:val="203693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1" w:type="dxa"/>
              <w:right w:w="31" w:type="dxa"/>
            </w:tblCellMar>
            <w:tblLook w:val="0000"/>
          </w:tblPr>
          <w:tblGrid>
            <w:gridCol w:w="2464"/>
            <w:gridCol w:w="3216"/>
            <w:gridCol w:w="3215"/>
          </w:tblGrid>
          <w:tr w:rsidR="00705247" w:rsidRPr="00705247" w:rsidTr="001F7A44">
            <w:trPr>
              <w:cantSplit/>
              <w:trHeight w:val="280"/>
              <w:tblHeader/>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705247" w:rsidRPr="00705247" w:rsidRDefault="00705247" w:rsidP="000217D4">
                <w:pPr>
                  <w:spacing w:line="240" w:lineRule="exact"/>
                  <w:ind w:right="6"/>
                  <w:jc w:val="center"/>
                  <w:rPr>
                    <w:sz w:val="18"/>
                    <w:szCs w:val="18"/>
                  </w:rPr>
                </w:pPr>
                <w:r w:rsidRPr="00705247">
                  <w:rPr>
                    <w:rFonts w:hint="eastAsia"/>
                    <w:sz w:val="18"/>
                    <w:szCs w:val="18"/>
                  </w:rPr>
                  <w:t>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705247" w:rsidRPr="00705247" w:rsidRDefault="00705247" w:rsidP="000217D4">
                <w:pPr>
                  <w:spacing w:line="240" w:lineRule="exact"/>
                  <w:ind w:right="6"/>
                  <w:jc w:val="center"/>
                  <w:rPr>
                    <w:sz w:val="18"/>
                    <w:szCs w:val="18"/>
                  </w:rPr>
                </w:pPr>
                <w:r w:rsidRPr="00705247">
                  <w:rPr>
                    <w:rFonts w:hint="eastAsia"/>
                    <w:sz w:val="18"/>
                    <w:szCs w:val="18"/>
                  </w:rPr>
                  <w:t>本期计提金额</w:t>
                </w:r>
              </w:p>
            </w:tc>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rsidR="00705247" w:rsidRPr="00705247" w:rsidRDefault="00705247" w:rsidP="000217D4">
                <w:pPr>
                  <w:spacing w:line="240" w:lineRule="exact"/>
                  <w:ind w:right="6"/>
                  <w:jc w:val="center"/>
                  <w:rPr>
                    <w:sz w:val="18"/>
                    <w:szCs w:val="18"/>
                  </w:rPr>
                </w:pPr>
                <w:r w:rsidRPr="00705247">
                  <w:rPr>
                    <w:rFonts w:hint="eastAsia"/>
                    <w:sz w:val="18"/>
                    <w:szCs w:val="18"/>
                  </w:rPr>
                  <w:t>计提原因</w:t>
                </w:r>
              </w:p>
            </w:tc>
          </w:tr>
          <w:sdt>
            <w:sdtPr>
              <w:rPr>
                <w:rFonts w:hint="eastAsia"/>
                <w:sz w:val="18"/>
                <w:szCs w:val="18"/>
              </w:rPr>
              <w:alias w:val="在建工程减值准备项目"/>
              <w:tag w:val="_TUP_3a729186d60b4171a191e0bdff02cbf9"/>
              <w:id w:val="2049264"/>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61"/>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A25870">
                        <w:pPr>
                          <w:spacing w:line="240" w:lineRule="exact"/>
                          <w:ind w:right="6"/>
                          <w:rPr>
                            <w:sz w:val="18"/>
                            <w:szCs w:val="18"/>
                          </w:rPr>
                        </w:pPr>
                        <w:r w:rsidRPr="00705247">
                          <w:rPr>
                            <w:rFonts w:hint="eastAsia"/>
                            <w:sz w:val="18"/>
                            <w:szCs w:val="18"/>
                          </w:rPr>
                          <w:t>长乐220KV</w:t>
                        </w:r>
                        <w:r w:rsidR="00A25870">
                          <w:rPr>
                            <w:rFonts w:hint="eastAsia"/>
                            <w:sz w:val="18"/>
                            <w:szCs w:val="18"/>
                          </w:rPr>
                          <w:t>汇</w:t>
                        </w:r>
                        <w:r w:rsidRPr="00705247">
                          <w:rPr>
                            <w:rFonts w:hint="eastAsia"/>
                            <w:sz w:val="18"/>
                            <w:szCs w:val="18"/>
                          </w:rPr>
                          <w:t>流站工程项目</w:t>
                        </w:r>
                      </w:p>
                    </w:tc>
                  </w:sdtContent>
                </w:sdt>
                <w:sdt>
                  <w:sdtPr>
                    <w:rPr>
                      <w:sz w:val="18"/>
                      <w:szCs w:val="18"/>
                    </w:rPr>
                    <w:alias w:val="在建工程项目减值准备增加数"/>
                    <w:tag w:val="_GBC_1c96c606685443b7991993c6de8e35a1"/>
                    <w:id w:val="2049262"/>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1,816,751.32</w:t>
                        </w:r>
                      </w:p>
                    </w:tc>
                  </w:sdtContent>
                </w:sdt>
                <w:sdt>
                  <w:sdtPr>
                    <w:rPr>
                      <w:sz w:val="18"/>
                      <w:szCs w:val="18"/>
                    </w:rPr>
                    <w:alias w:val="在建工程项目减值准备的计提原因"/>
                    <w:tag w:val="_GBC_6347bd53eec145e095d554424283953e"/>
                    <w:id w:val="2049263"/>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sidRPr="00361C69">
                          <w:rPr>
                            <w:rFonts w:hint="eastAsia"/>
                            <w:sz w:val="18"/>
                            <w:szCs w:val="18"/>
                          </w:rPr>
                          <w:t>预计项目无法实施</w:t>
                        </w:r>
                      </w:p>
                    </w:tc>
                  </w:sdtContent>
                </w:sdt>
              </w:tr>
            </w:sdtContent>
          </w:sdt>
          <w:sdt>
            <w:sdtPr>
              <w:rPr>
                <w:rFonts w:hint="eastAsia"/>
                <w:sz w:val="18"/>
                <w:szCs w:val="18"/>
              </w:rPr>
              <w:alias w:val="在建工程减值准备项目"/>
              <w:tag w:val="_TUP_3a729186d60b4171a191e0bdff02cbf9"/>
              <w:id w:val="2049268"/>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65"/>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rPr>
                            <w:sz w:val="18"/>
                            <w:szCs w:val="18"/>
                          </w:rPr>
                        </w:pPr>
                        <w:r w:rsidRPr="00705247">
                          <w:rPr>
                            <w:rFonts w:hint="eastAsia"/>
                            <w:sz w:val="18"/>
                            <w:szCs w:val="18"/>
                          </w:rPr>
                          <w:t>长乐东塔山项目</w:t>
                        </w:r>
                      </w:p>
                    </w:tc>
                  </w:sdtContent>
                </w:sdt>
                <w:sdt>
                  <w:sdtPr>
                    <w:rPr>
                      <w:sz w:val="18"/>
                      <w:szCs w:val="18"/>
                    </w:rPr>
                    <w:alias w:val="在建工程项目减值准备增加数"/>
                    <w:tag w:val="_GBC_1c96c606685443b7991993c6de8e35a1"/>
                    <w:id w:val="2049266"/>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373,168.60</w:t>
                        </w:r>
                      </w:p>
                    </w:tc>
                  </w:sdtContent>
                </w:sdt>
                <w:sdt>
                  <w:sdtPr>
                    <w:rPr>
                      <w:sz w:val="18"/>
                      <w:szCs w:val="18"/>
                    </w:rPr>
                    <w:alias w:val="在建工程项目减值准备的计提原因"/>
                    <w:tag w:val="_GBC_6347bd53eec145e095d554424283953e"/>
                    <w:id w:val="2049267"/>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Pr>
                            <w:rFonts w:hint="eastAsia"/>
                            <w:sz w:val="18"/>
                            <w:szCs w:val="18"/>
                          </w:rPr>
                          <w:t>预计项目很可能无法继续推进</w:t>
                        </w:r>
                      </w:p>
                    </w:tc>
                  </w:sdtContent>
                </w:sdt>
              </w:tr>
            </w:sdtContent>
          </w:sdt>
          <w:sdt>
            <w:sdtPr>
              <w:rPr>
                <w:rFonts w:hint="eastAsia"/>
                <w:sz w:val="18"/>
                <w:szCs w:val="18"/>
              </w:rPr>
              <w:alias w:val="在建工程减值准备项目"/>
              <w:tag w:val="_TUP_3a729186d60b4171a191e0bdff02cbf9"/>
              <w:id w:val="2049272"/>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69"/>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rPr>
                            <w:sz w:val="18"/>
                            <w:szCs w:val="18"/>
                          </w:rPr>
                        </w:pPr>
                        <w:r w:rsidRPr="00705247">
                          <w:rPr>
                            <w:rFonts w:hint="eastAsia"/>
                            <w:sz w:val="18"/>
                            <w:szCs w:val="18"/>
                          </w:rPr>
                          <w:t>长乐南阳风电场</w:t>
                        </w:r>
                      </w:p>
                    </w:tc>
                  </w:sdtContent>
                </w:sdt>
                <w:sdt>
                  <w:sdtPr>
                    <w:rPr>
                      <w:sz w:val="18"/>
                      <w:szCs w:val="18"/>
                    </w:rPr>
                    <w:alias w:val="在建工程项目减值准备增加数"/>
                    <w:tag w:val="_GBC_1c96c606685443b7991993c6de8e35a1"/>
                    <w:id w:val="2049270"/>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10,912,510.35</w:t>
                        </w:r>
                      </w:p>
                    </w:tc>
                  </w:sdtContent>
                </w:sdt>
                <w:sdt>
                  <w:sdtPr>
                    <w:rPr>
                      <w:sz w:val="18"/>
                      <w:szCs w:val="18"/>
                    </w:rPr>
                    <w:alias w:val="在建工程项目减值准备的计提原因"/>
                    <w:tag w:val="_GBC_6347bd53eec145e095d554424283953e"/>
                    <w:id w:val="2049271"/>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Pr>
                            <w:rFonts w:hint="eastAsia"/>
                            <w:sz w:val="18"/>
                            <w:szCs w:val="18"/>
                          </w:rPr>
                          <w:t>预计项目无法实施</w:t>
                        </w:r>
                      </w:p>
                    </w:tc>
                  </w:sdtContent>
                </w:sdt>
              </w:tr>
            </w:sdtContent>
          </w:sdt>
          <w:sdt>
            <w:sdtPr>
              <w:rPr>
                <w:rFonts w:hint="eastAsia"/>
                <w:sz w:val="18"/>
                <w:szCs w:val="18"/>
              </w:rPr>
              <w:alias w:val="在建工程减值准备项目"/>
              <w:tag w:val="_TUP_3a729186d60b4171a191e0bdff02cbf9"/>
              <w:id w:val="2049276"/>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73"/>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rPr>
                            <w:sz w:val="18"/>
                            <w:szCs w:val="18"/>
                          </w:rPr>
                        </w:pPr>
                        <w:r w:rsidRPr="00705247">
                          <w:rPr>
                            <w:rFonts w:hint="eastAsia"/>
                            <w:sz w:val="18"/>
                            <w:szCs w:val="18"/>
                          </w:rPr>
                          <w:t>长乐棋盘山风电场</w:t>
                        </w:r>
                      </w:p>
                    </w:tc>
                  </w:sdtContent>
                </w:sdt>
                <w:sdt>
                  <w:sdtPr>
                    <w:rPr>
                      <w:sz w:val="18"/>
                      <w:szCs w:val="18"/>
                    </w:rPr>
                    <w:alias w:val="在建工程项目减值准备增加数"/>
                    <w:tag w:val="_GBC_1c96c606685443b7991993c6de8e35a1"/>
                    <w:id w:val="2049274"/>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9,490,853.33</w:t>
                        </w:r>
                      </w:p>
                    </w:tc>
                  </w:sdtContent>
                </w:sdt>
                <w:sdt>
                  <w:sdtPr>
                    <w:rPr>
                      <w:sz w:val="18"/>
                      <w:szCs w:val="18"/>
                    </w:rPr>
                    <w:alias w:val="在建工程项目减值准备的计提原因"/>
                    <w:tag w:val="_GBC_6347bd53eec145e095d554424283953e"/>
                    <w:id w:val="2049275"/>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Pr>
                            <w:rFonts w:hint="eastAsia"/>
                            <w:sz w:val="18"/>
                            <w:szCs w:val="18"/>
                          </w:rPr>
                          <w:t>预计项目无法实施</w:t>
                        </w:r>
                      </w:p>
                    </w:tc>
                  </w:sdtContent>
                </w:sdt>
              </w:tr>
            </w:sdtContent>
          </w:sdt>
          <w:sdt>
            <w:sdtPr>
              <w:rPr>
                <w:rFonts w:hint="eastAsia"/>
                <w:sz w:val="18"/>
                <w:szCs w:val="18"/>
              </w:rPr>
              <w:alias w:val="在建工程减值准备项目"/>
              <w:tag w:val="_TUP_3a729186d60b4171a191e0bdff02cbf9"/>
              <w:id w:val="2049280"/>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77"/>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rPr>
                            <w:sz w:val="18"/>
                            <w:szCs w:val="18"/>
                          </w:rPr>
                        </w:pPr>
                        <w:r w:rsidRPr="00705247">
                          <w:rPr>
                            <w:rFonts w:hint="eastAsia"/>
                            <w:sz w:val="18"/>
                            <w:szCs w:val="18"/>
                          </w:rPr>
                          <w:t>长乐仙湾尾项目</w:t>
                        </w:r>
                      </w:p>
                    </w:tc>
                  </w:sdtContent>
                </w:sdt>
                <w:sdt>
                  <w:sdtPr>
                    <w:rPr>
                      <w:sz w:val="18"/>
                      <w:szCs w:val="18"/>
                    </w:rPr>
                    <w:alias w:val="在建工程项目减值准备增加数"/>
                    <w:tag w:val="_GBC_1c96c606685443b7991993c6de8e35a1"/>
                    <w:id w:val="2049278"/>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480,694.20</w:t>
                        </w:r>
                      </w:p>
                    </w:tc>
                  </w:sdtContent>
                </w:sdt>
                <w:sdt>
                  <w:sdtPr>
                    <w:rPr>
                      <w:sz w:val="18"/>
                      <w:szCs w:val="18"/>
                    </w:rPr>
                    <w:alias w:val="在建工程项目减值准备的计提原因"/>
                    <w:tag w:val="_GBC_6347bd53eec145e095d554424283953e"/>
                    <w:id w:val="2049279"/>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Pr>
                            <w:rFonts w:hint="eastAsia"/>
                            <w:sz w:val="18"/>
                            <w:szCs w:val="18"/>
                          </w:rPr>
                          <w:t>预计项目很可能无法继续推进</w:t>
                        </w:r>
                      </w:p>
                    </w:tc>
                  </w:sdtContent>
                </w:sdt>
              </w:tr>
            </w:sdtContent>
          </w:sdt>
          <w:sdt>
            <w:sdtPr>
              <w:rPr>
                <w:rFonts w:hint="eastAsia"/>
                <w:sz w:val="18"/>
                <w:szCs w:val="18"/>
              </w:rPr>
              <w:alias w:val="在建工程减值准备项目"/>
              <w:tag w:val="_TUP_3a729186d60b4171a191e0bdff02cbf9"/>
              <w:id w:val="2049284"/>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81"/>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rPr>
                            <w:sz w:val="18"/>
                            <w:szCs w:val="18"/>
                          </w:rPr>
                        </w:pPr>
                        <w:r w:rsidRPr="00705247">
                          <w:rPr>
                            <w:rFonts w:hint="eastAsia"/>
                            <w:sz w:val="18"/>
                            <w:szCs w:val="18"/>
                          </w:rPr>
                          <w:t>长乐竹田项目</w:t>
                        </w:r>
                      </w:p>
                    </w:tc>
                  </w:sdtContent>
                </w:sdt>
                <w:sdt>
                  <w:sdtPr>
                    <w:rPr>
                      <w:sz w:val="18"/>
                      <w:szCs w:val="18"/>
                    </w:rPr>
                    <w:alias w:val="在建工程项目减值准备增加数"/>
                    <w:tag w:val="_GBC_1c96c606685443b7991993c6de8e35a1"/>
                    <w:id w:val="2049282"/>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361,242.00</w:t>
                        </w:r>
                      </w:p>
                    </w:tc>
                  </w:sdtContent>
                </w:sdt>
                <w:sdt>
                  <w:sdtPr>
                    <w:rPr>
                      <w:sz w:val="18"/>
                      <w:szCs w:val="18"/>
                    </w:rPr>
                    <w:alias w:val="在建工程项目减值准备的计提原因"/>
                    <w:tag w:val="_GBC_6347bd53eec145e095d554424283953e"/>
                    <w:id w:val="2049283"/>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Pr>
                            <w:rFonts w:hint="eastAsia"/>
                            <w:sz w:val="18"/>
                            <w:szCs w:val="18"/>
                          </w:rPr>
                          <w:t>预计项目很可能无法继续推进</w:t>
                        </w:r>
                      </w:p>
                    </w:tc>
                  </w:sdtContent>
                </w:sdt>
              </w:tr>
            </w:sdtContent>
          </w:sdt>
          <w:sdt>
            <w:sdtPr>
              <w:rPr>
                <w:rFonts w:hint="eastAsia"/>
                <w:sz w:val="18"/>
                <w:szCs w:val="18"/>
              </w:rPr>
              <w:alias w:val="在建工程减值准备项目"/>
              <w:tag w:val="_TUP_3a729186d60b4171a191e0bdff02cbf9"/>
              <w:id w:val="2049288"/>
              <w:lock w:val="sdtLocked"/>
            </w:sdtPr>
            <w:sdtContent>
              <w:tr w:rsidR="00705247" w:rsidRPr="00705247" w:rsidTr="001F7A44">
                <w:trPr>
                  <w:cantSplit/>
                </w:trPr>
                <w:sdt>
                  <w:sdtPr>
                    <w:rPr>
                      <w:rFonts w:hint="eastAsia"/>
                      <w:sz w:val="18"/>
                      <w:szCs w:val="18"/>
                    </w:rPr>
                    <w:alias w:val="在建工程减值准备项目名称"/>
                    <w:tag w:val="_GBC_67a72cdbca4541bcbeafd0b8b0d27aac"/>
                    <w:id w:val="2049285"/>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rPr>
                            <w:sz w:val="18"/>
                            <w:szCs w:val="18"/>
                          </w:rPr>
                        </w:pPr>
                        <w:r w:rsidRPr="00705247">
                          <w:rPr>
                            <w:rFonts w:hint="eastAsia"/>
                            <w:sz w:val="18"/>
                            <w:szCs w:val="18"/>
                          </w:rPr>
                          <w:t>其他</w:t>
                        </w:r>
                      </w:p>
                    </w:tc>
                  </w:sdtContent>
                </w:sdt>
                <w:sdt>
                  <w:sdtPr>
                    <w:rPr>
                      <w:sz w:val="18"/>
                      <w:szCs w:val="18"/>
                    </w:rPr>
                    <w:alias w:val="在建工程项目减值准备增加数"/>
                    <w:tag w:val="_GBC_1c96c606685443b7991993c6de8e35a1"/>
                    <w:id w:val="2049286"/>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463,077.41</w:t>
                        </w:r>
                      </w:p>
                    </w:tc>
                  </w:sdtContent>
                </w:sdt>
                <w:sdt>
                  <w:sdtPr>
                    <w:rPr>
                      <w:sz w:val="18"/>
                      <w:szCs w:val="18"/>
                    </w:rPr>
                    <w:alias w:val="在建工程项目减值准备的计提原因"/>
                    <w:tag w:val="_GBC_6347bd53eec145e095d554424283953e"/>
                    <w:id w:val="2049287"/>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361C69" w:rsidP="000217D4">
                        <w:pPr>
                          <w:spacing w:line="240" w:lineRule="exact"/>
                          <w:ind w:right="6"/>
                          <w:rPr>
                            <w:sz w:val="18"/>
                            <w:szCs w:val="18"/>
                          </w:rPr>
                        </w:pPr>
                        <w:r>
                          <w:rPr>
                            <w:rFonts w:hint="eastAsia"/>
                            <w:sz w:val="18"/>
                            <w:szCs w:val="18"/>
                          </w:rPr>
                          <w:t>预计项目很可能无法继续推进</w:t>
                        </w:r>
                      </w:p>
                    </w:tc>
                  </w:sdtContent>
                </w:sdt>
              </w:tr>
            </w:sdtContent>
          </w:sdt>
          <w:tr w:rsidR="00705247" w:rsidRPr="00705247" w:rsidTr="001F7A44">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705247" w:rsidRPr="00705247" w:rsidRDefault="00705247" w:rsidP="000217D4">
                <w:pPr>
                  <w:spacing w:line="240" w:lineRule="exact"/>
                  <w:ind w:right="6"/>
                  <w:jc w:val="center"/>
                  <w:rPr>
                    <w:sz w:val="18"/>
                    <w:szCs w:val="18"/>
                  </w:rPr>
                </w:pPr>
                <w:r w:rsidRPr="00705247">
                  <w:rPr>
                    <w:rFonts w:hint="eastAsia"/>
                    <w:sz w:val="18"/>
                    <w:szCs w:val="18"/>
                  </w:rPr>
                  <w:t>合计</w:t>
                </w:r>
              </w:p>
            </w:tc>
            <w:sdt>
              <w:sdtPr>
                <w:rPr>
                  <w:sz w:val="18"/>
                  <w:szCs w:val="18"/>
                </w:rPr>
                <w:alias w:val="在建工程减值准备合计_本期增加数"/>
                <w:tag w:val="_GBC_3363524373904ffba3ed02b7d9c5f892"/>
                <w:id w:val="2049289"/>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right"/>
                      <w:rPr>
                        <w:sz w:val="18"/>
                        <w:szCs w:val="18"/>
                      </w:rPr>
                    </w:pPr>
                    <w:r w:rsidRPr="00705247">
                      <w:rPr>
                        <w:sz w:val="18"/>
                        <w:szCs w:val="18"/>
                      </w:rPr>
                      <w:t>23,898,297.21</w:t>
                    </w:r>
                  </w:p>
                </w:tc>
              </w:sdtContent>
            </w:sdt>
            <w:tc>
              <w:tcPr>
                <w:tcW w:w="1807" w:type="pct"/>
                <w:tcBorders>
                  <w:top w:val="single" w:sz="2" w:space="0" w:color="auto"/>
                  <w:left w:val="single" w:sz="2" w:space="0" w:color="auto"/>
                  <w:bottom w:val="single" w:sz="2" w:space="0" w:color="auto"/>
                  <w:right w:val="single" w:sz="2" w:space="0" w:color="auto"/>
                </w:tcBorders>
                <w:shd w:val="clear" w:color="auto" w:fill="auto"/>
              </w:tcPr>
              <w:p w:rsidR="00705247" w:rsidRPr="00705247" w:rsidRDefault="00705247" w:rsidP="000217D4">
                <w:pPr>
                  <w:spacing w:line="240" w:lineRule="exact"/>
                  <w:ind w:right="6"/>
                  <w:jc w:val="center"/>
                  <w:rPr>
                    <w:sz w:val="18"/>
                    <w:szCs w:val="18"/>
                  </w:rPr>
                </w:pPr>
                <w:r w:rsidRPr="00705247">
                  <w:rPr>
                    <w:sz w:val="18"/>
                    <w:szCs w:val="18"/>
                  </w:rPr>
                  <w:t>/</w:t>
                </w:r>
              </w:p>
            </w:tc>
          </w:tr>
        </w:tbl>
        <w:p w:rsidR="00560C7F" w:rsidRDefault="00560C7F" w:rsidP="00560C7F">
          <w:pPr>
            <w:ind w:firstLineChars="200" w:firstLine="420"/>
            <w:rPr>
              <w:rFonts w:asciiTheme="minorEastAsia" w:eastAsiaTheme="minorEastAsia" w:hAnsiTheme="minorEastAsia" w:cstheme="minorBidi"/>
              <w:kern w:val="2"/>
              <w:szCs w:val="22"/>
            </w:rPr>
          </w:pPr>
          <w:r w:rsidRPr="00560C7F">
            <w:rPr>
              <w:rFonts w:asciiTheme="minorEastAsia" w:eastAsiaTheme="minorEastAsia" w:hAnsiTheme="minorEastAsia" w:hint="eastAsia"/>
            </w:rPr>
            <w:t>注</w:t>
          </w:r>
          <w:r>
            <w:rPr>
              <w:rFonts w:asciiTheme="minorEastAsia" w:eastAsiaTheme="minorEastAsia" w:hAnsiTheme="minorEastAsia" w:hint="eastAsia"/>
            </w:rPr>
            <w:t>：</w:t>
          </w:r>
          <w:r w:rsidRPr="00560C7F">
            <w:rPr>
              <w:rFonts w:asciiTheme="minorEastAsia" w:eastAsiaTheme="minorEastAsia" w:hAnsiTheme="minorEastAsia" w:hint="eastAsia"/>
            </w:rPr>
            <w:t>公司收到2017年</w:t>
          </w:r>
          <w:r w:rsidR="00C567E3">
            <w:rPr>
              <w:rFonts w:asciiTheme="minorEastAsia" w:eastAsiaTheme="minorEastAsia" w:hAnsiTheme="minorEastAsia" w:hint="eastAsia"/>
            </w:rPr>
            <w:t>1</w:t>
          </w:r>
          <w:r w:rsidRPr="00560C7F">
            <w:rPr>
              <w:rFonts w:asciiTheme="minorEastAsia" w:eastAsiaTheme="minorEastAsia" w:hAnsiTheme="minorEastAsia" w:hint="eastAsia"/>
            </w:rPr>
            <w:t>月</w:t>
          </w:r>
          <w:r w:rsidR="00C567E3">
            <w:rPr>
              <w:rFonts w:asciiTheme="minorEastAsia" w:eastAsiaTheme="minorEastAsia" w:hAnsiTheme="minorEastAsia" w:hint="eastAsia"/>
            </w:rPr>
            <w:t>27</w:t>
          </w:r>
          <w:r w:rsidRPr="00560C7F">
            <w:rPr>
              <w:rFonts w:asciiTheme="minorEastAsia" w:eastAsiaTheme="minorEastAsia" w:hAnsiTheme="minorEastAsia" w:hint="eastAsia"/>
            </w:rPr>
            <w:t>日</w:t>
          </w:r>
          <w:r w:rsidR="00C567E3">
            <w:rPr>
              <w:rFonts w:asciiTheme="minorEastAsia" w:eastAsiaTheme="minorEastAsia" w:hAnsiTheme="minorEastAsia" w:hint="eastAsia"/>
            </w:rPr>
            <w:t>福州市人民政府出具的《福州市人民政府关于反馈省国资委权属企业提请我市协调解决问题办理情况的函》</w:t>
          </w:r>
          <w:r w:rsidRPr="00560C7F">
            <w:rPr>
              <w:rFonts w:asciiTheme="minorEastAsia" w:eastAsiaTheme="minorEastAsia" w:hAnsiTheme="minorEastAsia" w:hint="eastAsia"/>
            </w:rPr>
            <w:t>，根据新修编的福州新区发展规划和</w:t>
          </w:r>
          <w:r w:rsidR="00C567E3">
            <w:rPr>
              <w:rFonts w:asciiTheme="minorEastAsia" w:eastAsiaTheme="minorEastAsia" w:hAnsiTheme="minorEastAsia" w:hint="eastAsia"/>
            </w:rPr>
            <w:t>专家现场勘查论证情况，福州市认为不宜再继续实施南阳山和棋盘山风电场项目。因此，公司</w:t>
          </w:r>
          <w:r w:rsidR="002C6559">
            <w:rPr>
              <w:rFonts w:asciiTheme="minorEastAsia" w:eastAsiaTheme="minorEastAsia" w:hAnsiTheme="minorEastAsia" w:hint="eastAsia"/>
            </w:rPr>
            <w:t>预计</w:t>
          </w:r>
          <w:r w:rsidR="00C567E3">
            <w:rPr>
              <w:rFonts w:asciiTheme="minorEastAsia" w:eastAsiaTheme="minorEastAsia" w:hAnsiTheme="minorEastAsia" w:hint="eastAsia"/>
            </w:rPr>
            <w:t>长乐</w:t>
          </w:r>
          <w:r w:rsidRPr="00560C7F">
            <w:rPr>
              <w:rFonts w:asciiTheme="minorEastAsia" w:eastAsiaTheme="minorEastAsia" w:hAnsiTheme="minorEastAsia" w:hint="eastAsia"/>
            </w:rPr>
            <w:t>南阳、棋盘山风电场项目</w:t>
          </w:r>
          <w:r w:rsidR="00C567E3">
            <w:rPr>
              <w:rFonts w:asciiTheme="minorEastAsia" w:eastAsiaTheme="minorEastAsia" w:hAnsiTheme="minorEastAsia" w:hint="eastAsia"/>
            </w:rPr>
            <w:t>及配套220KV汇流站工程项目无法实施。</w:t>
          </w:r>
          <w:r w:rsidRPr="00560C7F">
            <w:rPr>
              <w:rFonts w:asciiTheme="minorEastAsia" w:eastAsiaTheme="minorEastAsia" w:hAnsiTheme="minorEastAsia" w:hint="eastAsia"/>
            </w:rPr>
            <w:t>经</w:t>
          </w:r>
          <w:r w:rsidR="00C567E3">
            <w:rPr>
              <w:rFonts w:asciiTheme="minorEastAsia" w:eastAsiaTheme="minorEastAsia" w:hAnsiTheme="minorEastAsia" w:hint="eastAsia"/>
            </w:rPr>
            <w:t>公司</w:t>
          </w:r>
          <w:r w:rsidRPr="00560C7F">
            <w:rPr>
              <w:rFonts w:asciiTheme="minorEastAsia" w:eastAsiaTheme="minorEastAsia" w:hAnsiTheme="minorEastAsia"/>
            </w:rPr>
            <w:t>第七届董事会第三次会议</w:t>
          </w:r>
          <w:r w:rsidRPr="00560C7F">
            <w:rPr>
              <w:rFonts w:asciiTheme="minorEastAsia" w:eastAsiaTheme="minorEastAsia" w:hAnsiTheme="minorEastAsia" w:hint="eastAsia"/>
            </w:rPr>
            <w:t>决议通过，公司全资孙公司中闽（长乐）风电有限公司全额计提了长乐南阳、棋盘山风电场项目及配套汇流站工程项目在建工程减值准备22,220,115.00元，同时基于谨慎性原则，对长乐所在地的仙湾尾风电场等其他项目计提了70%的减值准备1,678,182.21元。</w:t>
          </w:r>
        </w:p>
      </w:sdtContent>
    </w:sdt>
    <w:p w:rsidR="00805EA1" w:rsidRPr="00560C7F" w:rsidRDefault="00805EA1" w:rsidP="00560C7F">
      <w:pPr>
        <w:ind w:firstLineChars="200" w:firstLine="420"/>
        <w:rPr>
          <w:rFonts w:asciiTheme="minorEastAsia" w:eastAsiaTheme="minorEastAsia" w:hAnsiTheme="minorEastAsia"/>
        </w:rPr>
      </w:pPr>
    </w:p>
    <w:sdt>
      <w:sdtPr>
        <w:rPr>
          <w:rFonts w:ascii="Cambria" w:hAnsi="Cambria" w:cs="Times New Roman" w:hint="eastAsia"/>
          <w:b/>
          <w:bCs/>
          <w:kern w:val="2"/>
          <w:szCs w:val="21"/>
        </w:rPr>
        <w:alias w:val="模块:在建工程的说明"/>
        <w:tag w:val="_SEC_557cdec50a6747d28443c626668ac476"/>
        <w:id w:val="-1898663559"/>
        <w:lock w:val="sdtLocked"/>
        <w:placeholder>
          <w:docPart w:val="GBC22222222222222222222222222222"/>
        </w:placeholder>
      </w:sdtPr>
      <w:sdtEndPr>
        <w:rPr>
          <w:rFonts w:asciiTheme="minorEastAsia" w:eastAsiaTheme="minorEastAsia" w:hAnsiTheme="minorEastAsia" w:hint="default"/>
        </w:rPr>
      </w:sdtEndPr>
      <w:sdtContent>
        <w:p w:rsidR="00805EA1" w:rsidRDefault="003E5FFC">
          <w:pPr>
            <w:rPr>
              <w:szCs w:val="21"/>
            </w:rPr>
          </w:pPr>
          <w:r>
            <w:rPr>
              <w:rFonts w:hint="eastAsia"/>
              <w:szCs w:val="21"/>
            </w:rPr>
            <w:t>其他说明</w:t>
          </w:r>
        </w:p>
        <w:sdt>
          <w:sdtPr>
            <w:rPr>
              <w:szCs w:val="21"/>
            </w:rPr>
            <w:alias w:val="是否适用：在建工程的说明[双击切换]"/>
            <w:tag w:val="_GBC_e6220a45d928426882f5c3ad23ff2098"/>
            <w:id w:val="-1551068451"/>
            <w:lock w:val="sdtLocked"/>
            <w:placeholder>
              <w:docPart w:val="GBC22222222222222222222222222222"/>
            </w:placeholder>
          </w:sdtPr>
          <w:sdtContent>
            <w:p w:rsidR="00560C7F" w:rsidRDefault="002C17C6" w:rsidP="003F1D79">
              <w:pPr>
                <w:rPr>
                  <w:szCs w:val="21"/>
                </w:rPr>
              </w:pPr>
              <w:r>
                <w:rPr>
                  <w:szCs w:val="21"/>
                </w:rPr>
                <w:fldChar w:fldCharType="begin"/>
              </w:r>
              <w:r w:rsidR="00560C7F">
                <w:rPr>
                  <w:szCs w:val="21"/>
                </w:rPr>
                <w:instrText xml:space="preserve"> MACROBUTTON  SnrToggleCheckbox √适用 </w:instrText>
              </w:r>
              <w:r>
                <w:rPr>
                  <w:szCs w:val="21"/>
                </w:rPr>
                <w:fldChar w:fldCharType="end"/>
              </w:r>
              <w:r>
                <w:rPr>
                  <w:szCs w:val="21"/>
                </w:rPr>
                <w:fldChar w:fldCharType="begin"/>
              </w:r>
              <w:r w:rsidR="00560C7F">
                <w:rPr>
                  <w:szCs w:val="21"/>
                </w:rPr>
                <w:instrText xml:space="preserve"> MACROBUTTON  SnrToggleCheckbox □不适用 </w:instrText>
              </w:r>
              <w:r>
                <w:rPr>
                  <w:szCs w:val="21"/>
                </w:rPr>
                <w:fldChar w:fldCharType="end"/>
              </w:r>
            </w:p>
          </w:sdtContent>
        </w:sdt>
        <w:sdt>
          <w:sdtPr>
            <w:rPr>
              <w:rFonts w:ascii="Cambria" w:hAnsi="Cambria" w:cs="Times New Roman"/>
              <w:b/>
              <w:bCs/>
              <w:kern w:val="2"/>
              <w:szCs w:val="21"/>
            </w:rPr>
            <w:alias w:val="在建工程的说明"/>
            <w:tag w:val="_GBC_917b304512fa407ebe1ac25233a9f6a6"/>
            <w:id w:val="236213106"/>
            <w:lock w:val="sdtLocked"/>
          </w:sdtPr>
          <w:sdtEndPr>
            <w:rPr>
              <w:rFonts w:asciiTheme="minorEastAsia" w:eastAsiaTheme="minorEastAsia" w:hAnsiTheme="minorEastAsia"/>
            </w:rPr>
          </w:sdtEndPr>
          <w:sdtContent>
            <w:p w:rsidR="00D67EA4" w:rsidRDefault="00D67EA4" w:rsidP="002C6559">
              <w:pPr>
                <w:ind w:firstLineChars="200" w:firstLine="422"/>
                <w:rPr>
                  <w:rFonts w:asciiTheme="minorEastAsia" w:eastAsiaTheme="minorEastAsia" w:hAnsiTheme="minorEastAsia" w:cs="仿宋"/>
                </w:rPr>
              </w:pPr>
              <w:r>
                <w:rPr>
                  <w:rFonts w:hint="eastAsia"/>
                  <w:szCs w:val="21"/>
                </w:rPr>
                <w:t>（1）</w:t>
              </w:r>
              <w:r w:rsidR="00560C7F" w:rsidRPr="00560C7F">
                <w:rPr>
                  <w:rFonts w:asciiTheme="minorEastAsia" w:eastAsiaTheme="minorEastAsia" w:hAnsiTheme="minorEastAsia" w:cs="仿宋" w:hint="eastAsia"/>
                </w:rPr>
                <w:t>期末数较期初数下降54.63%，主要系本期公司连江黄岐风力发电场部分风机和中闽十三师红星二场一期20MW光伏发电项目达到预定可使用状态结转固定资产，以及本期公司</w:t>
              </w:r>
              <w:r w:rsidR="00560C7F" w:rsidRPr="00560C7F">
                <w:rPr>
                  <w:rFonts w:asciiTheme="minorEastAsia" w:eastAsiaTheme="minorEastAsia" w:hAnsiTheme="minorEastAsia" w:hint="eastAsia"/>
                </w:rPr>
                <w:t>全额计提了长乐南阳、棋盘山风电场项目及配套汇流站工程项目在建工程减值准备</w:t>
              </w:r>
              <w:r w:rsidR="00560C7F" w:rsidRPr="00560C7F">
                <w:rPr>
                  <w:rFonts w:asciiTheme="minorEastAsia" w:eastAsiaTheme="minorEastAsia" w:hAnsiTheme="minorEastAsia" w:cs="仿宋" w:hint="eastAsia"/>
                </w:rPr>
                <w:t>所致。</w:t>
              </w:r>
            </w:p>
            <w:p w:rsidR="00560C7F" w:rsidRPr="00D67EA4" w:rsidRDefault="00D67EA4" w:rsidP="00D67EA4">
              <w:pPr>
                <w:pStyle w:val="4"/>
                <w:keepNext w:val="0"/>
                <w:widowControl/>
                <w:adjustRightInd w:val="0"/>
                <w:snapToGrid w:val="0"/>
                <w:spacing w:before="0" w:after="0"/>
                <w:ind w:firstLine="426"/>
                <w:rPr>
                  <w:rFonts w:asciiTheme="minorEastAsia" w:eastAsiaTheme="minorEastAsia" w:hAnsiTheme="minorEastAsia"/>
                  <w:b w:val="0"/>
                  <w:color w:val="FF0000"/>
                  <w:szCs w:val="21"/>
                </w:rPr>
              </w:pPr>
              <w:r w:rsidRPr="00224678">
                <w:rPr>
                  <w:rFonts w:asciiTheme="minorEastAsia" w:eastAsiaTheme="minorEastAsia" w:hAnsiTheme="minorEastAsia" w:hint="eastAsia"/>
                  <w:b w:val="0"/>
                  <w:szCs w:val="21"/>
                </w:rPr>
                <w:t>（2）</w:t>
              </w:r>
              <w:r w:rsidRPr="00224678">
                <w:rPr>
                  <w:rFonts w:ascii="宋体" w:hAnsi="宋体" w:cs="仿宋" w:hint="eastAsia"/>
                  <w:b w:val="0"/>
                </w:rPr>
                <w:t>本期其他减少998,418.96元，主要是青海湟源县日月山项目、柘荣小东山项目等在建工程项目转销转出。</w:t>
              </w:r>
            </w:p>
          </w:sdtContent>
        </w:sdt>
      </w:sdtContent>
    </w:sdt>
    <w:p w:rsidR="00805EA1" w:rsidRDefault="00805EA1">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Locked"/>
            <w:placeholder>
              <w:docPart w:val="GBC22222222222222222222222222222"/>
            </w:placeholder>
          </w:sdtPr>
          <w:sdtContent>
            <w:p w:rsidR="00F2310A" w:rsidRDefault="002C17C6" w:rsidP="00F2310A">
              <w:r>
                <w:fldChar w:fldCharType="begin"/>
              </w:r>
              <w:r w:rsidR="00F2310A">
                <w:instrText xml:space="preserve"> MACROBUTTON  SnrToggleCheckbox □适用 </w:instrText>
              </w:r>
              <w:r>
                <w:fldChar w:fldCharType="end"/>
              </w:r>
              <w:r>
                <w:fldChar w:fldCharType="begin"/>
              </w:r>
              <w:r w:rsidR="00F2310A">
                <w:instrText xml:space="preserve"> MACROBUTTON  SnrToggleCheckbox √不适用 </w:instrText>
              </w:r>
              <w:r>
                <w:fldChar w:fldCharType="end"/>
              </w:r>
            </w:p>
          </w:sdtContent>
        </w:sdt>
        <w:p w:rsidR="00805EA1" w:rsidRDefault="002C17C6">
          <w:pPr>
            <w:rPr>
              <w:rFonts w:cstheme="minorBidi"/>
              <w:szCs w:val="21"/>
            </w:rPr>
          </w:pPr>
        </w:p>
      </w:sdtContent>
    </w:sdt>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Content>
        <w:p w:rsidR="00805EA1" w:rsidRDefault="003E5FFC">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Locked"/>
            <w:placeholder>
              <w:docPart w:val="GBC22222222222222222222222222222"/>
            </w:placeholder>
          </w:sdtPr>
          <w:sdtContent>
            <w:p w:rsidR="00F2310A" w:rsidRDefault="002C17C6" w:rsidP="00F2310A">
              <w:r>
                <w:fldChar w:fldCharType="begin"/>
              </w:r>
              <w:r w:rsidR="00F2310A">
                <w:instrText xml:space="preserve"> MACROBUTTON  SnrToggleCheckbox □适用 </w:instrText>
              </w:r>
              <w:r>
                <w:fldChar w:fldCharType="end"/>
              </w:r>
              <w:r>
                <w:fldChar w:fldCharType="begin"/>
              </w:r>
              <w:r w:rsidR="00F2310A">
                <w:instrText xml:space="preserve"> MACROBUTTON  SnrToggleCheckbox √不适用 </w:instrText>
              </w:r>
              <w:r>
                <w:fldChar w:fldCharType="end"/>
              </w:r>
            </w:p>
          </w:sdtContent>
        </w:sdt>
        <w:p w:rsidR="00805EA1" w:rsidRDefault="002C17C6">
          <w:pPr>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rsidR="00805EA1" w:rsidRDefault="003E5FFC">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Content>
            <w:p w:rsidR="00F2310A" w:rsidRDefault="002C17C6" w:rsidP="00F2310A">
              <w:pPr>
                <w:rPr>
                  <w:rFonts w:cstheme="minorBidi"/>
                  <w:kern w:val="2"/>
                  <w:szCs w:val="21"/>
                </w:rPr>
              </w:pPr>
              <w:r>
                <w:rPr>
                  <w:szCs w:val="21"/>
                </w:rPr>
                <w:fldChar w:fldCharType="begin"/>
              </w:r>
              <w:r w:rsidR="00F2310A">
                <w:rPr>
                  <w:szCs w:val="21"/>
                </w:rPr>
                <w:instrText>MACROBUTTON  SnrToggleCheckbox □适用</w:instrText>
              </w:r>
              <w:r>
                <w:rPr>
                  <w:szCs w:val="21"/>
                </w:rPr>
                <w:fldChar w:fldCharType="end"/>
              </w:r>
              <w:r w:rsidR="00F2310A">
                <w:rPr>
                  <w:rFonts w:hint="eastAsia"/>
                  <w:szCs w:val="21"/>
                </w:rPr>
                <w:t xml:space="preserve"> </w:t>
              </w:r>
              <w:r>
                <w:rPr>
                  <w:szCs w:val="21"/>
                </w:rPr>
                <w:fldChar w:fldCharType="begin"/>
              </w:r>
              <w:r w:rsidR="00F2310A">
                <w:rPr>
                  <w:szCs w:val="21"/>
                </w:rPr>
                <w:instrText xml:space="preserve"> MACROBUTTON  SnrToggleCheckbox √不适用 </w:instrText>
              </w:r>
              <w:r>
                <w:rPr>
                  <w:szCs w:val="21"/>
                </w:rPr>
                <w:fldChar w:fldCharType="end"/>
              </w:r>
            </w:p>
          </w:sdtContent>
        </w:sdt>
      </w:sdtContent>
    </w:sdt>
    <w:p w:rsidR="00805EA1" w:rsidRDefault="00805EA1" w:rsidP="00F2310A">
      <w:pPr>
        <w:rPr>
          <w:szCs w:val="21"/>
        </w:rPr>
      </w:pPr>
    </w:p>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805EA1" w:rsidRDefault="003E5FFC">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Content>
            <w:p w:rsidR="00F2310A" w:rsidRDefault="002C17C6" w:rsidP="00F2310A">
              <w:pPr>
                <w:rPr>
                  <w:rFonts w:asciiTheme="minorHAnsi" w:hAnsiTheme="minorHAnsi" w:cstheme="minorBidi"/>
                  <w:kern w:val="2"/>
                  <w:szCs w:val="22"/>
                </w:rPr>
              </w:pPr>
              <w:r>
                <w:rPr>
                  <w:szCs w:val="21"/>
                </w:rPr>
                <w:fldChar w:fldCharType="begin"/>
              </w:r>
              <w:r w:rsidR="00F2310A">
                <w:rPr>
                  <w:szCs w:val="21"/>
                </w:rPr>
                <w:instrText xml:space="preserve"> MACROBUTTON  SnrToggleCheckbox □适用 </w:instrText>
              </w:r>
              <w:r>
                <w:rPr>
                  <w:szCs w:val="21"/>
                </w:rPr>
                <w:fldChar w:fldCharType="end"/>
              </w:r>
              <w:r>
                <w:rPr>
                  <w:szCs w:val="21"/>
                </w:rPr>
                <w:fldChar w:fldCharType="begin"/>
              </w:r>
              <w:r w:rsidR="00F2310A">
                <w:rPr>
                  <w:szCs w:val="21"/>
                </w:rPr>
                <w:instrText xml:space="preserve"> MACROBUTTON  SnrToggleCheckbox √不适用 </w:instrText>
              </w:r>
              <w:r>
                <w:rPr>
                  <w:szCs w:val="21"/>
                </w:rPr>
                <w:fldChar w:fldCharType="end"/>
              </w:r>
            </w:p>
          </w:sdtContent>
        </w:sdt>
      </w:sdtContent>
    </w:sdt>
    <w:p w:rsidR="00805EA1" w:rsidRDefault="00805EA1" w:rsidP="00F2310A"/>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805EA1" w:rsidRDefault="003E5FFC">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Locked"/>
            <w:placeholder>
              <w:docPart w:val="GBC22222222222222222222222222222"/>
            </w:placeholder>
          </w:sdtPr>
          <w:sdtContent>
            <w:p w:rsidR="00805EA1" w:rsidRDefault="002C17C6" w:rsidP="00F2310A">
              <w:pPr>
                <w:autoSpaceDE w:val="0"/>
                <w:autoSpaceDN w:val="0"/>
                <w:adjustRightInd w:val="0"/>
                <w:rPr>
                  <w:szCs w:val="21"/>
                </w:rPr>
              </w:pPr>
              <w:r>
                <w:rPr>
                  <w:szCs w:val="21"/>
                </w:rPr>
                <w:fldChar w:fldCharType="begin"/>
              </w:r>
              <w:r w:rsidR="00F2310A">
                <w:rPr>
                  <w:szCs w:val="21"/>
                </w:rPr>
                <w:instrText xml:space="preserve"> MACROBUTTON  SnrToggleCheckbox □适用 </w:instrText>
              </w:r>
              <w:r>
                <w:rPr>
                  <w:szCs w:val="21"/>
                </w:rPr>
                <w:fldChar w:fldCharType="end"/>
              </w:r>
              <w:r>
                <w:rPr>
                  <w:szCs w:val="21"/>
                </w:rPr>
                <w:fldChar w:fldCharType="begin"/>
              </w:r>
              <w:r w:rsidR="00F2310A">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Locked"/>
            <w:placeholder>
              <w:docPart w:val="GBC22222222222222222222222222222"/>
            </w:placeholder>
          </w:sdtPr>
          <w:sdtContent>
            <w:p w:rsidR="00F2310A" w:rsidRDefault="002C17C6" w:rsidP="00F2310A">
              <w:r>
                <w:fldChar w:fldCharType="begin"/>
              </w:r>
              <w:r w:rsidR="00F2310A">
                <w:instrText xml:space="preserve"> MACROBUTTON  SnrToggleCheckbox □适用 </w:instrText>
              </w:r>
              <w:r>
                <w:fldChar w:fldCharType="end"/>
              </w:r>
              <w:r>
                <w:fldChar w:fldCharType="begin"/>
              </w:r>
              <w:r w:rsidR="00F2310A">
                <w:instrText xml:space="preserve"> MACROBUTTON  SnrToggleCheckbox √不适用 </w:instrText>
              </w:r>
              <w:r>
                <w:fldChar w:fldCharType="end"/>
              </w:r>
            </w:p>
          </w:sdtContent>
        </w:sdt>
        <w:p w:rsidR="00805EA1" w:rsidRDefault="002C17C6">
          <w:pPr>
            <w:autoSpaceDE w:val="0"/>
            <w:autoSpaceDN w:val="0"/>
            <w:adjustRightInd w:val="0"/>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hint="default"/>
        </w:rPr>
      </w:sdtEndPr>
      <w:sdtContent>
        <w:p w:rsidR="00805EA1" w:rsidRDefault="003E5FFC">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Locked"/>
            <w:placeholder>
              <w:docPart w:val="GBC22222222222222222222222222222"/>
            </w:placeholder>
          </w:sdtPr>
          <w:sdtContent>
            <w:p w:rsidR="00805EA1" w:rsidRDefault="002C17C6">
              <w:pPr>
                <w:snapToGrid w:val="0"/>
                <w:spacing w:line="240" w:lineRule="atLeast"/>
                <w:rPr>
                  <w:szCs w:val="21"/>
                </w:rPr>
              </w:pPr>
              <w:r>
                <w:rPr>
                  <w:szCs w:val="21"/>
                </w:rPr>
                <w:fldChar w:fldCharType="begin"/>
              </w:r>
              <w:r w:rsidR="00F2310A">
                <w:rPr>
                  <w:szCs w:val="21"/>
                </w:rPr>
                <w:instrText>MACROBUTTON  SnrToggleCheckbox √适用</w:instrText>
              </w:r>
              <w:r>
                <w:rPr>
                  <w:szCs w:val="21"/>
                </w:rPr>
                <w:fldChar w:fldCharType="end"/>
              </w:r>
              <w:r w:rsidR="00F2310A">
                <w:rPr>
                  <w:rFonts w:hint="eastAsia"/>
                  <w:szCs w:val="21"/>
                </w:rPr>
                <w:t xml:space="preserve"> </w:t>
              </w:r>
              <w:r>
                <w:rPr>
                  <w:szCs w:val="21"/>
                </w:rPr>
                <w:fldChar w:fldCharType="begin"/>
              </w:r>
              <w:r w:rsidR="00F2310A">
                <w:rPr>
                  <w:szCs w:val="21"/>
                </w:rPr>
                <w:instrText xml:space="preserve"> MACROBUTTON  SnrToggleCheckbox □不适用 </w:instrText>
              </w:r>
              <w:r>
                <w:rPr>
                  <w:szCs w:val="21"/>
                </w:rPr>
                <w:fldChar w:fldCharType="end"/>
              </w:r>
            </w:p>
          </w:sdtContent>
        </w:sdt>
        <w:p w:rsidR="00805EA1" w:rsidRDefault="003E5FFC" w:rsidP="00560C7F">
          <w:pPr>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560"/>
            <w:gridCol w:w="851"/>
            <w:gridCol w:w="1285"/>
            <w:gridCol w:w="1384"/>
            <w:gridCol w:w="1593"/>
          </w:tblGrid>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jc w:val="center"/>
                  <w:rPr>
                    <w:sz w:val="18"/>
                    <w:szCs w:val="18"/>
                  </w:rPr>
                </w:pPr>
                <w:r w:rsidRPr="00705247">
                  <w:rPr>
                    <w:rFonts w:hint="eastAsia"/>
                    <w:sz w:val="18"/>
                    <w:szCs w:val="18"/>
                  </w:rPr>
                  <w:t>项目</w:t>
                </w:r>
              </w:p>
            </w:tc>
            <w:tc>
              <w:tcPr>
                <w:tcW w:w="862" w:type="pct"/>
                <w:shd w:val="clear" w:color="auto" w:fill="auto"/>
                <w:vAlign w:val="center"/>
              </w:tcPr>
              <w:p w:rsidR="00805EA1" w:rsidRPr="00705247" w:rsidRDefault="003E5FFC" w:rsidP="003F1D79">
                <w:pPr>
                  <w:spacing w:line="240" w:lineRule="exact"/>
                  <w:jc w:val="center"/>
                  <w:rPr>
                    <w:sz w:val="18"/>
                    <w:szCs w:val="18"/>
                  </w:rPr>
                </w:pPr>
                <w:r w:rsidRPr="00705247">
                  <w:rPr>
                    <w:rFonts w:hint="eastAsia"/>
                    <w:sz w:val="18"/>
                    <w:szCs w:val="18"/>
                  </w:rPr>
                  <w:t>土地使用权</w:t>
                </w:r>
              </w:p>
            </w:tc>
            <w:tc>
              <w:tcPr>
                <w:tcW w:w="470" w:type="pct"/>
                <w:shd w:val="clear" w:color="auto" w:fill="auto"/>
                <w:vAlign w:val="center"/>
              </w:tcPr>
              <w:p w:rsidR="00805EA1" w:rsidRPr="00705247" w:rsidRDefault="003E5FFC" w:rsidP="003F1D79">
                <w:pPr>
                  <w:spacing w:line="240" w:lineRule="exact"/>
                  <w:jc w:val="center"/>
                  <w:rPr>
                    <w:sz w:val="18"/>
                    <w:szCs w:val="18"/>
                  </w:rPr>
                </w:pPr>
                <w:r w:rsidRPr="00705247">
                  <w:rPr>
                    <w:rFonts w:hint="eastAsia"/>
                    <w:sz w:val="18"/>
                    <w:szCs w:val="18"/>
                  </w:rPr>
                  <w:t>专利权</w:t>
                </w:r>
              </w:p>
            </w:tc>
            <w:tc>
              <w:tcPr>
                <w:tcW w:w="710" w:type="pct"/>
                <w:shd w:val="clear" w:color="auto" w:fill="auto"/>
                <w:vAlign w:val="center"/>
              </w:tcPr>
              <w:p w:rsidR="00805EA1" w:rsidRPr="00705247" w:rsidRDefault="003E5FFC" w:rsidP="003F1D79">
                <w:pPr>
                  <w:spacing w:line="240" w:lineRule="exact"/>
                  <w:jc w:val="center"/>
                  <w:rPr>
                    <w:sz w:val="18"/>
                    <w:szCs w:val="18"/>
                  </w:rPr>
                </w:pPr>
                <w:r w:rsidRPr="00705247">
                  <w:rPr>
                    <w:rFonts w:hint="eastAsia"/>
                    <w:sz w:val="18"/>
                    <w:szCs w:val="18"/>
                  </w:rPr>
                  <w:t>非专利技术</w:t>
                </w:r>
              </w:p>
            </w:tc>
            <w:sdt>
              <w:sdtPr>
                <w:rPr>
                  <w:sz w:val="18"/>
                  <w:szCs w:val="18"/>
                </w:rPr>
                <w:alias w:val="无形资产明细－项目"/>
                <w:tag w:val="_GBC_1a0001be34594900ba0c5e610a635d50"/>
                <w:id w:val="2146544798"/>
                <w:lock w:val="sdtLocked"/>
              </w:sdtPr>
              <w:sdtEndPr>
                <w:rPr>
                  <w:rFonts w:hint="eastAsia"/>
                </w:rPr>
              </w:sdtEndPr>
              <w:sdtContent>
                <w:tc>
                  <w:tcPr>
                    <w:tcW w:w="765" w:type="pct"/>
                    <w:shd w:val="clear" w:color="auto" w:fill="auto"/>
                    <w:vAlign w:val="center"/>
                  </w:tcPr>
                  <w:p w:rsidR="00805EA1" w:rsidRPr="00705247" w:rsidRDefault="00705247" w:rsidP="003F1D79">
                    <w:pPr>
                      <w:spacing w:line="240" w:lineRule="exact"/>
                      <w:jc w:val="center"/>
                      <w:rPr>
                        <w:sz w:val="18"/>
                        <w:szCs w:val="18"/>
                      </w:rPr>
                    </w:pPr>
                    <w:r w:rsidRPr="00705247">
                      <w:rPr>
                        <w:rFonts w:hint="eastAsia"/>
                        <w:sz w:val="18"/>
                        <w:szCs w:val="18"/>
                      </w:rPr>
                      <w:t>软件</w:t>
                    </w:r>
                  </w:p>
                </w:tc>
              </w:sdtContent>
            </w:sdt>
            <w:tc>
              <w:tcPr>
                <w:tcW w:w="880" w:type="pct"/>
                <w:shd w:val="clear" w:color="auto" w:fill="auto"/>
                <w:vAlign w:val="center"/>
              </w:tcPr>
              <w:p w:rsidR="00805EA1" w:rsidRPr="00705247" w:rsidRDefault="003E5FFC" w:rsidP="003F1D79">
                <w:pPr>
                  <w:spacing w:line="240" w:lineRule="exact"/>
                  <w:jc w:val="center"/>
                  <w:rPr>
                    <w:sz w:val="18"/>
                    <w:szCs w:val="18"/>
                  </w:rPr>
                </w:pPr>
                <w:r w:rsidRPr="00705247">
                  <w:rPr>
                    <w:sz w:val="18"/>
                    <w:szCs w:val="18"/>
                  </w:rPr>
                  <w:t>合计</w:t>
                </w:r>
              </w:p>
            </w:tc>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一、</w:t>
                </w:r>
                <w:r w:rsidRPr="00705247">
                  <w:rPr>
                    <w:rFonts w:hint="eastAsia"/>
                    <w:sz w:val="18"/>
                    <w:szCs w:val="18"/>
                  </w:rPr>
                  <w:t>账面原值</w:t>
                </w:r>
              </w:p>
            </w:tc>
            <w:tc>
              <w:tcPr>
                <w:tcW w:w="862" w:type="pct"/>
                <w:shd w:val="clear" w:color="auto" w:fill="auto"/>
              </w:tcPr>
              <w:p w:rsidR="00805EA1" w:rsidRPr="00705247" w:rsidRDefault="00805EA1" w:rsidP="003F1D79">
                <w:pPr>
                  <w:spacing w:line="240" w:lineRule="exact"/>
                  <w:rPr>
                    <w:sz w:val="18"/>
                    <w:szCs w:val="18"/>
                  </w:rPr>
                </w:pPr>
              </w:p>
            </w:tc>
            <w:tc>
              <w:tcPr>
                <w:tcW w:w="470" w:type="pct"/>
                <w:shd w:val="clear" w:color="auto" w:fill="auto"/>
              </w:tcPr>
              <w:p w:rsidR="00805EA1" w:rsidRPr="00705247" w:rsidRDefault="00805EA1" w:rsidP="003F1D79">
                <w:pPr>
                  <w:spacing w:line="240" w:lineRule="exact"/>
                  <w:rPr>
                    <w:sz w:val="18"/>
                    <w:szCs w:val="18"/>
                  </w:rPr>
                </w:pPr>
              </w:p>
            </w:tc>
            <w:tc>
              <w:tcPr>
                <w:tcW w:w="710" w:type="pct"/>
                <w:shd w:val="clear" w:color="auto" w:fill="auto"/>
              </w:tcPr>
              <w:p w:rsidR="00805EA1" w:rsidRPr="00705247" w:rsidRDefault="00805EA1" w:rsidP="003F1D79">
                <w:pPr>
                  <w:spacing w:line="240" w:lineRule="exact"/>
                  <w:rPr>
                    <w:sz w:val="18"/>
                    <w:szCs w:val="18"/>
                  </w:rPr>
                </w:pPr>
              </w:p>
            </w:tc>
            <w:tc>
              <w:tcPr>
                <w:tcW w:w="765" w:type="pct"/>
                <w:shd w:val="clear" w:color="auto" w:fill="auto"/>
              </w:tcPr>
              <w:p w:rsidR="00805EA1" w:rsidRPr="00705247" w:rsidRDefault="00805EA1" w:rsidP="003F1D79">
                <w:pPr>
                  <w:spacing w:line="240" w:lineRule="exact"/>
                  <w:rPr>
                    <w:sz w:val="18"/>
                    <w:szCs w:val="18"/>
                  </w:rPr>
                </w:pPr>
              </w:p>
            </w:tc>
            <w:tc>
              <w:tcPr>
                <w:tcW w:w="880" w:type="pct"/>
                <w:shd w:val="clear" w:color="auto" w:fill="auto"/>
              </w:tcPr>
              <w:p w:rsidR="00805EA1" w:rsidRPr="00705247" w:rsidRDefault="00805EA1" w:rsidP="003F1D79">
                <w:pPr>
                  <w:spacing w:line="240" w:lineRule="exact"/>
                  <w:rPr>
                    <w:sz w:val="18"/>
                    <w:szCs w:val="18"/>
                  </w:rPr>
                </w:pPr>
              </w:p>
            </w:tc>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 xml:space="preserve">    1.</w:t>
                </w:r>
                <w:r w:rsidRPr="00705247">
                  <w:rPr>
                    <w:rFonts w:hint="eastAsia"/>
                    <w:sz w:val="18"/>
                    <w:szCs w:val="18"/>
                  </w:rPr>
                  <w:t>期</w:t>
                </w:r>
                <w:r w:rsidRPr="00705247">
                  <w:rPr>
                    <w:sz w:val="18"/>
                    <w:szCs w:val="18"/>
                  </w:rPr>
                  <w:t>初余额</w:t>
                </w:r>
              </w:p>
            </w:tc>
            <w:sdt>
              <w:sdtPr>
                <w:rPr>
                  <w:rFonts w:hint="eastAsia"/>
                  <w:sz w:val="18"/>
                  <w:szCs w:val="18"/>
                </w:rPr>
                <w:alias w:val="无形资产中土地使用权原值"/>
                <w:tag w:val="_GBC_e163c29d4edc41228a6b5e48ee56d0b5"/>
                <w:id w:val="-1923936080"/>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27,133,964.88</w:t>
                    </w:r>
                  </w:p>
                </w:tc>
              </w:sdtContent>
            </w:sdt>
            <w:sdt>
              <w:sdtPr>
                <w:rPr>
                  <w:rFonts w:hint="eastAsia"/>
                  <w:sz w:val="18"/>
                  <w:szCs w:val="18"/>
                </w:rPr>
                <w:alias w:val="无形资产中专利权原值"/>
                <w:tag w:val="_GBC_3731cffbfa844d9fb0d9774aa99ac1ad"/>
                <w:id w:val="1937557465"/>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原值"/>
                <w:tag w:val="_GBC_de34ce261dcf4b1d99455037fd69e5ac"/>
                <w:id w:val="1022352452"/>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账面余额"/>
                <w:tag w:val="_GBC_df6e8ab224234c6dae13508aa04fd093"/>
                <w:id w:val="-1752951879"/>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1,410,587.12</w:t>
                    </w:r>
                  </w:p>
                </w:tc>
              </w:sdtContent>
            </w:sdt>
            <w:sdt>
              <w:sdtPr>
                <w:rPr>
                  <w:sz w:val="18"/>
                  <w:szCs w:val="18"/>
                </w:rPr>
                <w:alias w:val="无形资产原价"/>
                <w:tag w:val="_GBC_f5641373db8b454d973ab6888f74be15"/>
                <w:id w:val="-165936501"/>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28,544,552.00</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sz w:val="18"/>
                    <w:szCs w:val="18"/>
                  </w:rPr>
                  <w:t>2.本期增加</w:t>
                </w:r>
                <w:r w:rsidRPr="00705247">
                  <w:rPr>
                    <w:rFonts w:hint="eastAsia"/>
                    <w:sz w:val="18"/>
                    <w:szCs w:val="18"/>
                  </w:rPr>
                  <w:t>金额</w:t>
                </w:r>
              </w:p>
            </w:tc>
            <w:sdt>
              <w:sdtPr>
                <w:rPr>
                  <w:rFonts w:hint="eastAsia"/>
                  <w:sz w:val="18"/>
                  <w:szCs w:val="18"/>
                </w:rPr>
                <w:alias w:val="无形资产中土地使用权原值本期增加额"/>
                <w:tag w:val="_GBC_114236529e1d4db8a1d1002da9e7e5c1"/>
                <w:id w:val="-394123145"/>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3,556,353.00</w:t>
                    </w:r>
                  </w:p>
                </w:tc>
              </w:sdtContent>
            </w:sdt>
            <w:sdt>
              <w:sdtPr>
                <w:rPr>
                  <w:rFonts w:hint="eastAsia"/>
                  <w:sz w:val="18"/>
                  <w:szCs w:val="18"/>
                </w:rPr>
                <w:alias w:val="无形资产中专利权原值本期增加额"/>
                <w:tag w:val="_GBC_c4b958c2888e495dae13934f99ef681f"/>
                <w:id w:val="-1160303015"/>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原值本期增加额"/>
                <w:tag w:val="_GBC_44178924dbd0410483fa90804a9360fa"/>
                <w:id w:val="1393318460"/>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增加额"/>
                <w:tag w:val="_GBC_caa25f8f7c654e85952e8527419ae666"/>
                <w:id w:val="124124749"/>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原价（增加额）"/>
                <w:tag w:val="_GBC_3f0300820e804a64ad73537c2f44fdd3"/>
                <w:id w:val="1146549861"/>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3,556,353.00</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sz w:val="18"/>
                    <w:szCs w:val="18"/>
                  </w:rPr>
                  <w:t>(1)</w:t>
                </w:r>
                <w:r w:rsidRPr="00705247">
                  <w:rPr>
                    <w:rFonts w:hint="eastAsia"/>
                    <w:sz w:val="18"/>
                    <w:szCs w:val="18"/>
                  </w:rPr>
                  <w:t>购置</w:t>
                </w:r>
              </w:p>
            </w:tc>
            <w:sdt>
              <w:sdtPr>
                <w:rPr>
                  <w:rFonts w:hint="eastAsia"/>
                  <w:sz w:val="18"/>
                  <w:szCs w:val="18"/>
                </w:rPr>
                <w:alias w:val="外购导致的土地使用权账面原值增加额"/>
                <w:tag w:val="_GBC_bf817770cba64693ba801c102c7f10ba"/>
                <w:id w:val="-430206620"/>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3,556,353.00</w:t>
                    </w:r>
                  </w:p>
                </w:tc>
              </w:sdtContent>
            </w:sdt>
            <w:sdt>
              <w:sdtPr>
                <w:rPr>
                  <w:rFonts w:hint="eastAsia"/>
                  <w:sz w:val="18"/>
                  <w:szCs w:val="18"/>
                </w:rPr>
                <w:alias w:val="外购导致的专利权账面原值增加额"/>
                <w:tag w:val="_GBC_4ff0d0f28c4047e0a6635be499cb5c56"/>
                <w:id w:val="326714571"/>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外购导致的非专利技术账面原值增加额"/>
                <w:tag w:val="_GBC_10942c56d69a4387854ee0b0d9a8b5c5"/>
                <w:id w:val="1782758047"/>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外购导致的原值增加"/>
                <w:tag w:val="_GBC_a5c4d2e445f34ae495d988c142f45e56"/>
                <w:id w:val="-1019770294"/>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外购导致的无形资产账面原值增加额"/>
                <w:tag w:val="_GBC_8e6cb13e8924404da0334decda0d748a"/>
                <w:id w:val="-1979142496"/>
                <w:lock w:val="sdtLocked"/>
              </w:sdtPr>
              <w:sdtEndPr>
                <w:rPr>
                  <w:rFonts w:hint="eastAsia"/>
                </w:rPr>
              </w:sdtEnd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3,556,353.00</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rFonts w:hint="eastAsia"/>
                    <w:sz w:val="18"/>
                    <w:szCs w:val="18"/>
                  </w:rPr>
                  <w:t>(</w:t>
                </w:r>
                <w:r w:rsidRPr="00705247">
                  <w:rPr>
                    <w:sz w:val="18"/>
                    <w:szCs w:val="18"/>
                  </w:rPr>
                  <w:t>2)</w:t>
                </w:r>
                <w:r w:rsidRPr="00705247">
                  <w:rPr>
                    <w:rFonts w:hint="eastAsia"/>
                    <w:sz w:val="18"/>
                    <w:szCs w:val="18"/>
                  </w:rPr>
                  <w:t>内部研发</w:t>
                </w:r>
              </w:p>
            </w:tc>
            <w:sdt>
              <w:sdtPr>
                <w:rPr>
                  <w:rFonts w:hint="eastAsia"/>
                  <w:sz w:val="18"/>
                  <w:szCs w:val="18"/>
                </w:rPr>
                <w:alias w:val="内部研发导致的土地使用权账面原值增加额"/>
                <w:tag w:val="_GBC_b9e7a12cdcf246cc8de7b3270943e48e"/>
                <w:id w:val="-1722899507"/>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内部研发导致的专利权账面原值增加额"/>
                <w:tag w:val="_GBC_6aeed619cd7445d38f22962941a3e06f"/>
                <w:id w:val="1463768670"/>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内部研发导致的非专利技术账面原值增加额"/>
                <w:tag w:val="_GBC_0e98aa8250f740b7baaa198c08f75e47"/>
                <w:id w:val="-1298291168"/>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内部研发导致的原值增加"/>
                <w:tag w:val="_GBC_64166326c1eb444789f248a080bc0768"/>
                <w:id w:val="1776665657"/>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内部研发导致的无形资产账面原值增加额"/>
                <w:tag w:val="_GBC_777e6a602c634a19941ad3d614704854"/>
                <w:id w:val="588663351"/>
                <w:lock w:val="sdtLocked"/>
                <w:showingPlcHdr/>
              </w:sdtPr>
              <w:sdtContent>
                <w:tc>
                  <w:tcPr>
                    <w:tcW w:w="880" w:type="pct"/>
                    <w:shd w:val="clear" w:color="auto" w:fill="auto"/>
                    <w:vAlign w:val="center"/>
                  </w:tcPr>
                  <w:p w:rsidR="00805EA1" w:rsidRPr="00705247" w:rsidRDefault="003F1D79" w:rsidP="003F1D79">
                    <w:pPr>
                      <w:spacing w:line="240" w:lineRule="exact"/>
                      <w:jc w:val="right"/>
                      <w:rPr>
                        <w:sz w:val="18"/>
                        <w:szCs w:val="18"/>
                      </w:rPr>
                    </w:pPr>
                    <w:r>
                      <w:rPr>
                        <w:sz w:val="18"/>
                        <w:szCs w:val="18"/>
                      </w:rPr>
                      <w:t xml:space="preserve">     </w:t>
                    </w:r>
                  </w:p>
                </w:tc>
              </w:sdtContent>
            </w:sdt>
          </w:tr>
          <w:tr w:rsidR="00805EA1" w:rsidRPr="00705247" w:rsidTr="003F1D79">
            <w:trPr>
              <w:trHeight w:val="255"/>
            </w:trPr>
            <w:tc>
              <w:tcPr>
                <w:tcW w:w="1313" w:type="pct"/>
                <w:shd w:val="clear" w:color="auto" w:fill="auto"/>
              </w:tcPr>
              <w:p w:rsidR="00805EA1" w:rsidRPr="00705247" w:rsidRDefault="003E5FFC" w:rsidP="003F1D79">
                <w:pPr>
                  <w:spacing w:line="240" w:lineRule="exact"/>
                  <w:ind w:firstLineChars="300" w:firstLine="540"/>
                  <w:rPr>
                    <w:sz w:val="18"/>
                    <w:szCs w:val="18"/>
                  </w:rPr>
                </w:pPr>
                <w:r w:rsidRPr="00705247">
                  <w:rPr>
                    <w:rFonts w:hint="eastAsia"/>
                    <w:sz w:val="18"/>
                    <w:szCs w:val="18"/>
                  </w:rPr>
                  <w:t>(</w:t>
                </w:r>
                <w:r w:rsidRPr="00705247">
                  <w:rPr>
                    <w:sz w:val="18"/>
                    <w:szCs w:val="18"/>
                  </w:rPr>
                  <w:t>3</w:t>
                </w:r>
                <w:r w:rsidRPr="00705247">
                  <w:rPr>
                    <w:rFonts w:hint="eastAsia"/>
                    <w:sz w:val="18"/>
                    <w:szCs w:val="18"/>
                  </w:rPr>
                  <w:t>)企</w:t>
                </w:r>
                <w:r w:rsidRPr="00705247">
                  <w:rPr>
                    <w:sz w:val="18"/>
                    <w:szCs w:val="18"/>
                  </w:rPr>
                  <w:t>业合并增加</w:t>
                </w:r>
              </w:p>
            </w:tc>
            <w:sdt>
              <w:sdtPr>
                <w:rPr>
                  <w:sz w:val="18"/>
                  <w:szCs w:val="18"/>
                </w:rPr>
                <w:alias w:val="企业合并增加导致的土地使用权账面原值增加额"/>
                <w:tag w:val="_GBC_832bf5a7b9074a8e9baa930d090b0849"/>
                <w:id w:val="-1099105472"/>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企业合并增加导致的专利权账面原值增加额"/>
                <w:tag w:val="_GBC_778d13dda0fd46a787cc019e5c536cf8"/>
                <w:id w:val="1688638842"/>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企业合并增加导致的非专利技术账面原值增加额"/>
                <w:tag w:val="_GBC_b7608b87ab0c4ea1affeb13b0fb1bf6f"/>
                <w:id w:val="932329320"/>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明细-企业合并增加导致的原值增加"/>
                <w:tag w:val="_GBC_aaf6e0f2eb254ebda9430e81e7bb4710"/>
                <w:id w:val="-845474547"/>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企业合并增加导致的无形资产账面原值增加额"/>
                <w:tag w:val="_GBC_f73a49c80bd04fd0b4545dd09c7a624d"/>
                <w:id w:val="-762145991"/>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 xml:space="preserve">    3.本期减少</w:t>
                </w:r>
                <w:r w:rsidRPr="00705247">
                  <w:rPr>
                    <w:rFonts w:hint="eastAsia"/>
                    <w:sz w:val="18"/>
                    <w:szCs w:val="18"/>
                  </w:rPr>
                  <w:t>金额</w:t>
                </w:r>
              </w:p>
            </w:tc>
            <w:sdt>
              <w:sdtPr>
                <w:rPr>
                  <w:rFonts w:hint="eastAsia"/>
                  <w:sz w:val="18"/>
                  <w:szCs w:val="18"/>
                </w:rPr>
                <w:alias w:val="无形资产中土地使用权原值本期减少额"/>
                <w:tag w:val="_GBC_1a877a76fccd4d6c85af81f3057146f2"/>
                <w:id w:val="763346722"/>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专利权原值本期减少额"/>
                <w:tag w:val="_GBC_02fb96cf051e4f80a56b198fa2610214"/>
                <w:id w:val="-824280706"/>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原值本期减少额"/>
                <w:tag w:val="_GBC_4717fbc580c6432e98f993bc61cde70d"/>
                <w:id w:val="633058743"/>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减少额"/>
                <w:tag w:val="_GBC_39477e5f6f9b4ccbb8c96a29ef523d73"/>
                <w:id w:val="-2092069817"/>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原价（减少额）"/>
                <w:tag w:val="_GBC_bea1cacba5004cc182c6aa471a541e07"/>
                <w:id w:val="-760601340"/>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sz w:val="18"/>
                    <w:szCs w:val="18"/>
                  </w:rPr>
                  <w:t>(</w:t>
                </w:r>
                <w:r w:rsidRPr="00705247">
                  <w:rPr>
                    <w:rFonts w:hint="eastAsia"/>
                    <w:sz w:val="18"/>
                    <w:szCs w:val="18"/>
                  </w:rPr>
                  <w:t>1</w:t>
                </w:r>
                <w:r w:rsidRPr="00705247">
                  <w:rPr>
                    <w:sz w:val="18"/>
                    <w:szCs w:val="18"/>
                  </w:rPr>
                  <w:t>)</w:t>
                </w:r>
                <w:r w:rsidRPr="00705247">
                  <w:rPr>
                    <w:rFonts w:hint="eastAsia"/>
                    <w:sz w:val="18"/>
                    <w:szCs w:val="18"/>
                  </w:rPr>
                  <w:t>处置</w:t>
                </w:r>
              </w:p>
            </w:tc>
            <w:sdt>
              <w:sdtPr>
                <w:rPr>
                  <w:rFonts w:hint="eastAsia"/>
                  <w:sz w:val="18"/>
                  <w:szCs w:val="18"/>
                </w:rPr>
                <w:alias w:val="处置导致的土地使用权账面原值减少额"/>
                <w:tag w:val="_GBC_bec24c1259244f949cc7a81125723a21"/>
                <w:id w:val="1616254489"/>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专利权账面原值减少额"/>
                <w:tag w:val="_GBC_e161f49b1c0446d5a667778c3c039c44"/>
                <w:id w:val="-64342915"/>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非专利技术账面原值减少额"/>
                <w:tag w:val="_GBC_e01d1ab759e44895be391e8f586e0c86"/>
                <w:id w:val="-132338845"/>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处置导致的原值减少"/>
                <w:tag w:val="_GBC_1ec920295554432fb259368998b7b259"/>
                <w:id w:val="1459687905"/>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无形资产账面原值减少额"/>
                <w:tag w:val="_GBC_2d9a87434a454971a9403b57843c092b"/>
                <w:id w:val="799115924"/>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 xml:space="preserve">   4.期末余额</w:t>
                </w:r>
              </w:p>
            </w:tc>
            <w:sdt>
              <w:sdtPr>
                <w:rPr>
                  <w:rFonts w:hint="eastAsia"/>
                  <w:sz w:val="18"/>
                  <w:szCs w:val="18"/>
                </w:rPr>
                <w:alias w:val="无形资产中土地使用权原值"/>
                <w:tag w:val="_GBC_e7f5770254a84313a45e319d66861ce5"/>
                <w:id w:val="-2078117011"/>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30,690,317.88</w:t>
                    </w:r>
                  </w:p>
                </w:tc>
              </w:sdtContent>
            </w:sdt>
            <w:sdt>
              <w:sdtPr>
                <w:rPr>
                  <w:rFonts w:hint="eastAsia"/>
                  <w:sz w:val="18"/>
                  <w:szCs w:val="18"/>
                </w:rPr>
                <w:alias w:val="无形资产中专利权原值"/>
                <w:tag w:val="_GBC_7ebebb74132747a0b5161302507d0419"/>
                <w:id w:val="-2080043394"/>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原值"/>
                <w:tag w:val="_GBC_add43a5228a04864a52ced6d725b68ca"/>
                <w:id w:val="874813956"/>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账面余额"/>
                <w:tag w:val="_GBC_6f1bf2b149e942f095eff6159510bef8"/>
                <w:id w:val="-390112306"/>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1,410,587.12</w:t>
                    </w:r>
                  </w:p>
                </w:tc>
              </w:sdtContent>
            </w:sdt>
            <w:sdt>
              <w:sdtPr>
                <w:rPr>
                  <w:sz w:val="18"/>
                  <w:szCs w:val="18"/>
                </w:rPr>
                <w:alias w:val="无形资产原价"/>
                <w:tag w:val="_GBC_755b0dd4fb4640b5a11a2f784b32a4da"/>
                <w:id w:val="931855758"/>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32,100,905.00</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二、累计</w:t>
                </w:r>
                <w:r w:rsidRPr="00705247">
                  <w:rPr>
                    <w:rFonts w:hint="eastAsia"/>
                    <w:sz w:val="18"/>
                    <w:szCs w:val="18"/>
                  </w:rPr>
                  <w:t>摊销</w:t>
                </w:r>
              </w:p>
            </w:tc>
            <w:tc>
              <w:tcPr>
                <w:tcW w:w="862" w:type="pct"/>
                <w:shd w:val="clear" w:color="auto" w:fill="auto"/>
                <w:vAlign w:val="center"/>
              </w:tcPr>
              <w:p w:rsidR="00805EA1" w:rsidRPr="00705247" w:rsidRDefault="00805EA1" w:rsidP="003F1D79">
                <w:pPr>
                  <w:spacing w:line="240" w:lineRule="exact"/>
                  <w:jc w:val="right"/>
                  <w:rPr>
                    <w:sz w:val="18"/>
                    <w:szCs w:val="18"/>
                  </w:rPr>
                </w:pPr>
              </w:p>
            </w:tc>
            <w:tc>
              <w:tcPr>
                <w:tcW w:w="470" w:type="pct"/>
                <w:shd w:val="clear" w:color="auto" w:fill="auto"/>
                <w:vAlign w:val="center"/>
              </w:tcPr>
              <w:p w:rsidR="00805EA1" w:rsidRPr="00705247" w:rsidRDefault="00805EA1" w:rsidP="003F1D79">
                <w:pPr>
                  <w:spacing w:line="240" w:lineRule="exact"/>
                  <w:jc w:val="right"/>
                  <w:rPr>
                    <w:sz w:val="18"/>
                    <w:szCs w:val="18"/>
                  </w:rPr>
                </w:pPr>
              </w:p>
            </w:tc>
            <w:tc>
              <w:tcPr>
                <w:tcW w:w="710" w:type="pct"/>
                <w:shd w:val="clear" w:color="auto" w:fill="auto"/>
                <w:vAlign w:val="center"/>
              </w:tcPr>
              <w:p w:rsidR="00805EA1" w:rsidRPr="00705247" w:rsidRDefault="00805EA1" w:rsidP="003F1D79">
                <w:pPr>
                  <w:spacing w:line="240" w:lineRule="exact"/>
                  <w:jc w:val="right"/>
                  <w:rPr>
                    <w:sz w:val="18"/>
                    <w:szCs w:val="18"/>
                  </w:rPr>
                </w:pPr>
              </w:p>
            </w:tc>
            <w:tc>
              <w:tcPr>
                <w:tcW w:w="765" w:type="pct"/>
                <w:shd w:val="clear" w:color="auto" w:fill="auto"/>
                <w:vAlign w:val="center"/>
              </w:tcPr>
              <w:p w:rsidR="00805EA1" w:rsidRPr="00705247" w:rsidRDefault="00805EA1" w:rsidP="003F1D79">
                <w:pPr>
                  <w:spacing w:line="240" w:lineRule="exact"/>
                  <w:jc w:val="right"/>
                  <w:rPr>
                    <w:sz w:val="18"/>
                    <w:szCs w:val="18"/>
                  </w:rPr>
                </w:pPr>
              </w:p>
            </w:tc>
            <w:tc>
              <w:tcPr>
                <w:tcW w:w="880" w:type="pct"/>
                <w:shd w:val="clear" w:color="auto" w:fill="auto"/>
                <w:vAlign w:val="center"/>
              </w:tcPr>
              <w:p w:rsidR="00805EA1" w:rsidRPr="00705247" w:rsidRDefault="00805EA1" w:rsidP="003F1D79">
                <w:pPr>
                  <w:spacing w:line="240" w:lineRule="exact"/>
                  <w:jc w:val="right"/>
                  <w:rPr>
                    <w:sz w:val="18"/>
                    <w:szCs w:val="18"/>
                  </w:rPr>
                </w:pPr>
              </w:p>
            </w:tc>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rFonts w:hint="eastAsia"/>
                    <w:sz w:val="18"/>
                    <w:szCs w:val="18"/>
                  </w:rPr>
                  <w:t>1.期</w:t>
                </w:r>
                <w:r w:rsidRPr="00705247">
                  <w:rPr>
                    <w:sz w:val="18"/>
                    <w:szCs w:val="18"/>
                  </w:rPr>
                  <w:t>初余额</w:t>
                </w:r>
              </w:p>
            </w:tc>
            <w:sdt>
              <w:sdtPr>
                <w:rPr>
                  <w:rFonts w:hint="eastAsia"/>
                  <w:sz w:val="18"/>
                  <w:szCs w:val="18"/>
                </w:rPr>
                <w:alias w:val="无形资产中土地使用权累计摊销"/>
                <w:tag w:val="_GBC_bb31473c3cff4b47a3c9bd3dc346d2c2"/>
                <w:id w:val="-1724591981"/>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2,046,128.24</w:t>
                    </w:r>
                  </w:p>
                </w:tc>
              </w:sdtContent>
            </w:sdt>
            <w:sdt>
              <w:sdtPr>
                <w:rPr>
                  <w:rFonts w:hint="eastAsia"/>
                  <w:sz w:val="18"/>
                  <w:szCs w:val="18"/>
                </w:rPr>
                <w:alias w:val="无形资产中专利权累计摊销"/>
                <w:tag w:val="_GBC_d3824669839048ecafcb92b24011c469"/>
                <w:id w:val="-191306980"/>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累计摊销"/>
                <w:tag w:val="_GBC_57e5fb1f68204ad38689783f5f1e4f55"/>
                <w:id w:val="403808006"/>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累计摊销数"/>
                <w:tag w:val="_GBC_9682d46fb96e45fd8041aad584d2c030"/>
                <w:id w:val="-16693548"/>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326,525.27</w:t>
                    </w:r>
                  </w:p>
                </w:tc>
              </w:sdtContent>
            </w:sdt>
            <w:sdt>
              <w:sdtPr>
                <w:rPr>
                  <w:sz w:val="18"/>
                  <w:szCs w:val="18"/>
                </w:rPr>
                <w:alias w:val="无形资产累计折旧"/>
                <w:tag w:val="_GBC_6d2214124a904ccc9c771cfd6ccc615f"/>
                <w:id w:val="-1915534806"/>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2,372,653.51</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sz w:val="18"/>
                    <w:szCs w:val="18"/>
                  </w:rPr>
                  <w:t>2.本期增加</w:t>
                </w:r>
                <w:r w:rsidRPr="00705247">
                  <w:rPr>
                    <w:rFonts w:hint="eastAsia"/>
                    <w:sz w:val="18"/>
                    <w:szCs w:val="18"/>
                  </w:rPr>
                  <w:t>金额</w:t>
                </w:r>
              </w:p>
            </w:tc>
            <w:sdt>
              <w:sdtPr>
                <w:rPr>
                  <w:rFonts w:hint="eastAsia"/>
                  <w:sz w:val="18"/>
                  <w:szCs w:val="18"/>
                </w:rPr>
                <w:alias w:val="无形资产中土地使用权累计摊销本期增加额"/>
                <w:tag w:val="_GBC_3a0b5b5020ee48d3826925362550dd92"/>
                <w:id w:val="-1781415865"/>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614,580.72</w:t>
                    </w:r>
                  </w:p>
                </w:tc>
              </w:sdtContent>
            </w:sdt>
            <w:sdt>
              <w:sdtPr>
                <w:rPr>
                  <w:rFonts w:hint="eastAsia"/>
                  <w:sz w:val="18"/>
                  <w:szCs w:val="18"/>
                </w:rPr>
                <w:alias w:val="无形资产中专利权累计摊销本期增加额"/>
                <w:tag w:val="_GBC_d95d1f72f5f44d98af01ba70cbfc91f3"/>
                <w:id w:val="-739169737"/>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累计摊销本期增加额"/>
                <w:tag w:val="_GBC_d6f14efc26a64920ab7f53ace85a3087"/>
                <w:id w:val="-728297459"/>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累计摊销增加"/>
                <w:tag w:val="_GBC_2cc92127464442a69edf0e9c3286a06f"/>
                <w:id w:val="81424483"/>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192,288.12</w:t>
                    </w:r>
                  </w:p>
                </w:tc>
              </w:sdtContent>
            </w:sdt>
            <w:sdt>
              <w:sdtPr>
                <w:rPr>
                  <w:sz w:val="18"/>
                  <w:szCs w:val="18"/>
                </w:rPr>
                <w:alias w:val="无形资产累计折旧（增加额）"/>
                <w:tag w:val="_GBC_89289fc33f134f91b51798a094b05e41"/>
                <w:id w:val="-710335021"/>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806,868.84</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rFonts w:hint="eastAsia"/>
                    <w:sz w:val="18"/>
                    <w:szCs w:val="18"/>
                  </w:rPr>
                  <w:t>（1）</w:t>
                </w:r>
                <w:r w:rsidRPr="00705247">
                  <w:rPr>
                    <w:sz w:val="18"/>
                    <w:szCs w:val="18"/>
                  </w:rPr>
                  <w:t>计提</w:t>
                </w:r>
              </w:p>
            </w:tc>
            <w:sdt>
              <w:sdtPr>
                <w:rPr>
                  <w:rFonts w:hint="eastAsia"/>
                  <w:sz w:val="18"/>
                  <w:szCs w:val="18"/>
                </w:rPr>
                <w:alias w:val="计提导致的土地使用权累计摊销增加额"/>
                <w:tag w:val="_GBC_687d5b52385f4098b1638bc435ded1b9"/>
                <w:id w:val="1501627209"/>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614,580.72</w:t>
                    </w:r>
                  </w:p>
                </w:tc>
              </w:sdtContent>
            </w:sdt>
            <w:sdt>
              <w:sdtPr>
                <w:rPr>
                  <w:rFonts w:hint="eastAsia"/>
                  <w:sz w:val="18"/>
                  <w:szCs w:val="18"/>
                </w:rPr>
                <w:alias w:val="计提导致的专利权累计摊销增加额"/>
                <w:tag w:val="_GBC_d24574e8656f4ed1aae2a6b16a8baef8"/>
                <w:id w:val="1680089287"/>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计提导致的非专利技术累计摊销增加额"/>
                <w:tag w:val="_GBC_85c3ea106742448e989001ef71127e67"/>
                <w:id w:val="-1177338793"/>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计提导致的累计摊销增加"/>
                <w:tag w:val="_GBC_defdd33ce7444331950ca6e09f929c4d"/>
                <w:id w:val="958152838"/>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192,288.12</w:t>
                    </w:r>
                  </w:p>
                </w:tc>
              </w:sdtContent>
            </w:sdt>
            <w:sdt>
              <w:sdtPr>
                <w:rPr>
                  <w:rFonts w:hint="eastAsia"/>
                  <w:sz w:val="18"/>
                  <w:szCs w:val="18"/>
                </w:rPr>
                <w:alias w:val="计提导致的无形资产累计摊销增加额"/>
                <w:tag w:val="_GBC_60e0f7dab56e4622a4e78214ce680a44"/>
                <w:id w:val="-1711638524"/>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806,868.84</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rFonts w:hint="eastAsia"/>
                    <w:sz w:val="18"/>
                    <w:szCs w:val="18"/>
                  </w:rPr>
                  <w:t>3.</w:t>
                </w:r>
                <w:r w:rsidRPr="00705247">
                  <w:rPr>
                    <w:sz w:val="18"/>
                    <w:szCs w:val="18"/>
                  </w:rPr>
                  <w:t>本期减少</w:t>
                </w:r>
                <w:r w:rsidRPr="00705247">
                  <w:rPr>
                    <w:rFonts w:hint="eastAsia"/>
                    <w:sz w:val="18"/>
                    <w:szCs w:val="18"/>
                  </w:rPr>
                  <w:t>金额</w:t>
                </w:r>
              </w:p>
            </w:tc>
            <w:sdt>
              <w:sdtPr>
                <w:rPr>
                  <w:rFonts w:hint="eastAsia"/>
                  <w:sz w:val="18"/>
                  <w:szCs w:val="18"/>
                </w:rPr>
                <w:alias w:val="无形资产中土地使用权累计摊销本期减少额"/>
                <w:tag w:val="_GBC_dd88e601ca304afc8c74daf194f888a0"/>
                <w:id w:val="-761064749"/>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专利权累计摊销本期减少额"/>
                <w:tag w:val="_GBC_08735e07f6b94b4bbf250dd974e9fd2d"/>
                <w:id w:val="1989971335"/>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累计摊销本期减少额"/>
                <w:tag w:val="_GBC_8068472177f74c6f8c5f8deae934d214"/>
                <w:id w:val="-662694288"/>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累计摊销减少"/>
                <w:tag w:val="_GBC_2edbcf1571d24a4ebf1407846b523831"/>
                <w:id w:val="259657745"/>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累计折旧（减少额）"/>
                <w:tag w:val="_GBC_17ddb9cb1b324050a49195906932413b"/>
                <w:id w:val="-1721511947"/>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sz w:val="18"/>
                    <w:szCs w:val="18"/>
                  </w:rPr>
                  <w:t xml:space="preserve"> (</w:t>
                </w:r>
                <w:r w:rsidRPr="00705247">
                  <w:rPr>
                    <w:rFonts w:hint="eastAsia"/>
                    <w:sz w:val="18"/>
                    <w:szCs w:val="18"/>
                  </w:rPr>
                  <w:t>1</w:t>
                </w:r>
                <w:r w:rsidRPr="00705247">
                  <w:rPr>
                    <w:sz w:val="18"/>
                    <w:szCs w:val="18"/>
                  </w:rPr>
                  <w:t>)</w:t>
                </w:r>
                <w:r w:rsidRPr="00705247">
                  <w:rPr>
                    <w:rFonts w:hint="eastAsia"/>
                    <w:sz w:val="18"/>
                    <w:szCs w:val="18"/>
                  </w:rPr>
                  <w:t>处置</w:t>
                </w:r>
              </w:p>
            </w:tc>
            <w:sdt>
              <w:sdtPr>
                <w:rPr>
                  <w:rFonts w:hint="eastAsia"/>
                  <w:sz w:val="18"/>
                  <w:szCs w:val="18"/>
                </w:rPr>
                <w:alias w:val="处置导致的土地使用权累计摊销减少额"/>
                <w:tag w:val="_GBC_4df4120683254cc6aa142135502a2235"/>
                <w:id w:val="1699965685"/>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专利权累计摊销减少额"/>
                <w:tag w:val="_GBC_17567510c3d1418bbdb5725713026bcc"/>
                <w:id w:val="-1657222897"/>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非专利技术累计摊销减少额"/>
                <w:tag w:val="_GBC_1e23623eb87e44dca8ac49d2821fd888"/>
                <w:id w:val="-1493181441"/>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处置导致的累计摊销减少"/>
                <w:tag w:val="_GBC_abf836250e6f4d22a5ea88797a808c60"/>
                <w:id w:val="1122042063"/>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无形资产累计摊销减少额"/>
                <w:tag w:val="_GBC_47d884da92cf4758b6b2d287d542af4a"/>
                <w:id w:val="1172686290"/>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rFonts w:hint="eastAsia"/>
                    <w:sz w:val="18"/>
                    <w:szCs w:val="18"/>
                  </w:rPr>
                  <w:t>4.</w:t>
                </w:r>
                <w:r w:rsidRPr="00705247">
                  <w:rPr>
                    <w:sz w:val="18"/>
                    <w:szCs w:val="18"/>
                  </w:rPr>
                  <w:t>期末余额</w:t>
                </w:r>
              </w:p>
            </w:tc>
            <w:sdt>
              <w:sdtPr>
                <w:rPr>
                  <w:rFonts w:hint="eastAsia"/>
                  <w:sz w:val="18"/>
                  <w:szCs w:val="18"/>
                </w:rPr>
                <w:alias w:val="无形资产中土地使用权累计摊销"/>
                <w:tag w:val="_GBC_0d8a57f1ef4e45f981f955a0f750d5ad"/>
                <w:id w:val="-1098941396"/>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2,660,708.96</w:t>
                    </w:r>
                  </w:p>
                </w:tc>
              </w:sdtContent>
            </w:sdt>
            <w:sdt>
              <w:sdtPr>
                <w:rPr>
                  <w:rFonts w:hint="eastAsia"/>
                  <w:sz w:val="18"/>
                  <w:szCs w:val="18"/>
                </w:rPr>
                <w:alias w:val="无形资产中专利权累计摊销"/>
                <w:tag w:val="_GBC_5e37bb7d3e13470c975cf3cc9e56ca65"/>
                <w:id w:val="20823666"/>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累计摊销"/>
                <w:tag w:val="_GBC_9a5362b95e324b52950535cc5bf69821"/>
                <w:id w:val="1851214772"/>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累计摊销数"/>
                <w:tag w:val="_GBC_fcc444fdc3fa4641b0a998e7233016c8"/>
                <w:id w:val="-1665000087"/>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518,813.39</w:t>
                    </w:r>
                  </w:p>
                </w:tc>
              </w:sdtContent>
            </w:sdt>
            <w:sdt>
              <w:sdtPr>
                <w:rPr>
                  <w:sz w:val="18"/>
                  <w:szCs w:val="18"/>
                </w:rPr>
                <w:alias w:val="无形资产累计折旧"/>
                <w:tag w:val="_GBC_e4186fe780b7439ead0ba50a8d221480"/>
                <w:id w:val="-1615820478"/>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3,179,522.35</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三、减值准备</w:t>
                </w:r>
              </w:p>
            </w:tc>
            <w:tc>
              <w:tcPr>
                <w:tcW w:w="862" w:type="pct"/>
                <w:shd w:val="clear" w:color="auto" w:fill="auto"/>
                <w:vAlign w:val="center"/>
              </w:tcPr>
              <w:p w:rsidR="00805EA1" w:rsidRPr="00705247" w:rsidRDefault="00805EA1" w:rsidP="003F1D79">
                <w:pPr>
                  <w:spacing w:line="240" w:lineRule="exact"/>
                  <w:jc w:val="right"/>
                  <w:rPr>
                    <w:sz w:val="18"/>
                    <w:szCs w:val="18"/>
                  </w:rPr>
                </w:pPr>
              </w:p>
            </w:tc>
            <w:tc>
              <w:tcPr>
                <w:tcW w:w="470" w:type="pct"/>
                <w:shd w:val="clear" w:color="auto" w:fill="auto"/>
                <w:vAlign w:val="center"/>
              </w:tcPr>
              <w:p w:rsidR="00805EA1" w:rsidRPr="00705247" w:rsidRDefault="00805EA1" w:rsidP="003F1D79">
                <w:pPr>
                  <w:spacing w:line="240" w:lineRule="exact"/>
                  <w:jc w:val="right"/>
                  <w:rPr>
                    <w:sz w:val="18"/>
                    <w:szCs w:val="18"/>
                  </w:rPr>
                </w:pPr>
              </w:p>
            </w:tc>
            <w:tc>
              <w:tcPr>
                <w:tcW w:w="710" w:type="pct"/>
                <w:shd w:val="clear" w:color="auto" w:fill="auto"/>
                <w:vAlign w:val="center"/>
              </w:tcPr>
              <w:p w:rsidR="00805EA1" w:rsidRPr="00705247" w:rsidRDefault="00805EA1" w:rsidP="003F1D79">
                <w:pPr>
                  <w:spacing w:line="240" w:lineRule="exact"/>
                  <w:jc w:val="right"/>
                  <w:rPr>
                    <w:sz w:val="18"/>
                    <w:szCs w:val="18"/>
                  </w:rPr>
                </w:pPr>
              </w:p>
            </w:tc>
            <w:tc>
              <w:tcPr>
                <w:tcW w:w="765" w:type="pct"/>
                <w:shd w:val="clear" w:color="auto" w:fill="auto"/>
                <w:vAlign w:val="center"/>
              </w:tcPr>
              <w:p w:rsidR="00805EA1" w:rsidRPr="00705247" w:rsidRDefault="00805EA1" w:rsidP="003F1D79">
                <w:pPr>
                  <w:spacing w:line="240" w:lineRule="exact"/>
                  <w:jc w:val="right"/>
                  <w:rPr>
                    <w:sz w:val="18"/>
                    <w:szCs w:val="18"/>
                  </w:rPr>
                </w:pPr>
              </w:p>
            </w:tc>
            <w:tc>
              <w:tcPr>
                <w:tcW w:w="880" w:type="pct"/>
                <w:shd w:val="clear" w:color="auto" w:fill="auto"/>
                <w:vAlign w:val="center"/>
              </w:tcPr>
              <w:p w:rsidR="00805EA1" w:rsidRPr="00705247" w:rsidRDefault="00805EA1" w:rsidP="003F1D79">
                <w:pPr>
                  <w:spacing w:line="240" w:lineRule="exact"/>
                  <w:jc w:val="right"/>
                  <w:rPr>
                    <w:sz w:val="18"/>
                    <w:szCs w:val="18"/>
                  </w:rPr>
                </w:pPr>
              </w:p>
            </w:tc>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rFonts w:hint="eastAsia"/>
                    <w:sz w:val="18"/>
                    <w:szCs w:val="18"/>
                  </w:rPr>
                  <w:t>1.期</w:t>
                </w:r>
                <w:r w:rsidRPr="00705247">
                  <w:rPr>
                    <w:sz w:val="18"/>
                    <w:szCs w:val="18"/>
                  </w:rPr>
                  <w:t>初余额</w:t>
                </w:r>
              </w:p>
            </w:tc>
            <w:sdt>
              <w:sdtPr>
                <w:rPr>
                  <w:rFonts w:hint="eastAsia"/>
                  <w:sz w:val="18"/>
                  <w:szCs w:val="18"/>
                </w:rPr>
                <w:alias w:val="无形资产中土地使用权减值准备"/>
                <w:tag w:val="_GBC_34cccec61f9a4eb98f7b41a08d60330c"/>
                <w:id w:val="88666300"/>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专利权减值准备"/>
                <w:tag w:val="_GBC_ab8dd191be0243d9a00dc4760095a9d4"/>
                <w:id w:val="-664165378"/>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减值准备"/>
                <w:tag w:val="_GBC_eac498d6d6b04739b0a72e20c578b944"/>
                <w:id w:val="-1198765767"/>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减值准备"/>
                <w:tag w:val="_GBC_2f4dbcbce3464ab3a938e447c46cf110"/>
                <w:id w:val="1465619527"/>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减值准备合计余额"/>
                <w:tag w:val="_GBC_afb8f83a36184e77a896c4f40853a4fc"/>
                <w:id w:val="-1253510467"/>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sz w:val="18"/>
                    <w:szCs w:val="18"/>
                  </w:rPr>
                  <w:t>2.本期增加</w:t>
                </w:r>
                <w:r w:rsidRPr="00705247">
                  <w:rPr>
                    <w:rFonts w:hint="eastAsia"/>
                    <w:sz w:val="18"/>
                    <w:szCs w:val="18"/>
                  </w:rPr>
                  <w:t>金额</w:t>
                </w:r>
              </w:p>
            </w:tc>
            <w:sdt>
              <w:sdtPr>
                <w:rPr>
                  <w:rFonts w:hint="eastAsia"/>
                  <w:sz w:val="18"/>
                  <w:szCs w:val="18"/>
                </w:rPr>
                <w:alias w:val="无形资产中土地使用权减值准备本期增加额"/>
                <w:tag w:val="_GBC_1f0d82e5a6a94701afa6d9eb3efb835a"/>
                <w:id w:val="-1748185490"/>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专利权减值准备本期增加额"/>
                <w:tag w:val="_GBC_7f56392d607341f3839fee5fd1c713b5"/>
                <w:id w:val="-1291284026"/>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减值准备本期增加额"/>
                <w:tag w:val="_GBC_a5445bb587534ae598a32f814073c2f7"/>
                <w:id w:val="651953728"/>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减值准备增加"/>
                <w:tag w:val="_GBC_518ae0c89a1342ef87348e5615669cb8"/>
                <w:id w:val="554832055"/>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减值准备合计_本期增加数"/>
                <w:tag w:val="_GBC_eac3008f6d3c4b23a28c7d12dc20234d"/>
                <w:id w:val="-2001264140"/>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rFonts w:hint="eastAsia"/>
                    <w:sz w:val="18"/>
                    <w:szCs w:val="18"/>
                  </w:rPr>
                  <w:t>（1）</w:t>
                </w:r>
                <w:r w:rsidRPr="00705247">
                  <w:rPr>
                    <w:sz w:val="18"/>
                    <w:szCs w:val="18"/>
                  </w:rPr>
                  <w:t>计提</w:t>
                </w:r>
              </w:p>
            </w:tc>
            <w:sdt>
              <w:sdtPr>
                <w:rPr>
                  <w:rFonts w:hint="eastAsia"/>
                  <w:sz w:val="18"/>
                  <w:szCs w:val="18"/>
                </w:rPr>
                <w:alias w:val="计提导致的土地使用权减值准备增加额"/>
                <w:tag w:val="_GBC_8502328385eb481a854cfcf2daed0643"/>
                <w:id w:val="-409460430"/>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计提导致的专利权减值准备增加额"/>
                <w:tag w:val="_GBC_987273e956354f00acce0b0a23161b6a"/>
                <w:id w:val="-1171719727"/>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计提导致的非专利技术减值准备增加额"/>
                <w:tag w:val="_GBC_e1dc37759a064b03934f7d8acf802618"/>
                <w:id w:val="952450242"/>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计提导致减值准备增加"/>
                <w:tag w:val="_GBC_b2aaf444f7154ef6a8c36f3f50d062e4"/>
                <w:id w:val="670384806"/>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计提导致的无形资产减值准备增加额"/>
                <w:tag w:val="_GBC_0d717f58abc24cc3a463ed28638d49a1"/>
                <w:id w:val="532001935"/>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rFonts w:hint="eastAsia"/>
                    <w:sz w:val="18"/>
                    <w:szCs w:val="18"/>
                  </w:rPr>
                  <w:t>3.</w:t>
                </w:r>
                <w:r w:rsidRPr="00705247">
                  <w:rPr>
                    <w:sz w:val="18"/>
                    <w:szCs w:val="18"/>
                  </w:rPr>
                  <w:t>本期减少</w:t>
                </w:r>
                <w:r w:rsidRPr="00705247">
                  <w:rPr>
                    <w:rFonts w:hint="eastAsia"/>
                    <w:sz w:val="18"/>
                    <w:szCs w:val="18"/>
                  </w:rPr>
                  <w:t>金额</w:t>
                </w:r>
              </w:p>
            </w:tc>
            <w:sdt>
              <w:sdtPr>
                <w:rPr>
                  <w:rFonts w:hint="eastAsia"/>
                  <w:sz w:val="18"/>
                  <w:szCs w:val="18"/>
                </w:rPr>
                <w:alias w:val="无形资产中土地使用权减值准备本期减少额"/>
                <w:tag w:val="_GBC_36f9b71eeaa64903a3c222974d1c3c55"/>
                <w:id w:val="732662588"/>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专利权减值准备本期减少额"/>
                <w:tag w:val="_GBC_67cfc776a7174e03b59cfebbd11a42c8"/>
                <w:id w:val="-338463685"/>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减值准备本期减少额"/>
                <w:tag w:val="_GBC_941622983d2d4691ae6f72864e2626fe"/>
                <w:id w:val="1246293780"/>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减值准备减少"/>
                <w:tag w:val="_GBC_a41dff3c4f274472a2f61bc6cd7fe2bc"/>
                <w:id w:val="763728884"/>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减值准备合计_本期减少数合计"/>
                <w:tag w:val="_GBC_fbc4a34e95ed4b76979d2f97f578a36d"/>
                <w:id w:val="1585339196"/>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300" w:firstLine="540"/>
                  <w:rPr>
                    <w:sz w:val="18"/>
                    <w:szCs w:val="18"/>
                  </w:rPr>
                </w:pPr>
                <w:r w:rsidRPr="00705247">
                  <w:rPr>
                    <w:sz w:val="18"/>
                    <w:szCs w:val="18"/>
                  </w:rPr>
                  <w:t>(</w:t>
                </w:r>
                <w:r w:rsidRPr="00705247">
                  <w:rPr>
                    <w:rFonts w:hint="eastAsia"/>
                    <w:sz w:val="18"/>
                    <w:szCs w:val="18"/>
                  </w:rPr>
                  <w:t>1</w:t>
                </w:r>
                <w:r w:rsidRPr="00705247">
                  <w:rPr>
                    <w:sz w:val="18"/>
                    <w:szCs w:val="18"/>
                  </w:rPr>
                  <w:t>)</w:t>
                </w:r>
                <w:r w:rsidRPr="00705247">
                  <w:rPr>
                    <w:rFonts w:hint="eastAsia"/>
                    <w:sz w:val="18"/>
                    <w:szCs w:val="18"/>
                  </w:rPr>
                  <w:t>处置</w:t>
                </w:r>
              </w:p>
            </w:tc>
            <w:sdt>
              <w:sdtPr>
                <w:rPr>
                  <w:rFonts w:hint="eastAsia"/>
                  <w:sz w:val="18"/>
                  <w:szCs w:val="18"/>
                </w:rPr>
                <w:alias w:val="无形资产中处置导致的土地使用权减值准备减少额"/>
                <w:tag w:val="_GBC_8b0a33197f7547c8982b70e787ee0984"/>
                <w:id w:val="1594278148"/>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专利权减值准备减少额"/>
                <w:tag w:val="_GBC_e0c67356b92b41db951f0b9d57b76f83"/>
                <w:id w:val="505023768"/>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非专利技术减值准备减少额"/>
                <w:tag w:val="_GBC_0f15e61fcfa541748d74ca0e497101d7"/>
                <w:id w:val="-1738476293"/>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处置导致减值准备减少"/>
                <w:tag w:val="_GBC_cce8943cf3ca449f9502d9f01c1fe7fa"/>
                <w:id w:val="-1271936248"/>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处置导致的无形资产减值准备减少额"/>
                <w:tag w:val="_GBC_3a920d40d93d44ac8572b7c1bfdbe1eb"/>
                <w:id w:val="1640143109"/>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ind w:firstLineChars="200" w:firstLine="360"/>
                  <w:rPr>
                    <w:sz w:val="18"/>
                    <w:szCs w:val="18"/>
                  </w:rPr>
                </w:pPr>
                <w:r w:rsidRPr="00705247">
                  <w:rPr>
                    <w:rFonts w:hint="eastAsia"/>
                    <w:sz w:val="18"/>
                    <w:szCs w:val="18"/>
                  </w:rPr>
                  <w:t>4.</w:t>
                </w:r>
                <w:r w:rsidRPr="00705247">
                  <w:rPr>
                    <w:sz w:val="18"/>
                    <w:szCs w:val="18"/>
                  </w:rPr>
                  <w:t>期末余额</w:t>
                </w:r>
              </w:p>
            </w:tc>
            <w:sdt>
              <w:sdtPr>
                <w:rPr>
                  <w:rFonts w:hint="eastAsia"/>
                  <w:sz w:val="18"/>
                  <w:szCs w:val="18"/>
                </w:rPr>
                <w:alias w:val="无形资产中土地使用权减值准备"/>
                <w:tag w:val="_GBC_2c6083c69cf34be2929dc182e02efdd8"/>
                <w:id w:val="-1164544446"/>
                <w:lock w:val="sdtLocked"/>
                <w:showingPlcHdr/>
              </w:sdtPr>
              <w:sdtContent>
                <w:tc>
                  <w:tcPr>
                    <w:tcW w:w="862"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专利权减值准备"/>
                <w:tag w:val="_GBC_a797f4ae655740bbb115d9ff23907d53"/>
                <w:id w:val="662664660"/>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减值准备"/>
                <w:tag w:val="_GBC_dfb760e766564c00aa19db121164525b"/>
                <w:id w:val="-1374621094"/>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减值准备"/>
                <w:tag w:val="_GBC_7400743fd60249e6aaf009adbafd5ea6"/>
                <w:id w:val="-898436890"/>
                <w:lock w:val="sdtLocked"/>
                <w:showingPlcHdr/>
              </w:sdtPr>
              <w:sdtContent>
                <w:tc>
                  <w:tcPr>
                    <w:tcW w:w="765"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sz w:val="18"/>
                  <w:szCs w:val="18"/>
                </w:rPr>
                <w:alias w:val="无形资产减值准备合计余额"/>
                <w:tag w:val="_GBC_c73e2298f2274518a627e73bd4392414"/>
                <w:id w:val="526454720"/>
                <w:lock w:val="sdtLocked"/>
                <w:showingPlcHdr/>
              </w:sdtPr>
              <w:sdtContent>
                <w:tc>
                  <w:tcPr>
                    <w:tcW w:w="88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四、账面价值</w:t>
                </w:r>
              </w:p>
            </w:tc>
            <w:tc>
              <w:tcPr>
                <w:tcW w:w="862" w:type="pct"/>
                <w:shd w:val="clear" w:color="auto" w:fill="auto"/>
                <w:vAlign w:val="center"/>
              </w:tcPr>
              <w:p w:rsidR="00805EA1" w:rsidRPr="00705247" w:rsidRDefault="00805EA1" w:rsidP="003F1D79">
                <w:pPr>
                  <w:spacing w:line="240" w:lineRule="exact"/>
                  <w:jc w:val="right"/>
                  <w:rPr>
                    <w:sz w:val="18"/>
                    <w:szCs w:val="18"/>
                  </w:rPr>
                </w:pPr>
              </w:p>
            </w:tc>
            <w:tc>
              <w:tcPr>
                <w:tcW w:w="470" w:type="pct"/>
                <w:shd w:val="clear" w:color="auto" w:fill="auto"/>
                <w:vAlign w:val="center"/>
              </w:tcPr>
              <w:p w:rsidR="00805EA1" w:rsidRPr="00705247" w:rsidRDefault="00805EA1" w:rsidP="003F1D79">
                <w:pPr>
                  <w:spacing w:line="240" w:lineRule="exact"/>
                  <w:jc w:val="right"/>
                  <w:rPr>
                    <w:sz w:val="18"/>
                    <w:szCs w:val="18"/>
                  </w:rPr>
                </w:pPr>
              </w:p>
            </w:tc>
            <w:tc>
              <w:tcPr>
                <w:tcW w:w="710" w:type="pct"/>
                <w:shd w:val="clear" w:color="auto" w:fill="auto"/>
                <w:vAlign w:val="center"/>
              </w:tcPr>
              <w:p w:rsidR="00805EA1" w:rsidRPr="00705247" w:rsidRDefault="00805EA1" w:rsidP="003F1D79">
                <w:pPr>
                  <w:spacing w:line="240" w:lineRule="exact"/>
                  <w:jc w:val="right"/>
                  <w:rPr>
                    <w:sz w:val="18"/>
                    <w:szCs w:val="18"/>
                  </w:rPr>
                </w:pPr>
              </w:p>
            </w:tc>
            <w:tc>
              <w:tcPr>
                <w:tcW w:w="765" w:type="pct"/>
                <w:shd w:val="clear" w:color="auto" w:fill="auto"/>
                <w:vAlign w:val="center"/>
              </w:tcPr>
              <w:p w:rsidR="00805EA1" w:rsidRPr="00705247" w:rsidRDefault="00805EA1" w:rsidP="003F1D79">
                <w:pPr>
                  <w:spacing w:line="240" w:lineRule="exact"/>
                  <w:jc w:val="right"/>
                  <w:rPr>
                    <w:sz w:val="18"/>
                    <w:szCs w:val="18"/>
                  </w:rPr>
                </w:pPr>
              </w:p>
            </w:tc>
            <w:tc>
              <w:tcPr>
                <w:tcW w:w="880" w:type="pct"/>
                <w:shd w:val="clear" w:color="auto" w:fill="auto"/>
                <w:vAlign w:val="center"/>
              </w:tcPr>
              <w:p w:rsidR="00805EA1" w:rsidRPr="00705247" w:rsidRDefault="00805EA1" w:rsidP="003F1D79">
                <w:pPr>
                  <w:spacing w:line="240" w:lineRule="exact"/>
                  <w:jc w:val="right"/>
                  <w:rPr>
                    <w:sz w:val="18"/>
                    <w:szCs w:val="18"/>
                  </w:rPr>
                </w:pPr>
              </w:p>
            </w:tc>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 xml:space="preserve">    1.期末账面价值</w:t>
                </w:r>
              </w:p>
            </w:tc>
            <w:sdt>
              <w:sdtPr>
                <w:rPr>
                  <w:rFonts w:hint="eastAsia"/>
                  <w:sz w:val="18"/>
                  <w:szCs w:val="18"/>
                </w:rPr>
                <w:alias w:val="无形资产中土地使用权账面价值"/>
                <w:tag w:val="_GBC_0d255c9867784e4084526f0821aa783e"/>
                <w:id w:val="-2112655338"/>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28,029,608.92</w:t>
                    </w:r>
                  </w:p>
                </w:tc>
              </w:sdtContent>
            </w:sdt>
            <w:sdt>
              <w:sdtPr>
                <w:rPr>
                  <w:rFonts w:hint="eastAsia"/>
                  <w:sz w:val="18"/>
                  <w:szCs w:val="18"/>
                </w:rPr>
                <w:alias w:val="无形资产中专利权账面价值"/>
                <w:tag w:val="_GBC_ec313d7479c04f81a259a90a5846a0d4"/>
                <w:id w:val="1544717501"/>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账面价值"/>
                <w:tag w:val="_GBC_6f0cce9fa38c422397bb537eb020b605"/>
                <w:id w:val="-1387028414"/>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账面价值"/>
                <w:tag w:val="_GBC_9a0df2aadf3a4b30945fe8641648298b"/>
                <w:id w:val="1886295472"/>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891,773.73</w:t>
                    </w:r>
                  </w:p>
                </w:tc>
              </w:sdtContent>
            </w:sdt>
            <w:sdt>
              <w:sdtPr>
                <w:rPr>
                  <w:sz w:val="18"/>
                  <w:szCs w:val="18"/>
                </w:rPr>
                <w:alias w:val="无形资产"/>
                <w:tag w:val="_GBC_1e9b94364f44416daa109ac1bba64069"/>
                <w:id w:val="-481313648"/>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28,921,382.65</w:t>
                    </w:r>
                  </w:p>
                </w:tc>
              </w:sdtContent>
            </w:sdt>
          </w:tr>
          <w:tr w:rsidR="00805EA1" w:rsidRPr="00705247" w:rsidTr="003F1D79">
            <w:trPr>
              <w:trHeight w:val="255"/>
            </w:trPr>
            <w:tc>
              <w:tcPr>
                <w:tcW w:w="1313" w:type="pct"/>
                <w:shd w:val="clear" w:color="auto" w:fill="auto"/>
                <w:vAlign w:val="center"/>
              </w:tcPr>
              <w:p w:rsidR="00805EA1" w:rsidRPr="00705247" w:rsidRDefault="003E5FFC" w:rsidP="003F1D79">
                <w:pPr>
                  <w:spacing w:line="240" w:lineRule="exact"/>
                  <w:rPr>
                    <w:sz w:val="18"/>
                    <w:szCs w:val="18"/>
                  </w:rPr>
                </w:pPr>
                <w:r w:rsidRPr="00705247">
                  <w:rPr>
                    <w:sz w:val="18"/>
                    <w:szCs w:val="18"/>
                  </w:rPr>
                  <w:t xml:space="preserve">    2.</w:t>
                </w:r>
                <w:r w:rsidRPr="00705247">
                  <w:rPr>
                    <w:rFonts w:hint="eastAsia"/>
                    <w:sz w:val="18"/>
                    <w:szCs w:val="18"/>
                  </w:rPr>
                  <w:t>期初</w:t>
                </w:r>
                <w:r w:rsidRPr="00705247">
                  <w:rPr>
                    <w:sz w:val="18"/>
                    <w:szCs w:val="18"/>
                  </w:rPr>
                  <w:t>账面价值</w:t>
                </w:r>
              </w:p>
            </w:tc>
            <w:sdt>
              <w:sdtPr>
                <w:rPr>
                  <w:rFonts w:hint="eastAsia"/>
                  <w:sz w:val="18"/>
                  <w:szCs w:val="18"/>
                </w:rPr>
                <w:alias w:val="无形资产中土地使用权账面价值"/>
                <w:tag w:val="_GBC_33efe149c964492faaf388b55fabbc75"/>
                <w:id w:val="1159204197"/>
                <w:lock w:val="sdtLocked"/>
              </w:sdtPr>
              <w:sdtContent>
                <w:tc>
                  <w:tcPr>
                    <w:tcW w:w="862"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25,087,836.64</w:t>
                    </w:r>
                  </w:p>
                </w:tc>
              </w:sdtContent>
            </w:sdt>
            <w:sdt>
              <w:sdtPr>
                <w:rPr>
                  <w:rFonts w:hint="eastAsia"/>
                  <w:sz w:val="18"/>
                  <w:szCs w:val="18"/>
                </w:rPr>
                <w:alias w:val="无形资产中专利权账面价值"/>
                <w:tag w:val="_GBC_b7f53c5b50a64b44897ddec7a69b189a"/>
                <w:id w:val="962160672"/>
                <w:lock w:val="sdtLocked"/>
                <w:showingPlcHdr/>
              </w:sdtPr>
              <w:sdtContent>
                <w:tc>
                  <w:tcPr>
                    <w:tcW w:w="47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中非专利技术账面价值"/>
                <w:tag w:val="_GBC_b7a22754dbb048a388df609ae8b1bbfc"/>
                <w:id w:val="-230774105"/>
                <w:lock w:val="sdtLocked"/>
                <w:showingPlcHdr/>
              </w:sdtPr>
              <w:sdtContent>
                <w:tc>
                  <w:tcPr>
                    <w:tcW w:w="710" w:type="pct"/>
                    <w:shd w:val="clear" w:color="auto" w:fill="auto"/>
                    <w:vAlign w:val="center"/>
                  </w:tcPr>
                  <w:p w:rsidR="00805EA1" w:rsidRPr="00705247" w:rsidRDefault="003E5FFC" w:rsidP="003F1D79">
                    <w:pPr>
                      <w:spacing w:line="240" w:lineRule="exact"/>
                      <w:jc w:val="right"/>
                      <w:rPr>
                        <w:sz w:val="18"/>
                        <w:szCs w:val="18"/>
                      </w:rPr>
                    </w:pPr>
                    <w:r w:rsidRPr="00705247">
                      <w:rPr>
                        <w:rFonts w:hint="eastAsia"/>
                        <w:color w:val="333399"/>
                        <w:sz w:val="18"/>
                        <w:szCs w:val="18"/>
                      </w:rPr>
                      <w:t xml:space="preserve">　</w:t>
                    </w:r>
                  </w:p>
                </w:tc>
              </w:sdtContent>
            </w:sdt>
            <w:sdt>
              <w:sdtPr>
                <w:rPr>
                  <w:rFonts w:hint="eastAsia"/>
                  <w:sz w:val="18"/>
                  <w:szCs w:val="18"/>
                </w:rPr>
                <w:alias w:val="无形资产明细-账面价值"/>
                <w:tag w:val="_GBC_2236ab4d42894f5c91bd66fb2aa2f501"/>
                <w:id w:val="508111386"/>
                <w:lock w:val="sdtLocked"/>
              </w:sdtPr>
              <w:sdtContent>
                <w:tc>
                  <w:tcPr>
                    <w:tcW w:w="765"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1,084,061.85</w:t>
                    </w:r>
                  </w:p>
                </w:tc>
              </w:sdtContent>
            </w:sdt>
            <w:sdt>
              <w:sdtPr>
                <w:rPr>
                  <w:sz w:val="18"/>
                  <w:szCs w:val="18"/>
                </w:rPr>
                <w:alias w:val="无形资产"/>
                <w:tag w:val="_GBC_7b5d9318aa52407b8137aea37b4a94c3"/>
                <w:id w:val="1935709681"/>
                <w:lock w:val="sdtLocked"/>
              </w:sdtPr>
              <w:sdtContent>
                <w:tc>
                  <w:tcPr>
                    <w:tcW w:w="880" w:type="pct"/>
                    <w:shd w:val="clear" w:color="auto" w:fill="auto"/>
                    <w:vAlign w:val="center"/>
                  </w:tcPr>
                  <w:p w:rsidR="00805EA1" w:rsidRPr="00705247" w:rsidRDefault="00705247" w:rsidP="003F1D79">
                    <w:pPr>
                      <w:spacing w:line="240" w:lineRule="exact"/>
                      <w:jc w:val="right"/>
                      <w:rPr>
                        <w:sz w:val="18"/>
                        <w:szCs w:val="18"/>
                      </w:rPr>
                    </w:pPr>
                    <w:r w:rsidRPr="00705247">
                      <w:rPr>
                        <w:sz w:val="18"/>
                        <w:szCs w:val="18"/>
                      </w:rPr>
                      <w:t>26,171,898.49</w:t>
                    </w:r>
                  </w:p>
                </w:tc>
              </w:sdtContent>
            </w:sdt>
          </w:tr>
        </w:tbl>
        <w:p w:rsidR="00705247" w:rsidRDefault="00705247" w:rsidP="00705247">
          <w:pPr>
            <w:snapToGrid w:val="0"/>
            <w:spacing w:line="240" w:lineRule="atLeast"/>
            <w:ind w:firstLineChars="200" w:firstLine="420"/>
            <w:rPr>
              <w:szCs w:val="21"/>
            </w:rPr>
          </w:pPr>
          <w:r w:rsidRPr="00705247">
            <w:rPr>
              <w:rFonts w:asciiTheme="minorEastAsia" w:eastAsiaTheme="minorEastAsia" w:hAnsiTheme="minorEastAsia" w:hint="eastAsia"/>
              <w:bCs/>
            </w:rPr>
            <w:t>注：期末无形资产无抵押情况。</w:t>
          </w:r>
        </w:p>
      </w:sdtContent>
    </w:sdt>
    <w:p w:rsidR="00805EA1" w:rsidRDefault="00805EA1" w:rsidP="00705247">
      <w:pPr>
        <w:snapToGrid w:val="0"/>
        <w:spacing w:line="240" w:lineRule="atLeast"/>
        <w:ind w:firstLineChars="200" w:firstLine="420"/>
        <w:rPr>
          <w:szCs w:val="21"/>
        </w:rPr>
      </w:pPr>
    </w:p>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Content>
        <w:p w:rsidR="00805EA1" w:rsidRDefault="003E5FFC">
          <w:pPr>
            <w:pStyle w:val="4"/>
            <w:numPr>
              <w:ilvl w:val="0"/>
              <w:numId w:val="70"/>
            </w:numPr>
            <w:tabs>
              <w:tab w:val="left" w:pos="602"/>
            </w:tabs>
            <w:rPr>
              <w:szCs w:val="21"/>
            </w:rPr>
          </w:pPr>
          <w:r>
            <w:rPr>
              <w:rFonts w:hint="eastAsia"/>
              <w:szCs w:val="21"/>
            </w:rPr>
            <w:t>未办妥产权证书的土地使用权情况：</w:t>
          </w:r>
        </w:p>
        <w:p w:rsidR="00805EA1" w:rsidRDefault="002C17C6">
          <w:sdt>
            <w:sdtPr>
              <w:alias w:val="是否适用：未办妥产权证书的土地使用权情况[双击切换]"/>
              <w:tag w:val="_GBC_62bb02d09b844cb69dfe16466ac211c9"/>
              <w:id w:val="460620628"/>
              <w:lock w:val="sdtLocked"/>
              <w:placeholder>
                <w:docPart w:val="GBC22222222222222222222222222222"/>
              </w:placeholder>
            </w:sdtPr>
            <w:sdtContent>
              <w:r>
                <w:fldChar w:fldCharType="begin"/>
              </w:r>
              <w:r w:rsidR="00705247">
                <w:instrText xml:space="preserve"> MACROBUTTON  SnrToggleCheckbox √适用 </w:instrText>
              </w:r>
              <w:r>
                <w:fldChar w:fldCharType="end"/>
              </w:r>
              <w:r>
                <w:fldChar w:fldCharType="begin"/>
              </w:r>
              <w:r w:rsidR="00705247">
                <w:instrText xml:space="preserve"> MACROBUTTON  SnrToggleCheckbox □不适用 </w:instrText>
              </w:r>
              <w:r>
                <w:fldChar w:fldCharType="end"/>
              </w:r>
            </w:sdtContent>
          </w:sdt>
        </w:p>
        <w:p w:rsidR="00805EA1" w:rsidRDefault="003E5FFC">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805EA1" w:rsidRPr="00705247" w:rsidTr="00560C7F">
            <w:trPr>
              <w:trHeight w:val="284"/>
            </w:trPr>
            <w:tc>
              <w:tcPr>
                <w:tcW w:w="1666" w:type="pct"/>
                <w:shd w:val="clear" w:color="auto" w:fill="auto"/>
                <w:vAlign w:val="center"/>
              </w:tcPr>
              <w:p w:rsidR="00805EA1" w:rsidRPr="00705247" w:rsidRDefault="003E5FFC">
                <w:pPr>
                  <w:jc w:val="center"/>
                  <w:rPr>
                    <w:sz w:val="18"/>
                    <w:szCs w:val="18"/>
                  </w:rPr>
                </w:pPr>
                <w:r w:rsidRPr="00705247">
                  <w:rPr>
                    <w:rFonts w:hint="eastAsia"/>
                    <w:sz w:val="18"/>
                    <w:szCs w:val="18"/>
                  </w:rPr>
                  <w:t>项目</w:t>
                </w:r>
              </w:p>
            </w:tc>
            <w:tc>
              <w:tcPr>
                <w:tcW w:w="1667" w:type="pct"/>
                <w:shd w:val="clear" w:color="auto" w:fill="auto"/>
                <w:vAlign w:val="center"/>
              </w:tcPr>
              <w:p w:rsidR="00805EA1" w:rsidRPr="00705247" w:rsidRDefault="003E5FFC">
                <w:pPr>
                  <w:jc w:val="center"/>
                  <w:rPr>
                    <w:sz w:val="18"/>
                    <w:szCs w:val="18"/>
                  </w:rPr>
                </w:pPr>
                <w:r w:rsidRPr="00705247">
                  <w:rPr>
                    <w:rFonts w:hint="eastAsia"/>
                    <w:sz w:val="18"/>
                    <w:szCs w:val="18"/>
                  </w:rPr>
                  <w:t>账面价值</w:t>
                </w:r>
              </w:p>
            </w:tc>
            <w:tc>
              <w:tcPr>
                <w:tcW w:w="1667" w:type="pct"/>
                <w:shd w:val="clear" w:color="auto" w:fill="auto"/>
                <w:vAlign w:val="center"/>
              </w:tcPr>
              <w:p w:rsidR="00805EA1" w:rsidRPr="00705247" w:rsidRDefault="003E5FFC">
                <w:pPr>
                  <w:jc w:val="center"/>
                  <w:rPr>
                    <w:sz w:val="18"/>
                    <w:szCs w:val="18"/>
                  </w:rPr>
                </w:pPr>
                <w:r w:rsidRPr="00705247">
                  <w:rPr>
                    <w:rFonts w:hint="eastAsia"/>
                    <w:sz w:val="18"/>
                    <w:szCs w:val="18"/>
                  </w:rPr>
                  <w:t>未办妥产权证书的原因</w:t>
                </w:r>
              </w:p>
            </w:tc>
          </w:tr>
          <w:sdt>
            <w:sdtPr>
              <w:rPr>
                <w:sz w:val="18"/>
                <w:szCs w:val="18"/>
              </w:rPr>
              <w:alias w:val="未办妥产权证书的土地使用权情况明细"/>
              <w:tag w:val="_TUP_12e2a6213a954f878d8e5ed524abbe50"/>
              <w:id w:val="973416216"/>
              <w:lock w:val="sdtLocked"/>
            </w:sdtPr>
            <w:sdtContent>
              <w:tr w:rsidR="00805EA1" w:rsidRPr="00705247" w:rsidTr="00560C7F">
                <w:trPr>
                  <w:trHeight w:val="284"/>
                </w:trPr>
                <w:sdt>
                  <w:sdtPr>
                    <w:rPr>
                      <w:sz w:val="18"/>
                      <w:szCs w:val="18"/>
                    </w:rPr>
                    <w:alias w:val="未办妥产权证书的土地使用权情况明细-项目名称"/>
                    <w:tag w:val="_GBC_dfe3abf36fe64e5c9f7c489dea0394b1"/>
                    <w:id w:val="-1045526791"/>
                    <w:lock w:val="sdtLocked"/>
                  </w:sdtPr>
                  <w:sdtContent>
                    <w:tc>
                      <w:tcPr>
                        <w:tcW w:w="1666" w:type="pct"/>
                        <w:shd w:val="clear" w:color="auto" w:fill="auto"/>
                        <w:vAlign w:val="center"/>
                      </w:tcPr>
                      <w:p w:rsidR="00805EA1" w:rsidRPr="00705247" w:rsidRDefault="00705247">
                        <w:pPr>
                          <w:rPr>
                            <w:sz w:val="18"/>
                            <w:szCs w:val="18"/>
                          </w:rPr>
                        </w:pPr>
                        <w:r w:rsidRPr="00705247">
                          <w:rPr>
                            <w:rFonts w:hint="eastAsia"/>
                            <w:sz w:val="18"/>
                            <w:szCs w:val="18"/>
                          </w:rPr>
                          <w:t>哈密公司中控楼及附属楼用地</w:t>
                        </w:r>
                      </w:p>
                    </w:tc>
                  </w:sdtContent>
                </w:sdt>
                <w:sdt>
                  <w:sdtPr>
                    <w:rPr>
                      <w:sz w:val="18"/>
                      <w:szCs w:val="18"/>
                    </w:rPr>
                    <w:alias w:val="未办妥产权证书的土地使用权情况明细-未办妥产权证书账面价值"/>
                    <w:tag w:val="_GBC_ea159aa4e90647738488f5b734ac82b3"/>
                    <w:id w:val="1077327362"/>
                    <w:lock w:val="sdtLocked"/>
                  </w:sdtPr>
                  <w:sdtContent>
                    <w:tc>
                      <w:tcPr>
                        <w:tcW w:w="1667" w:type="pct"/>
                        <w:shd w:val="clear" w:color="auto" w:fill="auto"/>
                        <w:vAlign w:val="center"/>
                      </w:tcPr>
                      <w:p w:rsidR="00805EA1" w:rsidRPr="00705247" w:rsidRDefault="00705247">
                        <w:pPr>
                          <w:jc w:val="right"/>
                          <w:rPr>
                            <w:sz w:val="18"/>
                            <w:szCs w:val="18"/>
                          </w:rPr>
                        </w:pPr>
                        <w:r w:rsidRPr="00705247">
                          <w:rPr>
                            <w:sz w:val="18"/>
                            <w:szCs w:val="18"/>
                          </w:rPr>
                          <w:t>1,020,897.28</w:t>
                        </w:r>
                      </w:p>
                    </w:tc>
                  </w:sdtContent>
                </w:sdt>
                <w:sdt>
                  <w:sdtPr>
                    <w:rPr>
                      <w:sz w:val="18"/>
                      <w:szCs w:val="18"/>
                    </w:rPr>
                    <w:alias w:val="未办妥产权证书的土地使用权情况明细-未办妥产权证书的原因"/>
                    <w:tag w:val="_GBC_5b3c64b5f5a2495e9d6fe81b906d0ca8"/>
                    <w:id w:val="-625697992"/>
                    <w:lock w:val="sdtLocked"/>
                  </w:sdtPr>
                  <w:sdtContent>
                    <w:tc>
                      <w:tcPr>
                        <w:tcW w:w="1667" w:type="pct"/>
                        <w:shd w:val="clear" w:color="auto" w:fill="auto"/>
                        <w:vAlign w:val="center"/>
                      </w:tcPr>
                      <w:p w:rsidR="00805EA1" w:rsidRPr="00705247" w:rsidRDefault="00B07493">
                        <w:pPr>
                          <w:rPr>
                            <w:sz w:val="18"/>
                            <w:szCs w:val="18"/>
                          </w:rPr>
                        </w:pPr>
                        <w:r>
                          <w:rPr>
                            <w:rFonts w:hint="eastAsia"/>
                            <w:sz w:val="18"/>
                            <w:szCs w:val="18"/>
                          </w:rPr>
                          <w:t>正在协调办理中</w:t>
                        </w:r>
                      </w:p>
                    </w:tc>
                  </w:sdtContent>
                </w:sdt>
              </w:tr>
            </w:sdtContent>
          </w:sdt>
        </w:tbl>
        <w:p w:rsidR="00805EA1" w:rsidRDefault="002C17C6">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805EA1" w:rsidRDefault="003E5FFC">
          <w:pPr>
            <w:rPr>
              <w:szCs w:val="21"/>
            </w:rPr>
          </w:pPr>
          <w:r>
            <w:rPr>
              <w:rFonts w:hint="eastAsia"/>
              <w:szCs w:val="21"/>
            </w:rPr>
            <w:t>其他说明：</w:t>
          </w:r>
        </w:p>
        <w:sdt>
          <w:sdtPr>
            <w:rPr>
              <w:szCs w:val="21"/>
            </w:rPr>
            <w:alias w:val="是否适用：无形资产的说明[双击切换]"/>
            <w:tag w:val="_GBC_ff92654365f04f7ba71b01dd8af2f696"/>
            <w:id w:val="-424033842"/>
            <w:lock w:val="sdtLocked"/>
            <w:placeholder>
              <w:docPart w:val="GBC22222222222222222222222222222"/>
            </w:placeholder>
          </w:sdtPr>
          <w:sdtContent>
            <w:p w:rsidR="00805EA1" w:rsidRDefault="002C17C6" w:rsidP="00705247">
              <w:pPr>
                <w:rPr>
                  <w:szCs w:val="21"/>
                </w:rPr>
              </w:pPr>
              <w:r>
                <w:rPr>
                  <w:szCs w:val="21"/>
                </w:rPr>
                <w:fldChar w:fldCharType="begin"/>
              </w:r>
              <w:r w:rsidR="00705247">
                <w:rPr>
                  <w:szCs w:val="21"/>
                </w:rPr>
                <w:instrText xml:space="preserve"> MACROBUTTON  SnrToggleCheckbox □适用 </w:instrText>
              </w:r>
              <w:r>
                <w:rPr>
                  <w:szCs w:val="21"/>
                </w:rPr>
                <w:fldChar w:fldCharType="end"/>
              </w:r>
              <w:r>
                <w:rPr>
                  <w:szCs w:val="21"/>
                </w:rPr>
                <w:fldChar w:fldCharType="begin"/>
              </w:r>
              <w:r w:rsidR="00705247">
                <w:rPr>
                  <w:szCs w:val="21"/>
                </w:rPr>
                <w:instrText xml:space="preserve"> MACROBUTTON  SnrToggleCheckbox √不适用 </w:instrText>
              </w:r>
              <w:r>
                <w:rPr>
                  <w:szCs w:val="21"/>
                </w:rPr>
                <w:fldChar w:fldCharType="end"/>
              </w:r>
            </w:p>
          </w:sdtContent>
        </w:sdt>
        <w:p w:rsidR="00805EA1" w:rsidRDefault="002C17C6">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805EA1" w:rsidRDefault="003E5FFC">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placeholder>
              <w:docPart w:val="GBC22222222222222222222222222222"/>
            </w:placeholder>
          </w:sdtPr>
          <w:sdtContent>
            <w:p w:rsidR="00705247" w:rsidRDefault="002C17C6" w:rsidP="00705247">
              <w:r>
                <w:fldChar w:fldCharType="begin"/>
              </w:r>
              <w:r w:rsidR="00705247">
                <w:instrText xml:space="preserve"> MACROBUTTON  SnrToggleCheckbox □适用 </w:instrText>
              </w:r>
              <w:r>
                <w:fldChar w:fldCharType="end"/>
              </w:r>
              <w:r>
                <w:fldChar w:fldCharType="begin"/>
              </w:r>
              <w:r w:rsidR="00705247">
                <w:instrText xml:space="preserve"> MACROBUTTON  SnrToggleCheckbox √不适用 </w:instrText>
              </w:r>
              <w:r>
                <w:fldChar w:fldCharType="end"/>
              </w:r>
            </w:p>
          </w:sdtContent>
        </w:sdt>
        <w:p w:rsidR="00805EA1" w:rsidRDefault="002C17C6">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商誉</w:t>
          </w:r>
        </w:p>
        <w:p w:rsidR="00805EA1" w:rsidRDefault="003E5FFC">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Content>
            <w:p w:rsidR="003307CE" w:rsidRDefault="002C17C6" w:rsidP="00705247">
              <w:r>
                <w:fldChar w:fldCharType="begin"/>
              </w:r>
              <w:r w:rsidR="00705247">
                <w:instrText xml:space="preserve"> MACROBUTTON  SnrToggleCheckbox □适用 </w:instrText>
              </w:r>
              <w:r>
                <w:fldChar w:fldCharType="end"/>
              </w:r>
              <w:r>
                <w:fldChar w:fldCharType="begin"/>
              </w:r>
              <w:r w:rsidR="00705247">
                <w:instrText xml:space="preserve"> MACROBUTTON  SnrToggleCheckbox √不适用 </w:instrText>
              </w:r>
              <w:r>
                <w:fldChar w:fldCharType="end"/>
              </w:r>
            </w:p>
            <w:p w:rsidR="00805EA1" w:rsidRDefault="002C17C6" w:rsidP="00705247">
              <w:pPr>
                <w:rPr>
                  <w:szCs w:val="21"/>
                </w:rPr>
              </w:pPr>
            </w:p>
          </w:sdtContent>
        </w:sdt>
        <w:p w:rsidR="00805EA1" w:rsidRDefault="003E5FFC">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Content>
            <w:p w:rsidR="00805EA1" w:rsidRDefault="002C17C6" w:rsidP="00705247">
              <w:r>
                <w:fldChar w:fldCharType="begin"/>
              </w:r>
              <w:r w:rsidR="00705247">
                <w:instrText xml:space="preserve"> MACROBUTTON  SnrToggleCheckbox □适用 </w:instrText>
              </w:r>
              <w:r>
                <w:fldChar w:fldCharType="end"/>
              </w:r>
              <w:r>
                <w:fldChar w:fldCharType="begin"/>
              </w:r>
              <w:r w:rsidR="00705247">
                <w:instrText xml:space="preserve"> MACROBUTTON  SnrToggleCheckbox √不适用 </w:instrText>
              </w:r>
              <w:r>
                <w:fldChar w:fldCharType="end"/>
              </w:r>
            </w:p>
          </w:sdtContent>
        </w:sdt>
        <w:p w:rsidR="003307CE" w:rsidRDefault="003307CE"/>
        <w:p w:rsidR="00805EA1" w:rsidRDefault="003E5FFC">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rsidR="00805EA1" w:rsidRDefault="002C17C6" w:rsidP="00045D03">
              <w:pPr>
                <w:rPr>
                  <w:szCs w:val="21"/>
                </w:rPr>
              </w:pPr>
              <w:r>
                <w:fldChar w:fldCharType="begin"/>
              </w:r>
              <w:r w:rsidR="00045D03">
                <w:instrText xml:space="preserve"> MACROBUTTON  SnrToggleCheckbox □适用 </w:instrText>
              </w:r>
              <w:r>
                <w:fldChar w:fldCharType="end"/>
              </w:r>
              <w:r>
                <w:fldChar w:fldCharType="begin"/>
              </w:r>
              <w:r w:rsidR="00045D03">
                <w:instrText xml:space="preserve"> MACROBUTTON  SnrToggleCheckbox √不适用 </w:instrText>
              </w:r>
              <w:r>
                <w:fldChar w:fldCharType="end"/>
              </w:r>
            </w:p>
          </w:sdtContent>
        </w:sdt>
        <w:p w:rsidR="00805EA1" w:rsidRDefault="00805EA1">
          <w:pPr>
            <w:rPr>
              <w:szCs w:val="21"/>
            </w:rPr>
          </w:pPr>
        </w:p>
        <w:p w:rsidR="00805EA1" w:rsidRDefault="003E5FFC">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Content>
            <w:p w:rsidR="00045D03" w:rsidRDefault="002C17C6" w:rsidP="00045D03">
              <w:pPr>
                <w:rPr>
                  <w:rFonts w:cstheme="minorBidi"/>
                  <w:kern w:val="2"/>
                  <w:szCs w:val="21"/>
                </w:rPr>
              </w:pPr>
              <w:r>
                <w:fldChar w:fldCharType="begin"/>
              </w:r>
              <w:r w:rsidR="00045D03">
                <w:instrText xml:space="preserve"> MACROBUTTON  SnrToggleCheckbox □适用 </w:instrText>
              </w:r>
              <w:r>
                <w:fldChar w:fldCharType="end"/>
              </w:r>
              <w:r>
                <w:fldChar w:fldCharType="begin"/>
              </w:r>
              <w:r w:rsidR="00045D03">
                <w:instrText xml:space="preserve"> MACROBUTTON  SnrToggleCheckbox √不适用 </w:instrText>
              </w:r>
              <w:r>
                <w:fldChar w:fldCharType="end"/>
              </w:r>
            </w:p>
          </w:sdtContent>
        </w:sdt>
      </w:sdtContent>
    </w:sdt>
    <w:p w:rsidR="00805EA1" w:rsidRDefault="00805EA1" w:rsidP="00045D03">
      <w:pPr>
        <w:rPr>
          <w:szCs w:val="21"/>
        </w:rPr>
      </w:pPr>
    </w:p>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Content>
            <w:p w:rsidR="00805EA1" w:rsidRDefault="002C17C6">
              <w:r>
                <w:fldChar w:fldCharType="begin"/>
              </w:r>
              <w:r w:rsidR="00045D03">
                <w:instrText xml:space="preserve"> MACROBUTTON  SnrToggleCheckbox √适用 </w:instrText>
              </w:r>
              <w:r>
                <w:fldChar w:fldCharType="end"/>
              </w:r>
              <w:r>
                <w:fldChar w:fldCharType="begin"/>
              </w:r>
              <w:r w:rsidR="00045D03">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3"/>
            <w:gridCol w:w="1417"/>
            <w:gridCol w:w="1421"/>
            <w:gridCol w:w="1557"/>
            <w:gridCol w:w="1372"/>
            <w:gridCol w:w="1343"/>
          </w:tblGrid>
          <w:tr w:rsidR="00045D03" w:rsidRPr="00045D03" w:rsidTr="003F1D79">
            <w:tc>
              <w:tcPr>
                <w:tcW w:w="1077"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项目</w:t>
                </w:r>
              </w:p>
            </w:tc>
            <w:tc>
              <w:tcPr>
                <w:tcW w:w="781"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期初余额</w:t>
                </w:r>
              </w:p>
            </w:tc>
            <w:tc>
              <w:tcPr>
                <w:tcW w:w="784"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本期增加金额</w:t>
                </w:r>
              </w:p>
            </w:tc>
            <w:tc>
              <w:tcPr>
                <w:tcW w:w="859"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本期摊销金额</w:t>
                </w:r>
              </w:p>
            </w:tc>
            <w:tc>
              <w:tcPr>
                <w:tcW w:w="757"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其他减少金额</w:t>
                </w:r>
              </w:p>
            </w:tc>
            <w:tc>
              <w:tcPr>
                <w:tcW w:w="741"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期末余额</w:t>
                </w:r>
              </w:p>
            </w:tc>
          </w:tr>
          <w:sdt>
            <w:sdtPr>
              <w:rPr>
                <w:rFonts w:hint="eastAsia"/>
                <w:sz w:val="18"/>
                <w:szCs w:val="18"/>
              </w:rPr>
              <w:alias w:val="长期待摊费用明细"/>
              <w:tag w:val="_TUP_969d22a473614010ab4861b5a43a6426"/>
              <w:id w:val="2052214"/>
              <w:lock w:val="sdtLocked"/>
            </w:sdtPr>
            <w:sdtContent>
              <w:tr w:rsidR="00045D03" w:rsidRPr="00045D03" w:rsidTr="003F1D79">
                <w:sdt>
                  <w:sdtPr>
                    <w:rPr>
                      <w:rFonts w:hint="eastAsia"/>
                      <w:sz w:val="18"/>
                      <w:szCs w:val="18"/>
                    </w:rPr>
                    <w:alias w:val="长期待摊费用种类"/>
                    <w:tag w:val="_GBC_f5ec6d3c0fec4ec693eded2253967878"/>
                    <w:id w:val="2052208"/>
                    <w:lock w:val="sdtLocked"/>
                  </w:sdtPr>
                  <w:sdtContent>
                    <w:tc>
                      <w:tcPr>
                        <w:tcW w:w="1077" w:type="pct"/>
                        <w:shd w:val="clear" w:color="auto" w:fill="auto"/>
                      </w:tcPr>
                      <w:p w:rsidR="00045D03" w:rsidRPr="00045D03" w:rsidRDefault="00045D03" w:rsidP="001F7A44">
                        <w:pPr>
                          <w:rPr>
                            <w:sz w:val="18"/>
                            <w:szCs w:val="18"/>
                          </w:rPr>
                        </w:pPr>
                        <w:r w:rsidRPr="00045D03">
                          <w:rPr>
                            <w:rFonts w:hint="eastAsia"/>
                            <w:sz w:val="18"/>
                            <w:szCs w:val="18"/>
                          </w:rPr>
                          <w:t>装修费</w:t>
                        </w:r>
                      </w:p>
                    </w:tc>
                  </w:sdtContent>
                </w:sdt>
                <w:sdt>
                  <w:sdtPr>
                    <w:rPr>
                      <w:sz w:val="18"/>
                      <w:szCs w:val="18"/>
                    </w:rPr>
                    <w:alias w:val="长期待摊费用金额"/>
                    <w:tag w:val="_GBC_def3fb0735884113873b8bc2f2518da5"/>
                    <w:id w:val="2052209"/>
                    <w:lock w:val="sdtLocked"/>
                  </w:sdtPr>
                  <w:sdtContent>
                    <w:tc>
                      <w:tcPr>
                        <w:tcW w:w="781" w:type="pct"/>
                        <w:shd w:val="clear" w:color="auto" w:fill="auto"/>
                        <w:vAlign w:val="center"/>
                      </w:tcPr>
                      <w:p w:rsidR="00045D03" w:rsidRPr="00045D03" w:rsidRDefault="00045D03" w:rsidP="00045D03">
                        <w:pPr>
                          <w:jc w:val="right"/>
                          <w:rPr>
                            <w:sz w:val="18"/>
                            <w:szCs w:val="18"/>
                          </w:rPr>
                        </w:pPr>
                        <w:r w:rsidRPr="00045D03">
                          <w:rPr>
                            <w:sz w:val="18"/>
                            <w:szCs w:val="18"/>
                          </w:rPr>
                          <w:t>270,825.14</w:t>
                        </w:r>
                      </w:p>
                    </w:tc>
                  </w:sdtContent>
                </w:sdt>
                <w:sdt>
                  <w:sdtPr>
                    <w:rPr>
                      <w:sz w:val="18"/>
                      <w:szCs w:val="18"/>
                    </w:rPr>
                    <w:alias w:val="长期待摊费用明细-增加额"/>
                    <w:tag w:val="_GBC_eb575270d937460da146ed5a4375ef5c"/>
                    <w:id w:val="2052210"/>
                    <w:lock w:val="sdtLocked"/>
                  </w:sdtPr>
                  <w:sdtContent>
                    <w:tc>
                      <w:tcPr>
                        <w:tcW w:w="784" w:type="pct"/>
                        <w:shd w:val="clear" w:color="auto" w:fill="auto"/>
                        <w:vAlign w:val="center"/>
                      </w:tcPr>
                      <w:p w:rsidR="00045D03" w:rsidRPr="00045D03" w:rsidRDefault="00045D03" w:rsidP="00045D03">
                        <w:pPr>
                          <w:jc w:val="right"/>
                          <w:rPr>
                            <w:sz w:val="18"/>
                            <w:szCs w:val="18"/>
                          </w:rPr>
                        </w:pPr>
                      </w:p>
                    </w:tc>
                  </w:sdtContent>
                </w:sdt>
                <w:sdt>
                  <w:sdtPr>
                    <w:rPr>
                      <w:sz w:val="18"/>
                      <w:szCs w:val="18"/>
                    </w:rPr>
                    <w:alias w:val="长期待摊费用明细-摊销额"/>
                    <w:tag w:val="_GBC_99946b36f9e74c189098dfa060a2910b"/>
                    <w:id w:val="2052211"/>
                    <w:lock w:val="sdtLocked"/>
                  </w:sdtPr>
                  <w:sdtContent>
                    <w:tc>
                      <w:tcPr>
                        <w:tcW w:w="859" w:type="pct"/>
                        <w:shd w:val="clear" w:color="auto" w:fill="auto"/>
                        <w:vAlign w:val="center"/>
                      </w:tcPr>
                      <w:p w:rsidR="00045D03" w:rsidRPr="00045D03" w:rsidRDefault="00045D03" w:rsidP="00045D03">
                        <w:pPr>
                          <w:jc w:val="right"/>
                          <w:rPr>
                            <w:sz w:val="18"/>
                            <w:szCs w:val="18"/>
                          </w:rPr>
                        </w:pPr>
                        <w:r w:rsidRPr="00045D03">
                          <w:rPr>
                            <w:sz w:val="18"/>
                            <w:szCs w:val="18"/>
                          </w:rPr>
                          <w:t>92,854.32</w:t>
                        </w:r>
                      </w:p>
                    </w:tc>
                  </w:sdtContent>
                </w:sdt>
                <w:sdt>
                  <w:sdtPr>
                    <w:rPr>
                      <w:sz w:val="18"/>
                      <w:szCs w:val="18"/>
                    </w:rPr>
                    <w:alias w:val="长期待摊费用明细-其他减少额"/>
                    <w:tag w:val="_GBC_12027ae5db6e40b799f794d843bb3d16"/>
                    <w:id w:val="2052212"/>
                    <w:lock w:val="sdtLocked"/>
                  </w:sdtPr>
                  <w:sdtContent>
                    <w:tc>
                      <w:tcPr>
                        <w:tcW w:w="757" w:type="pct"/>
                        <w:shd w:val="clear" w:color="auto" w:fill="auto"/>
                        <w:vAlign w:val="center"/>
                      </w:tcPr>
                      <w:p w:rsidR="00045D03" w:rsidRPr="00045D03" w:rsidRDefault="00045D03" w:rsidP="00045D03">
                        <w:pPr>
                          <w:jc w:val="right"/>
                          <w:rPr>
                            <w:sz w:val="18"/>
                            <w:szCs w:val="18"/>
                          </w:rPr>
                        </w:pPr>
                      </w:p>
                    </w:tc>
                  </w:sdtContent>
                </w:sdt>
                <w:sdt>
                  <w:sdtPr>
                    <w:rPr>
                      <w:sz w:val="18"/>
                      <w:szCs w:val="18"/>
                    </w:rPr>
                    <w:alias w:val="长期待摊费用金额"/>
                    <w:tag w:val="_GBC_e1296a622b9a43928feb86a7f695972d"/>
                    <w:id w:val="2052213"/>
                    <w:lock w:val="sdtLocked"/>
                  </w:sdtPr>
                  <w:sdtContent>
                    <w:tc>
                      <w:tcPr>
                        <w:tcW w:w="741" w:type="pct"/>
                        <w:shd w:val="clear" w:color="auto" w:fill="auto"/>
                        <w:vAlign w:val="center"/>
                      </w:tcPr>
                      <w:p w:rsidR="00045D03" w:rsidRPr="00045D03" w:rsidRDefault="00045D03" w:rsidP="00045D03">
                        <w:pPr>
                          <w:jc w:val="right"/>
                          <w:rPr>
                            <w:sz w:val="18"/>
                            <w:szCs w:val="18"/>
                          </w:rPr>
                        </w:pPr>
                        <w:r w:rsidRPr="00045D03">
                          <w:rPr>
                            <w:sz w:val="18"/>
                            <w:szCs w:val="18"/>
                          </w:rPr>
                          <w:t>177,970.82</w:t>
                        </w:r>
                      </w:p>
                    </w:tc>
                  </w:sdtContent>
                </w:sdt>
              </w:tr>
            </w:sdtContent>
          </w:sdt>
          <w:sdt>
            <w:sdtPr>
              <w:rPr>
                <w:rFonts w:hint="eastAsia"/>
                <w:sz w:val="18"/>
                <w:szCs w:val="18"/>
              </w:rPr>
              <w:alias w:val="长期待摊费用明细"/>
              <w:tag w:val="_TUP_969d22a473614010ab4861b5a43a6426"/>
              <w:id w:val="2052221"/>
              <w:lock w:val="sdtLocked"/>
            </w:sdtPr>
            <w:sdtContent>
              <w:tr w:rsidR="00045D03" w:rsidRPr="00045D03" w:rsidTr="003F1D79">
                <w:sdt>
                  <w:sdtPr>
                    <w:rPr>
                      <w:rFonts w:hint="eastAsia"/>
                      <w:sz w:val="18"/>
                      <w:szCs w:val="18"/>
                    </w:rPr>
                    <w:alias w:val="长期待摊费用种类"/>
                    <w:tag w:val="_GBC_f5ec6d3c0fec4ec693eded2253967878"/>
                    <w:id w:val="2052215"/>
                    <w:lock w:val="sdtLocked"/>
                  </w:sdtPr>
                  <w:sdtContent>
                    <w:tc>
                      <w:tcPr>
                        <w:tcW w:w="1077" w:type="pct"/>
                        <w:shd w:val="clear" w:color="auto" w:fill="auto"/>
                      </w:tcPr>
                      <w:p w:rsidR="00045D03" w:rsidRPr="00045D03" w:rsidRDefault="00045D03" w:rsidP="001F7A44">
                        <w:pPr>
                          <w:rPr>
                            <w:sz w:val="18"/>
                            <w:szCs w:val="18"/>
                          </w:rPr>
                        </w:pPr>
                        <w:r w:rsidRPr="00045D03">
                          <w:rPr>
                            <w:rFonts w:hint="eastAsia"/>
                            <w:sz w:val="18"/>
                            <w:szCs w:val="18"/>
                          </w:rPr>
                          <w:t>哈密20MW光伏发电场汇集站及线路租赁费</w:t>
                        </w:r>
                      </w:p>
                    </w:tc>
                  </w:sdtContent>
                </w:sdt>
                <w:sdt>
                  <w:sdtPr>
                    <w:rPr>
                      <w:sz w:val="18"/>
                      <w:szCs w:val="18"/>
                    </w:rPr>
                    <w:alias w:val="长期待摊费用金额"/>
                    <w:tag w:val="_GBC_def3fb0735884113873b8bc2f2518da5"/>
                    <w:id w:val="2052216"/>
                    <w:lock w:val="sdtLocked"/>
                  </w:sdtPr>
                  <w:sdtContent>
                    <w:tc>
                      <w:tcPr>
                        <w:tcW w:w="781" w:type="pct"/>
                        <w:shd w:val="clear" w:color="auto" w:fill="auto"/>
                        <w:vAlign w:val="center"/>
                      </w:tcPr>
                      <w:p w:rsidR="00045D03" w:rsidRPr="00045D03" w:rsidRDefault="00045D03" w:rsidP="00045D03">
                        <w:pPr>
                          <w:jc w:val="right"/>
                          <w:rPr>
                            <w:sz w:val="18"/>
                            <w:szCs w:val="18"/>
                          </w:rPr>
                        </w:pPr>
                      </w:p>
                    </w:tc>
                  </w:sdtContent>
                </w:sdt>
                <w:sdt>
                  <w:sdtPr>
                    <w:rPr>
                      <w:sz w:val="18"/>
                      <w:szCs w:val="18"/>
                    </w:rPr>
                    <w:alias w:val="长期待摊费用明细-增加额"/>
                    <w:tag w:val="_GBC_eb575270d937460da146ed5a4375ef5c"/>
                    <w:id w:val="2052217"/>
                    <w:lock w:val="sdtLocked"/>
                  </w:sdtPr>
                  <w:sdtContent>
                    <w:tc>
                      <w:tcPr>
                        <w:tcW w:w="784" w:type="pct"/>
                        <w:shd w:val="clear" w:color="auto" w:fill="auto"/>
                        <w:vAlign w:val="center"/>
                      </w:tcPr>
                      <w:p w:rsidR="00045D03" w:rsidRPr="00045D03" w:rsidRDefault="00045D03" w:rsidP="00045D03">
                        <w:pPr>
                          <w:jc w:val="right"/>
                          <w:rPr>
                            <w:sz w:val="18"/>
                            <w:szCs w:val="18"/>
                          </w:rPr>
                        </w:pPr>
                        <w:r w:rsidRPr="00045D03">
                          <w:rPr>
                            <w:sz w:val="18"/>
                            <w:szCs w:val="18"/>
                          </w:rPr>
                          <w:t>8,119,658.08</w:t>
                        </w:r>
                      </w:p>
                    </w:tc>
                  </w:sdtContent>
                </w:sdt>
                <w:sdt>
                  <w:sdtPr>
                    <w:rPr>
                      <w:sz w:val="18"/>
                      <w:szCs w:val="18"/>
                    </w:rPr>
                    <w:alias w:val="长期待摊费用明细-摊销额"/>
                    <w:tag w:val="_GBC_99946b36f9e74c189098dfa060a2910b"/>
                    <w:id w:val="2052218"/>
                    <w:lock w:val="sdtLocked"/>
                  </w:sdtPr>
                  <w:sdtContent>
                    <w:tc>
                      <w:tcPr>
                        <w:tcW w:w="859" w:type="pct"/>
                        <w:shd w:val="clear" w:color="auto" w:fill="auto"/>
                        <w:vAlign w:val="center"/>
                      </w:tcPr>
                      <w:p w:rsidR="00045D03" w:rsidRPr="00045D03" w:rsidRDefault="00045D03" w:rsidP="00045D03">
                        <w:pPr>
                          <w:jc w:val="right"/>
                          <w:rPr>
                            <w:sz w:val="18"/>
                            <w:szCs w:val="18"/>
                          </w:rPr>
                        </w:pPr>
                        <w:r w:rsidRPr="00045D03">
                          <w:rPr>
                            <w:sz w:val="18"/>
                            <w:szCs w:val="18"/>
                          </w:rPr>
                          <w:t>324,786.36</w:t>
                        </w:r>
                      </w:p>
                    </w:tc>
                  </w:sdtContent>
                </w:sdt>
                <w:sdt>
                  <w:sdtPr>
                    <w:rPr>
                      <w:sz w:val="18"/>
                      <w:szCs w:val="18"/>
                    </w:rPr>
                    <w:alias w:val="长期待摊费用明细-其他减少额"/>
                    <w:tag w:val="_GBC_12027ae5db6e40b799f794d843bb3d16"/>
                    <w:id w:val="2052219"/>
                    <w:lock w:val="sdtLocked"/>
                  </w:sdtPr>
                  <w:sdtContent>
                    <w:tc>
                      <w:tcPr>
                        <w:tcW w:w="757" w:type="pct"/>
                        <w:shd w:val="clear" w:color="auto" w:fill="auto"/>
                        <w:vAlign w:val="center"/>
                      </w:tcPr>
                      <w:p w:rsidR="00045D03" w:rsidRPr="00045D03" w:rsidRDefault="00045D03" w:rsidP="00045D03">
                        <w:pPr>
                          <w:jc w:val="right"/>
                          <w:rPr>
                            <w:sz w:val="18"/>
                            <w:szCs w:val="18"/>
                          </w:rPr>
                        </w:pPr>
                      </w:p>
                    </w:tc>
                  </w:sdtContent>
                </w:sdt>
                <w:sdt>
                  <w:sdtPr>
                    <w:rPr>
                      <w:sz w:val="18"/>
                      <w:szCs w:val="18"/>
                    </w:rPr>
                    <w:alias w:val="长期待摊费用金额"/>
                    <w:tag w:val="_GBC_e1296a622b9a43928feb86a7f695972d"/>
                    <w:id w:val="2052220"/>
                    <w:lock w:val="sdtLocked"/>
                  </w:sdtPr>
                  <w:sdtContent>
                    <w:tc>
                      <w:tcPr>
                        <w:tcW w:w="741" w:type="pct"/>
                        <w:shd w:val="clear" w:color="auto" w:fill="auto"/>
                        <w:vAlign w:val="center"/>
                      </w:tcPr>
                      <w:p w:rsidR="00045D03" w:rsidRPr="00045D03" w:rsidRDefault="00045D03" w:rsidP="00045D03">
                        <w:pPr>
                          <w:jc w:val="right"/>
                          <w:rPr>
                            <w:sz w:val="18"/>
                            <w:szCs w:val="18"/>
                          </w:rPr>
                        </w:pPr>
                        <w:r w:rsidRPr="00045D03">
                          <w:rPr>
                            <w:sz w:val="18"/>
                            <w:szCs w:val="18"/>
                          </w:rPr>
                          <w:t>7,794,871.72</w:t>
                        </w:r>
                      </w:p>
                    </w:tc>
                  </w:sdtContent>
                </w:sdt>
              </w:tr>
            </w:sdtContent>
          </w:sdt>
          <w:tr w:rsidR="00045D03" w:rsidRPr="00045D03" w:rsidTr="003F1D79">
            <w:trPr>
              <w:trHeight w:val="345"/>
            </w:trPr>
            <w:tc>
              <w:tcPr>
                <w:tcW w:w="1077" w:type="pct"/>
                <w:shd w:val="clear" w:color="auto" w:fill="auto"/>
                <w:vAlign w:val="center"/>
              </w:tcPr>
              <w:p w:rsidR="00045D03" w:rsidRPr="00045D03" w:rsidRDefault="00045D03" w:rsidP="001F7A44">
                <w:pPr>
                  <w:jc w:val="center"/>
                  <w:rPr>
                    <w:sz w:val="18"/>
                    <w:szCs w:val="18"/>
                  </w:rPr>
                </w:pPr>
                <w:r w:rsidRPr="00045D03">
                  <w:rPr>
                    <w:rFonts w:hint="eastAsia"/>
                    <w:sz w:val="18"/>
                    <w:szCs w:val="18"/>
                  </w:rPr>
                  <w:t>合计</w:t>
                </w:r>
              </w:p>
            </w:tc>
            <w:sdt>
              <w:sdtPr>
                <w:rPr>
                  <w:sz w:val="18"/>
                  <w:szCs w:val="18"/>
                </w:rPr>
                <w:alias w:val="长期待摊费用"/>
                <w:tag w:val="_GBC_6946d891aa4c451798c5d49ce2ba515a"/>
                <w:id w:val="2052222"/>
                <w:lock w:val="sdtLocked"/>
              </w:sdtPr>
              <w:sdtContent>
                <w:tc>
                  <w:tcPr>
                    <w:tcW w:w="781" w:type="pct"/>
                    <w:shd w:val="clear" w:color="auto" w:fill="auto"/>
                    <w:vAlign w:val="center"/>
                  </w:tcPr>
                  <w:p w:rsidR="00045D03" w:rsidRPr="00045D03" w:rsidRDefault="00045D03" w:rsidP="00045D03">
                    <w:pPr>
                      <w:jc w:val="right"/>
                      <w:rPr>
                        <w:sz w:val="18"/>
                        <w:szCs w:val="18"/>
                      </w:rPr>
                    </w:pPr>
                    <w:r>
                      <w:rPr>
                        <w:sz w:val="18"/>
                        <w:szCs w:val="18"/>
                      </w:rPr>
                      <w:t>270,825.14</w:t>
                    </w:r>
                  </w:p>
                </w:tc>
              </w:sdtContent>
            </w:sdt>
            <w:sdt>
              <w:sdtPr>
                <w:rPr>
                  <w:sz w:val="18"/>
                  <w:szCs w:val="18"/>
                </w:rPr>
                <w:alias w:val="长期待摊费用增加额合计"/>
                <w:tag w:val="_GBC_91c0acdc73304e5c859640ae0927ed81"/>
                <w:id w:val="2052223"/>
                <w:lock w:val="sdtLocked"/>
              </w:sdtPr>
              <w:sdtContent>
                <w:tc>
                  <w:tcPr>
                    <w:tcW w:w="784" w:type="pct"/>
                    <w:shd w:val="clear" w:color="auto" w:fill="auto"/>
                    <w:vAlign w:val="center"/>
                  </w:tcPr>
                  <w:p w:rsidR="00045D03" w:rsidRPr="00045D03" w:rsidRDefault="00045D03" w:rsidP="00045D03">
                    <w:pPr>
                      <w:jc w:val="right"/>
                      <w:rPr>
                        <w:sz w:val="18"/>
                        <w:szCs w:val="18"/>
                      </w:rPr>
                    </w:pPr>
                    <w:r>
                      <w:rPr>
                        <w:sz w:val="18"/>
                        <w:szCs w:val="18"/>
                      </w:rPr>
                      <w:t>8,119,658.08</w:t>
                    </w:r>
                  </w:p>
                </w:tc>
              </w:sdtContent>
            </w:sdt>
            <w:sdt>
              <w:sdtPr>
                <w:rPr>
                  <w:sz w:val="18"/>
                  <w:szCs w:val="18"/>
                </w:rPr>
                <w:alias w:val="长期待摊费用摊销额合计"/>
                <w:tag w:val="_GBC_7fe6636986dc42f0b7a1a308fb71288e"/>
                <w:id w:val="2052224"/>
                <w:lock w:val="sdtLocked"/>
              </w:sdtPr>
              <w:sdtContent>
                <w:tc>
                  <w:tcPr>
                    <w:tcW w:w="859" w:type="pct"/>
                    <w:shd w:val="clear" w:color="auto" w:fill="auto"/>
                    <w:vAlign w:val="center"/>
                  </w:tcPr>
                  <w:p w:rsidR="00045D03" w:rsidRPr="00045D03" w:rsidRDefault="00045D03" w:rsidP="00045D03">
                    <w:pPr>
                      <w:jc w:val="right"/>
                      <w:rPr>
                        <w:sz w:val="18"/>
                        <w:szCs w:val="18"/>
                      </w:rPr>
                    </w:pPr>
                    <w:r>
                      <w:rPr>
                        <w:sz w:val="18"/>
                        <w:szCs w:val="18"/>
                      </w:rPr>
                      <w:t>417,640.68</w:t>
                    </w:r>
                  </w:p>
                </w:tc>
              </w:sdtContent>
            </w:sdt>
            <w:sdt>
              <w:sdtPr>
                <w:rPr>
                  <w:sz w:val="18"/>
                  <w:szCs w:val="18"/>
                </w:rPr>
                <w:alias w:val="长期待摊费用其他减少额合计"/>
                <w:tag w:val="_GBC_acc30516220c438eaad99977e23913c5"/>
                <w:id w:val="2052225"/>
                <w:lock w:val="sdtLocked"/>
              </w:sdtPr>
              <w:sdtContent>
                <w:tc>
                  <w:tcPr>
                    <w:tcW w:w="757" w:type="pct"/>
                    <w:shd w:val="clear" w:color="auto" w:fill="auto"/>
                    <w:vAlign w:val="center"/>
                  </w:tcPr>
                  <w:p w:rsidR="00045D03" w:rsidRPr="00045D03" w:rsidRDefault="00045D03" w:rsidP="00045D03">
                    <w:pPr>
                      <w:jc w:val="right"/>
                      <w:rPr>
                        <w:sz w:val="18"/>
                        <w:szCs w:val="18"/>
                      </w:rPr>
                    </w:pPr>
                    <w:r>
                      <w:rPr>
                        <w:rFonts w:hint="eastAsia"/>
                        <w:sz w:val="18"/>
                        <w:szCs w:val="18"/>
                      </w:rPr>
                      <w:t>      </w:t>
                    </w:r>
                  </w:p>
                </w:tc>
              </w:sdtContent>
            </w:sdt>
            <w:sdt>
              <w:sdtPr>
                <w:rPr>
                  <w:sz w:val="18"/>
                  <w:szCs w:val="18"/>
                </w:rPr>
                <w:alias w:val="长期待摊费用"/>
                <w:tag w:val="_GBC_5612da49d90d49c1a86a0c60f4fcfa79"/>
                <w:id w:val="2052226"/>
                <w:lock w:val="sdtLocked"/>
              </w:sdtPr>
              <w:sdtContent>
                <w:tc>
                  <w:tcPr>
                    <w:tcW w:w="741" w:type="pct"/>
                    <w:shd w:val="clear" w:color="auto" w:fill="auto"/>
                    <w:vAlign w:val="center"/>
                  </w:tcPr>
                  <w:p w:rsidR="00045D03" w:rsidRPr="00045D03" w:rsidRDefault="00045D03" w:rsidP="00045D03">
                    <w:pPr>
                      <w:jc w:val="right"/>
                      <w:rPr>
                        <w:sz w:val="18"/>
                        <w:szCs w:val="18"/>
                      </w:rPr>
                    </w:pPr>
                    <w:r>
                      <w:rPr>
                        <w:sz w:val="18"/>
                        <w:szCs w:val="18"/>
                      </w:rPr>
                      <w:t>7,972,842.54</w:t>
                    </w:r>
                  </w:p>
                </w:tc>
              </w:sdtContent>
            </w:sdt>
          </w:tr>
        </w:tbl>
        <w:p w:rsidR="00805EA1" w:rsidRDefault="002C17C6">
          <w:pPr>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76" w:name="_Toc215903151" w:displacedByCustomXml="prev"/>
        <w:p w:rsidR="00805EA1" w:rsidRDefault="003E5FFC">
          <w:pPr>
            <w:pStyle w:val="4"/>
            <w:numPr>
              <w:ilvl w:val="0"/>
              <w:numId w:val="72"/>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Content>
            <w:p w:rsidR="00805EA1" w:rsidRDefault="002C17C6">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76"/>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1843"/>
            <w:gridCol w:w="1702"/>
            <w:gridCol w:w="1769"/>
            <w:gridCol w:w="1645"/>
          </w:tblGrid>
          <w:tr w:rsidR="00805EA1" w:rsidRPr="003307CE" w:rsidTr="003307CE">
            <w:trPr>
              <w:trHeight w:val="285"/>
            </w:trPr>
            <w:tc>
              <w:tcPr>
                <w:tcW w:w="1156" w:type="pct"/>
                <w:vMerge w:val="restart"/>
                <w:shd w:val="clear" w:color="auto" w:fill="auto"/>
                <w:vAlign w:val="center"/>
              </w:tcPr>
              <w:p w:rsidR="00805EA1" w:rsidRPr="003307CE" w:rsidRDefault="003E5FFC">
                <w:pPr>
                  <w:jc w:val="center"/>
                  <w:rPr>
                    <w:sz w:val="18"/>
                    <w:szCs w:val="18"/>
                  </w:rPr>
                </w:pPr>
                <w:r w:rsidRPr="003307CE">
                  <w:rPr>
                    <w:rFonts w:hint="eastAsia"/>
                    <w:sz w:val="18"/>
                    <w:szCs w:val="18"/>
                  </w:rPr>
                  <w:t>项目</w:t>
                </w:r>
              </w:p>
            </w:tc>
            <w:tc>
              <w:tcPr>
                <w:tcW w:w="1958" w:type="pct"/>
                <w:gridSpan w:val="2"/>
                <w:shd w:val="clear" w:color="auto" w:fill="auto"/>
                <w:vAlign w:val="center"/>
              </w:tcPr>
              <w:p w:rsidR="00805EA1" w:rsidRPr="003307CE" w:rsidRDefault="003E5FFC">
                <w:pPr>
                  <w:jc w:val="center"/>
                  <w:rPr>
                    <w:sz w:val="18"/>
                    <w:szCs w:val="18"/>
                  </w:rPr>
                </w:pPr>
                <w:r w:rsidRPr="003307CE">
                  <w:rPr>
                    <w:rFonts w:hint="eastAsia"/>
                    <w:sz w:val="18"/>
                    <w:szCs w:val="18"/>
                  </w:rPr>
                  <w:t>期末余额</w:t>
                </w:r>
              </w:p>
            </w:tc>
            <w:tc>
              <w:tcPr>
                <w:tcW w:w="1886" w:type="pct"/>
                <w:gridSpan w:val="2"/>
                <w:shd w:val="clear" w:color="auto" w:fill="auto"/>
                <w:vAlign w:val="center"/>
              </w:tcPr>
              <w:p w:rsidR="00805EA1" w:rsidRPr="003307CE" w:rsidRDefault="003E5FFC">
                <w:pPr>
                  <w:jc w:val="center"/>
                  <w:rPr>
                    <w:sz w:val="18"/>
                    <w:szCs w:val="18"/>
                  </w:rPr>
                </w:pPr>
                <w:r w:rsidRPr="003307CE">
                  <w:rPr>
                    <w:rFonts w:hint="eastAsia"/>
                    <w:sz w:val="18"/>
                    <w:szCs w:val="18"/>
                  </w:rPr>
                  <w:t>期初余额</w:t>
                </w:r>
              </w:p>
            </w:tc>
          </w:tr>
          <w:tr w:rsidR="00805EA1" w:rsidRPr="003307CE" w:rsidTr="003307CE">
            <w:trPr>
              <w:trHeight w:val="285"/>
            </w:trPr>
            <w:tc>
              <w:tcPr>
                <w:tcW w:w="1156" w:type="pct"/>
                <w:vMerge/>
                <w:shd w:val="clear" w:color="auto" w:fill="auto"/>
                <w:vAlign w:val="center"/>
              </w:tcPr>
              <w:p w:rsidR="00805EA1" w:rsidRPr="003307CE" w:rsidRDefault="00805EA1">
                <w:pPr>
                  <w:jc w:val="center"/>
                  <w:rPr>
                    <w:b/>
                    <w:sz w:val="18"/>
                    <w:szCs w:val="18"/>
                  </w:rPr>
                </w:pPr>
              </w:p>
            </w:tc>
            <w:tc>
              <w:tcPr>
                <w:tcW w:w="1018" w:type="pct"/>
                <w:shd w:val="clear" w:color="auto" w:fill="auto"/>
                <w:vAlign w:val="center"/>
              </w:tcPr>
              <w:p w:rsidR="00805EA1" w:rsidRPr="003307CE" w:rsidRDefault="003E5FFC">
                <w:pPr>
                  <w:jc w:val="center"/>
                  <w:rPr>
                    <w:sz w:val="18"/>
                    <w:szCs w:val="18"/>
                  </w:rPr>
                </w:pPr>
                <w:r w:rsidRPr="003307CE">
                  <w:rPr>
                    <w:rFonts w:hint="eastAsia"/>
                    <w:sz w:val="18"/>
                    <w:szCs w:val="18"/>
                  </w:rPr>
                  <w:t>可抵扣暂时性差异</w:t>
                </w:r>
              </w:p>
            </w:tc>
            <w:tc>
              <w:tcPr>
                <w:tcW w:w="940" w:type="pct"/>
                <w:shd w:val="clear" w:color="auto" w:fill="auto"/>
                <w:vAlign w:val="center"/>
              </w:tcPr>
              <w:p w:rsidR="00805EA1" w:rsidRPr="003307CE" w:rsidRDefault="003E5FFC" w:rsidP="003F1D79">
                <w:pPr>
                  <w:jc w:val="center"/>
                  <w:rPr>
                    <w:sz w:val="18"/>
                    <w:szCs w:val="18"/>
                  </w:rPr>
                </w:pPr>
                <w:r w:rsidRPr="003307CE">
                  <w:rPr>
                    <w:rFonts w:hint="eastAsia"/>
                    <w:sz w:val="18"/>
                    <w:szCs w:val="18"/>
                  </w:rPr>
                  <w:t>递延所得税资产</w:t>
                </w:r>
              </w:p>
            </w:tc>
            <w:tc>
              <w:tcPr>
                <w:tcW w:w="977" w:type="pct"/>
                <w:shd w:val="clear" w:color="auto" w:fill="auto"/>
                <w:vAlign w:val="center"/>
              </w:tcPr>
              <w:p w:rsidR="00805EA1" w:rsidRPr="003307CE" w:rsidRDefault="003E5FFC">
                <w:pPr>
                  <w:jc w:val="center"/>
                  <w:rPr>
                    <w:sz w:val="18"/>
                    <w:szCs w:val="18"/>
                  </w:rPr>
                </w:pPr>
                <w:r w:rsidRPr="003307CE">
                  <w:rPr>
                    <w:rFonts w:hint="eastAsia"/>
                    <w:sz w:val="18"/>
                    <w:szCs w:val="18"/>
                  </w:rPr>
                  <w:t>可抵扣暂时性差异</w:t>
                </w:r>
              </w:p>
            </w:tc>
            <w:tc>
              <w:tcPr>
                <w:tcW w:w="909" w:type="pct"/>
                <w:shd w:val="clear" w:color="auto" w:fill="auto"/>
                <w:vAlign w:val="center"/>
              </w:tcPr>
              <w:p w:rsidR="00805EA1" w:rsidRPr="003307CE" w:rsidRDefault="003E5FFC" w:rsidP="003F1D79">
                <w:pPr>
                  <w:jc w:val="center"/>
                  <w:rPr>
                    <w:sz w:val="18"/>
                    <w:szCs w:val="18"/>
                  </w:rPr>
                </w:pPr>
                <w:r w:rsidRPr="003307CE">
                  <w:rPr>
                    <w:rFonts w:hint="eastAsia"/>
                    <w:sz w:val="18"/>
                    <w:szCs w:val="18"/>
                  </w:rPr>
                  <w:t>递延所得税资产</w:t>
                </w:r>
              </w:p>
            </w:tc>
          </w:tr>
          <w:tr w:rsidR="00805EA1" w:rsidRPr="003307CE" w:rsidTr="003307CE">
            <w:trPr>
              <w:trHeight w:val="285"/>
            </w:trPr>
            <w:tc>
              <w:tcPr>
                <w:tcW w:w="1156" w:type="pct"/>
                <w:shd w:val="clear" w:color="auto" w:fill="auto"/>
                <w:vAlign w:val="center"/>
              </w:tcPr>
              <w:p w:rsidR="00805EA1" w:rsidRPr="003307CE" w:rsidRDefault="003E5FFC" w:rsidP="003307CE">
                <w:pPr>
                  <w:ind w:firstLineChars="100" w:firstLine="180"/>
                  <w:rPr>
                    <w:sz w:val="18"/>
                    <w:szCs w:val="18"/>
                  </w:rPr>
                </w:pPr>
                <w:r w:rsidRPr="003307CE">
                  <w:rPr>
                    <w:rFonts w:hint="eastAsia"/>
                    <w:sz w:val="18"/>
                    <w:szCs w:val="18"/>
                  </w:rPr>
                  <w:t>资产减值准备</w:t>
                </w:r>
              </w:p>
            </w:tc>
            <w:tc>
              <w:tcPr>
                <w:tcW w:w="1018" w:type="pct"/>
                <w:shd w:val="clear" w:color="auto" w:fill="auto"/>
              </w:tcPr>
              <w:p w:rsidR="00805EA1" w:rsidRPr="003307CE" w:rsidRDefault="002C17C6">
                <w:pPr>
                  <w:jc w:val="right"/>
                  <w:rPr>
                    <w:sz w:val="18"/>
                    <w:szCs w:val="18"/>
                  </w:rPr>
                </w:pPr>
                <w:sdt>
                  <w:sdtPr>
                    <w:rPr>
                      <w:sz w:val="18"/>
                      <w:szCs w:val="18"/>
                    </w:rPr>
                    <w:alias w:val="可抵扣暂时性差异中资产减值准备"/>
                    <w:tag w:val="_GBC_1ebca461ec504fcaa4254ee08b4fa540"/>
                    <w:id w:val="604537880"/>
                    <w:lock w:val="sdtLocked"/>
                    <w:showingPlcHdr/>
                  </w:sdtPr>
                  <w:sdtContent>
                    <w:r w:rsidR="003E5FFC" w:rsidRPr="003307CE">
                      <w:rPr>
                        <w:rFonts w:hint="eastAsia"/>
                        <w:color w:val="333399"/>
                        <w:sz w:val="18"/>
                        <w:szCs w:val="18"/>
                      </w:rPr>
                      <w:t xml:space="preserve">　</w:t>
                    </w:r>
                  </w:sdtContent>
                </w:sdt>
              </w:p>
            </w:tc>
            <w:sdt>
              <w:sdtPr>
                <w:rPr>
                  <w:sz w:val="18"/>
                  <w:szCs w:val="18"/>
                </w:rPr>
                <w:alias w:val="递延所得税资产中资产减值准备"/>
                <w:tag w:val="_GBC_977637204f8e4f83800a32837531e810"/>
                <w:id w:val="-644359235"/>
                <w:lock w:val="sdtLocked"/>
                <w:showingPlcHdr/>
              </w:sdtPr>
              <w:sdtContent>
                <w:tc>
                  <w:tcPr>
                    <w:tcW w:w="940" w:type="pct"/>
                    <w:shd w:val="clear" w:color="auto" w:fill="auto"/>
                  </w:tcPr>
                  <w:p w:rsidR="00805EA1" w:rsidRPr="003307CE" w:rsidRDefault="003E5FFC">
                    <w:pPr>
                      <w:jc w:val="right"/>
                      <w:rPr>
                        <w:sz w:val="18"/>
                        <w:szCs w:val="18"/>
                      </w:rPr>
                    </w:pPr>
                    <w:r w:rsidRPr="003307CE">
                      <w:rPr>
                        <w:rFonts w:hint="eastAsia"/>
                        <w:color w:val="333399"/>
                        <w:sz w:val="18"/>
                        <w:szCs w:val="18"/>
                      </w:rPr>
                      <w:t xml:space="preserve">　</w:t>
                    </w:r>
                  </w:p>
                </w:tc>
              </w:sdtContent>
            </w:sdt>
            <w:tc>
              <w:tcPr>
                <w:tcW w:w="977" w:type="pct"/>
                <w:shd w:val="clear" w:color="auto" w:fill="auto"/>
              </w:tcPr>
              <w:p w:rsidR="00805EA1" w:rsidRPr="003307CE" w:rsidRDefault="002C17C6">
                <w:pPr>
                  <w:jc w:val="right"/>
                  <w:rPr>
                    <w:sz w:val="18"/>
                    <w:szCs w:val="18"/>
                  </w:rPr>
                </w:pPr>
                <w:sdt>
                  <w:sdtPr>
                    <w:rPr>
                      <w:sz w:val="18"/>
                      <w:szCs w:val="18"/>
                    </w:rPr>
                    <w:alias w:val="可抵扣暂时性差异中资产减值准备"/>
                    <w:tag w:val="_GBC_94a9681f8e2547ac9adfda5504897d46"/>
                    <w:id w:val="1363482492"/>
                    <w:lock w:val="sdtLocked"/>
                    <w:showingPlcHdr/>
                  </w:sdtPr>
                  <w:sdtContent>
                    <w:r w:rsidR="003E5FFC" w:rsidRPr="003307CE">
                      <w:rPr>
                        <w:rFonts w:hint="eastAsia"/>
                        <w:color w:val="333399"/>
                        <w:sz w:val="18"/>
                        <w:szCs w:val="18"/>
                      </w:rPr>
                      <w:t xml:space="preserve">　</w:t>
                    </w:r>
                  </w:sdtContent>
                </w:sdt>
              </w:p>
            </w:tc>
            <w:sdt>
              <w:sdtPr>
                <w:rPr>
                  <w:sz w:val="18"/>
                  <w:szCs w:val="18"/>
                </w:rPr>
                <w:alias w:val="递延所得税资产中资产减值准备"/>
                <w:tag w:val="_GBC_3de65cafdfd64065a2ba6399f1333322"/>
                <w:id w:val="835883680"/>
                <w:lock w:val="sdtLocked"/>
                <w:showingPlcHdr/>
              </w:sdtPr>
              <w:sdtContent>
                <w:tc>
                  <w:tcPr>
                    <w:tcW w:w="909" w:type="pct"/>
                    <w:shd w:val="clear" w:color="auto" w:fill="auto"/>
                  </w:tcPr>
                  <w:p w:rsidR="00805EA1" w:rsidRPr="003307CE" w:rsidRDefault="003E5FFC">
                    <w:pPr>
                      <w:jc w:val="right"/>
                      <w:rPr>
                        <w:sz w:val="18"/>
                        <w:szCs w:val="18"/>
                      </w:rPr>
                    </w:pPr>
                    <w:r w:rsidRPr="003307CE">
                      <w:rPr>
                        <w:rFonts w:hint="eastAsia"/>
                        <w:color w:val="333399"/>
                        <w:sz w:val="18"/>
                        <w:szCs w:val="18"/>
                      </w:rPr>
                      <w:t xml:space="preserve">　</w:t>
                    </w:r>
                  </w:p>
                </w:tc>
              </w:sdtContent>
            </w:sdt>
          </w:tr>
          <w:tr w:rsidR="00805EA1" w:rsidRPr="003307CE" w:rsidTr="003307CE">
            <w:trPr>
              <w:trHeight w:val="285"/>
            </w:trPr>
            <w:tc>
              <w:tcPr>
                <w:tcW w:w="1156" w:type="pct"/>
                <w:shd w:val="clear" w:color="auto" w:fill="auto"/>
                <w:vAlign w:val="center"/>
              </w:tcPr>
              <w:p w:rsidR="00805EA1" w:rsidRPr="003307CE" w:rsidRDefault="003E5FFC" w:rsidP="003307CE">
                <w:pPr>
                  <w:ind w:firstLineChars="100" w:firstLine="180"/>
                  <w:rPr>
                    <w:sz w:val="18"/>
                    <w:szCs w:val="18"/>
                  </w:rPr>
                </w:pPr>
                <w:r w:rsidRPr="003307CE">
                  <w:rPr>
                    <w:rFonts w:hint="eastAsia"/>
                    <w:sz w:val="18"/>
                    <w:szCs w:val="18"/>
                  </w:rPr>
                  <w:t>内部交易未实现利润</w:t>
                </w:r>
              </w:p>
            </w:tc>
            <w:tc>
              <w:tcPr>
                <w:tcW w:w="1018" w:type="pct"/>
                <w:shd w:val="clear" w:color="auto" w:fill="auto"/>
              </w:tcPr>
              <w:p w:rsidR="00805EA1" w:rsidRPr="003307CE" w:rsidRDefault="002C17C6">
                <w:pPr>
                  <w:jc w:val="right"/>
                  <w:rPr>
                    <w:sz w:val="18"/>
                    <w:szCs w:val="18"/>
                  </w:rPr>
                </w:pPr>
                <w:sdt>
                  <w:sdtPr>
                    <w:rPr>
                      <w:sz w:val="18"/>
                      <w:szCs w:val="18"/>
                    </w:rPr>
                    <w:alias w:val="可抵扣暂时性差异中内部交易未实现利润"/>
                    <w:tag w:val="_GBC_304fd7922eb54487b701507c2eccd7ee"/>
                    <w:id w:val="1399320063"/>
                    <w:lock w:val="sdtLocked"/>
                    <w:showingPlcHdr/>
                  </w:sdtPr>
                  <w:sdtContent>
                    <w:r w:rsidR="003E5FFC" w:rsidRPr="003307CE">
                      <w:rPr>
                        <w:rFonts w:hint="eastAsia"/>
                        <w:color w:val="333399"/>
                        <w:sz w:val="18"/>
                        <w:szCs w:val="18"/>
                      </w:rPr>
                      <w:t xml:space="preserve">　</w:t>
                    </w:r>
                  </w:sdtContent>
                </w:sdt>
              </w:p>
            </w:tc>
            <w:tc>
              <w:tcPr>
                <w:tcW w:w="940" w:type="pct"/>
                <w:shd w:val="clear" w:color="auto" w:fill="auto"/>
              </w:tcPr>
              <w:p w:rsidR="00805EA1" w:rsidRPr="003307CE" w:rsidRDefault="002C17C6">
                <w:pPr>
                  <w:jc w:val="right"/>
                  <w:rPr>
                    <w:sz w:val="18"/>
                    <w:szCs w:val="18"/>
                  </w:rPr>
                </w:pPr>
                <w:sdt>
                  <w:sdtPr>
                    <w:rPr>
                      <w:sz w:val="18"/>
                      <w:szCs w:val="18"/>
                    </w:rPr>
                    <w:alias w:val="递延所得税资产中内部交易未实现利润"/>
                    <w:tag w:val="_GBC_1eddcd29b89c4efcb8400aab612022e0"/>
                    <w:id w:val="-809397455"/>
                    <w:lock w:val="sdtLocked"/>
                    <w:showingPlcHdr/>
                  </w:sdtPr>
                  <w:sdtContent>
                    <w:r w:rsidR="003E5FFC" w:rsidRPr="003307CE">
                      <w:rPr>
                        <w:rFonts w:hint="eastAsia"/>
                        <w:color w:val="333399"/>
                        <w:sz w:val="18"/>
                        <w:szCs w:val="18"/>
                      </w:rPr>
                      <w:t xml:space="preserve">　</w:t>
                    </w:r>
                  </w:sdtContent>
                </w:sdt>
              </w:p>
            </w:tc>
            <w:tc>
              <w:tcPr>
                <w:tcW w:w="977" w:type="pct"/>
                <w:shd w:val="clear" w:color="auto" w:fill="auto"/>
              </w:tcPr>
              <w:p w:rsidR="00805EA1" w:rsidRPr="003307CE" w:rsidRDefault="002C17C6">
                <w:pPr>
                  <w:jc w:val="right"/>
                  <w:rPr>
                    <w:sz w:val="18"/>
                    <w:szCs w:val="18"/>
                  </w:rPr>
                </w:pPr>
                <w:sdt>
                  <w:sdtPr>
                    <w:rPr>
                      <w:sz w:val="18"/>
                      <w:szCs w:val="18"/>
                    </w:rPr>
                    <w:alias w:val="可抵扣暂时性差异中内部交易未实现利润"/>
                    <w:tag w:val="_GBC_724c3d2d0a704e409721f82a8aaa36dc"/>
                    <w:id w:val="475423848"/>
                    <w:lock w:val="sdtLocked"/>
                    <w:showingPlcHdr/>
                  </w:sdtPr>
                  <w:sdtContent>
                    <w:r w:rsidR="003E5FFC" w:rsidRPr="003307CE">
                      <w:rPr>
                        <w:rFonts w:hint="eastAsia"/>
                        <w:color w:val="333399"/>
                        <w:sz w:val="18"/>
                        <w:szCs w:val="18"/>
                      </w:rPr>
                      <w:t xml:space="preserve">　</w:t>
                    </w:r>
                  </w:sdtContent>
                </w:sdt>
              </w:p>
            </w:tc>
            <w:tc>
              <w:tcPr>
                <w:tcW w:w="909" w:type="pct"/>
                <w:shd w:val="clear" w:color="auto" w:fill="auto"/>
              </w:tcPr>
              <w:p w:rsidR="00805EA1" w:rsidRPr="003307CE" w:rsidRDefault="002C17C6">
                <w:pPr>
                  <w:jc w:val="right"/>
                  <w:rPr>
                    <w:sz w:val="18"/>
                    <w:szCs w:val="18"/>
                  </w:rPr>
                </w:pPr>
                <w:sdt>
                  <w:sdtPr>
                    <w:rPr>
                      <w:sz w:val="18"/>
                      <w:szCs w:val="18"/>
                    </w:rPr>
                    <w:alias w:val="递延所得税资产中内部交易未实现利润"/>
                    <w:tag w:val="_GBC_c22a97f111d945aba080f9da002e59a6"/>
                    <w:id w:val="1278522536"/>
                    <w:lock w:val="sdtLocked"/>
                    <w:showingPlcHdr/>
                  </w:sdtPr>
                  <w:sdtContent>
                    <w:r w:rsidR="003E5FFC" w:rsidRPr="003307CE">
                      <w:rPr>
                        <w:rFonts w:hint="eastAsia"/>
                        <w:color w:val="333399"/>
                        <w:sz w:val="18"/>
                        <w:szCs w:val="18"/>
                      </w:rPr>
                      <w:t xml:space="preserve">　</w:t>
                    </w:r>
                  </w:sdtContent>
                </w:sdt>
              </w:p>
            </w:tc>
          </w:tr>
          <w:tr w:rsidR="00805EA1" w:rsidRPr="003307CE" w:rsidTr="003307CE">
            <w:trPr>
              <w:trHeight w:val="285"/>
            </w:trPr>
            <w:tc>
              <w:tcPr>
                <w:tcW w:w="1156" w:type="pct"/>
                <w:tcBorders>
                  <w:bottom w:val="single" w:sz="4" w:space="0" w:color="auto"/>
                </w:tcBorders>
                <w:shd w:val="clear" w:color="auto" w:fill="auto"/>
                <w:vAlign w:val="center"/>
              </w:tcPr>
              <w:p w:rsidR="00805EA1" w:rsidRPr="003307CE" w:rsidRDefault="003E5FFC" w:rsidP="003307CE">
                <w:pPr>
                  <w:ind w:firstLineChars="100" w:firstLine="180"/>
                  <w:rPr>
                    <w:sz w:val="18"/>
                    <w:szCs w:val="18"/>
                  </w:rPr>
                </w:pPr>
                <w:r w:rsidRPr="003307CE">
                  <w:rPr>
                    <w:rFonts w:hint="eastAsia"/>
                    <w:sz w:val="18"/>
                    <w:szCs w:val="18"/>
                  </w:rPr>
                  <w:t>可抵扣亏损</w:t>
                </w:r>
              </w:p>
            </w:tc>
            <w:tc>
              <w:tcPr>
                <w:tcW w:w="1018" w:type="pct"/>
                <w:shd w:val="clear" w:color="auto" w:fill="auto"/>
              </w:tcPr>
              <w:p w:rsidR="00805EA1" w:rsidRPr="003307CE" w:rsidRDefault="002C17C6">
                <w:pPr>
                  <w:jc w:val="right"/>
                  <w:rPr>
                    <w:sz w:val="18"/>
                    <w:szCs w:val="18"/>
                  </w:rPr>
                </w:pPr>
                <w:sdt>
                  <w:sdtPr>
                    <w:rPr>
                      <w:sz w:val="18"/>
                      <w:szCs w:val="18"/>
                    </w:rPr>
                    <w:alias w:val="可抵扣暂时性差异中可抵扣亏损"/>
                    <w:tag w:val="_GBC_09c7be35d6af4e9493f41e20c027537e"/>
                    <w:id w:val="-459794649"/>
                    <w:lock w:val="sdtLocked"/>
                    <w:showingPlcHdr/>
                  </w:sdtPr>
                  <w:sdtContent>
                    <w:r w:rsidR="003E5FFC" w:rsidRPr="003307CE">
                      <w:rPr>
                        <w:rFonts w:hint="eastAsia"/>
                        <w:color w:val="333399"/>
                        <w:sz w:val="18"/>
                        <w:szCs w:val="18"/>
                      </w:rPr>
                      <w:t xml:space="preserve">　</w:t>
                    </w:r>
                  </w:sdtContent>
                </w:sdt>
              </w:p>
            </w:tc>
            <w:sdt>
              <w:sdtPr>
                <w:rPr>
                  <w:sz w:val="18"/>
                  <w:szCs w:val="18"/>
                </w:rPr>
                <w:alias w:val="递延所得税资产中可抵扣亏损"/>
                <w:tag w:val="_GBC_c07a3b8a5b464d42af45b33f746f64f5"/>
                <w:id w:val="-1964267965"/>
                <w:lock w:val="sdtLocked"/>
                <w:showingPlcHdr/>
              </w:sdtPr>
              <w:sdtContent>
                <w:tc>
                  <w:tcPr>
                    <w:tcW w:w="940" w:type="pct"/>
                    <w:shd w:val="clear" w:color="auto" w:fill="auto"/>
                  </w:tcPr>
                  <w:p w:rsidR="00805EA1" w:rsidRPr="003307CE" w:rsidRDefault="003E5FFC">
                    <w:pPr>
                      <w:jc w:val="right"/>
                      <w:rPr>
                        <w:sz w:val="18"/>
                        <w:szCs w:val="18"/>
                      </w:rPr>
                    </w:pPr>
                    <w:r w:rsidRPr="003307CE">
                      <w:rPr>
                        <w:rFonts w:hint="eastAsia"/>
                        <w:color w:val="333399"/>
                        <w:sz w:val="18"/>
                        <w:szCs w:val="18"/>
                      </w:rPr>
                      <w:t xml:space="preserve">　</w:t>
                    </w:r>
                  </w:p>
                </w:tc>
              </w:sdtContent>
            </w:sdt>
            <w:tc>
              <w:tcPr>
                <w:tcW w:w="977" w:type="pct"/>
                <w:shd w:val="clear" w:color="auto" w:fill="auto"/>
              </w:tcPr>
              <w:p w:rsidR="00805EA1" w:rsidRPr="003307CE" w:rsidRDefault="002C17C6">
                <w:pPr>
                  <w:jc w:val="right"/>
                  <w:rPr>
                    <w:sz w:val="18"/>
                    <w:szCs w:val="18"/>
                  </w:rPr>
                </w:pPr>
                <w:sdt>
                  <w:sdtPr>
                    <w:rPr>
                      <w:sz w:val="18"/>
                      <w:szCs w:val="18"/>
                    </w:rPr>
                    <w:alias w:val="可抵扣暂时性差异中可抵扣亏损"/>
                    <w:tag w:val="_GBC_e33a2efa9ba54f9cb83bc2c12c478b4b"/>
                    <w:id w:val="-1276632742"/>
                    <w:lock w:val="sdtLocked"/>
                    <w:showingPlcHdr/>
                  </w:sdtPr>
                  <w:sdtContent>
                    <w:r w:rsidR="003E5FFC" w:rsidRPr="003307CE">
                      <w:rPr>
                        <w:rFonts w:hint="eastAsia"/>
                        <w:color w:val="333399"/>
                        <w:sz w:val="18"/>
                        <w:szCs w:val="18"/>
                      </w:rPr>
                      <w:t xml:space="preserve">　</w:t>
                    </w:r>
                  </w:sdtContent>
                </w:sdt>
              </w:p>
            </w:tc>
            <w:sdt>
              <w:sdtPr>
                <w:rPr>
                  <w:sz w:val="18"/>
                  <w:szCs w:val="18"/>
                </w:rPr>
                <w:alias w:val="递延所得税资产中可抵扣亏损"/>
                <w:tag w:val="_GBC_cec938ec18cd4fb783dd585fd69b4c4c"/>
                <w:id w:val="-852484555"/>
                <w:lock w:val="sdtLocked"/>
                <w:showingPlcHdr/>
              </w:sdtPr>
              <w:sdtContent>
                <w:tc>
                  <w:tcPr>
                    <w:tcW w:w="909" w:type="pct"/>
                    <w:shd w:val="clear" w:color="auto" w:fill="auto"/>
                  </w:tcPr>
                  <w:p w:rsidR="00805EA1" w:rsidRPr="003307CE" w:rsidRDefault="003E5FFC">
                    <w:pPr>
                      <w:jc w:val="right"/>
                      <w:rPr>
                        <w:sz w:val="18"/>
                        <w:szCs w:val="18"/>
                      </w:rPr>
                    </w:pPr>
                    <w:r w:rsidRPr="003307CE">
                      <w:rPr>
                        <w:rFonts w:hint="eastAsia"/>
                        <w:color w:val="333399"/>
                        <w:sz w:val="18"/>
                        <w:szCs w:val="18"/>
                      </w:rPr>
                      <w:t xml:space="preserve">　</w:t>
                    </w:r>
                  </w:p>
                </w:tc>
              </w:sdtContent>
            </w:sdt>
          </w:tr>
          <w:sdt>
            <w:sdtPr>
              <w:rPr>
                <w:sz w:val="18"/>
                <w:szCs w:val="18"/>
              </w:rPr>
              <w:alias w:val="递延所得税资产明细"/>
              <w:tag w:val="_TUP_703575bf8b6048788dc624e748111109"/>
              <w:id w:val="-236242576"/>
              <w:lock w:val="sdtLocked"/>
            </w:sdtPr>
            <w:sdtContent>
              <w:tr w:rsidR="00805EA1" w:rsidRPr="003307CE" w:rsidTr="003307CE">
                <w:trPr>
                  <w:trHeight w:val="285"/>
                </w:trPr>
                <w:sdt>
                  <w:sdtPr>
                    <w:rPr>
                      <w:sz w:val="18"/>
                      <w:szCs w:val="18"/>
                    </w:rPr>
                    <w:alias w:val="递延所得税资产明细－项目"/>
                    <w:tag w:val="_GBC_932348bc3d5144a48716dc3b476c6cd3"/>
                    <w:id w:val="586044944"/>
                    <w:lock w:val="sdtLocked"/>
                  </w:sdtPr>
                  <w:sdtContent>
                    <w:tc>
                      <w:tcPr>
                        <w:tcW w:w="1156" w:type="pct"/>
                        <w:shd w:val="clear" w:color="auto" w:fill="auto"/>
                        <w:vAlign w:val="center"/>
                      </w:tcPr>
                      <w:p w:rsidR="00805EA1" w:rsidRPr="003307CE" w:rsidRDefault="003307CE">
                        <w:pPr>
                          <w:rPr>
                            <w:sz w:val="18"/>
                            <w:szCs w:val="18"/>
                          </w:rPr>
                        </w:pPr>
                        <w:r>
                          <w:rPr>
                            <w:rFonts w:hint="eastAsia"/>
                            <w:sz w:val="18"/>
                            <w:szCs w:val="18"/>
                          </w:rPr>
                          <w:t>坏账准备</w:t>
                        </w:r>
                      </w:p>
                    </w:tc>
                  </w:sdtContent>
                </w:sdt>
                <w:sdt>
                  <w:sdtPr>
                    <w:rPr>
                      <w:sz w:val="18"/>
                      <w:szCs w:val="18"/>
                    </w:rPr>
                    <w:alias w:val="递延所得税资产明细－可抵扣暂时性差异"/>
                    <w:tag w:val="_GBC_b1c6a68e4aed4d78baa5842f446d5f41"/>
                    <w:id w:val="208154480"/>
                    <w:lock w:val="sdtLocked"/>
                  </w:sdtPr>
                  <w:sdtContent>
                    <w:tc>
                      <w:tcPr>
                        <w:tcW w:w="1018" w:type="pct"/>
                        <w:shd w:val="clear" w:color="auto" w:fill="auto"/>
                      </w:tcPr>
                      <w:p w:rsidR="00805EA1" w:rsidRPr="003307CE" w:rsidRDefault="003307CE">
                        <w:pPr>
                          <w:jc w:val="right"/>
                          <w:rPr>
                            <w:sz w:val="18"/>
                            <w:szCs w:val="18"/>
                          </w:rPr>
                        </w:pPr>
                        <w:r>
                          <w:rPr>
                            <w:sz w:val="18"/>
                            <w:szCs w:val="18"/>
                          </w:rPr>
                          <w:t>12,302.10</w:t>
                        </w:r>
                      </w:p>
                    </w:tc>
                  </w:sdtContent>
                </w:sdt>
                <w:sdt>
                  <w:sdtPr>
                    <w:rPr>
                      <w:sz w:val="18"/>
                      <w:szCs w:val="18"/>
                    </w:rPr>
                    <w:alias w:val="递延所得税资产明细－金额"/>
                    <w:tag w:val="_GBC_7ff02c5bf8074fabb709ce82321e9a36"/>
                    <w:id w:val="1051652379"/>
                    <w:lock w:val="sdtLocked"/>
                  </w:sdtPr>
                  <w:sdtContent>
                    <w:tc>
                      <w:tcPr>
                        <w:tcW w:w="940" w:type="pct"/>
                        <w:shd w:val="clear" w:color="auto" w:fill="auto"/>
                      </w:tcPr>
                      <w:p w:rsidR="00805EA1" w:rsidRPr="003307CE" w:rsidRDefault="003307CE">
                        <w:pPr>
                          <w:jc w:val="right"/>
                          <w:rPr>
                            <w:sz w:val="18"/>
                            <w:szCs w:val="18"/>
                          </w:rPr>
                        </w:pPr>
                        <w:r>
                          <w:rPr>
                            <w:sz w:val="18"/>
                            <w:szCs w:val="18"/>
                          </w:rPr>
                          <w:t>1,919.01</w:t>
                        </w:r>
                      </w:p>
                    </w:tc>
                  </w:sdtContent>
                </w:sdt>
                <w:sdt>
                  <w:sdtPr>
                    <w:rPr>
                      <w:sz w:val="18"/>
                      <w:szCs w:val="18"/>
                    </w:rPr>
                    <w:alias w:val="递延所得税资产明细－可抵扣暂时性差异"/>
                    <w:tag w:val="_GBC_dc32545e365445e9a0d3f349dcc1013e"/>
                    <w:id w:val="184951399"/>
                    <w:lock w:val="sdtLocked"/>
                  </w:sdtPr>
                  <w:sdtContent>
                    <w:tc>
                      <w:tcPr>
                        <w:tcW w:w="977" w:type="pct"/>
                        <w:shd w:val="clear" w:color="auto" w:fill="auto"/>
                      </w:tcPr>
                      <w:p w:rsidR="00805EA1" w:rsidRPr="003307CE" w:rsidRDefault="003307CE">
                        <w:pPr>
                          <w:jc w:val="right"/>
                          <w:rPr>
                            <w:sz w:val="18"/>
                            <w:szCs w:val="18"/>
                          </w:rPr>
                        </w:pPr>
                        <w:r>
                          <w:rPr>
                            <w:sz w:val="18"/>
                            <w:szCs w:val="18"/>
                          </w:rPr>
                          <w:t>32,740.00</w:t>
                        </w:r>
                      </w:p>
                    </w:tc>
                  </w:sdtContent>
                </w:sdt>
                <w:sdt>
                  <w:sdtPr>
                    <w:rPr>
                      <w:sz w:val="18"/>
                      <w:szCs w:val="18"/>
                    </w:rPr>
                    <w:alias w:val="递延所得税资产明细－金额"/>
                    <w:tag w:val="_GBC_1e5870192132456087faf10a07dfdc3e"/>
                    <w:id w:val="676694611"/>
                    <w:lock w:val="sdtLocked"/>
                  </w:sdtPr>
                  <w:sdtContent>
                    <w:tc>
                      <w:tcPr>
                        <w:tcW w:w="909" w:type="pct"/>
                        <w:shd w:val="clear" w:color="auto" w:fill="auto"/>
                      </w:tcPr>
                      <w:p w:rsidR="00805EA1" w:rsidRPr="003307CE" w:rsidRDefault="003307CE">
                        <w:pPr>
                          <w:jc w:val="right"/>
                          <w:rPr>
                            <w:sz w:val="18"/>
                            <w:szCs w:val="18"/>
                          </w:rPr>
                        </w:pPr>
                        <w:r>
                          <w:rPr>
                            <w:sz w:val="18"/>
                            <w:szCs w:val="18"/>
                          </w:rPr>
                          <w:t>7,562.50</w:t>
                        </w:r>
                      </w:p>
                    </w:tc>
                  </w:sdtContent>
                </w:sdt>
              </w:tr>
            </w:sdtContent>
          </w:sdt>
          <w:sdt>
            <w:sdtPr>
              <w:rPr>
                <w:sz w:val="18"/>
                <w:szCs w:val="18"/>
              </w:rPr>
              <w:alias w:val="递延所得税资产明细"/>
              <w:tag w:val="_TUP_703575bf8b6048788dc624e748111109"/>
              <w:id w:val="10154983"/>
              <w:lock w:val="sdtLocked"/>
            </w:sdtPr>
            <w:sdtContent>
              <w:tr w:rsidR="00805EA1" w:rsidRPr="003307CE" w:rsidTr="003307CE">
                <w:trPr>
                  <w:trHeight w:val="285"/>
                </w:trPr>
                <w:sdt>
                  <w:sdtPr>
                    <w:rPr>
                      <w:sz w:val="18"/>
                      <w:szCs w:val="18"/>
                    </w:rPr>
                    <w:alias w:val="递延所得税资产明细－项目"/>
                    <w:tag w:val="_GBC_932348bc3d5144a48716dc3b476c6cd3"/>
                    <w:id w:val="10154978"/>
                    <w:lock w:val="sdtLocked"/>
                  </w:sdtPr>
                  <w:sdtContent>
                    <w:tc>
                      <w:tcPr>
                        <w:tcW w:w="1156" w:type="pct"/>
                        <w:shd w:val="clear" w:color="auto" w:fill="auto"/>
                        <w:vAlign w:val="center"/>
                      </w:tcPr>
                      <w:p w:rsidR="00805EA1" w:rsidRPr="003307CE" w:rsidRDefault="003307CE">
                        <w:pPr>
                          <w:rPr>
                            <w:sz w:val="18"/>
                            <w:szCs w:val="18"/>
                          </w:rPr>
                        </w:pPr>
                        <w:r>
                          <w:rPr>
                            <w:rFonts w:hint="eastAsia"/>
                            <w:sz w:val="18"/>
                            <w:szCs w:val="18"/>
                          </w:rPr>
                          <w:t>应付职工薪酬</w:t>
                        </w:r>
                      </w:p>
                    </w:tc>
                  </w:sdtContent>
                </w:sdt>
                <w:sdt>
                  <w:sdtPr>
                    <w:rPr>
                      <w:sz w:val="18"/>
                      <w:szCs w:val="18"/>
                    </w:rPr>
                    <w:alias w:val="递延所得税资产明细－可抵扣暂时性差异"/>
                    <w:tag w:val="_GBC_b1c6a68e4aed4d78baa5842f446d5f41"/>
                    <w:id w:val="10154979"/>
                    <w:lock w:val="sdtLocked"/>
                  </w:sdtPr>
                  <w:sdtContent>
                    <w:tc>
                      <w:tcPr>
                        <w:tcW w:w="1018" w:type="pct"/>
                        <w:shd w:val="clear" w:color="auto" w:fill="auto"/>
                      </w:tcPr>
                      <w:p w:rsidR="00805EA1" w:rsidRPr="003307CE" w:rsidRDefault="003307CE">
                        <w:pPr>
                          <w:jc w:val="right"/>
                          <w:rPr>
                            <w:sz w:val="18"/>
                            <w:szCs w:val="18"/>
                          </w:rPr>
                        </w:pPr>
                        <w:r>
                          <w:rPr>
                            <w:sz w:val="18"/>
                            <w:szCs w:val="18"/>
                          </w:rPr>
                          <w:t>5,610,171.10</w:t>
                        </w:r>
                      </w:p>
                    </w:tc>
                  </w:sdtContent>
                </w:sdt>
                <w:sdt>
                  <w:sdtPr>
                    <w:rPr>
                      <w:sz w:val="18"/>
                      <w:szCs w:val="18"/>
                    </w:rPr>
                    <w:alias w:val="递延所得税资产明细－金额"/>
                    <w:tag w:val="_GBC_7ff02c5bf8074fabb709ce82321e9a36"/>
                    <w:id w:val="10154980"/>
                    <w:lock w:val="sdtLocked"/>
                  </w:sdtPr>
                  <w:sdtContent>
                    <w:tc>
                      <w:tcPr>
                        <w:tcW w:w="940" w:type="pct"/>
                        <w:shd w:val="clear" w:color="auto" w:fill="auto"/>
                      </w:tcPr>
                      <w:p w:rsidR="00805EA1" w:rsidRPr="003307CE" w:rsidRDefault="003307CE">
                        <w:pPr>
                          <w:jc w:val="right"/>
                          <w:rPr>
                            <w:sz w:val="18"/>
                            <w:szCs w:val="18"/>
                          </w:rPr>
                        </w:pPr>
                        <w:r>
                          <w:rPr>
                            <w:sz w:val="18"/>
                            <w:szCs w:val="18"/>
                          </w:rPr>
                          <w:t>1,000,819.05</w:t>
                        </w:r>
                      </w:p>
                    </w:tc>
                  </w:sdtContent>
                </w:sdt>
                <w:sdt>
                  <w:sdtPr>
                    <w:rPr>
                      <w:sz w:val="18"/>
                      <w:szCs w:val="18"/>
                    </w:rPr>
                    <w:alias w:val="递延所得税资产明细－可抵扣暂时性差异"/>
                    <w:tag w:val="_GBC_dc32545e365445e9a0d3f349dcc1013e"/>
                    <w:id w:val="10154981"/>
                    <w:lock w:val="sdtLocked"/>
                  </w:sdtPr>
                  <w:sdtContent>
                    <w:tc>
                      <w:tcPr>
                        <w:tcW w:w="977" w:type="pct"/>
                        <w:shd w:val="clear" w:color="auto" w:fill="auto"/>
                      </w:tcPr>
                      <w:p w:rsidR="00805EA1" w:rsidRPr="003307CE" w:rsidRDefault="003307CE">
                        <w:pPr>
                          <w:jc w:val="right"/>
                          <w:rPr>
                            <w:sz w:val="18"/>
                            <w:szCs w:val="18"/>
                          </w:rPr>
                        </w:pPr>
                        <w:r>
                          <w:rPr>
                            <w:sz w:val="18"/>
                            <w:szCs w:val="18"/>
                          </w:rPr>
                          <w:t>5,762,685.56</w:t>
                        </w:r>
                      </w:p>
                    </w:tc>
                  </w:sdtContent>
                </w:sdt>
                <w:sdt>
                  <w:sdtPr>
                    <w:rPr>
                      <w:sz w:val="18"/>
                      <w:szCs w:val="18"/>
                    </w:rPr>
                    <w:alias w:val="递延所得税资产明细－金额"/>
                    <w:tag w:val="_GBC_1e5870192132456087faf10a07dfdc3e"/>
                    <w:id w:val="10154982"/>
                    <w:lock w:val="sdtLocked"/>
                  </w:sdtPr>
                  <w:sdtContent>
                    <w:tc>
                      <w:tcPr>
                        <w:tcW w:w="909" w:type="pct"/>
                        <w:shd w:val="clear" w:color="auto" w:fill="auto"/>
                      </w:tcPr>
                      <w:p w:rsidR="00805EA1" w:rsidRPr="003307CE" w:rsidRDefault="003307CE">
                        <w:pPr>
                          <w:jc w:val="right"/>
                          <w:rPr>
                            <w:sz w:val="18"/>
                            <w:szCs w:val="18"/>
                          </w:rPr>
                        </w:pPr>
                        <w:r>
                          <w:rPr>
                            <w:sz w:val="18"/>
                            <w:szCs w:val="18"/>
                          </w:rPr>
                          <w:t>838,301.45</w:t>
                        </w:r>
                      </w:p>
                    </w:tc>
                  </w:sdtContent>
                </w:sdt>
              </w:tr>
            </w:sdtContent>
          </w:sdt>
          <w:tr w:rsidR="00805EA1" w:rsidRPr="003307CE" w:rsidTr="003307CE">
            <w:trPr>
              <w:trHeight w:val="285"/>
            </w:trPr>
            <w:tc>
              <w:tcPr>
                <w:tcW w:w="1156" w:type="pct"/>
                <w:shd w:val="clear" w:color="auto" w:fill="auto"/>
                <w:vAlign w:val="center"/>
              </w:tcPr>
              <w:p w:rsidR="00805EA1" w:rsidRPr="003307CE" w:rsidRDefault="003E5FFC">
                <w:pPr>
                  <w:jc w:val="center"/>
                  <w:rPr>
                    <w:sz w:val="18"/>
                    <w:szCs w:val="18"/>
                  </w:rPr>
                </w:pPr>
                <w:r w:rsidRPr="003307CE">
                  <w:rPr>
                    <w:rFonts w:hint="eastAsia"/>
                    <w:sz w:val="18"/>
                    <w:szCs w:val="18"/>
                  </w:rPr>
                  <w:t>合计</w:t>
                </w:r>
              </w:p>
            </w:tc>
            <w:tc>
              <w:tcPr>
                <w:tcW w:w="1018" w:type="pct"/>
                <w:shd w:val="clear" w:color="auto" w:fill="auto"/>
              </w:tcPr>
              <w:p w:rsidR="00805EA1" w:rsidRPr="003307CE" w:rsidRDefault="002C17C6">
                <w:pPr>
                  <w:jc w:val="right"/>
                  <w:rPr>
                    <w:sz w:val="18"/>
                    <w:szCs w:val="18"/>
                  </w:rPr>
                </w:pPr>
                <w:sdt>
                  <w:sdtPr>
                    <w:rPr>
                      <w:sz w:val="18"/>
                      <w:szCs w:val="18"/>
                    </w:rPr>
                    <w:alias w:val="已确认的可抵扣暂时性差异合计"/>
                    <w:tag w:val="_GBC_908402fc6a9345beb1cacdc42ca824e3"/>
                    <w:id w:val="-521318651"/>
                    <w:lock w:val="sdtLocked"/>
                  </w:sdtPr>
                  <w:sdtContent>
                    <w:r w:rsidR="003307CE">
                      <w:rPr>
                        <w:sz w:val="18"/>
                        <w:szCs w:val="18"/>
                      </w:rPr>
                      <w:t>5,622,473.20</w:t>
                    </w:r>
                  </w:sdtContent>
                </w:sdt>
              </w:p>
            </w:tc>
            <w:sdt>
              <w:sdtPr>
                <w:rPr>
                  <w:sz w:val="18"/>
                  <w:szCs w:val="18"/>
                </w:rPr>
                <w:alias w:val="已确认的递延所得税资产小计"/>
                <w:tag w:val="_GBC_d6e9250fd7014180ad2ed6c9e2ee2486"/>
                <w:id w:val="-1156370955"/>
                <w:lock w:val="sdtLocked"/>
              </w:sdtPr>
              <w:sdtContent>
                <w:tc>
                  <w:tcPr>
                    <w:tcW w:w="940" w:type="pct"/>
                    <w:shd w:val="clear" w:color="auto" w:fill="auto"/>
                  </w:tcPr>
                  <w:p w:rsidR="00805EA1" w:rsidRPr="003307CE" w:rsidRDefault="003307CE">
                    <w:pPr>
                      <w:jc w:val="right"/>
                      <w:rPr>
                        <w:sz w:val="18"/>
                        <w:szCs w:val="18"/>
                      </w:rPr>
                    </w:pPr>
                    <w:r>
                      <w:rPr>
                        <w:sz w:val="18"/>
                        <w:szCs w:val="18"/>
                      </w:rPr>
                      <w:t>1,002,738.06</w:t>
                    </w:r>
                  </w:p>
                </w:tc>
              </w:sdtContent>
            </w:sdt>
            <w:tc>
              <w:tcPr>
                <w:tcW w:w="977" w:type="pct"/>
                <w:shd w:val="clear" w:color="auto" w:fill="auto"/>
              </w:tcPr>
              <w:p w:rsidR="00805EA1" w:rsidRPr="003307CE" w:rsidRDefault="002C17C6">
                <w:pPr>
                  <w:jc w:val="right"/>
                  <w:rPr>
                    <w:sz w:val="18"/>
                    <w:szCs w:val="18"/>
                  </w:rPr>
                </w:pPr>
                <w:sdt>
                  <w:sdtPr>
                    <w:rPr>
                      <w:sz w:val="18"/>
                      <w:szCs w:val="18"/>
                    </w:rPr>
                    <w:alias w:val="已确认的可抵扣暂时性差异合计"/>
                    <w:tag w:val="_GBC_023e52fb820d433abfec3b41c8579815"/>
                    <w:id w:val="1589348936"/>
                    <w:lock w:val="sdtLocked"/>
                  </w:sdtPr>
                  <w:sdtContent>
                    <w:r w:rsidR="003307CE">
                      <w:rPr>
                        <w:sz w:val="18"/>
                        <w:szCs w:val="18"/>
                      </w:rPr>
                      <w:t>5,795,425.56</w:t>
                    </w:r>
                  </w:sdtContent>
                </w:sdt>
              </w:p>
            </w:tc>
            <w:sdt>
              <w:sdtPr>
                <w:rPr>
                  <w:sz w:val="18"/>
                  <w:szCs w:val="18"/>
                </w:rPr>
                <w:alias w:val="已确认的递延所得税资产小计"/>
                <w:tag w:val="_GBC_681fcca60f4e4425b4050286eeaef3ef"/>
                <w:id w:val="1373109741"/>
                <w:lock w:val="sdtLocked"/>
              </w:sdtPr>
              <w:sdtContent>
                <w:tc>
                  <w:tcPr>
                    <w:tcW w:w="909" w:type="pct"/>
                    <w:shd w:val="clear" w:color="auto" w:fill="auto"/>
                  </w:tcPr>
                  <w:p w:rsidR="00805EA1" w:rsidRPr="003307CE" w:rsidRDefault="003307CE">
                    <w:pPr>
                      <w:jc w:val="right"/>
                      <w:rPr>
                        <w:sz w:val="18"/>
                        <w:szCs w:val="18"/>
                      </w:rPr>
                    </w:pPr>
                    <w:r>
                      <w:rPr>
                        <w:sz w:val="18"/>
                        <w:szCs w:val="18"/>
                      </w:rPr>
                      <w:t>845,863.95</w:t>
                    </w:r>
                  </w:p>
                </w:tc>
              </w:sdtContent>
            </w:sdt>
          </w:tr>
        </w:tbl>
        <w:p w:rsidR="00805EA1" w:rsidRDefault="00805EA1"/>
        <w:p w:rsidR="00805EA1" w:rsidRDefault="003E5FFC">
          <w:pPr>
            <w:pStyle w:val="4"/>
            <w:numPr>
              <w:ilvl w:val="0"/>
              <w:numId w:val="72"/>
            </w:numPr>
            <w:tabs>
              <w:tab w:val="left" w:pos="588"/>
              <w:tab w:val="left" w:pos="616"/>
            </w:tabs>
          </w:pPr>
          <w:r>
            <w:rPr>
              <w:rFonts w:hint="eastAsia"/>
            </w:rPr>
            <w:t>未经抵销的递延所得税负债</w:t>
          </w:r>
        </w:p>
        <w:p w:rsidR="00805EA1" w:rsidRDefault="002C17C6" w:rsidP="003307CE">
          <w:sdt>
            <w:sdtPr>
              <w:alias w:val="是否适用：未经抵销的递延所得税负债[双击切换]"/>
              <w:tag w:val="_GBC_e7d8f83d611d4464afa60fcd4c2b0690"/>
              <w:id w:val="1396550404"/>
              <w:lock w:val="sdtLocked"/>
              <w:placeholder>
                <w:docPart w:val="GBC22222222222222222222222222222"/>
              </w:placeholder>
            </w:sdtPr>
            <w:sdtContent>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sdtContent>
          </w:sdt>
        </w:p>
        <w:p w:rsidR="003307CE" w:rsidRDefault="003307CE" w:rsidP="003307CE"/>
        <w:p w:rsidR="00805EA1" w:rsidRDefault="003E5FFC">
          <w:pPr>
            <w:pStyle w:val="4"/>
            <w:numPr>
              <w:ilvl w:val="0"/>
              <w:numId w:val="72"/>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Content>
            <w:p w:rsidR="00805EA1" w:rsidRDefault="002C17C6" w:rsidP="003307CE">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3307CE" w:rsidRDefault="003307CE" w:rsidP="003307CE">
          <w:pPr>
            <w:rPr>
              <w:szCs w:val="21"/>
            </w:rPr>
          </w:pPr>
        </w:p>
        <w:p w:rsidR="00805EA1" w:rsidRDefault="003E5FFC">
          <w:pPr>
            <w:pStyle w:val="4"/>
            <w:numPr>
              <w:ilvl w:val="0"/>
              <w:numId w:val="7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Locked"/>
            <w:placeholder>
              <w:docPart w:val="GBC22222222222222222222222222222"/>
            </w:placeholder>
          </w:sdtPr>
          <w:sdtContent>
            <w:p w:rsidR="00805EA1" w:rsidRDefault="002C17C6">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560C7F" w:rsidP="00D67EA4">
          <w:pPr>
            <w:jc w:val="right"/>
            <w:rPr>
              <w:szCs w:val="21"/>
            </w:rPr>
          </w:pPr>
          <w:r>
            <w:rPr>
              <w:szCs w:val="21"/>
            </w:rPr>
            <w:br w:type="page"/>
          </w:r>
          <w:r w:rsidR="003E5FFC">
            <w:rPr>
              <w:rFonts w:hint="eastAsia"/>
              <w:szCs w:val="21"/>
            </w:rPr>
            <w:lastRenderedPageBreak/>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E5FFC">
                <w:rPr>
                  <w:rFonts w:hint="eastAsia"/>
                  <w:szCs w:val="21"/>
                </w:rPr>
                <w:t>元</w:t>
              </w:r>
            </w:sdtContent>
          </w:sdt>
          <w:r w:rsidR="003E5FFC">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E5FFC">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3307CE" w:rsidRPr="003307CE" w:rsidTr="00D604A9">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期初余额</w:t>
                </w:r>
              </w:p>
            </w:tc>
          </w:tr>
          <w:tr w:rsidR="003307CE" w:rsidRPr="003307CE" w:rsidTr="00D604A9">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rPr>
                    <w:sz w:val="18"/>
                    <w:szCs w:val="18"/>
                  </w:rPr>
                </w:pPr>
                <w:r w:rsidRPr="003307CE">
                  <w:rPr>
                    <w:rFonts w:hint="eastAsia"/>
                    <w:sz w:val="18"/>
                    <w:szCs w:val="18"/>
                  </w:rPr>
                  <w:t>可抵扣暂时性差异</w:t>
                </w:r>
              </w:p>
            </w:tc>
            <w:sdt>
              <w:sdtPr>
                <w:rPr>
                  <w:sz w:val="18"/>
                  <w:szCs w:val="18"/>
                </w:rPr>
                <w:alias w:val="未确认递延所得税资产中可抵扣暂时性差异"/>
                <w:tag w:val="_GBC_2503a5864de04599ae9b7d50af027810"/>
                <w:id w:val="2313060"/>
                <w:lock w:val="sdtLocked"/>
                <w:showingPlcHdr/>
              </w:sdtPr>
              <w:sdtContent>
                <w:tc>
                  <w:tcPr>
                    <w:tcW w:w="1703"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rFonts w:hint="eastAsia"/>
                        <w:color w:val="333399"/>
                        <w:sz w:val="18"/>
                        <w:szCs w:val="18"/>
                      </w:rPr>
                      <w:t xml:space="preserve">　</w:t>
                    </w:r>
                  </w:p>
                </w:tc>
              </w:sdtContent>
            </w:sdt>
            <w:sdt>
              <w:sdtPr>
                <w:rPr>
                  <w:sz w:val="18"/>
                  <w:szCs w:val="18"/>
                </w:rPr>
                <w:alias w:val="未确认递延所得税资产中可抵扣暂时性差异"/>
                <w:tag w:val="_GBC_4de4f6baff4e479b8e8f388071d7fcd9"/>
                <w:id w:val="2313061"/>
                <w:lock w:val="sdtLocked"/>
                <w:showingPlcHdr/>
              </w:sdtPr>
              <w:sdtContent>
                <w:tc>
                  <w:tcPr>
                    <w:tcW w:w="17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rFonts w:hint="eastAsia"/>
                        <w:color w:val="333399"/>
                        <w:sz w:val="18"/>
                        <w:szCs w:val="18"/>
                      </w:rPr>
                      <w:t xml:space="preserve">　</w:t>
                    </w:r>
                  </w:p>
                </w:tc>
              </w:sdtContent>
            </w:sdt>
          </w:tr>
          <w:tr w:rsidR="003307CE" w:rsidRPr="003307CE" w:rsidTr="00D67EA4">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rPr>
                    <w:sz w:val="18"/>
                    <w:szCs w:val="18"/>
                  </w:rPr>
                </w:pPr>
                <w:r w:rsidRPr="003307CE">
                  <w:rPr>
                    <w:rFonts w:hint="eastAsia"/>
                    <w:sz w:val="18"/>
                    <w:szCs w:val="18"/>
                  </w:rPr>
                  <w:t>可抵扣亏损</w:t>
                </w:r>
              </w:p>
            </w:tc>
            <w:sdt>
              <w:sdtPr>
                <w:rPr>
                  <w:sz w:val="18"/>
                  <w:szCs w:val="18"/>
                </w:rPr>
                <w:alias w:val="未确认递延所得税资产中可抵扣亏损"/>
                <w:tag w:val="_GBC_cf1f65594d454e74b253f095dd411c24"/>
                <w:id w:val="2313062"/>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1,085,681,186.94</w:t>
                    </w:r>
                  </w:p>
                </w:tc>
              </w:sdtContent>
            </w:sdt>
            <w:sdt>
              <w:sdtPr>
                <w:rPr>
                  <w:sz w:val="18"/>
                  <w:szCs w:val="18"/>
                </w:rPr>
                <w:alias w:val="未确认递延所得税资产中可抵扣亏损"/>
                <w:tag w:val="_GBC_6b91b604cbd445019467995450ab350f"/>
                <w:id w:val="2313063"/>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1,371,959,310.07</w:t>
                    </w:r>
                  </w:p>
                </w:tc>
              </w:sdtContent>
            </w:sdt>
          </w:tr>
          <w:sdt>
            <w:sdtPr>
              <w:rPr>
                <w:rFonts w:hint="eastAsia"/>
                <w:sz w:val="18"/>
                <w:szCs w:val="18"/>
              </w:rPr>
              <w:alias w:val="未确认递延所得税资产明细"/>
              <w:tag w:val="_TUP_2338498f31b74bb68e5506a291ab93b9"/>
              <w:id w:val="2313067"/>
              <w:lock w:val="sdtLocked"/>
            </w:sdtPr>
            <w:sdtContent>
              <w:tr w:rsidR="003307CE" w:rsidRPr="003307CE" w:rsidTr="00D67EA4">
                <w:trPr>
                  <w:trHeight w:val="255"/>
                </w:trPr>
                <w:sdt>
                  <w:sdtPr>
                    <w:rPr>
                      <w:rFonts w:hint="eastAsia"/>
                      <w:sz w:val="18"/>
                      <w:szCs w:val="18"/>
                    </w:rPr>
                    <w:alias w:val="未确认递延所得税资产明细-项目"/>
                    <w:tag w:val="_GBC_417f8e2eaf61483990c4a81fff9141c9"/>
                    <w:id w:val="2313064"/>
                    <w:lock w:val="sdtLocked"/>
                  </w:sdtPr>
                  <w:sdtContent>
                    <w:tc>
                      <w:tcPr>
                        <w:tcW w:w="1596"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Pr>
                            <w:rFonts w:hint="eastAsia"/>
                            <w:sz w:val="18"/>
                            <w:szCs w:val="18"/>
                          </w:rPr>
                          <w:t>坏账准备</w:t>
                        </w:r>
                      </w:p>
                    </w:tc>
                  </w:sdtContent>
                </w:sdt>
                <w:sdt>
                  <w:sdtPr>
                    <w:rPr>
                      <w:sz w:val="18"/>
                      <w:szCs w:val="18"/>
                    </w:rPr>
                    <w:alias w:val="未确认递延所得税资产明细-金额"/>
                    <w:tag w:val="_GBC_0a26d14842014f91a442aa780f15c23b"/>
                    <w:id w:val="2313065"/>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5,349.48</w:t>
                        </w:r>
                      </w:p>
                    </w:tc>
                  </w:sdtContent>
                </w:sdt>
                <w:sdt>
                  <w:sdtPr>
                    <w:rPr>
                      <w:sz w:val="18"/>
                      <w:szCs w:val="18"/>
                    </w:rPr>
                    <w:alias w:val="未确认递延所得税资产明细-金额"/>
                    <w:tag w:val="_GBC_a9f495633f364296bf84730b66f43e84"/>
                    <w:id w:val="2313066"/>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2,000,210.00</w:t>
                        </w:r>
                      </w:p>
                    </w:tc>
                  </w:sdtContent>
                </w:sdt>
              </w:tr>
            </w:sdtContent>
          </w:sdt>
          <w:sdt>
            <w:sdtPr>
              <w:rPr>
                <w:rFonts w:hint="eastAsia"/>
                <w:sz w:val="18"/>
                <w:szCs w:val="18"/>
              </w:rPr>
              <w:alias w:val="未确认递延所得税资产明细"/>
              <w:tag w:val="_TUP_2338498f31b74bb68e5506a291ab93b9"/>
              <w:id w:val="2313071"/>
              <w:lock w:val="sdtLocked"/>
            </w:sdtPr>
            <w:sdtContent>
              <w:tr w:rsidR="003307CE" w:rsidRPr="003307CE" w:rsidTr="00D67EA4">
                <w:trPr>
                  <w:trHeight w:val="255"/>
                </w:trPr>
                <w:sdt>
                  <w:sdtPr>
                    <w:rPr>
                      <w:rFonts w:hint="eastAsia"/>
                      <w:sz w:val="18"/>
                      <w:szCs w:val="18"/>
                    </w:rPr>
                    <w:alias w:val="未确认递延所得税资产明细-项目"/>
                    <w:tag w:val="_GBC_417f8e2eaf61483990c4a81fff9141c9"/>
                    <w:id w:val="2313068"/>
                    <w:lock w:val="sdtLocked"/>
                  </w:sdtPr>
                  <w:sdtContent>
                    <w:tc>
                      <w:tcPr>
                        <w:tcW w:w="1596"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Pr>
                            <w:rFonts w:hint="eastAsia"/>
                            <w:sz w:val="18"/>
                            <w:szCs w:val="18"/>
                          </w:rPr>
                          <w:t>应付职工薪酬</w:t>
                        </w:r>
                      </w:p>
                    </w:tc>
                  </w:sdtContent>
                </w:sdt>
                <w:sdt>
                  <w:sdtPr>
                    <w:rPr>
                      <w:sz w:val="18"/>
                      <w:szCs w:val="18"/>
                    </w:rPr>
                    <w:alias w:val="未确认递延所得税资产明细-金额"/>
                    <w:tag w:val="_GBC_0a26d14842014f91a442aa780f15c23b"/>
                    <w:id w:val="2313069"/>
                    <w:lock w:val="sdtLocked"/>
                  </w:sdtPr>
                  <w:sdtEndPr>
                    <w:rPr>
                      <w:highlight w:val="yellow"/>
                    </w:rPr>
                  </w:sdtEndPr>
                  <w:sdtContent>
                    <w:tc>
                      <w:tcPr>
                        <w:tcW w:w="1703"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sidRPr="004E4381">
                          <w:rPr>
                            <w:sz w:val="18"/>
                            <w:szCs w:val="18"/>
                          </w:rPr>
                          <w:t>4,538,588.67</w:t>
                        </w:r>
                      </w:p>
                    </w:tc>
                  </w:sdtContent>
                </w:sdt>
                <w:sdt>
                  <w:sdtPr>
                    <w:rPr>
                      <w:sz w:val="18"/>
                      <w:szCs w:val="18"/>
                    </w:rPr>
                    <w:alias w:val="未确认递延所得税资产明细-金额"/>
                    <w:tag w:val="_GBC_a9f495633f364296bf84730b66f43e84"/>
                    <w:id w:val="2313070"/>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2,140,731.91</w:t>
                        </w:r>
                      </w:p>
                    </w:tc>
                  </w:sdtContent>
                </w:sdt>
              </w:tr>
            </w:sdtContent>
          </w:sdt>
          <w:sdt>
            <w:sdtPr>
              <w:rPr>
                <w:rFonts w:hint="eastAsia"/>
                <w:sz w:val="18"/>
                <w:szCs w:val="18"/>
              </w:rPr>
              <w:alias w:val="未确认递延所得税资产明细"/>
              <w:tag w:val="_TUP_2338498f31b74bb68e5506a291ab93b9"/>
              <w:id w:val="2313075"/>
              <w:lock w:val="sdtLocked"/>
            </w:sdtPr>
            <w:sdtContent>
              <w:tr w:rsidR="003307CE" w:rsidRPr="003307CE" w:rsidTr="00D67EA4">
                <w:trPr>
                  <w:trHeight w:val="255"/>
                </w:trPr>
                <w:sdt>
                  <w:sdtPr>
                    <w:rPr>
                      <w:rFonts w:hint="eastAsia"/>
                      <w:sz w:val="18"/>
                      <w:szCs w:val="18"/>
                    </w:rPr>
                    <w:alias w:val="未确认递延所得税资产明细-项目"/>
                    <w:tag w:val="_GBC_417f8e2eaf61483990c4a81fff9141c9"/>
                    <w:id w:val="2313072"/>
                    <w:lock w:val="sdtLocked"/>
                  </w:sdtPr>
                  <w:sdtContent>
                    <w:tc>
                      <w:tcPr>
                        <w:tcW w:w="1596"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Pr>
                            <w:rFonts w:hint="eastAsia"/>
                            <w:sz w:val="18"/>
                            <w:szCs w:val="18"/>
                          </w:rPr>
                          <w:t>在建工程减值准备</w:t>
                        </w:r>
                      </w:p>
                    </w:tc>
                  </w:sdtContent>
                </w:sdt>
                <w:sdt>
                  <w:sdtPr>
                    <w:rPr>
                      <w:sz w:val="18"/>
                      <w:szCs w:val="18"/>
                    </w:rPr>
                    <w:alias w:val="未确认递延所得税资产明细-金额"/>
                    <w:tag w:val="_GBC_0a26d14842014f91a442aa780f15c23b"/>
                    <w:id w:val="2313073"/>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23,898,297.21</w:t>
                        </w:r>
                      </w:p>
                    </w:tc>
                  </w:sdtContent>
                </w:sdt>
                <w:sdt>
                  <w:sdtPr>
                    <w:rPr>
                      <w:sz w:val="18"/>
                      <w:szCs w:val="18"/>
                    </w:rPr>
                    <w:alias w:val="未确认递延所得税资产明细-金额"/>
                    <w:tag w:val="_GBC_a9f495633f364296bf84730b66f43e84"/>
                    <w:id w:val="2313074"/>
                    <w:lock w:val="sdtLocked"/>
                    <w:showingPlcHdr/>
                  </w:sdtPr>
                  <w:sdtContent>
                    <w:tc>
                      <w:tcPr>
                        <w:tcW w:w="1701"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 xml:space="preserve">     </w:t>
                        </w:r>
                      </w:p>
                    </w:tc>
                  </w:sdtContent>
                </w:sdt>
              </w:tr>
            </w:sdtContent>
          </w:sdt>
          <w:tr w:rsidR="003307CE" w:rsidRPr="003307CE" w:rsidTr="00D67EA4">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合计</w:t>
                </w:r>
              </w:p>
            </w:tc>
            <w:sdt>
              <w:sdtPr>
                <w:rPr>
                  <w:sz w:val="18"/>
                  <w:szCs w:val="18"/>
                </w:rPr>
                <w:alias w:val="未确认递延所得税资产小计"/>
                <w:tag w:val="_GBC_61043f38d0044a80b1f9a710c7f92a78"/>
                <w:id w:val="2313076"/>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1,114,123,422.30</w:t>
                    </w:r>
                  </w:p>
                </w:tc>
              </w:sdtContent>
            </w:sdt>
            <w:sdt>
              <w:sdtPr>
                <w:rPr>
                  <w:sz w:val="18"/>
                  <w:szCs w:val="18"/>
                </w:rPr>
                <w:alias w:val="未确认递延所得税资产小计"/>
                <w:tag w:val="_GBC_cae76abcea904ec1ac203358e52232ed"/>
                <w:id w:val="2313077"/>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3307CE" w:rsidRPr="003307CE" w:rsidRDefault="00B07493" w:rsidP="00D67EA4">
                    <w:pPr>
                      <w:jc w:val="right"/>
                      <w:rPr>
                        <w:sz w:val="18"/>
                        <w:szCs w:val="18"/>
                      </w:rPr>
                    </w:pPr>
                    <w:r>
                      <w:rPr>
                        <w:sz w:val="18"/>
                        <w:szCs w:val="18"/>
                      </w:rPr>
                      <w:t>1,376,100,251.98</w:t>
                    </w:r>
                  </w:p>
                </w:tc>
              </w:sdtContent>
            </w:sdt>
          </w:tr>
        </w:tbl>
        <w:p w:rsidR="003307CE" w:rsidRDefault="003307CE"/>
        <w:p w:rsidR="00805EA1" w:rsidRDefault="003E5FFC">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rsidR="00805EA1" w:rsidRDefault="002C17C6">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3E5FFC">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3307CE" w:rsidRPr="003307CE" w:rsidTr="00D604A9">
            <w:trPr>
              <w:trHeight w:val="255"/>
            </w:trPr>
            <w:tc>
              <w:tcPr>
                <w:tcW w:w="1152"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3307CE" w:rsidRPr="003307CE" w:rsidRDefault="003307CE" w:rsidP="00E15CA3">
                <w:pPr>
                  <w:jc w:val="center"/>
                  <w:rPr>
                    <w:sz w:val="18"/>
                    <w:szCs w:val="18"/>
                  </w:rPr>
                </w:pPr>
                <w:r w:rsidRPr="003307CE">
                  <w:rPr>
                    <w:rFonts w:hint="eastAsia"/>
                    <w:sz w:val="18"/>
                    <w:szCs w:val="18"/>
                  </w:rPr>
                  <w:t>备注</w:t>
                </w:r>
              </w:p>
            </w:tc>
          </w:tr>
          <w:sdt>
            <w:sdtPr>
              <w:rPr>
                <w:rFonts w:hint="eastAsia"/>
                <w:sz w:val="18"/>
                <w:szCs w:val="18"/>
              </w:rPr>
              <w:alias w:val="未确认递延所得税资产的可抵扣亏损到期明细"/>
              <w:tag w:val="_TUP_4069c4f2b7c24917ae9bee619d1dc277"/>
              <w:id w:val="2313741"/>
              <w:lock w:val="sdtLocked"/>
            </w:sdtPr>
            <w:sdtContent>
              <w:tr w:rsidR="003307CE" w:rsidRPr="003307CE" w:rsidTr="00D604A9">
                <w:trPr>
                  <w:trHeight w:val="255"/>
                </w:trPr>
                <w:sdt>
                  <w:sdtPr>
                    <w:rPr>
                      <w:rFonts w:hint="eastAsia"/>
                      <w:sz w:val="18"/>
                      <w:szCs w:val="18"/>
                    </w:rPr>
                    <w:alias w:val="未确认递延所得税资产的可抵扣亏损到期明细-年份"/>
                    <w:tag w:val="_GBC_98e792895cd247bd882c330eda9dc4f8"/>
                    <w:id w:val="2313737"/>
                    <w:lock w:val="sdtLocked"/>
                  </w:sdtPr>
                  <w:sdtContent>
                    <w:tc>
                      <w:tcPr>
                        <w:tcW w:w="1152"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2016年</w:t>
                        </w:r>
                      </w:p>
                    </w:tc>
                  </w:sdtContent>
                </w:sdt>
                <w:sdt>
                  <w:sdtPr>
                    <w:rPr>
                      <w:sz w:val="18"/>
                      <w:szCs w:val="18"/>
                    </w:rPr>
                    <w:alias w:val="未确认递延所得税资产的可抵扣亏损到期明细-金额"/>
                    <w:tag w:val="_GBC_cbf090cf2ec549beb856bed8ceaf6e1e"/>
                    <w:id w:val="2313738"/>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p>
                    </w:tc>
                  </w:sdtContent>
                </w:sdt>
                <w:sdt>
                  <w:sdtPr>
                    <w:rPr>
                      <w:sz w:val="18"/>
                      <w:szCs w:val="18"/>
                    </w:rPr>
                    <w:alias w:val="未确认递延所得税资产的可抵扣亏损到期明细-金额"/>
                    <w:tag w:val="_GBC_772a4582a5604e1b9bed410f4e7d7bf3"/>
                    <w:id w:val="2313739"/>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299,049,791.12</w:t>
                        </w:r>
                      </w:p>
                    </w:tc>
                  </w:sdtContent>
                </w:sdt>
                <w:sdt>
                  <w:sdtPr>
                    <w:rPr>
                      <w:sz w:val="18"/>
                      <w:szCs w:val="18"/>
                    </w:rPr>
                    <w:alias w:val="未确认递延所得税资产的可抵扣亏损到期明细-备注"/>
                    <w:tag w:val="_GBC_26d489e327864c8394cfb93897383a8a"/>
                    <w:id w:val="2313740"/>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color w:val="333399"/>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2313746"/>
              <w:lock w:val="sdtLocked"/>
            </w:sdtPr>
            <w:sdtContent>
              <w:tr w:rsidR="003307CE" w:rsidRPr="003307CE" w:rsidTr="00D604A9">
                <w:trPr>
                  <w:trHeight w:val="255"/>
                </w:trPr>
                <w:sdt>
                  <w:sdtPr>
                    <w:rPr>
                      <w:rFonts w:hint="eastAsia"/>
                      <w:sz w:val="18"/>
                      <w:szCs w:val="18"/>
                    </w:rPr>
                    <w:alias w:val="未确认递延所得税资产的可抵扣亏损到期明细-年份"/>
                    <w:tag w:val="_GBC_98e792895cd247bd882c330eda9dc4f8"/>
                    <w:id w:val="2313742"/>
                    <w:lock w:val="sdtLocked"/>
                  </w:sdtPr>
                  <w:sdtContent>
                    <w:tc>
                      <w:tcPr>
                        <w:tcW w:w="1152"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2017年</w:t>
                        </w:r>
                      </w:p>
                    </w:tc>
                  </w:sdtContent>
                </w:sdt>
                <w:sdt>
                  <w:sdtPr>
                    <w:rPr>
                      <w:sz w:val="18"/>
                      <w:szCs w:val="18"/>
                    </w:rPr>
                    <w:alias w:val="未确认递延所得税资产的可抵扣亏损到期明细-金额"/>
                    <w:tag w:val="_GBC_cbf090cf2ec549beb856bed8ceaf6e1e"/>
                    <w:id w:val="2313743"/>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p>
                    </w:tc>
                  </w:sdtContent>
                </w:sdt>
                <w:sdt>
                  <w:sdtPr>
                    <w:rPr>
                      <w:sz w:val="18"/>
                      <w:szCs w:val="18"/>
                    </w:rPr>
                    <w:alias w:val="未确认递延所得税资产的可抵扣亏损到期明细-金额"/>
                    <w:tag w:val="_GBC_772a4582a5604e1b9bed410f4e7d7bf3"/>
                    <w:id w:val="2313744"/>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p>
                    </w:tc>
                  </w:sdtContent>
                </w:sdt>
                <w:sdt>
                  <w:sdtPr>
                    <w:rPr>
                      <w:sz w:val="18"/>
                      <w:szCs w:val="18"/>
                    </w:rPr>
                    <w:alias w:val="未确认递延所得税资产的可抵扣亏损到期明细-备注"/>
                    <w:tag w:val="_GBC_26d489e327864c8394cfb93897383a8a"/>
                    <w:id w:val="2313745"/>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2313751"/>
              <w:lock w:val="sdtLocked"/>
            </w:sdtPr>
            <w:sdtContent>
              <w:tr w:rsidR="003307CE" w:rsidRPr="003307CE" w:rsidTr="00D604A9">
                <w:trPr>
                  <w:trHeight w:val="255"/>
                </w:trPr>
                <w:sdt>
                  <w:sdtPr>
                    <w:rPr>
                      <w:rFonts w:hint="eastAsia"/>
                      <w:sz w:val="18"/>
                      <w:szCs w:val="18"/>
                    </w:rPr>
                    <w:alias w:val="未确认递延所得税资产的可抵扣亏损到期明细-年份"/>
                    <w:tag w:val="_GBC_98e792895cd247bd882c330eda9dc4f8"/>
                    <w:id w:val="2313747"/>
                    <w:lock w:val="sdtLocked"/>
                  </w:sdtPr>
                  <w:sdtContent>
                    <w:tc>
                      <w:tcPr>
                        <w:tcW w:w="1152"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2018年</w:t>
                        </w:r>
                      </w:p>
                    </w:tc>
                  </w:sdtContent>
                </w:sdt>
                <w:sdt>
                  <w:sdtPr>
                    <w:rPr>
                      <w:sz w:val="18"/>
                      <w:szCs w:val="18"/>
                    </w:rPr>
                    <w:alias w:val="未确认递延所得税资产的可抵扣亏损到期明细-金额"/>
                    <w:tag w:val="_GBC_cbf090cf2ec549beb856bed8ceaf6e1e"/>
                    <w:id w:val="2313748"/>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496,128,269.00</w:t>
                        </w:r>
                      </w:p>
                    </w:tc>
                  </w:sdtContent>
                </w:sdt>
                <w:sdt>
                  <w:sdtPr>
                    <w:rPr>
                      <w:sz w:val="18"/>
                      <w:szCs w:val="18"/>
                    </w:rPr>
                    <w:alias w:val="未确认递延所得税资产的可抵扣亏损到期明细-金额"/>
                    <w:tag w:val="_GBC_772a4582a5604e1b9bed410f4e7d7bf3"/>
                    <w:id w:val="2313749"/>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496,128,269.00</w:t>
                        </w:r>
                      </w:p>
                    </w:tc>
                  </w:sdtContent>
                </w:sdt>
                <w:sdt>
                  <w:sdtPr>
                    <w:rPr>
                      <w:sz w:val="18"/>
                      <w:szCs w:val="18"/>
                    </w:rPr>
                    <w:alias w:val="未确认递延所得税资产的可抵扣亏损到期明细-备注"/>
                    <w:tag w:val="_GBC_26d489e327864c8394cfb93897383a8a"/>
                    <w:id w:val="2313750"/>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2313756"/>
              <w:lock w:val="sdtLocked"/>
            </w:sdtPr>
            <w:sdtContent>
              <w:tr w:rsidR="003307CE" w:rsidRPr="003307CE" w:rsidTr="00D604A9">
                <w:trPr>
                  <w:trHeight w:val="255"/>
                </w:trPr>
                <w:sdt>
                  <w:sdtPr>
                    <w:rPr>
                      <w:rFonts w:hint="eastAsia"/>
                      <w:sz w:val="18"/>
                      <w:szCs w:val="18"/>
                    </w:rPr>
                    <w:alias w:val="未确认递延所得税资产的可抵扣亏损到期明细-年份"/>
                    <w:tag w:val="_GBC_98e792895cd247bd882c330eda9dc4f8"/>
                    <w:id w:val="2313752"/>
                    <w:lock w:val="sdtLocked"/>
                  </w:sdtPr>
                  <w:sdtContent>
                    <w:tc>
                      <w:tcPr>
                        <w:tcW w:w="1152"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2019年</w:t>
                        </w:r>
                      </w:p>
                    </w:tc>
                  </w:sdtContent>
                </w:sdt>
                <w:sdt>
                  <w:sdtPr>
                    <w:rPr>
                      <w:sz w:val="18"/>
                      <w:szCs w:val="18"/>
                    </w:rPr>
                    <w:alias w:val="未确认递延所得税资产的可抵扣亏损到期明细-金额"/>
                    <w:tag w:val="_GBC_cbf090cf2ec549beb856bed8ceaf6e1e"/>
                    <w:id w:val="2313753"/>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434,494,877.89</w:t>
                        </w:r>
                      </w:p>
                    </w:tc>
                  </w:sdtContent>
                </w:sdt>
                <w:sdt>
                  <w:sdtPr>
                    <w:rPr>
                      <w:sz w:val="18"/>
                      <w:szCs w:val="18"/>
                    </w:rPr>
                    <w:alias w:val="未确认递延所得税资产的可抵扣亏损到期明细-金额"/>
                    <w:tag w:val="_GBC_772a4582a5604e1b9bed410f4e7d7bf3"/>
                    <w:id w:val="2313754"/>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434,494,877.89</w:t>
                        </w:r>
                      </w:p>
                    </w:tc>
                  </w:sdtContent>
                </w:sdt>
                <w:sdt>
                  <w:sdtPr>
                    <w:rPr>
                      <w:sz w:val="18"/>
                      <w:szCs w:val="18"/>
                    </w:rPr>
                    <w:alias w:val="未确认递延所得税资产的可抵扣亏损到期明细-备注"/>
                    <w:tag w:val="_GBC_26d489e327864c8394cfb93897383a8a"/>
                    <w:id w:val="2313755"/>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2313761"/>
              <w:lock w:val="sdtLocked"/>
            </w:sdtPr>
            <w:sdtContent>
              <w:tr w:rsidR="003307CE" w:rsidRPr="003307CE" w:rsidTr="00D604A9">
                <w:trPr>
                  <w:trHeight w:val="255"/>
                </w:trPr>
                <w:sdt>
                  <w:sdtPr>
                    <w:rPr>
                      <w:rFonts w:hint="eastAsia"/>
                      <w:sz w:val="18"/>
                      <w:szCs w:val="18"/>
                    </w:rPr>
                    <w:alias w:val="未确认递延所得税资产的可抵扣亏损到期明细-年份"/>
                    <w:tag w:val="_GBC_98e792895cd247bd882c330eda9dc4f8"/>
                    <w:id w:val="2313757"/>
                    <w:lock w:val="sdtLocked"/>
                  </w:sdtPr>
                  <w:sdtContent>
                    <w:tc>
                      <w:tcPr>
                        <w:tcW w:w="1152"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2020年</w:t>
                        </w:r>
                      </w:p>
                    </w:tc>
                  </w:sdtContent>
                </w:sdt>
                <w:sdt>
                  <w:sdtPr>
                    <w:rPr>
                      <w:sz w:val="18"/>
                      <w:szCs w:val="18"/>
                    </w:rPr>
                    <w:alias w:val="未确认递延所得税资产的可抵扣亏损到期明细-金额"/>
                    <w:tag w:val="_GBC_cbf090cf2ec549beb856bed8ceaf6e1e"/>
                    <w:id w:val="2313758"/>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142,112,302.68</w:t>
                        </w:r>
                      </w:p>
                    </w:tc>
                  </w:sdtContent>
                </w:sdt>
                <w:sdt>
                  <w:sdtPr>
                    <w:rPr>
                      <w:sz w:val="18"/>
                      <w:szCs w:val="18"/>
                    </w:rPr>
                    <w:alias w:val="未确认递延所得税资产的可抵扣亏损到期明细-金额"/>
                    <w:tag w:val="_GBC_772a4582a5604e1b9bed410f4e7d7bf3"/>
                    <w:id w:val="2313759"/>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sidRPr="003307CE">
                          <w:rPr>
                            <w:sz w:val="18"/>
                            <w:szCs w:val="18"/>
                          </w:rPr>
                          <w:t>142,286,372.06</w:t>
                        </w:r>
                      </w:p>
                    </w:tc>
                  </w:sdtContent>
                </w:sdt>
                <w:sdt>
                  <w:sdtPr>
                    <w:rPr>
                      <w:sz w:val="18"/>
                      <w:szCs w:val="18"/>
                    </w:rPr>
                    <w:alias w:val="未确认递延所得税资产的可抵扣亏损到期明细-备注"/>
                    <w:tag w:val="_GBC_26d489e327864c8394cfb93897383a8a"/>
                    <w:id w:val="2313760"/>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2313766"/>
              <w:lock w:val="sdtLocked"/>
            </w:sdtPr>
            <w:sdtContent>
              <w:tr w:rsidR="003307CE" w:rsidRPr="003307CE" w:rsidTr="00D604A9">
                <w:trPr>
                  <w:trHeight w:val="255"/>
                </w:trPr>
                <w:sdt>
                  <w:sdtPr>
                    <w:rPr>
                      <w:rFonts w:hint="eastAsia"/>
                      <w:sz w:val="18"/>
                      <w:szCs w:val="18"/>
                    </w:rPr>
                    <w:alias w:val="未确认递延所得税资产的可抵扣亏损到期明细-年份"/>
                    <w:tag w:val="_GBC_98e792895cd247bd882c330eda9dc4f8"/>
                    <w:id w:val="2313762"/>
                    <w:lock w:val="sdtLocked"/>
                  </w:sdtPr>
                  <w:sdtContent>
                    <w:tc>
                      <w:tcPr>
                        <w:tcW w:w="1152"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sz w:val="18"/>
                            <w:szCs w:val="18"/>
                          </w:rPr>
                          <w:t>2021年</w:t>
                        </w:r>
                      </w:p>
                    </w:tc>
                  </w:sdtContent>
                </w:sdt>
                <w:sdt>
                  <w:sdtPr>
                    <w:rPr>
                      <w:sz w:val="18"/>
                      <w:szCs w:val="18"/>
                    </w:rPr>
                    <w:alias w:val="未确认递延所得税资产的可抵扣亏损到期明细-金额"/>
                    <w:tag w:val="_GBC_cbf090cf2ec549beb856bed8ceaf6e1e"/>
                    <w:id w:val="2313763"/>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B07493" w:rsidP="00E15CA3">
                        <w:pPr>
                          <w:jc w:val="right"/>
                          <w:rPr>
                            <w:sz w:val="18"/>
                            <w:szCs w:val="18"/>
                          </w:rPr>
                        </w:pPr>
                        <w:r>
                          <w:rPr>
                            <w:sz w:val="18"/>
                            <w:szCs w:val="18"/>
                          </w:rPr>
                          <w:t>12,945,737.37</w:t>
                        </w:r>
                      </w:p>
                    </w:tc>
                  </w:sdtContent>
                </w:sdt>
                <w:sdt>
                  <w:sdtPr>
                    <w:rPr>
                      <w:sz w:val="18"/>
                      <w:szCs w:val="18"/>
                    </w:rPr>
                    <w:alias w:val="未确认递延所得税资产的可抵扣亏损到期明细-金额"/>
                    <w:tag w:val="_GBC_772a4582a5604e1b9bed410f4e7d7bf3"/>
                    <w:id w:val="2313764"/>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p>
                    </w:tc>
                  </w:sdtContent>
                </w:sdt>
                <w:sdt>
                  <w:sdtPr>
                    <w:rPr>
                      <w:sz w:val="18"/>
                      <w:szCs w:val="18"/>
                    </w:rPr>
                    <w:alias w:val="未确认递延所得税资产的可抵扣亏损到期明细-备注"/>
                    <w:tag w:val="_GBC_26d489e327864c8394cfb93897383a8a"/>
                    <w:id w:val="2313765"/>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rPr>
                            <w:sz w:val="18"/>
                            <w:szCs w:val="18"/>
                          </w:rPr>
                        </w:pPr>
                        <w:r w:rsidRPr="003307CE">
                          <w:rPr>
                            <w:rFonts w:hint="eastAsia"/>
                            <w:color w:val="333399"/>
                            <w:sz w:val="18"/>
                            <w:szCs w:val="18"/>
                          </w:rPr>
                          <w:t xml:space="preserve">　</w:t>
                        </w:r>
                      </w:p>
                    </w:tc>
                  </w:sdtContent>
                </w:sdt>
              </w:tr>
            </w:sdtContent>
          </w:sdt>
          <w:tr w:rsidR="003307CE" w:rsidRPr="003307CE" w:rsidTr="00D604A9">
            <w:trPr>
              <w:trHeight w:val="255"/>
            </w:trPr>
            <w:tc>
              <w:tcPr>
                <w:tcW w:w="1152" w:type="pct"/>
                <w:tcBorders>
                  <w:top w:val="single" w:sz="4" w:space="0" w:color="auto"/>
                  <w:left w:val="single" w:sz="4" w:space="0" w:color="auto"/>
                  <w:bottom w:val="single" w:sz="4" w:space="0" w:color="auto"/>
                  <w:right w:val="single" w:sz="4" w:space="0" w:color="auto"/>
                </w:tcBorders>
                <w:vAlign w:val="bottom"/>
              </w:tcPr>
              <w:p w:rsidR="003307CE" w:rsidRPr="003307CE" w:rsidRDefault="003307CE" w:rsidP="00E15CA3">
                <w:pPr>
                  <w:jc w:val="center"/>
                  <w:rPr>
                    <w:sz w:val="18"/>
                    <w:szCs w:val="18"/>
                  </w:rPr>
                </w:pPr>
                <w:r w:rsidRPr="003307CE">
                  <w:rPr>
                    <w:rFonts w:hint="eastAsia"/>
                    <w:sz w:val="18"/>
                    <w:szCs w:val="18"/>
                  </w:rPr>
                  <w:t>合计</w:t>
                </w:r>
              </w:p>
            </w:tc>
            <w:sdt>
              <w:sdtPr>
                <w:rPr>
                  <w:sz w:val="18"/>
                  <w:szCs w:val="18"/>
                </w:rPr>
                <w:alias w:val="未确认递延所得税资产中可抵扣亏损合计"/>
                <w:tag w:val="_GBC_4d90e90ed9eb43eba1a4a1a4455e9e8a"/>
                <w:id w:val="2313767"/>
                <w:lock w:val="sdtLocked"/>
              </w:sdtPr>
              <w:sdtContent>
                <w:tc>
                  <w:tcPr>
                    <w:tcW w:w="1263" w:type="pct"/>
                    <w:tcBorders>
                      <w:top w:val="single" w:sz="4" w:space="0" w:color="auto"/>
                      <w:left w:val="single" w:sz="4" w:space="0" w:color="auto"/>
                      <w:bottom w:val="single" w:sz="4" w:space="0" w:color="auto"/>
                      <w:right w:val="single" w:sz="4" w:space="0" w:color="auto"/>
                    </w:tcBorders>
                  </w:tcPr>
                  <w:p w:rsidR="003307CE" w:rsidRPr="003307CE" w:rsidRDefault="00B07493" w:rsidP="00E15CA3">
                    <w:pPr>
                      <w:jc w:val="right"/>
                      <w:rPr>
                        <w:sz w:val="18"/>
                        <w:szCs w:val="18"/>
                      </w:rPr>
                    </w:pPr>
                    <w:r>
                      <w:rPr>
                        <w:sz w:val="18"/>
                        <w:szCs w:val="18"/>
                      </w:rPr>
                      <w:t>1,085,681,186.94</w:t>
                    </w:r>
                  </w:p>
                </w:tc>
              </w:sdtContent>
            </w:sdt>
            <w:sdt>
              <w:sdtPr>
                <w:rPr>
                  <w:sz w:val="18"/>
                  <w:szCs w:val="18"/>
                </w:rPr>
                <w:alias w:val="未确认递延所得税资产中可抵扣亏损合计"/>
                <w:tag w:val="_GBC_fd8da9ca5bff4a70b9b9a739771276f4"/>
                <w:id w:val="2313768"/>
                <w:lock w:val="sdtLocked"/>
              </w:sdtPr>
              <w:sdtContent>
                <w:tc>
                  <w:tcPr>
                    <w:tcW w:w="1284"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right"/>
                      <w:rPr>
                        <w:sz w:val="18"/>
                        <w:szCs w:val="18"/>
                      </w:rPr>
                    </w:pPr>
                    <w:r>
                      <w:rPr>
                        <w:sz w:val="18"/>
                        <w:szCs w:val="18"/>
                      </w:rPr>
                      <w:t>1,371,959,310.07</w:t>
                    </w:r>
                  </w:p>
                </w:tc>
              </w:sdtContent>
            </w:sdt>
            <w:tc>
              <w:tcPr>
                <w:tcW w:w="1301" w:type="pct"/>
                <w:tcBorders>
                  <w:top w:val="single" w:sz="4" w:space="0" w:color="auto"/>
                  <w:left w:val="single" w:sz="4" w:space="0" w:color="auto"/>
                  <w:bottom w:val="single" w:sz="4" w:space="0" w:color="auto"/>
                  <w:right w:val="single" w:sz="4" w:space="0" w:color="auto"/>
                </w:tcBorders>
              </w:tcPr>
              <w:p w:rsidR="003307CE" w:rsidRPr="003307CE" w:rsidRDefault="003307CE" w:rsidP="00E15CA3">
                <w:pPr>
                  <w:jc w:val="center"/>
                  <w:rPr>
                    <w:sz w:val="18"/>
                    <w:szCs w:val="18"/>
                  </w:rPr>
                </w:pPr>
                <w:r w:rsidRPr="003307CE">
                  <w:rPr>
                    <w:rFonts w:hint="eastAsia"/>
                    <w:sz w:val="18"/>
                    <w:szCs w:val="18"/>
                  </w:rPr>
                  <w:t>/</w:t>
                </w:r>
              </w:p>
            </w:tc>
          </w:tr>
        </w:tbl>
        <w:p w:rsidR="00805EA1" w:rsidRDefault="002C17C6">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805EA1" w:rsidRDefault="003E5FFC">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Locked"/>
            <w:placeholder>
              <w:docPart w:val="GBC22222222222222222222222222222"/>
            </w:placeholder>
          </w:sdtPr>
          <w:sdtContent>
            <w:p w:rsidR="00805EA1" w:rsidRDefault="002C17C6" w:rsidP="003307CE">
              <w:pPr>
                <w:rPr>
                  <w:szCs w:val="21"/>
                </w:rPr>
              </w:pPr>
              <w:r>
                <w:rPr>
                  <w:szCs w:val="21"/>
                </w:rPr>
                <w:fldChar w:fldCharType="begin"/>
              </w:r>
              <w:r w:rsidR="003307CE">
                <w:rPr>
                  <w:szCs w:val="21"/>
                </w:rPr>
                <w:instrText xml:space="preserve"> MACROBUTTON  SnrToggleCheckbox □适用 </w:instrText>
              </w:r>
              <w:r>
                <w:rPr>
                  <w:szCs w:val="21"/>
                </w:rPr>
                <w:fldChar w:fldCharType="end"/>
              </w:r>
              <w:r>
                <w:rPr>
                  <w:szCs w:val="21"/>
                </w:rPr>
                <w:fldChar w:fldCharType="begin"/>
              </w:r>
              <w:r w:rsidR="003307CE">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Content>
        <w:p w:rsidR="00805EA1" w:rsidRDefault="003E5FFC">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Locked"/>
            <w:placeholder>
              <w:docPart w:val="GBC22222222222222222222222222222"/>
            </w:placeholder>
          </w:sdtPr>
          <w:sdtContent>
            <w:p w:rsidR="00805EA1" w:rsidRDefault="002C17C6">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3E5FFC">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560C7F" w:rsidRPr="003307CE" w:rsidTr="00EC6F1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560C7F" w:rsidRPr="003307CE" w:rsidRDefault="00560C7F" w:rsidP="00EC6F11">
                <w:pPr>
                  <w:jc w:val="center"/>
                  <w:rPr>
                    <w:sz w:val="18"/>
                    <w:szCs w:val="18"/>
                  </w:rPr>
                </w:pPr>
                <w:r w:rsidRPr="003307CE">
                  <w:rPr>
                    <w:rFonts w:hint="eastAsia"/>
                    <w:sz w:val="18"/>
                    <w:szCs w:val="18"/>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560C7F" w:rsidRPr="003307CE" w:rsidRDefault="00560C7F" w:rsidP="00EC6F11">
                <w:pPr>
                  <w:jc w:val="center"/>
                  <w:rPr>
                    <w:sz w:val="18"/>
                    <w:szCs w:val="18"/>
                  </w:rPr>
                </w:pPr>
                <w:r w:rsidRPr="003307CE">
                  <w:rPr>
                    <w:rFonts w:hint="eastAsia"/>
                    <w:sz w:val="18"/>
                    <w:szCs w:val="18"/>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560C7F" w:rsidRPr="003307CE" w:rsidRDefault="00560C7F" w:rsidP="00EC6F11">
                <w:pPr>
                  <w:jc w:val="center"/>
                  <w:rPr>
                    <w:sz w:val="18"/>
                    <w:szCs w:val="18"/>
                  </w:rPr>
                </w:pPr>
                <w:r w:rsidRPr="003307CE">
                  <w:rPr>
                    <w:rFonts w:hint="eastAsia"/>
                    <w:sz w:val="18"/>
                    <w:szCs w:val="18"/>
                  </w:rPr>
                  <w:t>期初余额</w:t>
                </w:r>
              </w:p>
            </w:tc>
          </w:tr>
          <w:sdt>
            <w:sdtPr>
              <w:rPr>
                <w:sz w:val="18"/>
                <w:szCs w:val="18"/>
              </w:rPr>
              <w:alias w:val="其他长期资产明细"/>
              <w:tag w:val="_TUP_55b17aef79ff41f98f8de4b997d7041a"/>
              <w:id w:val="28085865"/>
              <w:lock w:val="sdtLocked"/>
            </w:sdtPr>
            <w:sdtEndPr>
              <w:rPr>
                <w:rFonts w:hint="eastAsia"/>
              </w:rPr>
            </w:sdtEndPr>
            <w:sdtContent>
              <w:tr w:rsidR="00560C7F" w:rsidRPr="003307CE" w:rsidTr="00EC6F11">
                <w:sdt>
                  <w:sdtPr>
                    <w:rPr>
                      <w:sz w:val="18"/>
                      <w:szCs w:val="18"/>
                    </w:rPr>
                    <w:alias w:val="其他长期资产项目名称"/>
                    <w:tag w:val="_GBC_1d0d24c29c8344f3819522fcadda8331"/>
                    <w:id w:val="28085862"/>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rPr>
                            <w:sz w:val="18"/>
                            <w:szCs w:val="18"/>
                          </w:rPr>
                        </w:pPr>
                        <w:r>
                          <w:rPr>
                            <w:rFonts w:hint="eastAsia"/>
                            <w:sz w:val="18"/>
                            <w:szCs w:val="18"/>
                          </w:rPr>
                          <w:t>预付工程设备款</w:t>
                        </w:r>
                      </w:p>
                    </w:tc>
                  </w:sdtContent>
                </w:sdt>
                <w:sdt>
                  <w:sdtPr>
                    <w:rPr>
                      <w:rFonts w:hint="eastAsia"/>
                      <w:sz w:val="18"/>
                      <w:szCs w:val="18"/>
                    </w:rPr>
                    <w:alias w:val="其他长期资产项目金额"/>
                    <w:tag w:val="_GBC_3a92221adb5f4efda072b11afef07dea"/>
                    <w:id w:val="2808586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jc w:val="right"/>
                          <w:rPr>
                            <w:sz w:val="18"/>
                            <w:szCs w:val="18"/>
                          </w:rPr>
                        </w:pPr>
                        <w:r>
                          <w:rPr>
                            <w:sz w:val="18"/>
                            <w:szCs w:val="18"/>
                          </w:rPr>
                          <w:t>119,062,309.30</w:t>
                        </w:r>
                      </w:p>
                    </w:tc>
                  </w:sdtContent>
                </w:sdt>
                <w:sdt>
                  <w:sdtPr>
                    <w:rPr>
                      <w:rFonts w:hint="eastAsia"/>
                      <w:sz w:val="18"/>
                      <w:szCs w:val="18"/>
                    </w:rPr>
                    <w:alias w:val="其他长期资产项目金额"/>
                    <w:tag w:val="_GBC_e80d979718ed45d887ddf008394f4f45"/>
                    <w:id w:val="2808586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jc w:val="right"/>
                          <w:rPr>
                            <w:sz w:val="18"/>
                            <w:szCs w:val="18"/>
                          </w:rPr>
                        </w:pPr>
                        <w:r>
                          <w:rPr>
                            <w:sz w:val="18"/>
                            <w:szCs w:val="18"/>
                          </w:rPr>
                          <w:t>60,580,320.00</w:t>
                        </w:r>
                      </w:p>
                    </w:tc>
                  </w:sdtContent>
                </w:sdt>
              </w:tr>
            </w:sdtContent>
          </w:sdt>
          <w:sdt>
            <w:sdtPr>
              <w:rPr>
                <w:sz w:val="18"/>
                <w:szCs w:val="18"/>
              </w:rPr>
              <w:alias w:val="其他长期资产明细"/>
              <w:tag w:val="_TUP_55b17aef79ff41f98f8de4b997d7041a"/>
              <w:id w:val="28085869"/>
              <w:lock w:val="sdtLocked"/>
            </w:sdtPr>
            <w:sdtEndPr>
              <w:rPr>
                <w:rFonts w:hint="eastAsia"/>
              </w:rPr>
            </w:sdtEndPr>
            <w:sdtContent>
              <w:tr w:rsidR="00560C7F" w:rsidRPr="003307CE" w:rsidTr="00EC6F11">
                <w:sdt>
                  <w:sdtPr>
                    <w:rPr>
                      <w:sz w:val="18"/>
                      <w:szCs w:val="18"/>
                    </w:rPr>
                    <w:alias w:val="其他长期资产项目名称"/>
                    <w:tag w:val="_GBC_1d0d24c29c8344f3819522fcadda8331"/>
                    <w:id w:val="28085866"/>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rPr>
                            <w:sz w:val="18"/>
                            <w:szCs w:val="18"/>
                          </w:rPr>
                        </w:pPr>
                        <w:r>
                          <w:rPr>
                            <w:rFonts w:hint="eastAsia"/>
                            <w:sz w:val="18"/>
                            <w:szCs w:val="18"/>
                          </w:rPr>
                          <w:t>预付基础设施配套款</w:t>
                        </w:r>
                      </w:p>
                    </w:tc>
                  </w:sdtContent>
                </w:sdt>
                <w:sdt>
                  <w:sdtPr>
                    <w:rPr>
                      <w:rFonts w:hint="eastAsia"/>
                      <w:sz w:val="18"/>
                      <w:szCs w:val="18"/>
                    </w:rPr>
                    <w:alias w:val="其他长期资产项目金额"/>
                    <w:tag w:val="_GBC_3a92221adb5f4efda072b11afef07dea"/>
                    <w:id w:val="2808586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jc w:val="right"/>
                          <w:rPr>
                            <w:sz w:val="18"/>
                            <w:szCs w:val="18"/>
                          </w:rPr>
                        </w:pPr>
                        <w:r>
                          <w:rPr>
                            <w:sz w:val="18"/>
                            <w:szCs w:val="18"/>
                          </w:rPr>
                          <w:t>60,000,000.00</w:t>
                        </w:r>
                      </w:p>
                    </w:tc>
                  </w:sdtContent>
                </w:sdt>
                <w:sdt>
                  <w:sdtPr>
                    <w:rPr>
                      <w:rFonts w:hint="eastAsia"/>
                      <w:sz w:val="18"/>
                      <w:szCs w:val="18"/>
                    </w:rPr>
                    <w:alias w:val="其他长期资产项目金额"/>
                    <w:tag w:val="_GBC_e80d979718ed45d887ddf008394f4f45"/>
                    <w:id w:val="28085868"/>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jc w:val="right"/>
                          <w:rPr>
                            <w:sz w:val="18"/>
                            <w:szCs w:val="18"/>
                          </w:rPr>
                        </w:pPr>
                        <w:r>
                          <w:rPr>
                            <w:sz w:val="18"/>
                            <w:szCs w:val="18"/>
                          </w:rPr>
                          <w:t xml:space="preserve">　</w:t>
                        </w:r>
                      </w:p>
                    </w:tc>
                  </w:sdtContent>
                </w:sdt>
              </w:tr>
            </w:sdtContent>
          </w:sdt>
          <w:tr w:rsidR="00560C7F" w:rsidRPr="003307CE" w:rsidTr="00EC6F1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560C7F" w:rsidRPr="003307CE" w:rsidRDefault="00560C7F" w:rsidP="00EC6F11">
                <w:pPr>
                  <w:jc w:val="center"/>
                  <w:rPr>
                    <w:sz w:val="18"/>
                    <w:szCs w:val="18"/>
                  </w:rPr>
                </w:pPr>
                <w:r w:rsidRPr="003307CE">
                  <w:rPr>
                    <w:rFonts w:hint="eastAsia"/>
                    <w:sz w:val="18"/>
                    <w:szCs w:val="18"/>
                  </w:rPr>
                  <w:t>合计</w:t>
                </w:r>
              </w:p>
            </w:tc>
            <w:sdt>
              <w:sdtPr>
                <w:rPr>
                  <w:sz w:val="18"/>
                  <w:szCs w:val="18"/>
                </w:rPr>
                <w:alias w:val="其他长期资产"/>
                <w:tag w:val="_GBC_4413f1b3a0ab4a4a8362ab3722bcb2c6"/>
                <w:id w:val="28085870"/>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jc w:val="right"/>
                      <w:rPr>
                        <w:sz w:val="18"/>
                        <w:szCs w:val="18"/>
                      </w:rPr>
                    </w:pPr>
                    <w:r>
                      <w:rPr>
                        <w:sz w:val="18"/>
                        <w:szCs w:val="18"/>
                      </w:rPr>
                      <w:t>179,062,309.30</w:t>
                    </w:r>
                  </w:p>
                </w:tc>
              </w:sdtContent>
            </w:sdt>
            <w:sdt>
              <w:sdtPr>
                <w:rPr>
                  <w:sz w:val="18"/>
                  <w:szCs w:val="18"/>
                </w:rPr>
                <w:alias w:val="其他长期资产"/>
                <w:tag w:val="_GBC_cf6714d814c744d288a160131859cd6e"/>
                <w:id w:val="2808587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560C7F" w:rsidRPr="003307CE" w:rsidRDefault="00560C7F" w:rsidP="00EC6F11">
                    <w:pPr>
                      <w:jc w:val="right"/>
                      <w:rPr>
                        <w:sz w:val="18"/>
                        <w:szCs w:val="18"/>
                      </w:rPr>
                    </w:pPr>
                    <w:r>
                      <w:rPr>
                        <w:sz w:val="18"/>
                        <w:szCs w:val="18"/>
                      </w:rPr>
                      <w:t>60,580,320.00</w:t>
                    </w:r>
                  </w:p>
                </w:tc>
              </w:sdtContent>
            </w:sdt>
          </w:tr>
        </w:tbl>
        <w:p w:rsidR="00805EA1" w:rsidRDefault="002C17C6" w:rsidP="003307CE">
          <w:pPr>
            <w:ind w:firstLineChars="200" w:firstLine="420"/>
            <w:rPr>
              <w:szCs w:val="21"/>
            </w:rPr>
          </w:pPr>
          <w:sdt>
            <w:sdtPr>
              <w:rPr>
                <w:szCs w:val="21"/>
              </w:rPr>
              <w:alias w:val="其他长期资产的说明"/>
              <w:tag w:val="_GBC_868746e2bb644f68b1490a9ed504b7ba"/>
              <w:id w:val="-426883258"/>
              <w:lock w:val="sdtLocked"/>
              <w:placeholder>
                <w:docPart w:val="GBC22222222222222222222222222222"/>
              </w:placeholder>
            </w:sdtPr>
            <w:sdtContent>
              <w:r w:rsidR="00560C7F" w:rsidRPr="00560C7F">
                <w:rPr>
                  <w:rFonts w:asciiTheme="minorEastAsia" w:eastAsiaTheme="minorEastAsia" w:hAnsiTheme="minorEastAsia" w:hint="eastAsia"/>
                </w:rPr>
                <w:t>注：期末数较期初数增长195.58%，主要本期全资</w:t>
              </w:r>
              <w:r w:rsidR="00D67EA4">
                <w:rPr>
                  <w:rFonts w:asciiTheme="minorEastAsia" w:eastAsiaTheme="minorEastAsia" w:hAnsiTheme="minorEastAsia" w:hint="eastAsia"/>
                </w:rPr>
                <w:t>孙</w:t>
              </w:r>
              <w:r w:rsidR="00560C7F" w:rsidRPr="00560C7F">
                <w:rPr>
                  <w:rFonts w:asciiTheme="minorEastAsia" w:eastAsiaTheme="minorEastAsia" w:hAnsiTheme="minorEastAsia" w:hint="eastAsia"/>
                </w:rPr>
                <w:t>公司</w:t>
              </w:r>
              <w:r w:rsidR="00560C7F" w:rsidRPr="00560C7F">
                <w:rPr>
                  <w:rFonts w:asciiTheme="minorEastAsia" w:eastAsiaTheme="minorEastAsia" w:hAnsiTheme="minorEastAsia" w:hint="eastAsia"/>
                  <w:szCs w:val="21"/>
                </w:rPr>
                <w:t>中闽（福清）风电有限公司</w:t>
              </w:r>
              <w:r w:rsidR="00560C7F" w:rsidRPr="00560C7F">
                <w:rPr>
                  <w:rFonts w:asciiTheme="minorEastAsia" w:eastAsiaTheme="minorEastAsia" w:hAnsiTheme="minorEastAsia" w:hint="eastAsia"/>
                </w:rPr>
                <w:t>建设福清大帽山风电场、马头山风电场和王母山风电场，根据工程进度和设备采购合同本期预付歌美飒风电（天津）有限公司关于大帽山风电场、马头山风电场和王母山风电场风机机组及附属设备款项；本公司根据木垒县风电项目合作协议书，预付木垒县民生工业园区黑走马投资开发有限责任公司基础设施配套款6,000万元。</w:t>
              </w:r>
            </w:sdtContent>
          </w:sdt>
        </w:p>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Locked"/>
            <w:placeholder>
              <w:docPart w:val="GBC22222222222222222222222222222"/>
            </w:placeholder>
          </w:sdtPr>
          <w:sdtContent>
            <w:p w:rsidR="003307CE" w:rsidRDefault="002C17C6" w:rsidP="003307CE">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2C17C6">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4"/>
            <w:numPr>
              <w:ilvl w:val="0"/>
              <w:numId w:val="7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Content>
            <w:p w:rsidR="00805EA1" w:rsidRDefault="002C17C6" w:rsidP="003307CE">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805EA1"/>
        <w:p w:rsidR="00805EA1" w:rsidRDefault="003E5FFC">
          <w:r>
            <w:t>其中重要的已逾期未偿还的短期借款情况如下：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Content>
            <w:p w:rsidR="003307CE" w:rsidRDefault="002C17C6" w:rsidP="003307CE">
              <w:pPr>
                <w:rPr>
                  <w:rFonts w:cstheme="minorBidi"/>
                  <w:color w:val="000000" w:themeColor="text1"/>
                  <w:kern w:val="2"/>
                  <w:szCs w:val="21"/>
                </w:rPr>
              </w:pPr>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sdtContent>
    </w:sdt>
    <w:p w:rsidR="00805EA1" w:rsidRDefault="00805EA1" w:rsidP="003307CE">
      <w:pPr>
        <w:rPr>
          <w:szCs w:val="21"/>
        </w:rPr>
      </w:pPr>
    </w:p>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805EA1" w:rsidRDefault="003E5FFC">
          <w:pPr>
            <w:rPr>
              <w:szCs w:val="21"/>
            </w:rPr>
          </w:pPr>
          <w:r>
            <w:rPr>
              <w:rFonts w:hint="eastAsia"/>
              <w:szCs w:val="21"/>
            </w:rPr>
            <w:t>其他说明</w:t>
          </w:r>
        </w:p>
        <w:sdt>
          <w:sdtPr>
            <w:rPr>
              <w:szCs w:val="21"/>
            </w:rPr>
            <w:alias w:val="是否适用：短期借款的说明[双击切换]"/>
            <w:tag w:val="_GBC_c52256f82238457bbb4708bc99652730"/>
            <w:id w:val="405039450"/>
            <w:lock w:val="sdtLocked"/>
            <w:placeholder>
              <w:docPart w:val="GBC22222222222222222222222222222"/>
            </w:placeholder>
          </w:sdtPr>
          <w:sdtContent>
            <w:p w:rsidR="00805EA1" w:rsidRDefault="002C17C6" w:rsidP="003307CE">
              <w:pPr>
                <w:rPr>
                  <w:szCs w:val="21"/>
                </w:rPr>
              </w:pPr>
              <w:r>
                <w:rPr>
                  <w:szCs w:val="21"/>
                </w:rPr>
                <w:fldChar w:fldCharType="begin"/>
              </w:r>
              <w:r w:rsidR="003307CE">
                <w:rPr>
                  <w:szCs w:val="21"/>
                </w:rPr>
                <w:instrText xml:space="preserve"> MACROBUTTON  SnrToggleCheckbox □适用 </w:instrText>
              </w:r>
              <w:r>
                <w:rPr>
                  <w:szCs w:val="21"/>
                </w:rPr>
                <w:fldChar w:fldCharType="end"/>
              </w:r>
              <w:r>
                <w:rPr>
                  <w:szCs w:val="21"/>
                </w:rPr>
                <w:fldChar w:fldCharType="begin"/>
              </w:r>
              <w:r w:rsidR="003307CE">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77" w:name="OLE_LINK33" w:displacedByCustomXml="prev"/>
        <w:bookmarkStart w:id="78" w:name="OLE_LINK32" w:displacedByCustomXml="prev"/>
        <w:bookmarkStart w:id="79" w:name="OLE_LINK31" w:displacedByCustomXml="prev"/>
        <w:p w:rsidR="00805EA1" w:rsidRDefault="003E5FFC">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9"/>
          <w:bookmarkEnd w:id="78"/>
          <w:bookmarkEnd w:id="77"/>
        </w:p>
        <w:sdt>
          <w:sdtPr>
            <w:alias w:val="是否适用：以公允价值计量且其变动计入当期损益的金融负债[双击切换]"/>
            <w:tag w:val="_GBC_8bff932d530c42da89d9a6f7c7309be6"/>
            <w:id w:val="1234349094"/>
            <w:lock w:val="sdtLocked"/>
            <w:placeholder>
              <w:docPart w:val="GBC22222222222222222222222222222"/>
            </w:placeholder>
          </w:sdtPr>
          <w:sdtContent>
            <w:p w:rsidR="003307CE" w:rsidRDefault="002C17C6" w:rsidP="003307CE">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2C17C6">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rsidR="00805EA1" w:rsidRDefault="003E5FFC">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3307CE" w:rsidRDefault="002C17C6" w:rsidP="003307CE">
          <w:sdt>
            <w:sdtPr>
              <w:rPr>
                <w:szCs w:val="21"/>
              </w:rPr>
              <w:alias w:val="是否适用：衍生金融负债[双击切换]"/>
              <w:tag w:val="_GBC_9a70de9cca174edeb1bce62f4a47d15c"/>
              <w:id w:val="1215707541"/>
              <w:lock w:val="sdtLocked"/>
              <w:placeholder>
                <w:docPart w:val="GBC22222222222222222222222222222"/>
              </w:placeholder>
            </w:sdtPr>
            <w:sdtContent>
              <w:r>
                <w:rPr>
                  <w:szCs w:val="21"/>
                </w:rPr>
                <w:fldChar w:fldCharType="begin"/>
              </w:r>
              <w:r w:rsidR="003307CE">
                <w:rPr>
                  <w:szCs w:val="21"/>
                </w:rPr>
                <w:instrText xml:space="preserve"> MACROBUTTON  SnrToggleCheckbox □适用 </w:instrText>
              </w:r>
              <w:r>
                <w:rPr>
                  <w:szCs w:val="21"/>
                </w:rPr>
                <w:fldChar w:fldCharType="end"/>
              </w:r>
              <w:r>
                <w:rPr>
                  <w:szCs w:val="21"/>
                </w:rPr>
                <w:fldChar w:fldCharType="begin"/>
              </w:r>
              <w:r w:rsidR="003307CE">
                <w:rPr>
                  <w:szCs w:val="21"/>
                </w:rPr>
                <w:instrText xml:space="preserve"> MACROBUTTON  SnrToggleCheckbox √不适用 </w:instrText>
              </w:r>
              <w:r>
                <w:rPr>
                  <w:szCs w:val="21"/>
                </w:rPr>
                <w:fldChar w:fldCharType="end"/>
              </w:r>
            </w:sdtContent>
          </w:sdt>
        </w:p>
        <w:p w:rsidR="00805EA1" w:rsidRDefault="002C17C6">
          <w:pPr>
            <w:rPr>
              <w:szCs w:val="21"/>
            </w:rPr>
          </w:pPr>
        </w:p>
      </w:sdtContent>
    </w:sdt>
    <w:p w:rsidR="00805EA1" w:rsidRDefault="003E5FFC">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Locked"/>
        <w:placeholder>
          <w:docPart w:val="GBC22222222222222222222222222222"/>
        </w:placeholder>
      </w:sdtPr>
      <w:sdtContent>
        <w:p w:rsidR="003307CE" w:rsidRDefault="002C17C6" w:rsidP="003307CE">
          <w:pPr>
            <w:rPr>
              <w:szCs w:val="21"/>
            </w:rPr>
          </w:pPr>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805EA1" w:rsidRDefault="00805EA1">
      <w:pPr>
        <w:snapToGrid w:val="0"/>
        <w:spacing w:line="240" w:lineRule="atLeast"/>
        <w:rPr>
          <w:szCs w:val="21"/>
        </w:rPr>
      </w:pPr>
    </w:p>
    <w:p w:rsidR="00805EA1" w:rsidRDefault="003E5FFC">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rsidR="00805EA1" w:rsidRDefault="003E5FFC">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Locked"/>
            <w:placeholder>
              <w:docPart w:val="GBC22222222222222222222222222222"/>
            </w:placeholder>
          </w:sdtPr>
          <w:sdtContent>
            <w:p w:rsidR="00805EA1" w:rsidRDefault="002C17C6">
              <w:r>
                <w:fldChar w:fldCharType="begin"/>
              </w:r>
              <w:r w:rsidR="003307CE">
                <w:instrText xml:space="preserve"> MACROBUTTON  SnrToggleCheckbox √适用 </w:instrText>
              </w:r>
              <w:r>
                <w:fldChar w:fldCharType="end"/>
              </w:r>
              <w:r>
                <w:fldChar w:fldCharType="begin"/>
              </w:r>
              <w:r w:rsidR="003307CE">
                <w:instrText xml:space="preserve"> MACROBUTTON  SnrToggleCheckbox □不适用 </w:instrText>
              </w:r>
              <w:r>
                <w:fldChar w:fldCharType="end"/>
              </w:r>
            </w:p>
          </w:sdtContent>
        </w:sdt>
        <w:p w:rsidR="003307CE" w:rsidRDefault="003E5FFC">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3307CE" w:rsidRPr="003307CE" w:rsidTr="00E15CA3">
            <w:tc>
              <w:tcPr>
                <w:tcW w:w="1570" w:type="pct"/>
                <w:shd w:val="clear" w:color="auto" w:fill="auto"/>
              </w:tcPr>
              <w:p w:rsidR="003307CE" w:rsidRPr="003307CE" w:rsidRDefault="003307CE" w:rsidP="00E15CA3">
                <w:pPr>
                  <w:jc w:val="center"/>
                  <w:rPr>
                    <w:sz w:val="18"/>
                    <w:szCs w:val="18"/>
                  </w:rPr>
                </w:pPr>
                <w:r w:rsidRPr="003307CE">
                  <w:rPr>
                    <w:rFonts w:hint="eastAsia"/>
                    <w:sz w:val="18"/>
                    <w:szCs w:val="18"/>
                  </w:rPr>
                  <w:t>项目</w:t>
                </w:r>
              </w:p>
            </w:tc>
            <w:tc>
              <w:tcPr>
                <w:tcW w:w="1584" w:type="pct"/>
                <w:shd w:val="clear" w:color="auto" w:fill="auto"/>
              </w:tcPr>
              <w:p w:rsidR="003307CE" w:rsidRPr="003307CE" w:rsidRDefault="003307CE" w:rsidP="00E15CA3">
                <w:pPr>
                  <w:jc w:val="center"/>
                  <w:rPr>
                    <w:sz w:val="18"/>
                    <w:szCs w:val="18"/>
                  </w:rPr>
                </w:pPr>
                <w:r w:rsidRPr="003307CE">
                  <w:rPr>
                    <w:rFonts w:hint="eastAsia"/>
                    <w:sz w:val="18"/>
                    <w:szCs w:val="18"/>
                  </w:rPr>
                  <w:t>期末余额</w:t>
                </w:r>
              </w:p>
            </w:tc>
            <w:tc>
              <w:tcPr>
                <w:tcW w:w="1846" w:type="pct"/>
                <w:shd w:val="clear" w:color="auto" w:fill="auto"/>
              </w:tcPr>
              <w:p w:rsidR="003307CE" w:rsidRPr="003307CE" w:rsidRDefault="003307CE" w:rsidP="00E15CA3">
                <w:pPr>
                  <w:jc w:val="center"/>
                  <w:rPr>
                    <w:sz w:val="18"/>
                    <w:szCs w:val="18"/>
                  </w:rPr>
                </w:pPr>
                <w:r w:rsidRPr="003307CE">
                  <w:rPr>
                    <w:rFonts w:hint="eastAsia"/>
                    <w:sz w:val="18"/>
                    <w:szCs w:val="18"/>
                  </w:rPr>
                  <w:t>期初余额</w:t>
                </w:r>
              </w:p>
            </w:tc>
          </w:tr>
          <w:sdt>
            <w:sdtPr>
              <w:rPr>
                <w:rFonts w:hint="eastAsia"/>
                <w:sz w:val="18"/>
                <w:szCs w:val="18"/>
              </w:rPr>
              <w:alias w:val="应付账款情况明细"/>
              <w:tag w:val="_TUP_f092ddb351f143359436bc8808c3f1ee"/>
              <w:id w:val="2314616"/>
              <w:lock w:val="sdtLocked"/>
            </w:sdtPr>
            <w:sdtContent>
              <w:tr w:rsidR="003307CE" w:rsidRPr="003307CE" w:rsidTr="00E15CA3">
                <w:sdt>
                  <w:sdtPr>
                    <w:rPr>
                      <w:rFonts w:hint="eastAsia"/>
                      <w:sz w:val="18"/>
                      <w:szCs w:val="18"/>
                    </w:rPr>
                    <w:alias w:val="应付账款情况明细-项目"/>
                    <w:tag w:val="_GBC_dce28c5794594cc2910dd98407f942a2"/>
                    <w:id w:val="2314613"/>
                    <w:lock w:val="sdtLocked"/>
                  </w:sdtPr>
                  <w:sdtContent>
                    <w:tc>
                      <w:tcPr>
                        <w:tcW w:w="1570" w:type="pct"/>
                        <w:shd w:val="clear" w:color="auto" w:fill="auto"/>
                      </w:tcPr>
                      <w:p w:rsidR="003307CE" w:rsidRPr="003307CE" w:rsidRDefault="003307CE" w:rsidP="003307CE">
                        <w:pPr>
                          <w:rPr>
                            <w:color w:val="000000" w:themeColor="text1"/>
                            <w:sz w:val="18"/>
                            <w:szCs w:val="18"/>
                          </w:rPr>
                        </w:pPr>
                        <w:r>
                          <w:rPr>
                            <w:rFonts w:hint="eastAsia"/>
                            <w:sz w:val="18"/>
                            <w:szCs w:val="18"/>
                          </w:rPr>
                          <w:t>1年以内</w:t>
                        </w:r>
                      </w:p>
                    </w:tc>
                  </w:sdtContent>
                </w:sdt>
                <w:sdt>
                  <w:sdtPr>
                    <w:rPr>
                      <w:sz w:val="18"/>
                      <w:szCs w:val="18"/>
                    </w:rPr>
                    <w:alias w:val="应付账款情况明细-金额"/>
                    <w:tag w:val="_GBC_2270d210381c42fb93a36511acfe888b"/>
                    <w:id w:val="2314614"/>
                    <w:lock w:val="sdtLocked"/>
                  </w:sdtPr>
                  <w:sdtContent>
                    <w:tc>
                      <w:tcPr>
                        <w:tcW w:w="1584" w:type="pct"/>
                        <w:shd w:val="clear" w:color="auto" w:fill="auto"/>
                      </w:tcPr>
                      <w:p w:rsidR="003307CE" w:rsidRPr="003307CE" w:rsidRDefault="003307CE" w:rsidP="003307CE">
                        <w:pPr>
                          <w:jc w:val="right"/>
                          <w:rPr>
                            <w:color w:val="000000" w:themeColor="text1"/>
                            <w:sz w:val="18"/>
                            <w:szCs w:val="18"/>
                          </w:rPr>
                        </w:pPr>
                        <w:r>
                          <w:rPr>
                            <w:rFonts w:hint="eastAsia"/>
                            <w:sz w:val="18"/>
                            <w:szCs w:val="18"/>
                          </w:rPr>
                          <w:t>80,068,910.90</w:t>
                        </w:r>
                      </w:p>
                    </w:tc>
                  </w:sdtContent>
                </w:sdt>
                <w:sdt>
                  <w:sdtPr>
                    <w:rPr>
                      <w:sz w:val="18"/>
                      <w:szCs w:val="18"/>
                    </w:rPr>
                    <w:alias w:val="应付账款情况明细-金额"/>
                    <w:tag w:val="_GBC_d2865d189860493f810b834e21ca2583"/>
                    <w:id w:val="2314615"/>
                    <w:lock w:val="sdtLocked"/>
                  </w:sdtPr>
                  <w:sdtContent>
                    <w:tc>
                      <w:tcPr>
                        <w:tcW w:w="1846" w:type="pct"/>
                        <w:shd w:val="clear" w:color="auto" w:fill="auto"/>
                      </w:tcPr>
                      <w:p w:rsidR="003307CE" w:rsidRPr="003307CE" w:rsidRDefault="003307CE" w:rsidP="003307CE">
                        <w:pPr>
                          <w:jc w:val="right"/>
                          <w:rPr>
                            <w:color w:val="000000" w:themeColor="text1"/>
                            <w:sz w:val="18"/>
                            <w:szCs w:val="18"/>
                          </w:rPr>
                        </w:pPr>
                        <w:r>
                          <w:rPr>
                            <w:rFonts w:hint="eastAsia"/>
                            <w:sz w:val="18"/>
                            <w:szCs w:val="18"/>
                          </w:rPr>
                          <w:t>65,550,325.16</w:t>
                        </w:r>
                      </w:p>
                    </w:tc>
                  </w:sdtContent>
                </w:sdt>
              </w:tr>
            </w:sdtContent>
          </w:sdt>
          <w:sdt>
            <w:sdtPr>
              <w:rPr>
                <w:rFonts w:hint="eastAsia"/>
                <w:sz w:val="18"/>
                <w:szCs w:val="18"/>
              </w:rPr>
              <w:alias w:val="应付账款情况明细"/>
              <w:tag w:val="_TUP_f092ddb351f143359436bc8808c3f1ee"/>
              <w:id w:val="2314620"/>
              <w:lock w:val="sdtLocked"/>
            </w:sdtPr>
            <w:sdtContent>
              <w:tr w:rsidR="003307CE" w:rsidRPr="003307CE" w:rsidTr="00E15CA3">
                <w:sdt>
                  <w:sdtPr>
                    <w:rPr>
                      <w:rFonts w:hint="eastAsia"/>
                      <w:sz w:val="18"/>
                      <w:szCs w:val="18"/>
                    </w:rPr>
                    <w:alias w:val="应付账款情况明细-项目"/>
                    <w:tag w:val="_GBC_dce28c5794594cc2910dd98407f942a2"/>
                    <w:id w:val="2314617"/>
                    <w:lock w:val="sdtLocked"/>
                  </w:sdtPr>
                  <w:sdtContent>
                    <w:tc>
                      <w:tcPr>
                        <w:tcW w:w="1570" w:type="pct"/>
                        <w:shd w:val="clear" w:color="auto" w:fill="auto"/>
                      </w:tcPr>
                      <w:p w:rsidR="003307CE" w:rsidRPr="003307CE" w:rsidRDefault="003307CE" w:rsidP="003307CE">
                        <w:pPr>
                          <w:rPr>
                            <w:sz w:val="18"/>
                            <w:szCs w:val="18"/>
                          </w:rPr>
                        </w:pPr>
                        <w:r>
                          <w:rPr>
                            <w:rFonts w:hint="eastAsia"/>
                            <w:sz w:val="18"/>
                            <w:szCs w:val="18"/>
                          </w:rPr>
                          <w:t>1-2年</w:t>
                        </w:r>
                      </w:p>
                    </w:tc>
                  </w:sdtContent>
                </w:sdt>
                <w:sdt>
                  <w:sdtPr>
                    <w:rPr>
                      <w:sz w:val="18"/>
                      <w:szCs w:val="18"/>
                    </w:rPr>
                    <w:alias w:val="应付账款情况明细-金额"/>
                    <w:tag w:val="_GBC_2270d210381c42fb93a36511acfe888b"/>
                    <w:id w:val="2314618"/>
                    <w:lock w:val="sdtLocked"/>
                  </w:sdtPr>
                  <w:sdtContent>
                    <w:tc>
                      <w:tcPr>
                        <w:tcW w:w="1584" w:type="pct"/>
                        <w:shd w:val="clear" w:color="auto" w:fill="auto"/>
                      </w:tcPr>
                      <w:p w:rsidR="003307CE" w:rsidRPr="003307CE" w:rsidRDefault="003307CE" w:rsidP="003307CE">
                        <w:pPr>
                          <w:jc w:val="right"/>
                          <w:rPr>
                            <w:sz w:val="18"/>
                            <w:szCs w:val="18"/>
                          </w:rPr>
                        </w:pPr>
                        <w:r>
                          <w:rPr>
                            <w:rFonts w:hint="eastAsia"/>
                            <w:sz w:val="18"/>
                            <w:szCs w:val="18"/>
                          </w:rPr>
                          <w:t>3,485,756.35</w:t>
                        </w:r>
                      </w:p>
                    </w:tc>
                  </w:sdtContent>
                </w:sdt>
                <w:sdt>
                  <w:sdtPr>
                    <w:rPr>
                      <w:sz w:val="18"/>
                      <w:szCs w:val="18"/>
                    </w:rPr>
                    <w:alias w:val="应付账款情况明细-金额"/>
                    <w:tag w:val="_GBC_d2865d189860493f810b834e21ca2583"/>
                    <w:id w:val="2314619"/>
                    <w:lock w:val="sdtLocked"/>
                  </w:sdtPr>
                  <w:sdtContent>
                    <w:tc>
                      <w:tcPr>
                        <w:tcW w:w="1846" w:type="pct"/>
                        <w:shd w:val="clear" w:color="auto" w:fill="auto"/>
                      </w:tcPr>
                      <w:p w:rsidR="003307CE" w:rsidRPr="003307CE" w:rsidRDefault="003307CE" w:rsidP="003307CE">
                        <w:pPr>
                          <w:jc w:val="right"/>
                          <w:rPr>
                            <w:sz w:val="18"/>
                            <w:szCs w:val="18"/>
                          </w:rPr>
                        </w:pPr>
                        <w:r>
                          <w:rPr>
                            <w:rFonts w:hint="eastAsia"/>
                            <w:sz w:val="18"/>
                            <w:szCs w:val="18"/>
                          </w:rPr>
                          <w:t>2,818,405.56</w:t>
                        </w:r>
                      </w:p>
                    </w:tc>
                  </w:sdtContent>
                </w:sdt>
              </w:tr>
            </w:sdtContent>
          </w:sdt>
          <w:sdt>
            <w:sdtPr>
              <w:rPr>
                <w:rFonts w:hint="eastAsia"/>
                <w:sz w:val="18"/>
                <w:szCs w:val="18"/>
              </w:rPr>
              <w:alias w:val="应付账款情况明细"/>
              <w:tag w:val="_TUP_f092ddb351f143359436bc8808c3f1ee"/>
              <w:id w:val="2314624"/>
              <w:lock w:val="sdtLocked"/>
            </w:sdtPr>
            <w:sdtContent>
              <w:tr w:rsidR="003307CE" w:rsidRPr="003307CE" w:rsidTr="00E15CA3">
                <w:sdt>
                  <w:sdtPr>
                    <w:rPr>
                      <w:rFonts w:hint="eastAsia"/>
                      <w:sz w:val="18"/>
                      <w:szCs w:val="18"/>
                    </w:rPr>
                    <w:alias w:val="应付账款情况明细-项目"/>
                    <w:tag w:val="_GBC_dce28c5794594cc2910dd98407f942a2"/>
                    <w:id w:val="2314621"/>
                    <w:lock w:val="sdtLocked"/>
                  </w:sdtPr>
                  <w:sdtContent>
                    <w:tc>
                      <w:tcPr>
                        <w:tcW w:w="1570" w:type="pct"/>
                        <w:shd w:val="clear" w:color="auto" w:fill="auto"/>
                      </w:tcPr>
                      <w:p w:rsidR="003307CE" w:rsidRPr="003307CE" w:rsidRDefault="003307CE" w:rsidP="003307CE">
                        <w:pPr>
                          <w:rPr>
                            <w:sz w:val="18"/>
                            <w:szCs w:val="18"/>
                          </w:rPr>
                        </w:pPr>
                        <w:r>
                          <w:rPr>
                            <w:rFonts w:hint="eastAsia"/>
                            <w:sz w:val="18"/>
                            <w:szCs w:val="18"/>
                          </w:rPr>
                          <w:t>2-3年</w:t>
                        </w:r>
                      </w:p>
                    </w:tc>
                  </w:sdtContent>
                </w:sdt>
                <w:sdt>
                  <w:sdtPr>
                    <w:rPr>
                      <w:sz w:val="18"/>
                      <w:szCs w:val="18"/>
                    </w:rPr>
                    <w:alias w:val="应付账款情况明细-金额"/>
                    <w:tag w:val="_GBC_2270d210381c42fb93a36511acfe888b"/>
                    <w:id w:val="2314622"/>
                    <w:lock w:val="sdtLocked"/>
                  </w:sdtPr>
                  <w:sdtContent>
                    <w:tc>
                      <w:tcPr>
                        <w:tcW w:w="1584" w:type="pct"/>
                        <w:shd w:val="clear" w:color="auto" w:fill="auto"/>
                      </w:tcPr>
                      <w:p w:rsidR="003307CE" w:rsidRPr="003307CE" w:rsidRDefault="003307CE" w:rsidP="003307CE">
                        <w:pPr>
                          <w:jc w:val="right"/>
                          <w:rPr>
                            <w:sz w:val="18"/>
                            <w:szCs w:val="18"/>
                          </w:rPr>
                        </w:pPr>
                        <w:r>
                          <w:rPr>
                            <w:rFonts w:hint="eastAsia"/>
                            <w:sz w:val="18"/>
                            <w:szCs w:val="18"/>
                          </w:rPr>
                          <w:t>1,449,563.64</w:t>
                        </w:r>
                      </w:p>
                    </w:tc>
                  </w:sdtContent>
                </w:sdt>
                <w:sdt>
                  <w:sdtPr>
                    <w:rPr>
                      <w:sz w:val="18"/>
                      <w:szCs w:val="18"/>
                    </w:rPr>
                    <w:alias w:val="应付账款情况明细-金额"/>
                    <w:tag w:val="_GBC_d2865d189860493f810b834e21ca2583"/>
                    <w:id w:val="2314623"/>
                    <w:lock w:val="sdtLocked"/>
                  </w:sdtPr>
                  <w:sdtContent>
                    <w:tc>
                      <w:tcPr>
                        <w:tcW w:w="1846" w:type="pct"/>
                        <w:shd w:val="clear" w:color="auto" w:fill="auto"/>
                      </w:tcPr>
                      <w:p w:rsidR="003307CE" w:rsidRPr="003307CE" w:rsidRDefault="003307CE" w:rsidP="003307CE">
                        <w:pPr>
                          <w:jc w:val="right"/>
                          <w:rPr>
                            <w:sz w:val="18"/>
                            <w:szCs w:val="18"/>
                          </w:rPr>
                        </w:pPr>
                        <w:r>
                          <w:rPr>
                            <w:rFonts w:hint="eastAsia"/>
                            <w:sz w:val="18"/>
                            <w:szCs w:val="18"/>
                          </w:rPr>
                          <w:t>14,348,766.92</w:t>
                        </w:r>
                      </w:p>
                    </w:tc>
                  </w:sdtContent>
                </w:sdt>
              </w:tr>
            </w:sdtContent>
          </w:sdt>
          <w:sdt>
            <w:sdtPr>
              <w:rPr>
                <w:rFonts w:hint="eastAsia"/>
                <w:sz w:val="18"/>
                <w:szCs w:val="18"/>
              </w:rPr>
              <w:alias w:val="应付账款情况明细"/>
              <w:tag w:val="_TUP_f092ddb351f143359436bc8808c3f1ee"/>
              <w:id w:val="2314628"/>
              <w:lock w:val="sdtLocked"/>
            </w:sdtPr>
            <w:sdtContent>
              <w:tr w:rsidR="003307CE" w:rsidRPr="003307CE" w:rsidTr="00E15CA3">
                <w:sdt>
                  <w:sdtPr>
                    <w:rPr>
                      <w:rFonts w:hint="eastAsia"/>
                      <w:sz w:val="18"/>
                      <w:szCs w:val="18"/>
                    </w:rPr>
                    <w:alias w:val="应付账款情况明细-项目"/>
                    <w:tag w:val="_GBC_dce28c5794594cc2910dd98407f942a2"/>
                    <w:id w:val="2314625"/>
                    <w:lock w:val="sdtLocked"/>
                  </w:sdtPr>
                  <w:sdtContent>
                    <w:tc>
                      <w:tcPr>
                        <w:tcW w:w="1570" w:type="pct"/>
                        <w:shd w:val="clear" w:color="auto" w:fill="auto"/>
                      </w:tcPr>
                      <w:p w:rsidR="003307CE" w:rsidRPr="003307CE" w:rsidRDefault="003307CE" w:rsidP="003307CE">
                        <w:pPr>
                          <w:rPr>
                            <w:color w:val="000000" w:themeColor="text1"/>
                            <w:sz w:val="18"/>
                            <w:szCs w:val="18"/>
                          </w:rPr>
                        </w:pPr>
                        <w:r>
                          <w:rPr>
                            <w:rFonts w:hint="eastAsia"/>
                            <w:sz w:val="18"/>
                            <w:szCs w:val="18"/>
                          </w:rPr>
                          <w:t>3年以上</w:t>
                        </w:r>
                      </w:p>
                    </w:tc>
                  </w:sdtContent>
                </w:sdt>
                <w:sdt>
                  <w:sdtPr>
                    <w:rPr>
                      <w:sz w:val="18"/>
                      <w:szCs w:val="18"/>
                    </w:rPr>
                    <w:alias w:val="应付账款情况明细-金额"/>
                    <w:tag w:val="_GBC_2270d210381c42fb93a36511acfe888b"/>
                    <w:id w:val="2314626"/>
                    <w:lock w:val="sdtLocked"/>
                  </w:sdtPr>
                  <w:sdtContent>
                    <w:tc>
                      <w:tcPr>
                        <w:tcW w:w="1584" w:type="pct"/>
                        <w:shd w:val="clear" w:color="auto" w:fill="auto"/>
                      </w:tcPr>
                      <w:p w:rsidR="003307CE" w:rsidRPr="003307CE" w:rsidRDefault="003307CE" w:rsidP="003307CE">
                        <w:pPr>
                          <w:jc w:val="right"/>
                          <w:rPr>
                            <w:color w:val="000000" w:themeColor="text1"/>
                            <w:sz w:val="18"/>
                            <w:szCs w:val="18"/>
                          </w:rPr>
                        </w:pPr>
                        <w:r>
                          <w:rPr>
                            <w:rFonts w:hint="eastAsia"/>
                            <w:sz w:val="18"/>
                            <w:szCs w:val="18"/>
                          </w:rPr>
                          <w:t>84,689,087.71</w:t>
                        </w:r>
                      </w:p>
                    </w:tc>
                  </w:sdtContent>
                </w:sdt>
                <w:sdt>
                  <w:sdtPr>
                    <w:rPr>
                      <w:sz w:val="18"/>
                      <w:szCs w:val="18"/>
                    </w:rPr>
                    <w:alias w:val="应付账款情况明细-金额"/>
                    <w:tag w:val="_GBC_d2865d189860493f810b834e21ca2583"/>
                    <w:id w:val="2314627"/>
                    <w:lock w:val="sdtLocked"/>
                  </w:sdtPr>
                  <w:sdtContent>
                    <w:tc>
                      <w:tcPr>
                        <w:tcW w:w="1846" w:type="pct"/>
                        <w:shd w:val="clear" w:color="auto" w:fill="auto"/>
                      </w:tcPr>
                      <w:p w:rsidR="003307CE" w:rsidRPr="003307CE" w:rsidRDefault="003307CE" w:rsidP="003307CE">
                        <w:pPr>
                          <w:jc w:val="right"/>
                          <w:rPr>
                            <w:color w:val="000000" w:themeColor="text1"/>
                            <w:sz w:val="18"/>
                            <w:szCs w:val="18"/>
                          </w:rPr>
                        </w:pPr>
                        <w:r>
                          <w:rPr>
                            <w:rFonts w:hint="eastAsia"/>
                            <w:sz w:val="18"/>
                            <w:szCs w:val="18"/>
                          </w:rPr>
                          <w:t>71,745,341.00</w:t>
                        </w:r>
                      </w:p>
                    </w:tc>
                  </w:sdtContent>
                </w:sdt>
              </w:tr>
            </w:sdtContent>
          </w:sdt>
          <w:tr w:rsidR="003307CE" w:rsidRPr="003307CE" w:rsidTr="00E15CA3">
            <w:tc>
              <w:tcPr>
                <w:tcW w:w="1570" w:type="pct"/>
                <w:shd w:val="clear" w:color="auto" w:fill="auto"/>
              </w:tcPr>
              <w:p w:rsidR="003307CE" w:rsidRPr="003307CE" w:rsidRDefault="003307CE" w:rsidP="00E15CA3">
                <w:pPr>
                  <w:jc w:val="center"/>
                  <w:rPr>
                    <w:color w:val="000000" w:themeColor="text1"/>
                    <w:sz w:val="18"/>
                    <w:szCs w:val="18"/>
                  </w:rPr>
                </w:pPr>
                <w:r w:rsidRPr="003307CE">
                  <w:rPr>
                    <w:rFonts w:hint="eastAsia"/>
                    <w:color w:val="000000" w:themeColor="text1"/>
                    <w:sz w:val="18"/>
                    <w:szCs w:val="18"/>
                  </w:rPr>
                  <w:t>合计</w:t>
                </w:r>
              </w:p>
            </w:tc>
            <w:sdt>
              <w:sdtPr>
                <w:rPr>
                  <w:sz w:val="18"/>
                  <w:szCs w:val="18"/>
                </w:rPr>
                <w:alias w:val="应付帐款"/>
                <w:tag w:val="_GBC_64534f123abe4afa8b5fd473b96f2e88"/>
                <w:id w:val="2314629"/>
                <w:lock w:val="sdtLocked"/>
              </w:sdtPr>
              <w:sdtContent>
                <w:tc>
                  <w:tcPr>
                    <w:tcW w:w="1584" w:type="pct"/>
                    <w:shd w:val="clear" w:color="auto" w:fill="auto"/>
                  </w:tcPr>
                  <w:p w:rsidR="003307CE" w:rsidRPr="003307CE" w:rsidRDefault="003307CE" w:rsidP="003307CE">
                    <w:pPr>
                      <w:jc w:val="right"/>
                      <w:rPr>
                        <w:color w:val="000000" w:themeColor="text1"/>
                        <w:sz w:val="18"/>
                        <w:szCs w:val="18"/>
                      </w:rPr>
                    </w:pPr>
                    <w:r>
                      <w:rPr>
                        <w:rFonts w:hint="eastAsia"/>
                        <w:sz w:val="18"/>
                        <w:szCs w:val="18"/>
                      </w:rPr>
                      <w:t>169,693,318.60</w:t>
                    </w:r>
                  </w:p>
                </w:tc>
              </w:sdtContent>
            </w:sdt>
            <w:sdt>
              <w:sdtPr>
                <w:rPr>
                  <w:sz w:val="18"/>
                  <w:szCs w:val="18"/>
                </w:rPr>
                <w:alias w:val="应付帐款"/>
                <w:tag w:val="_GBC_0781e289580c4dd5a44deb773b59114d"/>
                <w:id w:val="2314630"/>
                <w:lock w:val="sdtLocked"/>
              </w:sdtPr>
              <w:sdtContent>
                <w:tc>
                  <w:tcPr>
                    <w:tcW w:w="1846" w:type="pct"/>
                    <w:shd w:val="clear" w:color="auto" w:fill="auto"/>
                  </w:tcPr>
                  <w:p w:rsidR="003307CE" w:rsidRPr="003307CE" w:rsidRDefault="003307CE" w:rsidP="003307CE">
                    <w:pPr>
                      <w:jc w:val="right"/>
                      <w:rPr>
                        <w:color w:val="000000" w:themeColor="text1"/>
                        <w:sz w:val="18"/>
                        <w:szCs w:val="18"/>
                      </w:rPr>
                    </w:pPr>
                    <w:r>
                      <w:rPr>
                        <w:rFonts w:hint="eastAsia"/>
                        <w:sz w:val="18"/>
                        <w:szCs w:val="18"/>
                      </w:rPr>
                      <w:t>154,462,838.64</w:t>
                    </w:r>
                  </w:p>
                </w:tc>
              </w:sdtContent>
            </w:sdt>
          </w:tr>
        </w:tbl>
        <w:p w:rsidR="00805EA1" w:rsidRPr="003307CE" w:rsidRDefault="002C17C6" w:rsidP="003307CE"/>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805EA1" w:rsidRDefault="003E5FFC">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Content>
            <w:p w:rsidR="00805EA1" w:rsidRDefault="002C17C6">
              <w:r>
                <w:fldChar w:fldCharType="begin"/>
              </w:r>
              <w:r w:rsidR="009206BD">
                <w:instrText xml:space="preserve"> MACROBUTTON  SnrToggleCheckbox √适用 </w:instrText>
              </w:r>
              <w:r>
                <w:fldChar w:fldCharType="end"/>
              </w:r>
              <w:r>
                <w:fldChar w:fldCharType="begin"/>
              </w:r>
              <w:r w:rsidR="009206BD">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2"/>
            <w:gridCol w:w="1558"/>
            <w:gridCol w:w="3129"/>
          </w:tblGrid>
          <w:tr w:rsidR="009206BD" w:rsidRPr="002F24D2" w:rsidTr="002F24D2">
            <w:tc>
              <w:tcPr>
                <w:tcW w:w="2410" w:type="pct"/>
                <w:shd w:val="clear" w:color="auto" w:fill="auto"/>
                <w:vAlign w:val="center"/>
              </w:tcPr>
              <w:p w:rsidR="009206BD" w:rsidRPr="002F24D2" w:rsidRDefault="009206BD" w:rsidP="00E15CA3">
                <w:pPr>
                  <w:jc w:val="center"/>
                  <w:rPr>
                    <w:sz w:val="18"/>
                    <w:szCs w:val="18"/>
                  </w:rPr>
                </w:pPr>
                <w:r w:rsidRPr="002F24D2">
                  <w:rPr>
                    <w:rFonts w:hint="eastAsia"/>
                    <w:sz w:val="18"/>
                    <w:szCs w:val="18"/>
                  </w:rPr>
                  <w:t>项目</w:t>
                </w:r>
              </w:p>
            </w:tc>
            <w:tc>
              <w:tcPr>
                <w:tcW w:w="861" w:type="pct"/>
                <w:shd w:val="clear" w:color="auto" w:fill="auto"/>
                <w:vAlign w:val="center"/>
              </w:tcPr>
              <w:p w:rsidR="009206BD" w:rsidRPr="002F24D2" w:rsidRDefault="009206BD" w:rsidP="00E15CA3">
                <w:pPr>
                  <w:jc w:val="center"/>
                  <w:rPr>
                    <w:sz w:val="18"/>
                    <w:szCs w:val="18"/>
                  </w:rPr>
                </w:pPr>
                <w:r w:rsidRPr="002F24D2">
                  <w:rPr>
                    <w:rFonts w:hint="eastAsia"/>
                    <w:sz w:val="18"/>
                    <w:szCs w:val="18"/>
                  </w:rPr>
                  <w:t>期末余额</w:t>
                </w:r>
              </w:p>
            </w:tc>
            <w:tc>
              <w:tcPr>
                <w:tcW w:w="1729" w:type="pct"/>
                <w:shd w:val="clear" w:color="auto" w:fill="auto"/>
                <w:vAlign w:val="center"/>
              </w:tcPr>
              <w:p w:rsidR="009206BD" w:rsidRPr="002F24D2" w:rsidRDefault="009206BD" w:rsidP="00E15CA3">
                <w:pPr>
                  <w:jc w:val="center"/>
                  <w:rPr>
                    <w:sz w:val="18"/>
                    <w:szCs w:val="18"/>
                  </w:rPr>
                </w:pPr>
                <w:r w:rsidRPr="002F24D2">
                  <w:rPr>
                    <w:rFonts w:hint="eastAsia"/>
                    <w:sz w:val="18"/>
                    <w:szCs w:val="18"/>
                  </w:rPr>
                  <w:t>未偿还或结转的原因</w:t>
                </w:r>
              </w:p>
            </w:tc>
          </w:tr>
          <w:sdt>
            <w:sdtPr>
              <w:rPr>
                <w:sz w:val="18"/>
                <w:szCs w:val="18"/>
              </w:rPr>
              <w:alias w:val="重要的账龄超过1年的应付账款明细"/>
              <w:tag w:val="_TUP_eb35159b40154d30921830d673015213"/>
              <w:id w:val="2314868"/>
              <w:lock w:val="sdtLocked"/>
            </w:sdtPr>
            <w:sdtContent>
              <w:tr w:rsidR="009206BD" w:rsidRPr="002F24D2" w:rsidTr="002F24D2">
                <w:sdt>
                  <w:sdtPr>
                    <w:rPr>
                      <w:sz w:val="18"/>
                      <w:szCs w:val="18"/>
                    </w:rPr>
                    <w:alias w:val="重要的账龄超过1年的应付账款明细-项目名称"/>
                    <w:tag w:val="_GBC_df42246ded2748d89503b652b8b071a0"/>
                    <w:id w:val="2314865"/>
                    <w:lock w:val="sdtLocked"/>
                  </w:sdtPr>
                  <w:sdtContent>
                    <w:tc>
                      <w:tcPr>
                        <w:tcW w:w="2410" w:type="pct"/>
                        <w:tcBorders>
                          <w:bottom w:val="single" w:sz="4" w:space="0" w:color="auto"/>
                        </w:tcBorders>
                        <w:shd w:val="clear" w:color="auto" w:fill="auto"/>
                      </w:tcPr>
                      <w:p w:rsidR="009206BD" w:rsidRPr="002F24D2" w:rsidRDefault="009206BD" w:rsidP="00E15CA3">
                        <w:pPr>
                          <w:rPr>
                            <w:sz w:val="18"/>
                            <w:szCs w:val="18"/>
                          </w:rPr>
                        </w:pPr>
                        <w:r w:rsidRPr="002F24D2">
                          <w:rPr>
                            <w:rFonts w:hint="eastAsia"/>
                            <w:sz w:val="18"/>
                            <w:szCs w:val="18"/>
                          </w:rPr>
                          <w:t>湘电风能有限公司</w:t>
                        </w:r>
                      </w:p>
                    </w:tc>
                  </w:sdtContent>
                </w:sdt>
                <w:sdt>
                  <w:sdtPr>
                    <w:rPr>
                      <w:sz w:val="18"/>
                      <w:szCs w:val="18"/>
                    </w:rPr>
                    <w:alias w:val="重要的账龄超过1年的应付账款明细-余额"/>
                    <w:tag w:val="_GBC_9d6d2e238c31416d82067dc07de88c01"/>
                    <w:id w:val="2314866"/>
                    <w:lock w:val="sdtLocked"/>
                  </w:sdtPr>
                  <w:sdtContent>
                    <w:tc>
                      <w:tcPr>
                        <w:tcW w:w="861" w:type="pct"/>
                        <w:shd w:val="clear" w:color="auto" w:fill="auto"/>
                      </w:tcPr>
                      <w:p w:rsidR="009206BD" w:rsidRPr="002F24D2" w:rsidRDefault="009206BD" w:rsidP="00E15CA3">
                        <w:pPr>
                          <w:jc w:val="right"/>
                          <w:rPr>
                            <w:sz w:val="18"/>
                            <w:szCs w:val="18"/>
                          </w:rPr>
                        </w:pPr>
                        <w:r w:rsidRPr="002F24D2">
                          <w:rPr>
                            <w:sz w:val="18"/>
                            <w:szCs w:val="18"/>
                          </w:rPr>
                          <w:t>72,839,300.00</w:t>
                        </w:r>
                      </w:p>
                    </w:tc>
                  </w:sdtContent>
                </w:sdt>
                <w:sdt>
                  <w:sdtPr>
                    <w:rPr>
                      <w:sz w:val="18"/>
                      <w:szCs w:val="18"/>
                    </w:rPr>
                    <w:alias w:val="重要的账龄超过1年的应付账款明细-未偿还或结转的原因"/>
                    <w:tag w:val="_GBC_984c73cccf714e7e9ee480fd746ccc26"/>
                    <w:id w:val="2314867"/>
                    <w:lock w:val="sdtLocked"/>
                  </w:sdtPr>
                  <w:sdtContent>
                    <w:tc>
                      <w:tcPr>
                        <w:tcW w:w="1729" w:type="pct"/>
                        <w:shd w:val="clear" w:color="auto" w:fill="auto"/>
                      </w:tcPr>
                      <w:p w:rsidR="009206BD" w:rsidRPr="002F24D2" w:rsidRDefault="002F24D2" w:rsidP="00E15CA3">
                        <w:pPr>
                          <w:rPr>
                            <w:sz w:val="18"/>
                            <w:szCs w:val="18"/>
                          </w:rPr>
                        </w:pPr>
                        <w:r w:rsidRPr="002F24D2">
                          <w:rPr>
                            <w:rFonts w:hint="eastAsia"/>
                            <w:sz w:val="18"/>
                            <w:szCs w:val="18"/>
                          </w:rPr>
                          <w:t>未结算或按合同要求支付进度款</w:t>
                        </w:r>
                      </w:p>
                    </w:tc>
                  </w:sdtContent>
                </w:sdt>
              </w:tr>
            </w:sdtContent>
          </w:sdt>
          <w:sdt>
            <w:sdtPr>
              <w:rPr>
                <w:sz w:val="18"/>
                <w:szCs w:val="18"/>
              </w:rPr>
              <w:alias w:val="重要的账龄超过1年的应付账款明细"/>
              <w:tag w:val="_TUP_eb35159b40154d30921830d673015213"/>
              <w:id w:val="2314872"/>
              <w:lock w:val="sdtLocked"/>
            </w:sdtPr>
            <w:sdtContent>
              <w:tr w:rsidR="009206BD" w:rsidRPr="002F24D2" w:rsidTr="002F24D2">
                <w:sdt>
                  <w:sdtPr>
                    <w:rPr>
                      <w:sz w:val="18"/>
                      <w:szCs w:val="18"/>
                    </w:rPr>
                    <w:alias w:val="重要的账龄超过1年的应付账款明细-项目名称"/>
                    <w:tag w:val="_GBC_df42246ded2748d89503b652b8b071a0"/>
                    <w:id w:val="2314869"/>
                    <w:lock w:val="sdtLocked"/>
                  </w:sdtPr>
                  <w:sdtContent>
                    <w:tc>
                      <w:tcPr>
                        <w:tcW w:w="2410" w:type="pct"/>
                        <w:tcBorders>
                          <w:bottom w:val="single" w:sz="4" w:space="0" w:color="auto"/>
                        </w:tcBorders>
                        <w:shd w:val="clear" w:color="auto" w:fill="auto"/>
                      </w:tcPr>
                      <w:p w:rsidR="009206BD" w:rsidRPr="002F24D2" w:rsidRDefault="009206BD" w:rsidP="00E15CA3">
                        <w:pPr>
                          <w:rPr>
                            <w:sz w:val="18"/>
                            <w:szCs w:val="18"/>
                          </w:rPr>
                        </w:pPr>
                        <w:r w:rsidRPr="002F24D2">
                          <w:rPr>
                            <w:sz w:val="18"/>
                            <w:szCs w:val="18"/>
                          </w:rPr>
                          <w:t>NORDEX（北京）风力发电工程技术有限公司</w:t>
                        </w:r>
                      </w:p>
                    </w:tc>
                  </w:sdtContent>
                </w:sdt>
                <w:sdt>
                  <w:sdtPr>
                    <w:rPr>
                      <w:sz w:val="18"/>
                      <w:szCs w:val="18"/>
                    </w:rPr>
                    <w:alias w:val="重要的账龄超过1年的应付账款明细-余额"/>
                    <w:tag w:val="_GBC_9d6d2e238c31416d82067dc07de88c01"/>
                    <w:id w:val="2314870"/>
                    <w:lock w:val="sdtLocked"/>
                  </w:sdtPr>
                  <w:sdtContent>
                    <w:tc>
                      <w:tcPr>
                        <w:tcW w:w="861" w:type="pct"/>
                        <w:shd w:val="clear" w:color="auto" w:fill="auto"/>
                      </w:tcPr>
                      <w:p w:rsidR="009206BD" w:rsidRPr="002F24D2" w:rsidRDefault="002F24D2" w:rsidP="00E15CA3">
                        <w:pPr>
                          <w:jc w:val="right"/>
                          <w:rPr>
                            <w:sz w:val="18"/>
                            <w:szCs w:val="18"/>
                          </w:rPr>
                        </w:pPr>
                        <w:r w:rsidRPr="002F24D2">
                          <w:rPr>
                            <w:sz w:val="18"/>
                            <w:szCs w:val="18"/>
                          </w:rPr>
                          <w:t>6,442,206.32</w:t>
                        </w:r>
                      </w:p>
                    </w:tc>
                  </w:sdtContent>
                </w:sdt>
                <w:sdt>
                  <w:sdtPr>
                    <w:rPr>
                      <w:sz w:val="18"/>
                      <w:szCs w:val="18"/>
                    </w:rPr>
                    <w:alias w:val="重要的账龄超过1年的应付账款明细-未偿还或结转的原因"/>
                    <w:tag w:val="_GBC_984c73cccf714e7e9ee480fd746ccc26"/>
                    <w:id w:val="2314871"/>
                    <w:lock w:val="sdtLocked"/>
                  </w:sdtPr>
                  <w:sdtContent>
                    <w:tc>
                      <w:tcPr>
                        <w:tcW w:w="1729" w:type="pct"/>
                        <w:shd w:val="clear" w:color="auto" w:fill="auto"/>
                      </w:tcPr>
                      <w:p w:rsidR="009206BD" w:rsidRPr="002F24D2" w:rsidRDefault="002F24D2" w:rsidP="00E15CA3">
                        <w:pPr>
                          <w:rPr>
                            <w:sz w:val="18"/>
                            <w:szCs w:val="18"/>
                          </w:rPr>
                        </w:pPr>
                        <w:r w:rsidRPr="002F24D2">
                          <w:rPr>
                            <w:rFonts w:hint="eastAsia"/>
                            <w:sz w:val="18"/>
                            <w:szCs w:val="18"/>
                          </w:rPr>
                          <w:t>未结算或按合同要求支付进度款</w:t>
                        </w:r>
                      </w:p>
                    </w:tc>
                  </w:sdtContent>
                </w:sdt>
              </w:tr>
            </w:sdtContent>
          </w:sdt>
          <w:sdt>
            <w:sdtPr>
              <w:rPr>
                <w:sz w:val="18"/>
                <w:szCs w:val="18"/>
              </w:rPr>
              <w:alias w:val="重要的账龄超过1年的应付账款明细"/>
              <w:tag w:val="_TUP_eb35159b40154d30921830d673015213"/>
              <w:id w:val="2314876"/>
              <w:lock w:val="sdtLocked"/>
            </w:sdtPr>
            <w:sdtContent>
              <w:tr w:rsidR="009206BD" w:rsidRPr="002F24D2" w:rsidTr="002F24D2">
                <w:sdt>
                  <w:sdtPr>
                    <w:rPr>
                      <w:sz w:val="18"/>
                      <w:szCs w:val="18"/>
                    </w:rPr>
                    <w:alias w:val="重要的账龄超过1年的应付账款明细-项目名称"/>
                    <w:tag w:val="_GBC_df42246ded2748d89503b652b8b071a0"/>
                    <w:id w:val="2314873"/>
                    <w:lock w:val="sdtLocked"/>
                  </w:sdtPr>
                  <w:sdtContent>
                    <w:tc>
                      <w:tcPr>
                        <w:tcW w:w="2410" w:type="pct"/>
                        <w:tcBorders>
                          <w:bottom w:val="single" w:sz="4" w:space="0" w:color="auto"/>
                        </w:tcBorders>
                        <w:shd w:val="clear" w:color="auto" w:fill="auto"/>
                      </w:tcPr>
                      <w:p w:rsidR="009206BD" w:rsidRPr="002F24D2" w:rsidRDefault="009206BD" w:rsidP="00E15CA3">
                        <w:pPr>
                          <w:rPr>
                            <w:sz w:val="18"/>
                            <w:szCs w:val="18"/>
                          </w:rPr>
                        </w:pPr>
                        <w:r w:rsidRPr="002F24D2">
                          <w:rPr>
                            <w:rFonts w:hint="eastAsia"/>
                            <w:sz w:val="18"/>
                            <w:szCs w:val="18"/>
                          </w:rPr>
                          <w:t>福建省送变电工程公司（福建省第二电力建设公司）</w:t>
                        </w:r>
                      </w:p>
                    </w:tc>
                  </w:sdtContent>
                </w:sdt>
                <w:sdt>
                  <w:sdtPr>
                    <w:rPr>
                      <w:sz w:val="18"/>
                      <w:szCs w:val="18"/>
                    </w:rPr>
                    <w:alias w:val="重要的账龄超过1年的应付账款明细-余额"/>
                    <w:tag w:val="_GBC_9d6d2e238c31416d82067dc07de88c01"/>
                    <w:id w:val="2314874"/>
                    <w:lock w:val="sdtLocked"/>
                  </w:sdtPr>
                  <w:sdtContent>
                    <w:tc>
                      <w:tcPr>
                        <w:tcW w:w="861" w:type="pct"/>
                        <w:shd w:val="clear" w:color="auto" w:fill="auto"/>
                      </w:tcPr>
                      <w:p w:rsidR="009206BD" w:rsidRPr="002F24D2" w:rsidRDefault="009206BD" w:rsidP="00E15CA3">
                        <w:pPr>
                          <w:jc w:val="right"/>
                          <w:rPr>
                            <w:sz w:val="18"/>
                            <w:szCs w:val="18"/>
                          </w:rPr>
                        </w:pPr>
                        <w:r w:rsidRPr="002F24D2">
                          <w:rPr>
                            <w:sz w:val="18"/>
                            <w:szCs w:val="18"/>
                          </w:rPr>
                          <w:t>1,745,011.00</w:t>
                        </w:r>
                      </w:p>
                    </w:tc>
                  </w:sdtContent>
                </w:sdt>
                <w:sdt>
                  <w:sdtPr>
                    <w:rPr>
                      <w:sz w:val="18"/>
                      <w:szCs w:val="18"/>
                    </w:rPr>
                    <w:alias w:val="重要的账龄超过1年的应付账款明细-未偿还或结转的原因"/>
                    <w:tag w:val="_GBC_984c73cccf714e7e9ee480fd746ccc26"/>
                    <w:id w:val="2314875"/>
                    <w:lock w:val="sdtLocked"/>
                  </w:sdtPr>
                  <w:sdtContent>
                    <w:tc>
                      <w:tcPr>
                        <w:tcW w:w="1729" w:type="pct"/>
                        <w:shd w:val="clear" w:color="auto" w:fill="auto"/>
                      </w:tcPr>
                      <w:p w:rsidR="009206BD" w:rsidRPr="002F24D2" w:rsidRDefault="002F24D2" w:rsidP="00E15CA3">
                        <w:pPr>
                          <w:rPr>
                            <w:sz w:val="18"/>
                            <w:szCs w:val="18"/>
                          </w:rPr>
                        </w:pPr>
                        <w:r w:rsidRPr="002F24D2">
                          <w:rPr>
                            <w:rFonts w:hint="eastAsia"/>
                            <w:sz w:val="18"/>
                            <w:szCs w:val="18"/>
                          </w:rPr>
                          <w:t>未结算或按合同要求支付进度款</w:t>
                        </w:r>
                      </w:p>
                    </w:tc>
                  </w:sdtContent>
                </w:sdt>
              </w:tr>
            </w:sdtContent>
          </w:sdt>
          <w:sdt>
            <w:sdtPr>
              <w:rPr>
                <w:sz w:val="18"/>
                <w:szCs w:val="18"/>
              </w:rPr>
              <w:alias w:val="重要的账龄超过1年的应付账款明细"/>
              <w:tag w:val="_TUP_eb35159b40154d30921830d673015213"/>
              <w:id w:val="2314880"/>
              <w:lock w:val="sdtLocked"/>
            </w:sdtPr>
            <w:sdtContent>
              <w:tr w:rsidR="009206BD" w:rsidRPr="002F24D2" w:rsidTr="002F24D2">
                <w:sdt>
                  <w:sdtPr>
                    <w:rPr>
                      <w:sz w:val="18"/>
                      <w:szCs w:val="18"/>
                    </w:rPr>
                    <w:alias w:val="重要的账龄超过1年的应付账款明细-项目名称"/>
                    <w:tag w:val="_GBC_df42246ded2748d89503b652b8b071a0"/>
                    <w:id w:val="2314877"/>
                    <w:lock w:val="sdtLocked"/>
                  </w:sdtPr>
                  <w:sdtContent>
                    <w:tc>
                      <w:tcPr>
                        <w:tcW w:w="2410" w:type="pct"/>
                        <w:tcBorders>
                          <w:bottom w:val="single" w:sz="4" w:space="0" w:color="auto"/>
                        </w:tcBorders>
                        <w:shd w:val="clear" w:color="auto" w:fill="auto"/>
                      </w:tcPr>
                      <w:p w:rsidR="009206BD" w:rsidRPr="002F24D2" w:rsidRDefault="009206BD" w:rsidP="00E15CA3">
                        <w:pPr>
                          <w:rPr>
                            <w:sz w:val="18"/>
                            <w:szCs w:val="18"/>
                          </w:rPr>
                        </w:pPr>
                        <w:r w:rsidRPr="002F24D2">
                          <w:rPr>
                            <w:rFonts w:hint="eastAsia"/>
                            <w:sz w:val="18"/>
                            <w:szCs w:val="18"/>
                          </w:rPr>
                          <w:t>中国能源建设集团广东火电工程总公司（广东火电工程总公司）</w:t>
                        </w:r>
                      </w:p>
                    </w:tc>
                  </w:sdtContent>
                </w:sdt>
                <w:sdt>
                  <w:sdtPr>
                    <w:rPr>
                      <w:sz w:val="18"/>
                      <w:szCs w:val="18"/>
                    </w:rPr>
                    <w:alias w:val="重要的账龄超过1年的应付账款明细-余额"/>
                    <w:tag w:val="_GBC_9d6d2e238c31416d82067dc07de88c01"/>
                    <w:id w:val="2314878"/>
                    <w:lock w:val="sdtLocked"/>
                  </w:sdtPr>
                  <w:sdtContent>
                    <w:tc>
                      <w:tcPr>
                        <w:tcW w:w="861" w:type="pct"/>
                        <w:shd w:val="clear" w:color="auto" w:fill="auto"/>
                        <w:vAlign w:val="center"/>
                      </w:tcPr>
                      <w:p w:rsidR="009206BD" w:rsidRPr="002F24D2" w:rsidRDefault="009206BD" w:rsidP="002F24D2">
                        <w:pPr>
                          <w:jc w:val="right"/>
                          <w:rPr>
                            <w:sz w:val="18"/>
                            <w:szCs w:val="18"/>
                          </w:rPr>
                        </w:pPr>
                        <w:r w:rsidRPr="002F24D2">
                          <w:rPr>
                            <w:sz w:val="18"/>
                            <w:szCs w:val="18"/>
                          </w:rPr>
                          <w:t>2,933,798.00</w:t>
                        </w:r>
                      </w:p>
                    </w:tc>
                  </w:sdtContent>
                </w:sdt>
                <w:sdt>
                  <w:sdtPr>
                    <w:rPr>
                      <w:sz w:val="18"/>
                      <w:szCs w:val="18"/>
                    </w:rPr>
                    <w:alias w:val="重要的账龄超过1年的应付账款明细-未偿还或结转的原因"/>
                    <w:tag w:val="_GBC_984c73cccf714e7e9ee480fd746ccc26"/>
                    <w:id w:val="2314879"/>
                    <w:lock w:val="sdtLocked"/>
                  </w:sdtPr>
                  <w:sdtContent>
                    <w:tc>
                      <w:tcPr>
                        <w:tcW w:w="1729" w:type="pct"/>
                        <w:shd w:val="clear" w:color="auto" w:fill="auto"/>
                        <w:vAlign w:val="center"/>
                      </w:tcPr>
                      <w:p w:rsidR="009206BD" w:rsidRPr="002F24D2" w:rsidRDefault="002F24D2" w:rsidP="002F24D2">
                        <w:pPr>
                          <w:jc w:val="both"/>
                          <w:rPr>
                            <w:sz w:val="18"/>
                            <w:szCs w:val="18"/>
                          </w:rPr>
                        </w:pPr>
                        <w:r w:rsidRPr="002F24D2">
                          <w:rPr>
                            <w:rFonts w:hint="eastAsia"/>
                            <w:sz w:val="18"/>
                            <w:szCs w:val="18"/>
                          </w:rPr>
                          <w:t>未结算或按合同要求支付进度款</w:t>
                        </w:r>
                      </w:p>
                    </w:tc>
                  </w:sdtContent>
                </w:sdt>
              </w:tr>
            </w:sdtContent>
          </w:sdt>
          <w:tr w:rsidR="009206BD" w:rsidRPr="002F24D2" w:rsidTr="002F24D2">
            <w:tc>
              <w:tcPr>
                <w:tcW w:w="2410" w:type="pct"/>
                <w:shd w:val="clear" w:color="auto" w:fill="auto"/>
                <w:vAlign w:val="center"/>
              </w:tcPr>
              <w:p w:rsidR="009206BD" w:rsidRPr="002F24D2" w:rsidRDefault="009206BD" w:rsidP="00E15CA3">
                <w:pPr>
                  <w:jc w:val="center"/>
                  <w:rPr>
                    <w:sz w:val="18"/>
                    <w:szCs w:val="18"/>
                  </w:rPr>
                </w:pPr>
                <w:r w:rsidRPr="002F24D2">
                  <w:rPr>
                    <w:rFonts w:hint="eastAsia"/>
                    <w:sz w:val="18"/>
                    <w:szCs w:val="18"/>
                  </w:rPr>
                  <w:t>合计</w:t>
                </w:r>
              </w:p>
            </w:tc>
            <w:tc>
              <w:tcPr>
                <w:tcW w:w="861" w:type="pct"/>
                <w:shd w:val="clear" w:color="auto" w:fill="auto"/>
              </w:tcPr>
              <w:p w:rsidR="009206BD" w:rsidRPr="002F24D2" w:rsidRDefault="002C17C6" w:rsidP="00E15CA3">
                <w:pPr>
                  <w:jc w:val="right"/>
                  <w:rPr>
                    <w:sz w:val="18"/>
                    <w:szCs w:val="18"/>
                  </w:rPr>
                </w:pPr>
                <w:sdt>
                  <w:sdtPr>
                    <w:rPr>
                      <w:sz w:val="18"/>
                      <w:szCs w:val="18"/>
                    </w:rPr>
                    <w:alias w:val="重要的账龄超过1年的应付账款金额合计"/>
                    <w:tag w:val="_GBC_bbca825a8e4d4e8d9344bcfa3dc3a974"/>
                    <w:id w:val="2314881"/>
                    <w:lock w:val="sdtLocked"/>
                  </w:sdtPr>
                  <w:sdtContent>
                    <w:r w:rsidR="002F24D2" w:rsidRPr="002F24D2">
                      <w:rPr>
                        <w:sz w:val="18"/>
                        <w:szCs w:val="18"/>
                      </w:rPr>
                      <w:t>83,960,315.32</w:t>
                    </w:r>
                  </w:sdtContent>
                </w:sdt>
              </w:p>
            </w:tc>
            <w:tc>
              <w:tcPr>
                <w:tcW w:w="1729" w:type="pct"/>
                <w:shd w:val="clear" w:color="auto" w:fill="auto"/>
              </w:tcPr>
              <w:p w:rsidR="009206BD" w:rsidRPr="002F24D2" w:rsidRDefault="009206BD" w:rsidP="00E15CA3">
                <w:pPr>
                  <w:jc w:val="center"/>
                  <w:rPr>
                    <w:sz w:val="18"/>
                    <w:szCs w:val="18"/>
                  </w:rPr>
                </w:pPr>
                <w:r w:rsidRPr="002F24D2">
                  <w:rPr>
                    <w:rFonts w:hint="eastAsia"/>
                    <w:sz w:val="18"/>
                    <w:szCs w:val="18"/>
                  </w:rPr>
                  <w:t>/</w:t>
                </w:r>
              </w:p>
            </w:tc>
          </w:tr>
        </w:tbl>
        <w:p w:rsidR="00805EA1" w:rsidRDefault="002C17C6"/>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805EA1" w:rsidRDefault="003E5FFC">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Locked"/>
            <w:placeholder>
              <w:docPart w:val="GBC22222222222222222222222222222"/>
            </w:placeholder>
          </w:sdtPr>
          <w:sdtContent>
            <w:p w:rsidR="00805EA1" w:rsidRDefault="002C17C6" w:rsidP="009206BD">
              <w:pPr>
                <w:rPr>
                  <w:szCs w:val="21"/>
                </w:rPr>
              </w:pPr>
              <w:r>
                <w:rPr>
                  <w:szCs w:val="21"/>
                </w:rPr>
                <w:fldChar w:fldCharType="begin"/>
              </w:r>
              <w:r w:rsidR="009206BD">
                <w:rPr>
                  <w:szCs w:val="21"/>
                </w:rPr>
                <w:instrText xml:space="preserve"> MACROBUTTON  SnrToggleCheckbox □适用 </w:instrText>
              </w:r>
              <w:r>
                <w:rPr>
                  <w:szCs w:val="21"/>
                </w:rPr>
                <w:fldChar w:fldCharType="end"/>
              </w:r>
              <w:r>
                <w:rPr>
                  <w:szCs w:val="21"/>
                </w:rPr>
                <w:fldChar w:fldCharType="begin"/>
              </w:r>
              <w:r w:rsidR="009206BD">
                <w:rPr>
                  <w:szCs w:val="21"/>
                </w:rPr>
                <w:instrText xml:space="preserve"> MACROBUTTON  SnrToggleCheckbox √不适用 </w:instrText>
              </w:r>
              <w:r>
                <w:rPr>
                  <w:szCs w:val="21"/>
                </w:rPr>
                <w:fldChar w:fldCharType="end"/>
              </w:r>
            </w:p>
          </w:sdtContent>
        </w:sdt>
      </w:sdtContent>
    </w:sdt>
    <w:p w:rsidR="00805EA1" w:rsidRDefault="00805EA1">
      <w:pPr>
        <w:snapToGrid w:val="0"/>
        <w:spacing w:line="240" w:lineRule="atLeast"/>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4"/>
            <w:numPr>
              <w:ilvl w:val="0"/>
              <w:numId w:val="75"/>
            </w:numPr>
            <w:rPr>
              <w:rFonts w:ascii="宋体" w:hAnsi="宋体"/>
              <w:szCs w:val="21"/>
            </w:rPr>
          </w:pPr>
          <w:r>
            <w:rPr>
              <w:rFonts w:ascii="宋体" w:hAnsi="宋体" w:hint="eastAsia"/>
              <w:szCs w:val="21"/>
            </w:rPr>
            <w:t>预收账款项列示</w:t>
          </w:r>
        </w:p>
        <w:p w:rsidR="009206BD" w:rsidRDefault="002C17C6" w:rsidP="009206BD">
          <w:pPr>
            <w:rPr>
              <w:rFonts w:cstheme="minorBidi"/>
              <w:color w:val="000000" w:themeColor="text1"/>
              <w:kern w:val="2"/>
              <w:szCs w:val="21"/>
            </w:rPr>
          </w:pPr>
          <w:sdt>
            <w:sdtPr>
              <w:alias w:val="是否适用：预收账款项列示[双击切换]"/>
              <w:tag w:val="_GBC_87fabe8d5b22400ca19233d7f82c54fc"/>
              <w:id w:val="238835542"/>
              <w:lock w:val="sdtLocked"/>
              <w:placeholder>
                <w:docPart w:val="GBC22222222222222222222222222222"/>
              </w:placeholder>
            </w:sdtPr>
            <w:sdtContent>
              <w:r>
                <w:fldChar w:fldCharType="begin"/>
              </w:r>
              <w:r w:rsidR="009206BD">
                <w:instrText xml:space="preserve"> MACROBUTTON  SnrToggleCheckbox □适用 </w:instrText>
              </w:r>
              <w:r>
                <w:fldChar w:fldCharType="end"/>
              </w:r>
              <w:r>
                <w:fldChar w:fldCharType="begin"/>
              </w:r>
              <w:r w:rsidR="009206BD">
                <w:instrText xml:space="preserve"> MACROBUTTON  SnrToggleCheckbox √不适用 </w:instrText>
              </w:r>
              <w:r>
                <w:fldChar w:fldCharType="end"/>
              </w:r>
            </w:sdtContent>
          </w:sdt>
        </w:p>
      </w:sdtContent>
    </w:sdt>
    <w:p w:rsidR="00805EA1" w:rsidRDefault="00805EA1" w:rsidP="009206BD">
      <w:pPr>
        <w:rPr>
          <w:szCs w:val="21"/>
        </w:rPr>
      </w:pPr>
    </w:p>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805EA1" w:rsidRDefault="003E5FFC">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Content>
            <w:p w:rsidR="009206BD" w:rsidRDefault="002C17C6" w:rsidP="009206BD">
              <w:pPr>
                <w:rPr>
                  <w:rFonts w:cstheme="minorBidi"/>
                  <w:szCs w:val="21"/>
                </w:rPr>
              </w:pPr>
              <w:r>
                <w:fldChar w:fldCharType="begin"/>
              </w:r>
              <w:r w:rsidR="009206BD">
                <w:instrText xml:space="preserve"> MACROBUTTON  SnrToggleCheckbox □适用 </w:instrText>
              </w:r>
              <w:r>
                <w:fldChar w:fldCharType="end"/>
              </w:r>
              <w:r>
                <w:fldChar w:fldCharType="begin"/>
              </w:r>
              <w:r w:rsidR="009206BD">
                <w:instrText xml:space="preserve"> MACROBUTTON  SnrToggleCheckbox √不适用 </w:instrText>
              </w:r>
              <w:r>
                <w:fldChar w:fldCharType="end"/>
              </w:r>
            </w:p>
          </w:sdtContent>
        </w:sdt>
      </w:sdtContent>
    </w:sdt>
    <w:p w:rsidR="00805EA1" w:rsidRDefault="00805EA1" w:rsidP="009206BD">
      <w:pPr>
        <w:rPr>
          <w:rFonts w:cstheme="minorBidi"/>
          <w:szCs w:val="21"/>
        </w:rPr>
      </w:pPr>
    </w:p>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Content>
        <w:p w:rsidR="00805EA1" w:rsidRDefault="003E5FFC">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Locked"/>
            <w:placeholder>
              <w:docPart w:val="GBC22222222222222222222222222222"/>
            </w:placeholder>
          </w:sdtPr>
          <w:sdtContent>
            <w:p w:rsidR="009206BD" w:rsidRDefault="002C17C6" w:rsidP="009206BD">
              <w:pPr>
                <w:rPr>
                  <w:rFonts w:cstheme="minorBidi"/>
                  <w:szCs w:val="21"/>
                </w:rPr>
              </w:pPr>
              <w:r>
                <w:fldChar w:fldCharType="begin"/>
              </w:r>
              <w:r w:rsidR="009206BD">
                <w:instrText xml:space="preserve"> MACROBUTTON  SnrToggleCheckbox □适用 </w:instrText>
              </w:r>
              <w:r>
                <w:fldChar w:fldCharType="end"/>
              </w:r>
              <w:r>
                <w:fldChar w:fldCharType="begin"/>
              </w:r>
              <w:r w:rsidR="009206BD">
                <w:instrText xml:space="preserve"> MACROBUTTON  SnrToggleCheckbox √不适用 </w:instrText>
              </w:r>
              <w:r>
                <w:fldChar w:fldCharType="end"/>
              </w:r>
            </w:p>
          </w:sdtContent>
        </w:sdt>
      </w:sdtContent>
    </w:sdt>
    <w:p w:rsidR="00805EA1" w:rsidRDefault="00805EA1" w:rsidP="009206BD">
      <w:pPr>
        <w:rPr>
          <w:rFonts w:cstheme="minorBidi"/>
          <w:szCs w:val="21"/>
        </w:rPr>
      </w:pPr>
    </w:p>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805EA1" w:rsidRDefault="003E5FFC">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Content>
            <w:p w:rsidR="00805EA1" w:rsidRDefault="002C17C6" w:rsidP="009206BD">
              <w:pPr>
                <w:rPr>
                  <w:szCs w:val="21"/>
                </w:rPr>
              </w:pPr>
              <w:r>
                <w:fldChar w:fldCharType="begin"/>
              </w:r>
              <w:r w:rsidR="009206BD">
                <w:instrText xml:space="preserve"> MACROBUTTON  SnrToggleCheckbox □适用 </w:instrText>
              </w:r>
              <w:r>
                <w:fldChar w:fldCharType="end"/>
              </w:r>
              <w:r>
                <w:fldChar w:fldCharType="begin"/>
              </w:r>
              <w:r w:rsidR="009206BD">
                <w:instrText xml:space="preserve"> MACROBUTTON  SnrToggleCheckbox √不适用 </w:instrText>
              </w:r>
              <w:r>
                <w:fldChar w:fldCharType="end"/>
              </w:r>
            </w:p>
          </w:sdtContent>
        </w:sdt>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lastRenderedPageBreak/>
        <w:t>应付职工薪酬</w:t>
      </w:r>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rsidR="00805EA1" w:rsidRDefault="003E5FFC">
          <w:pPr>
            <w:pStyle w:val="4"/>
            <w:numPr>
              <w:ilvl w:val="0"/>
              <w:numId w:val="103"/>
            </w:numPr>
          </w:pPr>
          <w:r>
            <w:rPr>
              <w:rFonts w:hint="eastAsia"/>
            </w:rPr>
            <w:t>应付职工薪酬列示：</w:t>
          </w:r>
        </w:p>
        <w:sdt>
          <w:sdtPr>
            <w:alias w:val="是否适用：应付职工薪酬列示[双击切换]"/>
            <w:tag w:val="_GBC_215b41e091df4b2bbb2009fd3c8040b5"/>
            <w:id w:val="-1692292240"/>
            <w:lock w:val="sdtLocked"/>
            <w:placeholder>
              <w:docPart w:val="GBC22222222222222222222222222222"/>
            </w:placeholder>
          </w:sdtPr>
          <w:sdtContent>
            <w:p w:rsidR="00805EA1" w:rsidRDefault="002C17C6">
              <w:r>
                <w:fldChar w:fldCharType="begin"/>
              </w:r>
              <w:r w:rsidR="009206BD">
                <w:instrText xml:space="preserve"> MACROBUTTON  SnrToggleCheckbox √适用 </w:instrText>
              </w:r>
              <w:r>
                <w:fldChar w:fldCharType="end"/>
              </w:r>
              <w:r>
                <w:fldChar w:fldCharType="begin"/>
              </w:r>
              <w:r w:rsidR="009206BD">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9206BD" w:rsidRPr="009206BD" w:rsidTr="00E15CA3">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9206BD" w:rsidRPr="009206BD" w:rsidRDefault="009206BD" w:rsidP="00E15CA3">
                <w:pPr>
                  <w:jc w:val="center"/>
                  <w:rPr>
                    <w:sz w:val="18"/>
                    <w:szCs w:val="18"/>
                  </w:rPr>
                </w:pPr>
                <w:r w:rsidRPr="009206BD">
                  <w:rPr>
                    <w:rFonts w:hint="eastAsia"/>
                    <w:sz w:val="18"/>
                    <w:szCs w:val="18"/>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9206BD" w:rsidRPr="009206BD" w:rsidRDefault="009206BD" w:rsidP="00E15CA3">
                <w:pPr>
                  <w:jc w:val="center"/>
                  <w:rPr>
                    <w:sz w:val="18"/>
                    <w:szCs w:val="18"/>
                  </w:rPr>
                </w:pPr>
                <w:r w:rsidRPr="009206BD">
                  <w:rPr>
                    <w:rFonts w:hint="eastAsia"/>
                    <w:sz w:val="18"/>
                    <w:szCs w:val="18"/>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9206BD" w:rsidRPr="009206BD" w:rsidRDefault="009206BD" w:rsidP="00E15CA3">
                <w:pPr>
                  <w:jc w:val="center"/>
                  <w:rPr>
                    <w:sz w:val="18"/>
                    <w:szCs w:val="18"/>
                  </w:rPr>
                </w:pPr>
                <w:r w:rsidRPr="009206BD">
                  <w:rPr>
                    <w:rFonts w:hint="eastAsia"/>
                    <w:sz w:val="18"/>
                    <w:szCs w:val="18"/>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9206BD" w:rsidRPr="009206BD" w:rsidRDefault="009206BD" w:rsidP="00E15CA3">
                <w:pPr>
                  <w:jc w:val="center"/>
                  <w:rPr>
                    <w:sz w:val="18"/>
                    <w:szCs w:val="18"/>
                  </w:rPr>
                </w:pPr>
                <w:r w:rsidRPr="009206BD">
                  <w:rPr>
                    <w:rFonts w:hint="eastAsia"/>
                    <w:sz w:val="18"/>
                    <w:szCs w:val="18"/>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9206BD" w:rsidRPr="009206BD" w:rsidRDefault="009206BD" w:rsidP="00E15CA3">
                <w:pPr>
                  <w:jc w:val="center"/>
                  <w:rPr>
                    <w:sz w:val="18"/>
                    <w:szCs w:val="18"/>
                  </w:rPr>
                </w:pPr>
                <w:r w:rsidRPr="009206BD">
                  <w:rPr>
                    <w:rFonts w:hint="eastAsia"/>
                    <w:sz w:val="18"/>
                    <w:szCs w:val="18"/>
                  </w:rPr>
                  <w:t>期末余额</w:t>
                </w:r>
              </w:p>
            </w:tc>
          </w:tr>
          <w:tr w:rsidR="009206BD" w:rsidRPr="009206BD" w:rsidTr="00E15CA3">
            <w:tc>
              <w:tcPr>
                <w:tcW w:w="1437"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9206BD" w:rsidP="00E15CA3">
                <w:pPr>
                  <w:rPr>
                    <w:sz w:val="18"/>
                    <w:szCs w:val="18"/>
                  </w:rPr>
                </w:pPr>
                <w:r w:rsidRPr="009206BD">
                  <w:rPr>
                    <w:rFonts w:hint="eastAsia"/>
                    <w:sz w:val="18"/>
                    <w:szCs w:val="18"/>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2C17C6" w:rsidP="00E15CA3">
                <w:pPr>
                  <w:jc w:val="right"/>
                  <w:rPr>
                    <w:sz w:val="18"/>
                    <w:szCs w:val="18"/>
                  </w:rPr>
                </w:pPr>
                <w:sdt>
                  <w:sdtPr>
                    <w:rPr>
                      <w:sz w:val="18"/>
                      <w:szCs w:val="18"/>
                    </w:rPr>
                    <w:alias w:val="应付短期薪酬"/>
                    <w:tag w:val="_GBC_b42d4246245a49d88c0f4d4d8c8ac71d"/>
                    <w:id w:val="2315215"/>
                    <w:lock w:val="sdtLocked"/>
                  </w:sdtPr>
                  <w:sdtContent>
                    <w:r w:rsidR="009206BD" w:rsidRPr="009206BD">
                      <w:rPr>
                        <w:sz w:val="18"/>
                        <w:szCs w:val="18"/>
                      </w:rPr>
                      <w:t>7,279,632.12</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2C17C6" w:rsidP="00F66627">
                <w:pPr>
                  <w:jc w:val="right"/>
                  <w:rPr>
                    <w:sz w:val="18"/>
                    <w:szCs w:val="18"/>
                    <w:highlight w:val="yellow"/>
                  </w:rPr>
                </w:pPr>
                <w:sdt>
                  <w:sdtPr>
                    <w:rPr>
                      <w:sz w:val="18"/>
                      <w:szCs w:val="18"/>
                    </w:rPr>
                    <w:alias w:val="应付短期薪酬增加额"/>
                    <w:tag w:val="_GBC_54590ae8118c46e19592c680f59d8781"/>
                    <w:id w:val="2315216"/>
                    <w:lock w:val="sdtLocked"/>
                  </w:sdtPr>
                  <w:sdtContent>
                    <w:r w:rsidR="00787F5E">
                      <w:rPr>
                        <w:sz w:val="18"/>
                        <w:szCs w:val="18"/>
                      </w:rPr>
                      <w:t>41,15</w:t>
                    </w:r>
                    <w:r w:rsidR="00F66627">
                      <w:rPr>
                        <w:rFonts w:hint="eastAsia"/>
                        <w:sz w:val="18"/>
                        <w:szCs w:val="18"/>
                      </w:rPr>
                      <w:t>9</w:t>
                    </w:r>
                    <w:r w:rsidR="00787F5E">
                      <w:rPr>
                        <w:sz w:val="18"/>
                        <w:szCs w:val="18"/>
                      </w:rPr>
                      <w:t>,</w:t>
                    </w:r>
                    <w:r w:rsidR="00F66627">
                      <w:rPr>
                        <w:rFonts w:hint="eastAsia"/>
                        <w:sz w:val="18"/>
                        <w:szCs w:val="18"/>
                      </w:rPr>
                      <w:t>874</w:t>
                    </w:r>
                    <w:r w:rsidR="00787F5E">
                      <w:rPr>
                        <w:sz w:val="18"/>
                        <w:szCs w:val="18"/>
                      </w:rPr>
                      <w:t>.</w:t>
                    </w:r>
                    <w:r w:rsidR="00F66627">
                      <w:rPr>
                        <w:rFonts w:hint="eastAsia"/>
                        <w:sz w:val="18"/>
                        <w:szCs w:val="18"/>
                      </w:rPr>
                      <w:t>94</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2C17C6" w:rsidP="00F66627">
                <w:pPr>
                  <w:jc w:val="right"/>
                  <w:rPr>
                    <w:sz w:val="18"/>
                    <w:szCs w:val="18"/>
                    <w:highlight w:val="yellow"/>
                  </w:rPr>
                </w:pPr>
                <w:sdt>
                  <w:sdtPr>
                    <w:rPr>
                      <w:sz w:val="18"/>
                      <w:szCs w:val="18"/>
                    </w:rPr>
                    <w:alias w:val="应付短期薪酬减少额"/>
                    <w:tag w:val="_GBC_a6a6ef4de5e149b9b372704562ef65af"/>
                    <w:id w:val="2315217"/>
                    <w:lock w:val="sdtLocked"/>
                  </w:sdtPr>
                  <w:sdtContent>
                    <w:r w:rsidR="00787F5E">
                      <w:rPr>
                        <w:sz w:val="18"/>
                        <w:szCs w:val="18"/>
                      </w:rPr>
                      <w:t>40,5</w:t>
                    </w:r>
                    <w:r w:rsidR="00F66627">
                      <w:rPr>
                        <w:rFonts w:hint="eastAsia"/>
                        <w:sz w:val="18"/>
                        <w:szCs w:val="18"/>
                      </w:rPr>
                      <w:t>20</w:t>
                    </w:r>
                    <w:r w:rsidR="00787F5E">
                      <w:rPr>
                        <w:sz w:val="18"/>
                        <w:szCs w:val="18"/>
                      </w:rPr>
                      <w:t>,</w:t>
                    </w:r>
                    <w:r w:rsidR="00F66627">
                      <w:rPr>
                        <w:rFonts w:hint="eastAsia"/>
                        <w:sz w:val="18"/>
                        <w:szCs w:val="18"/>
                      </w:rPr>
                      <w:t>197</w:t>
                    </w:r>
                    <w:r w:rsidR="00787F5E">
                      <w:rPr>
                        <w:sz w:val="18"/>
                        <w:szCs w:val="18"/>
                      </w:rPr>
                      <w:t>.</w:t>
                    </w:r>
                    <w:r w:rsidR="00F66627">
                      <w:rPr>
                        <w:rFonts w:hint="eastAsia"/>
                        <w:sz w:val="18"/>
                        <w:szCs w:val="18"/>
                      </w:rPr>
                      <w:t>95</w:t>
                    </w:r>
                  </w:sdtContent>
                </w:sdt>
              </w:p>
            </w:tc>
            <w:sdt>
              <w:sdtPr>
                <w:rPr>
                  <w:rFonts w:hint="eastAsia"/>
                  <w:sz w:val="18"/>
                  <w:szCs w:val="18"/>
                </w:rPr>
                <w:alias w:val="应付短期薪酬"/>
                <w:tag w:val="_GBC_2c5cc3fb0c184dabad060e8af62598a5"/>
                <w:id w:val="2315218"/>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Del="0038014A" w:rsidRDefault="009206BD" w:rsidP="00E15CA3">
                    <w:pPr>
                      <w:jc w:val="right"/>
                      <w:rPr>
                        <w:sz w:val="18"/>
                        <w:szCs w:val="18"/>
                        <w:highlight w:val="yellow"/>
                      </w:rPr>
                    </w:pPr>
                    <w:r w:rsidRPr="009206BD">
                      <w:rPr>
                        <w:rFonts w:hint="eastAsia"/>
                        <w:sz w:val="18"/>
                        <w:szCs w:val="18"/>
                      </w:rPr>
                      <w:t>7,919,309.11</w:t>
                    </w:r>
                  </w:p>
                </w:tc>
              </w:sdtContent>
            </w:sdt>
          </w:tr>
          <w:tr w:rsidR="009206BD" w:rsidRPr="009206BD" w:rsidTr="00E15CA3">
            <w:tc>
              <w:tcPr>
                <w:tcW w:w="1437"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9206BD" w:rsidP="00E15CA3">
                <w:pPr>
                  <w:rPr>
                    <w:sz w:val="18"/>
                    <w:szCs w:val="18"/>
                  </w:rPr>
                </w:pPr>
                <w:r w:rsidRPr="009206BD">
                  <w:rPr>
                    <w:rFonts w:hint="eastAsia"/>
                    <w:sz w:val="18"/>
                    <w:szCs w:val="18"/>
                  </w:rPr>
                  <w:t>二、离职后福利-设定提存计划</w:t>
                </w:r>
              </w:p>
            </w:tc>
            <w:sdt>
              <w:sdtPr>
                <w:rPr>
                  <w:sz w:val="18"/>
                  <w:szCs w:val="18"/>
                </w:rPr>
                <w:alias w:val="应付设定提存计划"/>
                <w:tag w:val="_GBC_bec1dd16146b4aecb12ab44b86b715b8"/>
                <w:id w:val="2315219"/>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9206BD" w:rsidRPr="009206BD" w:rsidRDefault="009206BD" w:rsidP="00E15CA3">
                    <w:pPr>
                      <w:jc w:val="right"/>
                      <w:rPr>
                        <w:sz w:val="18"/>
                        <w:szCs w:val="18"/>
                      </w:rPr>
                    </w:pPr>
                    <w:r w:rsidRPr="009206BD">
                      <w:rPr>
                        <w:sz w:val="18"/>
                        <w:szCs w:val="18"/>
                      </w:rPr>
                      <w:t>1,937,616.23</w:t>
                    </w:r>
                  </w:p>
                </w:tc>
              </w:sdtContent>
            </w:sdt>
            <w:sdt>
              <w:sdtPr>
                <w:rPr>
                  <w:sz w:val="18"/>
                  <w:szCs w:val="18"/>
                </w:rPr>
                <w:alias w:val="应付设定提存计划增加额"/>
                <w:tag w:val="_GBC_c5909a033f0f41f7b19cd2b822c1cba6"/>
                <w:id w:val="2315220"/>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787F5E" w:rsidP="00F83BB1">
                    <w:pPr>
                      <w:jc w:val="right"/>
                      <w:rPr>
                        <w:sz w:val="18"/>
                        <w:szCs w:val="18"/>
                      </w:rPr>
                    </w:pPr>
                    <w:r>
                      <w:rPr>
                        <w:sz w:val="18"/>
                        <w:szCs w:val="18"/>
                      </w:rPr>
                      <w:t>4,</w:t>
                    </w:r>
                    <w:r w:rsidR="00F83BB1">
                      <w:rPr>
                        <w:rFonts w:hint="eastAsia"/>
                        <w:sz w:val="18"/>
                        <w:szCs w:val="18"/>
                      </w:rPr>
                      <w:t>703</w:t>
                    </w:r>
                    <w:r>
                      <w:rPr>
                        <w:sz w:val="18"/>
                        <w:szCs w:val="18"/>
                      </w:rPr>
                      <w:t>,</w:t>
                    </w:r>
                    <w:r w:rsidR="00F83BB1">
                      <w:rPr>
                        <w:rFonts w:hint="eastAsia"/>
                        <w:sz w:val="18"/>
                        <w:szCs w:val="18"/>
                      </w:rPr>
                      <w:t>736</w:t>
                    </w:r>
                    <w:r>
                      <w:rPr>
                        <w:sz w:val="18"/>
                        <w:szCs w:val="18"/>
                      </w:rPr>
                      <w:t>.</w:t>
                    </w:r>
                    <w:r w:rsidR="00F83BB1">
                      <w:rPr>
                        <w:rFonts w:hint="eastAsia"/>
                        <w:sz w:val="18"/>
                        <w:szCs w:val="18"/>
                      </w:rPr>
                      <w:t>56</w:t>
                    </w:r>
                  </w:p>
                </w:tc>
              </w:sdtContent>
            </w:sdt>
            <w:sdt>
              <w:sdtPr>
                <w:rPr>
                  <w:sz w:val="18"/>
                  <w:szCs w:val="18"/>
                </w:rPr>
                <w:alias w:val="应付设定提存计划减少额"/>
                <w:tag w:val="_GBC_e6d9df75c6444dae98aef40bc27c8cff"/>
                <w:id w:val="2315221"/>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787F5E" w:rsidP="00F83BB1">
                    <w:pPr>
                      <w:jc w:val="right"/>
                      <w:rPr>
                        <w:sz w:val="18"/>
                        <w:szCs w:val="18"/>
                      </w:rPr>
                    </w:pPr>
                    <w:r>
                      <w:rPr>
                        <w:sz w:val="18"/>
                        <w:szCs w:val="18"/>
                      </w:rPr>
                      <w:t>3,3</w:t>
                    </w:r>
                    <w:r w:rsidR="00F83BB1">
                      <w:rPr>
                        <w:rFonts w:hint="eastAsia"/>
                        <w:sz w:val="18"/>
                        <w:szCs w:val="18"/>
                      </w:rPr>
                      <w:t>80</w:t>
                    </w:r>
                    <w:r>
                      <w:rPr>
                        <w:sz w:val="18"/>
                        <w:szCs w:val="18"/>
                      </w:rPr>
                      <w:t>,</w:t>
                    </w:r>
                    <w:r w:rsidR="00F83BB1">
                      <w:rPr>
                        <w:rFonts w:hint="eastAsia"/>
                        <w:sz w:val="18"/>
                        <w:szCs w:val="18"/>
                      </w:rPr>
                      <w:t>965</w:t>
                    </w:r>
                    <w:r>
                      <w:rPr>
                        <w:sz w:val="18"/>
                        <w:szCs w:val="18"/>
                      </w:rPr>
                      <w:t>.</w:t>
                    </w:r>
                    <w:r w:rsidR="00F83BB1">
                      <w:rPr>
                        <w:rFonts w:hint="eastAsia"/>
                        <w:sz w:val="18"/>
                        <w:szCs w:val="18"/>
                      </w:rPr>
                      <w:t>29</w:t>
                    </w:r>
                  </w:p>
                </w:tc>
              </w:sdtContent>
            </w:sdt>
            <w:sdt>
              <w:sdtPr>
                <w:rPr>
                  <w:sz w:val="18"/>
                  <w:szCs w:val="18"/>
                </w:rPr>
                <w:alias w:val="应付设定提存计划"/>
                <w:tag w:val="_GBC_cd9b924c810d44bcb8dfdd1ce1afc9f1"/>
                <w:id w:val="2315222"/>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8B496F" w:rsidP="008B496F">
                    <w:pPr>
                      <w:jc w:val="right"/>
                      <w:rPr>
                        <w:sz w:val="18"/>
                        <w:szCs w:val="18"/>
                      </w:rPr>
                    </w:pPr>
                    <w:r>
                      <w:rPr>
                        <w:sz w:val="18"/>
                        <w:szCs w:val="18"/>
                      </w:rPr>
                      <w:t>3,260,387.50</w:t>
                    </w:r>
                  </w:p>
                </w:tc>
              </w:sdtContent>
            </w:sdt>
          </w:tr>
          <w:tr w:rsidR="009206BD" w:rsidRPr="009206BD" w:rsidTr="00E15CA3">
            <w:tc>
              <w:tcPr>
                <w:tcW w:w="1437"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9206BD" w:rsidP="00E15CA3">
                <w:pPr>
                  <w:rPr>
                    <w:sz w:val="18"/>
                    <w:szCs w:val="18"/>
                  </w:rPr>
                </w:pPr>
                <w:r w:rsidRPr="009206BD">
                  <w:rPr>
                    <w:rFonts w:hint="eastAsia"/>
                    <w:sz w:val="18"/>
                    <w:szCs w:val="18"/>
                  </w:rPr>
                  <w:t>三、辞退福利</w:t>
                </w:r>
              </w:p>
            </w:tc>
            <w:sdt>
              <w:sdtPr>
                <w:rPr>
                  <w:sz w:val="18"/>
                  <w:szCs w:val="18"/>
                </w:rPr>
                <w:alias w:val="应付辞退福利账面余额"/>
                <w:tag w:val="_GBC_8d290b5ae9b24ccd9912fc1d74cba5ed"/>
                <w:id w:val="2315223"/>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9206BD" w:rsidRPr="009206BD" w:rsidRDefault="009206BD" w:rsidP="00E15CA3">
                    <w:pPr>
                      <w:jc w:val="right"/>
                      <w:rPr>
                        <w:sz w:val="18"/>
                        <w:szCs w:val="18"/>
                      </w:rPr>
                    </w:pPr>
                  </w:p>
                </w:tc>
              </w:sdtContent>
            </w:sdt>
            <w:sdt>
              <w:sdtPr>
                <w:rPr>
                  <w:rFonts w:hint="eastAsia"/>
                  <w:sz w:val="18"/>
                  <w:szCs w:val="18"/>
                </w:rPr>
                <w:alias w:val="应付辞退福利增加额"/>
                <w:tag w:val="_GBC_f36a4c7351904a538f6507b5b61bd876"/>
                <w:id w:val="2315224"/>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9206BD" w:rsidP="00E15CA3">
                    <w:pPr>
                      <w:jc w:val="right"/>
                      <w:rPr>
                        <w:sz w:val="18"/>
                        <w:szCs w:val="18"/>
                      </w:rPr>
                    </w:pPr>
                    <w:r w:rsidRPr="009206BD">
                      <w:rPr>
                        <w:rFonts w:hint="eastAsia"/>
                        <w:sz w:val="18"/>
                        <w:szCs w:val="18"/>
                      </w:rPr>
                      <w:t>92,492.45</w:t>
                    </w:r>
                  </w:p>
                </w:tc>
              </w:sdtContent>
            </w:sdt>
            <w:sdt>
              <w:sdtPr>
                <w:rPr>
                  <w:sz w:val="18"/>
                  <w:szCs w:val="18"/>
                </w:rPr>
                <w:alias w:val="应付辞退福利支付额"/>
                <w:tag w:val="_GBC_2939f790515d4316bcd78ffc4fde42cc"/>
                <w:id w:val="2315225"/>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9206BD" w:rsidP="00E15CA3">
                    <w:pPr>
                      <w:jc w:val="right"/>
                      <w:rPr>
                        <w:sz w:val="18"/>
                        <w:szCs w:val="18"/>
                      </w:rPr>
                    </w:pPr>
                    <w:r w:rsidRPr="009206BD">
                      <w:rPr>
                        <w:sz w:val="18"/>
                        <w:szCs w:val="18"/>
                      </w:rPr>
                      <w:t>92,492.45</w:t>
                    </w:r>
                  </w:p>
                </w:tc>
              </w:sdtContent>
            </w:sdt>
            <w:sdt>
              <w:sdtPr>
                <w:rPr>
                  <w:sz w:val="18"/>
                  <w:szCs w:val="18"/>
                </w:rPr>
                <w:alias w:val="应付辞退福利账面余额"/>
                <w:tag w:val="_GBC_e344d65027d34ca690ce02ffa48dffd1"/>
                <w:id w:val="2315226"/>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9206BD" w:rsidP="009206BD">
                    <w:pPr>
                      <w:jc w:val="right"/>
                      <w:rPr>
                        <w:sz w:val="18"/>
                        <w:szCs w:val="18"/>
                      </w:rPr>
                    </w:pPr>
                    <w:r>
                      <w:rPr>
                        <w:sz w:val="18"/>
                        <w:szCs w:val="18"/>
                      </w:rPr>
                      <w:t>     </w:t>
                    </w:r>
                    <w:r w:rsidRPr="009206BD">
                      <w:rPr>
                        <w:sz w:val="18"/>
                        <w:szCs w:val="18"/>
                      </w:rPr>
                      <w:t xml:space="preserve">    </w:t>
                    </w:r>
                  </w:p>
                </w:tc>
              </w:sdtContent>
            </w:sdt>
          </w:tr>
          <w:tr w:rsidR="009206BD" w:rsidRPr="009206BD" w:rsidTr="00E15CA3">
            <w:tc>
              <w:tcPr>
                <w:tcW w:w="1437" w:type="pct"/>
                <w:tcBorders>
                  <w:top w:val="single" w:sz="6" w:space="0" w:color="auto"/>
                  <w:left w:val="single" w:sz="6" w:space="0" w:color="auto"/>
                  <w:bottom w:val="single" w:sz="6" w:space="0" w:color="auto"/>
                  <w:right w:val="single" w:sz="6" w:space="0" w:color="auto"/>
                </w:tcBorders>
                <w:shd w:val="clear" w:color="auto" w:fill="auto"/>
              </w:tcPr>
              <w:p w:rsidR="009206BD" w:rsidRPr="009206BD" w:rsidRDefault="009206BD" w:rsidP="00E15CA3">
                <w:pPr>
                  <w:rPr>
                    <w:sz w:val="18"/>
                    <w:szCs w:val="18"/>
                  </w:rPr>
                </w:pPr>
                <w:r w:rsidRPr="009206BD">
                  <w:rPr>
                    <w:rFonts w:hint="eastAsia"/>
                    <w:sz w:val="18"/>
                    <w:szCs w:val="18"/>
                  </w:rPr>
                  <w:t>四、一年内到期的其他福利</w:t>
                </w:r>
              </w:p>
            </w:tc>
            <w:sdt>
              <w:sdtPr>
                <w:rPr>
                  <w:sz w:val="18"/>
                  <w:szCs w:val="18"/>
                </w:rPr>
                <w:alias w:val="一年内到期的其他福利"/>
                <w:tag w:val="_GBC_5c740a8f3c7247fd8d1ecf83a9d4d491"/>
                <w:id w:val="2315227"/>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9206BD" w:rsidRPr="009206BD" w:rsidRDefault="009206BD" w:rsidP="00E15CA3">
                    <w:pPr>
                      <w:jc w:val="right"/>
                      <w:rPr>
                        <w:sz w:val="18"/>
                        <w:szCs w:val="18"/>
                      </w:rPr>
                    </w:pPr>
                    <w:r w:rsidRPr="009206BD">
                      <w:rPr>
                        <w:rFonts w:hint="eastAsia"/>
                        <w:color w:val="333399"/>
                        <w:sz w:val="18"/>
                        <w:szCs w:val="18"/>
                      </w:rPr>
                      <w:t xml:space="preserve">　</w:t>
                    </w:r>
                  </w:p>
                </w:tc>
              </w:sdtContent>
            </w:sdt>
            <w:sdt>
              <w:sdtPr>
                <w:rPr>
                  <w:sz w:val="18"/>
                  <w:szCs w:val="18"/>
                </w:rPr>
                <w:alias w:val="一年内到期的其他福利增加额"/>
                <w:tag w:val="_GBC_40f5ab2537aa400f8ad9f38fcb10d42f"/>
                <w:id w:val="2315228"/>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85374A" w:rsidP="0085374A">
                    <w:pPr>
                      <w:jc w:val="right"/>
                      <w:rPr>
                        <w:sz w:val="18"/>
                        <w:szCs w:val="18"/>
                      </w:rPr>
                    </w:pPr>
                    <w:r>
                      <w:rPr>
                        <w:sz w:val="18"/>
                        <w:szCs w:val="18"/>
                      </w:rPr>
                      <w:t xml:space="preserve">     </w:t>
                    </w:r>
                  </w:p>
                </w:tc>
              </w:sdtContent>
            </w:sdt>
            <w:sdt>
              <w:sdtPr>
                <w:rPr>
                  <w:sz w:val="18"/>
                  <w:szCs w:val="18"/>
                </w:rPr>
                <w:alias w:val="一年内到期的其他福利减少额"/>
                <w:tag w:val="_GBC_740e4fde7cd242fd8b91c3e2bf100979"/>
                <w:id w:val="2315229"/>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85374A" w:rsidP="0085374A">
                    <w:pPr>
                      <w:jc w:val="right"/>
                      <w:rPr>
                        <w:sz w:val="18"/>
                        <w:szCs w:val="18"/>
                      </w:rPr>
                    </w:pPr>
                    <w:r>
                      <w:rPr>
                        <w:sz w:val="18"/>
                        <w:szCs w:val="18"/>
                      </w:rPr>
                      <w:t xml:space="preserve">     </w:t>
                    </w:r>
                  </w:p>
                </w:tc>
              </w:sdtContent>
            </w:sdt>
            <w:sdt>
              <w:sdtPr>
                <w:rPr>
                  <w:sz w:val="18"/>
                  <w:szCs w:val="18"/>
                </w:rPr>
                <w:alias w:val="一年内到期的其他福利"/>
                <w:tag w:val="_GBC_e047c9087011446898e7e12509d442c0"/>
                <w:id w:val="2315230"/>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9206BD" w:rsidP="00E15CA3">
                    <w:pPr>
                      <w:jc w:val="right"/>
                      <w:rPr>
                        <w:sz w:val="18"/>
                        <w:szCs w:val="18"/>
                      </w:rPr>
                    </w:pPr>
                    <w:r w:rsidRPr="009206BD">
                      <w:rPr>
                        <w:rFonts w:hint="eastAsia"/>
                        <w:color w:val="333399"/>
                        <w:sz w:val="18"/>
                        <w:szCs w:val="18"/>
                      </w:rPr>
                      <w:t xml:space="preserve">　</w:t>
                    </w:r>
                  </w:p>
                </w:tc>
              </w:sdtContent>
            </w:sdt>
          </w:tr>
          <w:tr w:rsidR="009206BD" w:rsidRPr="009206BD" w:rsidTr="00E15CA3">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9206BD" w:rsidRPr="009206BD" w:rsidRDefault="009206BD" w:rsidP="00E15CA3">
                <w:pPr>
                  <w:jc w:val="center"/>
                  <w:rPr>
                    <w:sz w:val="18"/>
                    <w:szCs w:val="18"/>
                  </w:rPr>
                </w:pPr>
                <w:r w:rsidRPr="009206BD">
                  <w:rPr>
                    <w:rFonts w:hint="eastAsia"/>
                    <w:sz w:val="18"/>
                    <w:szCs w:val="18"/>
                  </w:rPr>
                  <w:t>合计</w:t>
                </w:r>
              </w:p>
            </w:tc>
            <w:sdt>
              <w:sdtPr>
                <w:rPr>
                  <w:sz w:val="18"/>
                  <w:szCs w:val="18"/>
                </w:rPr>
                <w:alias w:val="应付职工薪酬"/>
                <w:tag w:val="_GBC_919eedbd52564b8fb9eefdce76826e5a"/>
                <w:id w:val="2315243"/>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9206BD" w:rsidRPr="009206BD" w:rsidRDefault="00A80413" w:rsidP="00E15CA3">
                    <w:pPr>
                      <w:jc w:val="right"/>
                      <w:rPr>
                        <w:sz w:val="18"/>
                        <w:szCs w:val="18"/>
                      </w:rPr>
                    </w:pPr>
                    <w:r>
                      <w:rPr>
                        <w:sz w:val="18"/>
                        <w:szCs w:val="18"/>
                      </w:rPr>
                      <w:t>9,217,248.35</w:t>
                    </w:r>
                  </w:p>
                </w:tc>
              </w:sdtContent>
            </w:sdt>
            <w:sdt>
              <w:sdtPr>
                <w:rPr>
                  <w:rFonts w:hint="eastAsia"/>
                  <w:sz w:val="18"/>
                  <w:szCs w:val="18"/>
                </w:rPr>
                <w:alias w:val="应付职工薪酬增加额"/>
                <w:tag w:val="_GBC_a6cf98c250ed44bc8d1706f89b229473"/>
                <w:id w:val="2315244"/>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2C17C6" w:rsidP="0085374A">
                    <w:pPr>
                      <w:jc w:val="right"/>
                      <w:rPr>
                        <w:sz w:val="18"/>
                        <w:szCs w:val="18"/>
                      </w:rPr>
                    </w:pPr>
                    <w:r>
                      <w:rPr>
                        <w:sz w:val="18"/>
                        <w:szCs w:val="18"/>
                      </w:rPr>
                      <w:fldChar w:fldCharType="begin"/>
                    </w:r>
                    <w:r w:rsidR="0085374A">
                      <w:rPr>
                        <w:sz w:val="18"/>
                        <w:szCs w:val="18"/>
                      </w:rPr>
                      <w:instrText xml:space="preserve"> </w:instrText>
                    </w:r>
                    <w:r w:rsidR="0085374A">
                      <w:rPr>
                        <w:rFonts w:hint="eastAsia"/>
                        <w:sz w:val="18"/>
                        <w:szCs w:val="18"/>
                      </w:rPr>
                      <w:instrText>=SUM(ABOVE)</w:instrText>
                    </w:r>
                    <w:r w:rsidR="0085374A">
                      <w:rPr>
                        <w:sz w:val="18"/>
                        <w:szCs w:val="18"/>
                      </w:rPr>
                      <w:instrText xml:space="preserve"> </w:instrText>
                    </w:r>
                    <w:r>
                      <w:rPr>
                        <w:sz w:val="18"/>
                        <w:szCs w:val="18"/>
                      </w:rPr>
                      <w:fldChar w:fldCharType="separate"/>
                    </w:r>
                    <w:r w:rsidR="0085374A">
                      <w:rPr>
                        <w:noProof/>
                        <w:sz w:val="18"/>
                        <w:szCs w:val="18"/>
                      </w:rPr>
                      <w:t>45,956,103.95</w:t>
                    </w:r>
                    <w:r>
                      <w:rPr>
                        <w:sz w:val="18"/>
                        <w:szCs w:val="18"/>
                      </w:rPr>
                      <w:fldChar w:fldCharType="end"/>
                    </w:r>
                  </w:p>
                </w:tc>
              </w:sdtContent>
            </w:sdt>
            <w:sdt>
              <w:sdtPr>
                <w:rPr>
                  <w:sz w:val="18"/>
                  <w:szCs w:val="18"/>
                </w:rPr>
                <w:alias w:val="应付职工薪酬减少额"/>
                <w:tag w:val="_GBC_35a6070edd9544eaa170c0496797529c"/>
                <w:id w:val="2315245"/>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2C17C6" w:rsidP="0085374A">
                    <w:pPr>
                      <w:jc w:val="right"/>
                      <w:rPr>
                        <w:sz w:val="18"/>
                        <w:szCs w:val="18"/>
                      </w:rPr>
                    </w:pPr>
                    <w:r>
                      <w:rPr>
                        <w:sz w:val="18"/>
                        <w:szCs w:val="18"/>
                      </w:rPr>
                      <w:fldChar w:fldCharType="begin"/>
                    </w:r>
                    <w:r w:rsidR="0085374A">
                      <w:rPr>
                        <w:sz w:val="18"/>
                        <w:szCs w:val="18"/>
                      </w:rPr>
                      <w:instrText xml:space="preserve"> =SUM(ABOVE) </w:instrText>
                    </w:r>
                    <w:r>
                      <w:rPr>
                        <w:sz w:val="18"/>
                        <w:szCs w:val="18"/>
                      </w:rPr>
                      <w:fldChar w:fldCharType="separate"/>
                    </w:r>
                    <w:r w:rsidR="0085374A">
                      <w:rPr>
                        <w:noProof/>
                        <w:sz w:val="18"/>
                        <w:szCs w:val="18"/>
                      </w:rPr>
                      <w:t>43,993,655.69</w:t>
                    </w:r>
                    <w:r>
                      <w:rPr>
                        <w:sz w:val="18"/>
                        <w:szCs w:val="18"/>
                      </w:rPr>
                      <w:fldChar w:fldCharType="end"/>
                    </w:r>
                  </w:p>
                </w:tc>
              </w:sdtContent>
            </w:sdt>
            <w:sdt>
              <w:sdtPr>
                <w:rPr>
                  <w:sz w:val="18"/>
                  <w:szCs w:val="18"/>
                </w:rPr>
                <w:alias w:val="应付职工薪酬"/>
                <w:tag w:val="_GBC_2185d36ec71b41b5b670177a7fd77a82"/>
                <w:id w:val="2315246"/>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9206BD" w:rsidRPr="009206BD" w:rsidRDefault="008B496F" w:rsidP="008B496F">
                    <w:pPr>
                      <w:jc w:val="right"/>
                      <w:rPr>
                        <w:sz w:val="18"/>
                        <w:szCs w:val="18"/>
                      </w:rPr>
                    </w:pPr>
                    <w:r>
                      <w:rPr>
                        <w:sz w:val="18"/>
                        <w:szCs w:val="18"/>
                      </w:rPr>
                      <w:t>11,179,696.61</w:t>
                    </w:r>
                  </w:p>
                </w:tc>
              </w:sdtContent>
            </w:sdt>
          </w:tr>
        </w:tbl>
        <w:p w:rsidR="00805EA1" w:rsidRDefault="002C17C6"/>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805EA1" w:rsidRDefault="003E5FFC">
          <w:pPr>
            <w:pStyle w:val="4"/>
            <w:numPr>
              <w:ilvl w:val="0"/>
              <w:numId w:val="103"/>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Content>
            <w:p w:rsidR="00805EA1" w:rsidRDefault="002C17C6">
              <w:r>
                <w:fldChar w:fldCharType="begin"/>
              </w:r>
              <w:r w:rsidR="00A80413">
                <w:instrText xml:space="preserve"> MACROBUTTON  SnrToggleCheckbox √适用 </w:instrText>
              </w:r>
              <w:r>
                <w:fldChar w:fldCharType="end"/>
              </w:r>
              <w:r>
                <w:fldChar w:fldCharType="begin"/>
              </w:r>
              <w:r w:rsidR="00A80413">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DE3DAA" w:rsidRPr="00A80413" w:rsidTr="00134CC9">
            <w:tc>
              <w:tcPr>
                <w:tcW w:w="1444" w:type="pct"/>
                <w:tcBorders>
                  <w:top w:val="single" w:sz="4" w:space="0" w:color="auto"/>
                  <w:left w:val="single" w:sz="4" w:space="0" w:color="auto"/>
                  <w:bottom w:val="single" w:sz="4" w:space="0" w:color="auto"/>
                  <w:right w:val="single" w:sz="4" w:space="0" w:color="auto"/>
                </w:tcBorders>
                <w:vAlign w:val="center"/>
              </w:tcPr>
              <w:p w:rsidR="00DE3DAA" w:rsidRPr="00A80413" w:rsidRDefault="00DE3DAA" w:rsidP="00134CC9">
                <w:pPr>
                  <w:autoSpaceDE w:val="0"/>
                  <w:autoSpaceDN w:val="0"/>
                  <w:adjustRightInd w:val="0"/>
                  <w:jc w:val="center"/>
                  <w:rPr>
                    <w:sz w:val="18"/>
                    <w:szCs w:val="18"/>
                  </w:rPr>
                </w:pPr>
                <w:r w:rsidRPr="00A80413">
                  <w:rPr>
                    <w:rFonts w:hint="eastAsia"/>
                    <w:sz w:val="18"/>
                    <w:szCs w:val="18"/>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DE3DAA" w:rsidRPr="00A80413" w:rsidRDefault="00DE3DAA" w:rsidP="00134CC9">
                <w:pPr>
                  <w:autoSpaceDE w:val="0"/>
                  <w:autoSpaceDN w:val="0"/>
                  <w:adjustRightInd w:val="0"/>
                  <w:jc w:val="center"/>
                  <w:rPr>
                    <w:sz w:val="18"/>
                    <w:szCs w:val="18"/>
                  </w:rPr>
                </w:pPr>
                <w:r w:rsidRPr="00A80413">
                  <w:rPr>
                    <w:rFonts w:hint="eastAsia"/>
                    <w:sz w:val="18"/>
                    <w:szCs w:val="18"/>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DE3DAA" w:rsidRPr="00A80413" w:rsidRDefault="00DE3DAA" w:rsidP="00134CC9">
                <w:pPr>
                  <w:jc w:val="center"/>
                  <w:rPr>
                    <w:sz w:val="18"/>
                    <w:szCs w:val="18"/>
                  </w:rPr>
                </w:pPr>
                <w:r w:rsidRPr="00A80413">
                  <w:rPr>
                    <w:rFonts w:hint="eastAsia"/>
                    <w:sz w:val="18"/>
                    <w:szCs w:val="18"/>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DE3DAA" w:rsidRPr="00A80413" w:rsidRDefault="00DE3DAA" w:rsidP="00134CC9">
                <w:pPr>
                  <w:jc w:val="center"/>
                  <w:rPr>
                    <w:sz w:val="18"/>
                    <w:szCs w:val="18"/>
                  </w:rPr>
                </w:pPr>
                <w:r w:rsidRPr="00A80413">
                  <w:rPr>
                    <w:sz w:val="18"/>
                    <w:szCs w:val="18"/>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DE3DAA" w:rsidRPr="00A80413" w:rsidRDefault="00DE3DAA" w:rsidP="00134CC9">
                <w:pPr>
                  <w:autoSpaceDE w:val="0"/>
                  <w:autoSpaceDN w:val="0"/>
                  <w:adjustRightInd w:val="0"/>
                  <w:jc w:val="center"/>
                  <w:rPr>
                    <w:sz w:val="18"/>
                    <w:szCs w:val="18"/>
                  </w:rPr>
                </w:pPr>
                <w:r w:rsidRPr="00A80413">
                  <w:rPr>
                    <w:rFonts w:hint="eastAsia"/>
                    <w:sz w:val="18"/>
                    <w:szCs w:val="18"/>
                  </w:rPr>
                  <w:t>期末余额</w:t>
                </w:r>
              </w:p>
            </w:tc>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一、工资、奖金、津贴和补贴</w:t>
                </w:r>
              </w:p>
            </w:tc>
            <w:sdt>
              <w:sdtPr>
                <w:rPr>
                  <w:sz w:val="18"/>
                  <w:szCs w:val="18"/>
                </w:rPr>
                <w:alias w:val="应付工资、奖金、津贴和补贴账面余额"/>
                <w:tag w:val="_GBC_f01edde155784088bdb61067e16be35a"/>
                <w:id w:val="2076875"/>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5,902,433.30</w:t>
                    </w:r>
                  </w:p>
                </w:tc>
              </w:sdtContent>
            </w:sdt>
            <w:sdt>
              <w:sdtPr>
                <w:rPr>
                  <w:sz w:val="18"/>
                  <w:szCs w:val="18"/>
                </w:rPr>
                <w:alias w:val="应付工资、奖金、津贴和补贴增加额"/>
                <w:tag w:val="_GBC_05bd3a35ddc44539b592204ccc630672"/>
                <w:id w:val="2076876"/>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F66627">
                    <w:pPr>
                      <w:jc w:val="right"/>
                      <w:rPr>
                        <w:sz w:val="18"/>
                        <w:szCs w:val="18"/>
                      </w:rPr>
                    </w:pPr>
                    <w:r w:rsidRPr="00A80413">
                      <w:rPr>
                        <w:sz w:val="18"/>
                        <w:szCs w:val="18"/>
                      </w:rPr>
                      <w:t>32,50</w:t>
                    </w:r>
                    <w:r w:rsidR="00F66627">
                      <w:rPr>
                        <w:rFonts w:hint="eastAsia"/>
                        <w:sz w:val="18"/>
                        <w:szCs w:val="18"/>
                      </w:rPr>
                      <w:t>7</w:t>
                    </w:r>
                    <w:r w:rsidRPr="00A80413">
                      <w:rPr>
                        <w:sz w:val="18"/>
                        <w:szCs w:val="18"/>
                      </w:rPr>
                      <w:t>,</w:t>
                    </w:r>
                    <w:r w:rsidR="00F66627">
                      <w:rPr>
                        <w:rFonts w:hint="eastAsia"/>
                        <w:sz w:val="18"/>
                        <w:szCs w:val="18"/>
                      </w:rPr>
                      <w:t>167</w:t>
                    </w:r>
                    <w:r w:rsidRPr="00A80413">
                      <w:rPr>
                        <w:sz w:val="18"/>
                        <w:szCs w:val="18"/>
                      </w:rPr>
                      <w:t>.</w:t>
                    </w:r>
                    <w:r w:rsidR="00F66627">
                      <w:rPr>
                        <w:rFonts w:hint="eastAsia"/>
                        <w:sz w:val="18"/>
                        <w:szCs w:val="18"/>
                      </w:rPr>
                      <w:t>88</w:t>
                    </w:r>
                  </w:p>
                </w:tc>
              </w:sdtContent>
            </w:sdt>
            <w:sdt>
              <w:sdtPr>
                <w:rPr>
                  <w:sz w:val="18"/>
                  <w:szCs w:val="18"/>
                </w:rPr>
                <w:alias w:val="应付工资、奖金、津贴和补贴减少额"/>
                <w:tag w:val="_GBC_92254e1bca544d6488a1b62e62185fa0"/>
                <w:id w:val="2076877"/>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F66627">
                    <w:pPr>
                      <w:jc w:val="right"/>
                      <w:rPr>
                        <w:sz w:val="18"/>
                        <w:szCs w:val="18"/>
                      </w:rPr>
                    </w:pPr>
                    <w:r w:rsidRPr="00A80413">
                      <w:rPr>
                        <w:sz w:val="18"/>
                        <w:szCs w:val="18"/>
                      </w:rPr>
                      <w:t>30,</w:t>
                    </w:r>
                    <w:r w:rsidR="00F66627">
                      <w:rPr>
                        <w:rFonts w:hint="eastAsia"/>
                        <w:sz w:val="18"/>
                        <w:szCs w:val="18"/>
                      </w:rPr>
                      <w:t>901</w:t>
                    </w:r>
                    <w:r w:rsidRPr="00A80413">
                      <w:rPr>
                        <w:sz w:val="18"/>
                        <w:szCs w:val="18"/>
                      </w:rPr>
                      <w:t>,</w:t>
                    </w:r>
                    <w:r w:rsidR="00F66627">
                      <w:rPr>
                        <w:rFonts w:hint="eastAsia"/>
                        <w:sz w:val="18"/>
                        <w:szCs w:val="18"/>
                      </w:rPr>
                      <w:t>425</w:t>
                    </w:r>
                    <w:r w:rsidRPr="00A80413">
                      <w:rPr>
                        <w:sz w:val="18"/>
                        <w:szCs w:val="18"/>
                      </w:rPr>
                      <w:t>.</w:t>
                    </w:r>
                    <w:r w:rsidR="00F66627">
                      <w:rPr>
                        <w:rFonts w:hint="eastAsia"/>
                        <w:sz w:val="18"/>
                        <w:szCs w:val="18"/>
                      </w:rPr>
                      <w:t>70</w:t>
                    </w:r>
                  </w:p>
                </w:tc>
              </w:sdtContent>
            </w:sdt>
            <w:sdt>
              <w:sdtPr>
                <w:rPr>
                  <w:sz w:val="18"/>
                  <w:szCs w:val="18"/>
                </w:rPr>
                <w:alias w:val="应付工资、奖金、津贴和补贴账面余额"/>
                <w:tag w:val="_GBC_3d13827ca3c241e2a8ec49fdebb03f16"/>
                <w:id w:val="2076878"/>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7,508,175.48</w:t>
                    </w: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二、职工福利费</w:t>
                </w:r>
              </w:p>
            </w:tc>
            <w:sdt>
              <w:sdtPr>
                <w:rPr>
                  <w:sz w:val="18"/>
                  <w:szCs w:val="18"/>
                </w:rPr>
                <w:alias w:val="应付职工福利费账面余额"/>
                <w:tag w:val="_GBC_f0a63045007d4415bfd72ce8349236a0"/>
                <w:id w:val="2076879"/>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p>
                </w:tc>
              </w:sdtContent>
            </w:sdt>
            <w:sdt>
              <w:sdtPr>
                <w:rPr>
                  <w:sz w:val="18"/>
                  <w:szCs w:val="18"/>
                </w:rPr>
                <w:alias w:val="应付职工福利费增加额"/>
                <w:tag w:val="_GBC_14f1e4cd536e4aef82c707897d73e5b9"/>
                <w:id w:val="2076880"/>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2,423,423.57</w:t>
                    </w:r>
                  </w:p>
                </w:tc>
              </w:sdtContent>
            </w:sdt>
            <w:sdt>
              <w:sdtPr>
                <w:rPr>
                  <w:sz w:val="18"/>
                  <w:szCs w:val="18"/>
                </w:rPr>
                <w:alias w:val="应付职工福利费减少额"/>
                <w:tag w:val="_GBC_ce00b90f58df45c4a0ee8662663fa3c0"/>
                <w:id w:val="2076881"/>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2,423,423.57</w:t>
                    </w:r>
                  </w:p>
                </w:tc>
              </w:sdtContent>
            </w:sdt>
            <w:sdt>
              <w:sdtPr>
                <w:rPr>
                  <w:sz w:val="18"/>
                  <w:szCs w:val="18"/>
                </w:rPr>
                <w:alias w:val="应付职工福利费账面余额"/>
                <w:tag w:val="_GBC_be8502ac00fe481fa9104f42ae5efb6a"/>
                <w:id w:val="2076882"/>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三、社会保险费</w:t>
                </w:r>
              </w:p>
            </w:tc>
            <w:sdt>
              <w:sdtPr>
                <w:rPr>
                  <w:sz w:val="18"/>
                  <w:szCs w:val="18"/>
                </w:rPr>
                <w:alias w:val="应付社会保险费账面余额"/>
                <w:tag w:val="_GBC_97d52c5371d04aa4b2a471ad0a835e8b"/>
                <w:id w:val="2076883"/>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1,263,137.28</w:t>
                    </w:r>
                  </w:p>
                </w:tc>
              </w:sdtContent>
            </w:sdt>
            <w:sdt>
              <w:sdtPr>
                <w:rPr>
                  <w:sz w:val="18"/>
                  <w:szCs w:val="18"/>
                </w:rPr>
                <w:alias w:val="应付社会保险费增加额"/>
                <w:tag w:val="_GBC_e72e123762d14933b719c3f054855624"/>
                <w:id w:val="2076884"/>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2,723,783.04</w:t>
                    </w:r>
                  </w:p>
                </w:tc>
              </w:sdtContent>
            </w:sdt>
            <w:sdt>
              <w:sdtPr>
                <w:rPr>
                  <w:sz w:val="18"/>
                  <w:szCs w:val="18"/>
                </w:rPr>
                <w:alias w:val="应付社会保险费减少额"/>
                <w:tag w:val="_GBC_4e17d4e9c3f74b8aa3420996ee96cdb9"/>
                <w:id w:val="2076885"/>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3,746,475.75</w:t>
                    </w:r>
                  </w:p>
                </w:tc>
              </w:sdtContent>
            </w:sdt>
            <w:sdt>
              <w:sdtPr>
                <w:rPr>
                  <w:sz w:val="18"/>
                  <w:szCs w:val="18"/>
                </w:rPr>
                <w:alias w:val="应付社会保险费账面余额"/>
                <w:tag w:val="_GBC_96479dbc7a194a16a8398974d007a518"/>
                <w:id w:val="2076886"/>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240,444.57</w:t>
                    </w: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rPr>
                    <w:color w:val="008000"/>
                    <w:sz w:val="18"/>
                    <w:szCs w:val="18"/>
                  </w:rPr>
                </w:pPr>
                <w:r w:rsidRPr="00A80413">
                  <w:rPr>
                    <w:rFonts w:hint="eastAsia"/>
                    <w:sz w:val="18"/>
                    <w:szCs w:val="18"/>
                  </w:rPr>
                  <w:t>其中：</w:t>
                </w:r>
                <w:r w:rsidRPr="00A80413">
                  <w:rPr>
                    <w:sz w:val="18"/>
                    <w:szCs w:val="18"/>
                  </w:rPr>
                  <w:t>医疗保险费</w:t>
                </w:r>
              </w:p>
            </w:tc>
            <w:sdt>
              <w:sdtPr>
                <w:rPr>
                  <w:sz w:val="18"/>
                  <w:szCs w:val="18"/>
                </w:rPr>
                <w:alias w:val="应付医疗保险费账面余额"/>
                <w:tag w:val="_GBC_65cec3a316604df2aab8f9bf96a6616f"/>
                <w:id w:val="2076887"/>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p>
                </w:tc>
              </w:sdtContent>
            </w:sdt>
            <w:sdt>
              <w:sdtPr>
                <w:rPr>
                  <w:sz w:val="18"/>
                  <w:szCs w:val="18"/>
                </w:rPr>
                <w:alias w:val="应付医疗保险费增加额"/>
                <w:tag w:val="_GBC_e60f8816a858495eb45cd9a297b9b8fe"/>
                <w:id w:val="2076888"/>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1,543,751.92</w:t>
                    </w:r>
                  </w:p>
                </w:tc>
              </w:sdtContent>
            </w:sdt>
            <w:sdt>
              <w:sdtPr>
                <w:rPr>
                  <w:sz w:val="18"/>
                  <w:szCs w:val="18"/>
                </w:rPr>
                <w:alias w:val="应付医疗保险费减少额"/>
                <w:tag w:val="_GBC_abb4c339f06141958d87fadefb1e4e3e"/>
                <w:id w:val="2076889"/>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sidRPr="00A80413">
                      <w:rPr>
                        <w:sz w:val="18"/>
                        <w:szCs w:val="18"/>
                      </w:rPr>
                      <w:t>1,543,751.92</w:t>
                    </w:r>
                  </w:p>
                </w:tc>
              </w:sdtContent>
            </w:sdt>
            <w:sdt>
              <w:sdtPr>
                <w:rPr>
                  <w:sz w:val="18"/>
                  <w:szCs w:val="18"/>
                </w:rPr>
                <w:alias w:val="应付医疗保险费账面余额"/>
                <w:tag w:val="_GBC_547e384d1a354665949c6c9f78db08af"/>
                <w:id w:val="2076890"/>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ind w:firstLineChars="300" w:firstLine="540"/>
                  <w:rPr>
                    <w:sz w:val="18"/>
                    <w:szCs w:val="18"/>
                  </w:rPr>
                </w:pPr>
                <w:r w:rsidRPr="00A80413">
                  <w:rPr>
                    <w:rFonts w:hint="eastAsia"/>
                    <w:sz w:val="18"/>
                    <w:szCs w:val="18"/>
                  </w:rPr>
                  <w:t>工伤保险费</w:t>
                </w:r>
              </w:p>
            </w:tc>
            <w:sdt>
              <w:sdtPr>
                <w:rPr>
                  <w:color w:val="000000" w:themeColor="text1"/>
                  <w:sz w:val="18"/>
                  <w:szCs w:val="18"/>
                </w:rPr>
                <w:alias w:val="应付工伤保险费账面余额"/>
                <w:tag w:val="_GBC_cb18fcafeae44497a1334e57fdc8e44e"/>
                <w:id w:val="2076891"/>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 xml:space="preserve">     </w:t>
                    </w:r>
                  </w:p>
                </w:tc>
              </w:sdtContent>
            </w:sdt>
            <w:sdt>
              <w:sdtPr>
                <w:rPr>
                  <w:color w:val="000000" w:themeColor="text1"/>
                  <w:sz w:val="18"/>
                  <w:szCs w:val="18"/>
                </w:rPr>
                <w:alias w:val="应付工伤保险费增加额"/>
                <w:tag w:val="_GBC_8987822dbff348e892eb37f659b7b599"/>
                <w:id w:val="2076892"/>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86,495.21</w:t>
                    </w:r>
                  </w:p>
                </w:tc>
              </w:sdtContent>
            </w:sdt>
            <w:sdt>
              <w:sdtPr>
                <w:rPr>
                  <w:color w:val="000000" w:themeColor="text1"/>
                  <w:sz w:val="18"/>
                  <w:szCs w:val="18"/>
                </w:rPr>
                <w:alias w:val="应付工伤保险费减少额"/>
                <w:tag w:val="_GBC_bcb815b9c0744563bc2831b8f94170f5"/>
                <w:id w:val="2076893"/>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86,495.21</w:t>
                    </w:r>
                  </w:p>
                </w:tc>
              </w:sdtContent>
            </w:sdt>
            <w:sdt>
              <w:sdtPr>
                <w:rPr>
                  <w:color w:val="000000" w:themeColor="text1"/>
                  <w:sz w:val="18"/>
                  <w:szCs w:val="18"/>
                </w:rPr>
                <w:alias w:val="应付工伤保险费账面余额"/>
                <w:tag w:val="_GBC_ab64f5fbec284656a88ef54601a02f5e"/>
                <w:id w:val="2076894"/>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 xml:space="preserve">     </w:t>
                    </w: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ind w:firstLineChars="300" w:firstLine="540"/>
                  <w:rPr>
                    <w:sz w:val="18"/>
                    <w:szCs w:val="18"/>
                  </w:rPr>
                </w:pPr>
                <w:r w:rsidRPr="00A80413">
                  <w:rPr>
                    <w:rFonts w:hint="eastAsia"/>
                    <w:sz w:val="18"/>
                    <w:szCs w:val="18"/>
                  </w:rPr>
                  <w:t>生育保险费</w:t>
                </w:r>
              </w:p>
            </w:tc>
            <w:sdt>
              <w:sdtPr>
                <w:rPr>
                  <w:color w:val="000000" w:themeColor="text1"/>
                  <w:sz w:val="18"/>
                  <w:szCs w:val="18"/>
                </w:rPr>
                <w:alias w:val="应付生育保险费账面余额"/>
                <w:tag w:val="_GBC_c87c1102210146cdbed6c9898bbee765"/>
                <w:id w:val="2076895"/>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 xml:space="preserve">     </w:t>
                    </w:r>
                  </w:p>
                </w:tc>
              </w:sdtContent>
            </w:sdt>
            <w:sdt>
              <w:sdtPr>
                <w:rPr>
                  <w:color w:val="000000" w:themeColor="text1"/>
                  <w:sz w:val="18"/>
                  <w:szCs w:val="18"/>
                </w:rPr>
                <w:alias w:val="应付生育保险费增加额"/>
                <w:tag w:val="_GBC_df6ec0b6cac94245b894ccf71bb311c4"/>
                <w:id w:val="2076896"/>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94,007.44</w:t>
                    </w:r>
                  </w:p>
                </w:tc>
              </w:sdtContent>
            </w:sdt>
            <w:sdt>
              <w:sdtPr>
                <w:rPr>
                  <w:color w:val="000000" w:themeColor="text1"/>
                  <w:sz w:val="18"/>
                  <w:szCs w:val="18"/>
                </w:rPr>
                <w:alias w:val="应付生育保险费减少额"/>
                <w:tag w:val="_GBC_54ff9e15d960417db58d61355fb634d4"/>
                <w:id w:val="2076897"/>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94,007.44</w:t>
                    </w:r>
                  </w:p>
                </w:tc>
              </w:sdtContent>
            </w:sdt>
            <w:sdt>
              <w:sdtPr>
                <w:rPr>
                  <w:color w:val="000000" w:themeColor="text1"/>
                  <w:sz w:val="18"/>
                  <w:szCs w:val="18"/>
                </w:rPr>
                <w:alias w:val="应付生育保险费账面余额"/>
                <w:tag w:val="_GBC_e64a82b8dc144c229455d6c5551ad2e2"/>
                <w:id w:val="2076898"/>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color w:val="000000" w:themeColor="text1"/>
                        <w:sz w:val="18"/>
                        <w:szCs w:val="18"/>
                      </w:rPr>
                      <w:t xml:space="preserve">     </w:t>
                    </w:r>
                  </w:p>
                </w:tc>
              </w:sdtContent>
            </w:sdt>
          </w:tr>
          <w:sdt>
            <w:sdtPr>
              <w:rPr>
                <w:sz w:val="18"/>
                <w:szCs w:val="18"/>
              </w:rPr>
              <w:alias w:val="应付职工薪酬中的社会保险费明细"/>
              <w:tag w:val="_TUP_37216225b69148ef91151535e83f1747"/>
              <w:id w:val="2076904"/>
              <w:lock w:val="sdtLocked"/>
            </w:sdtPr>
            <w:sdtContent>
              <w:tr w:rsidR="00DE3DAA" w:rsidRPr="00A80413" w:rsidTr="00134CC9">
                <w:sdt>
                  <w:sdtPr>
                    <w:rPr>
                      <w:sz w:val="18"/>
                      <w:szCs w:val="18"/>
                    </w:rPr>
                    <w:alias w:val="应付职工薪酬中的社会保险费明细－项目"/>
                    <w:tag w:val="_GBC_b092346b62b24843af7fa21f5c7cce0e"/>
                    <w:id w:val="2076899"/>
                    <w:lock w:val="sdtLocked"/>
                  </w:sdtPr>
                  <w:sdtContent>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ind w:firstLineChars="300" w:firstLine="540"/>
                          <w:rPr>
                            <w:sz w:val="18"/>
                            <w:szCs w:val="18"/>
                          </w:rPr>
                        </w:pPr>
                        <w:r>
                          <w:rPr>
                            <w:sz w:val="18"/>
                            <w:szCs w:val="18"/>
                          </w:rPr>
                          <w:t>补充医疗保险费</w:t>
                        </w:r>
                      </w:p>
                    </w:tc>
                  </w:sdtContent>
                </w:sdt>
                <w:sdt>
                  <w:sdtPr>
                    <w:rPr>
                      <w:sz w:val="18"/>
                      <w:szCs w:val="18"/>
                    </w:rPr>
                    <w:alias w:val="应付职工薪酬中的社会保险费明细－账面余额"/>
                    <w:tag w:val="_GBC_5af295aa609847cc836feb6e47444197"/>
                    <w:id w:val="2076900"/>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1,263,137.28</w:t>
                        </w:r>
                      </w:p>
                    </w:tc>
                  </w:sdtContent>
                </w:sdt>
                <w:sdt>
                  <w:sdtPr>
                    <w:rPr>
                      <w:sz w:val="18"/>
                      <w:szCs w:val="18"/>
                    </w:rPr>
                    <w:alias w:val="应付职工薪酬中的社会保险费明细－增加额"/>
                    <w:tag w:val="_GBC_4c0f8d2b628d4c44913cec08130f219d"/>
                    <w:id w:val="2076901"/>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999,528.47</w:t>
                        </w:r>
                      </w:p>
                    </w:tc>
                  </w:sdtContent>
                </w:sdt>
                <w:sdt>
                  <w:sdtPr>
                    <w:rPr>
                      <w:sz w:val="18"/>
                      <w:szCs w:val="18"/>
                    </w:rPr>
                    <w:alias w:val="应付职工薪酬中的社会保险费明细－支付额"/>
                    <w:tag w:val="_GBC_8a0bf2d8f78449a3b5ae183c194b7ad2"/>
                    <w:id w:val="2076902"/>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2,022,221.18</w:t>
                        </w:r>
                      </w:p>
                    </w:tc>
                  </w:sdtContent>
                </w:sdt>
                <w:sdt>
                  <w:sdtPr>
                    <w:rPr>
                      <w:sz w:val="18"/>
                      <w:szCs w:val="18"/>
                    </w:rPr>
                    <w:alias w:val="应付职工薪酬中的社会保险费明细－账面余额"/>
                    <w:tag w:val="_GBC_94f243eba71d45e0905368827556bfe4"/>
                    <w:id w:val="2076903"/>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240,444.57</w:t>
                        </w:r>
                      </w:p>
                    </w:tc>
                  </w:sdtContent>
                </w:sdt>
              </w:tr>
            </w:sdtContent>
          </w:sdt>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四、住房公积金</w:t>
                </w:r>
              </w:p>
            </w:tc>
            <w:sdt>
              <w:sdtPr>
                <w:rPr>
                  <w:sz w:val="18"/>
                  <w:szCs w:val="18"/>
                </w:rPr>
                <w:alias w:val="应付住房公积金账面余额"/>
                <w:tag w:val="_GBC_b952c1ce7b264c9695898b501aa83cc3"/>
                <w:id w:val="2076905"/>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1,560.00</w:t>
                    </w:r>
                  </w:p>
                </w:tc>
              </w:sdtContent>
            </w:sdt>
            <w:sdt>
              <w:sdtPr>
                <w:rPr>
                  <w:sz w:val="18"/>
                  <w:szCs w:val="18"/>
                </w:rPr>
                <w:alias w:val="应付住房公积金增加额"/>
                <w:tag w:val="_GBC_4d73a4c296614c52a27032a5062349eb"/>
                <w:id w:val="2076906"/>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2,522,403.00</w:t>
                    </w:r>
                  </w:p>
                </w:tc>
              </w:sdtContent>
            </w:sdt>
            <w:sdt>
              <w:sdtPr>
                <w:rPr>
                  <w:sz w:val="18"/>
                  <w:szCs w:val="18"/>
                </w:rPr>
                <w:alias w:val="应付住房公积金减少额"/>
                <w:tag w:val="_GBC_f7bf6d121c65476fbb5e7bad17d9091d"/>
                <w:id w:val="2076907"/>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2,523,963.00</w:t>
                    </w:r>
                  </w:p>
                </w:tc>
              </w:sdtContent>
            </w:sdt>
            <w:sdt>
              <w:sdtPr>
                <w:rPr>
                  <w:sz w:val="18"/>
                  <w:szCs w:val="18"/>
                </w:rPr>
                <w:alias w:val="应付住房公积金账面余额"/>
                <w:tag w:val="_GBC_3740075d12e54b15b7bb21675b5d741a"/>
                <w:id w:val="2076908"/>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 xml:space="preserve">     </w:t>
                    </w: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五、工会经费和职工教育经费</w:t>
                </w:r>
              </w:p>
            </w:tc>
            <w:sdt>
              <w:sdtPr>
                <w:rPr>
                  <w:sz w:val="18"/>
                  <w:szCs w:val="18"/>
                </w:rPr>
                <w:alias w:val="应付工会经费和职工教育经费"/>
                <w:tag w:val="_GBC_07351df68bc74d0ab47ce5aba1b3c63d"/>
                <w:id w:val="2076909"/>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112,501.54</w:t>
                    </w:r>
                  </w:p>
                </w:tc>
              </w:sdtContent>
            </w:sdt>
            <w:sdt>
              <w:sdtPr>
                <w:rPr>
                  <w:sz w:val="18"/>
                  <w:szCs w:val="18"/>
                </w:rPr>
                <w:alias w:val="应付工会经费和职工教育经费增加额"/>
                <w:tag w:val="_GBC_f4ecddf11c62427d899a858febd3a220"/>
                <w:id w:val="2076910"/>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983,097.45</w:t>
                    </w:r>
                  </w:p>
                </w:tc>
              </w:sdtContent>
            </w:sdt>
            <w:sdt>
              <w:sdtPr>
                <w:rPr>
                  <w:sz w:val="18"/>
                  <w:szCs w:val="18"/>
                </w:rPr>
                <w:alias w:val="应付工会经费和职工教育经费减少额"/>
                <w:tag w:val="_GBC_8d09bcae51004387b689bd7d70efd384"/>
                <w:id w:val="2076911"/>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924,909.93</w:t>
                    </w:r>
                  </w:p>
                </w:tc>
              </w:sdtContent>
            </w:sdt>
            <w:sdt>
              <w:sdtPr>
                <w:rPr>
                  <w:sz w:val="18"/>
                  <w:szCs w:val="18"/>
                </w:rPr>
                <w:alias w:val="应付工会经费和职工教育经费"/>
                <w:tag w:val="_GBC_0ba18d69d0bb498bbef6683b1c2dd7e6"/>
                <w:id w:val="2076912"/>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r>
                      <w:rPr>
                        <w:sz w:val="18"/>
                        <w:szCs w:val="18"/>
                      </w:rPr>
                      <w:t>170,689.06</w:t>
                    </w: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六、短期带薪缺勤</w:t>
                </w:r>
              </w:p>
            </w:tc>
            <w:sdt>
              <w:sdtPr>
                <w:rPr>
                  <w:sz w:val="18"/>
                  <w:szCs w:val="18"/>
                </w:rPr>
                <w:alias w:val="应付短期带薪缺勤"/>
                <w:tag w:val="_GBC_032e37107ce8444b99deafdfa130f49d"/>
                <w:id w:val="2076913"/>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p>
                </w:tc>
              </w:sdtContent>
            </w:sdt>
            <w:sdt>
              <w:sdtPr>
                <w:rPr>
                  <w:sz w:val="18"/>
                  <w:szCs w:val="18"/>
                </w:rPr>
                <w:alias w:val="应付短期带薪缺勤本期增加额"/>
                <w:tag w:val="_GBC_6e7616596ddc493fba10f3a179ec89f0"/>
                <w:id w:val="2076914"/>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85374A" w:rsidP="0085374A">
                    <w:pPr>
                      <w:jc w:val="right"/>
                      <w:rPr>
                        <w:sz w:val="18"/>
                        <w:szCs w:val="18"/>
                      </w:rPr>
                    </w:pPr>
                    <w:r>
                      <w:rPr>
                        <w:sz w:val="18"/>
                        <w:szCs w:val="18"/>
                      </w:rPr>
                      <w:t xml:space="preserve">     </w:t>
                    </w:r>
                  </w:p>
                </w:tc>
              </w:sdtContent>
            </w:sdt>
            <w:sdt>
              <w:sdtPr>
                <w:rPr>
                  <w:sz w:val="18"/>
                  <w:szCs w:val="18"/>
                </w:rPr>
                <w:alias w:val="应付短期带薪缺勤本期减少额"/>
                <w:tag w:val="_GBC_c7d37c41cacd46e4b8838ca4b2057445"/>
                <w:id w:val="2076915"/>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85374A" w:rsidP="0085374A">
                    <w:pPr>
                      <w:jc w:val="right"/>
                      <w:rPr>
                        <w:sz w:val="18"/>
                        <w:szCs w:val="18"/>
                      </w:rPr>
                    </w:pPr>
                    <w:r>
                      <w:rPr>
                        <w:sz w:val="18"/>
                        <w:szCs w:val="18"/>
                      </w:rPr>
                      <w:t xml:space="preserve">     </w:t>
                    </w:r>
                  </w:p>
                </w:tc>
              </w:sdtContent>
            </w:sdt>
            <w:sdt>
              <w:sdtPr>
                <w:rPr>
                  <w:sz w:val="18"/>
                  <w:szCs w:val="18"/>
                </w:rPr>
                <w:alias w:val="应付短期带薪缺勤"/>
                <w:tag w:val="_GBC_7a496a51e503415db180ab43f6525287"/>
                <w:id w:val="2076916"/>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sz w:val="18"/>
                        <w:szCs w:val="18"/>
                      </w:rPr>
                    </w:pP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autoSpaceDE w:val="0"/>
                  <w:autoSpaceDN w:val="0"/>
                  <w:adjustRightInd w:val="0"/>
                  <w:rPr>
                    <w:sz w:val="18"/>
                    <w:szCs w:val="18"/>
                  </w:rPr>
                </w:pPr>
                <w:r w:rsidRPr="00A80413">
                  <w:rPr>
                    <w:rFonts w:hint="eastAsia"/>
                    <w:sz w:val="18"/>
                    <w:szCs w:val="18"/>
                  </w:rPr>
                  <w:t>七、短期利润分享计划</w:t>
                </w:r>
              </w:p>
            </w:tc>
            <w:sdt>
              <w:sdtPr>
                <w:rPr>
                  <w:sz w:val="18"/>
                  <w:szCs w:val="18"/>
                </w:rPr>
                <w:alias w:val="应付短期利润分享计划"/>
                <w:tag w:val="_GBC_e4145edbb450481db13757cd7764a155"/>
                <w:id w:val="2076917"/>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sidRPr="00A80413">
                      <w:rPr>
                        <w:rFonts w:hint="eastAsia"/>
                        <w:color w:val="333399"/>
                        <w:sz w:val="18"/>
                        <w:szCs w:val="18"/>
                      </w:rPr>
                      <w:t xml:space="preserve">　</w:t>
                    </w:r>
                  </w:p>
                </w:tc>
              </w:sdtContent>
            </w:sdt>
            <w:sdt>
              <w:sdtPr>
                <w:rPr>
                  <w:color w:val="000000" w:themeColor="text1"/>
                  <w:sz w:val="18"/>
                  <w:szCs w:val="18"/>
                </w:rPr>
                <w:alias w:val="短期利润分享计划本期增加额"/>
                <w:tag w:val="_GBC_57c349d2a10849b68fdfc2949f8cfe53"/>
                <w:id w:val="2076918"/>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85374A" w:rsidP="0085374A">
                    <w:pPr>
                      <w:jc w:val="right"/>
                      <w:rPr>
                        <w:color w:val="000000" w:themeColor="text1"/>
                        <w:sz w:val="18"/>
                        <w:szCs w:val="18"/>
                      </w:rPr>
                    </w:pPr>
                    <w:r>
                      <w:rPr>
                        <w:color w:val="000000" w:themeColor="text1"/>
                        <w:sz w:val="18"/>
                        <w:szCs w:val="18"/>
                      </w:rPr>
                      <w:t xml:space="preserve">     </w:t>
                    </w:r>
                  </w:p>
                </w:tc>
              </w:sdtContent>
            </w:sdt>
            <w:sdt>
              <w:sdtPr>
                <w:rPr>
                  <w:sz w:val="18"/>
                  <w:szCs w:val="18"/>
                </w:rPr>
                <w:alias w:val="短期利润分享计划本期减少额"/>
                <w:tag w:val="_GBC_a7db5c0adc2e4d4d818df6fa02be1922"/>
                <w:id w:val="2076919"/>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85374A" w:rsidP="0085374A">
                    <w:pPr>
                      <w:jc w:val="right"/>
                      <w:rPr>
                        <w:sz w:val="18"/>
                        <w:szCs w:val="18"/>
                      </w:rPr>
                    </w:pPr>
                    <w:r>
                      <w:rPr>
                        <w:sz w:val="18"/>
                        <w:szCs w:val="18"/>
                      </w:rPr>
                      <w:t xml:space="preserve">     </w:t>
                    </w:r>
                  </w:p>
                </w:tc>
              </w:sdtContent>
            </w:sdt>
            <w:sdt>
              <w:sdtPr>
                <w:rPr>
                  <w:sz w:val="18"/>
                  <w:szCs w:val="18"/>
                </w:rPr>
                <w:alias w:val="应付短期利润分享计划"/>
                <w:tag w:val="_GBC_57137566329c40a3ab4a9550d2747ffe"/>
                <w:id w:val="2076920"/>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sidRPr="00A80413">
                      <w:rPr>
                        <w:rFonts w:hint="eastAsia"/>
                        <w:color w:val="333399"/>
                        <w:sz w:val="18"/>
                        <w:szCs w:val="18"/>
                      </w:rPr>
                      <w:t xml:space="preserve">　</w:t>
                    </w:r>
                  </w:p>
                </w:tc>
              </w:sdtContent>
            </w:sdt>
          </w:tr>
          <w:tr w:rsidR="00DE3DAA" w:rsidRPr="00A80413" w:rsidTr="00134CC9">
            <w:tc>
              <w:tcPr>
                <w:tcW w:w="1444" w:type="pct"/>
                <w:tcBorders>
                  <w:top w:val="single" w:sz="4" w:space="0" w:color="auto"/>
                  <w:left w:val="single" w:sz="4" w:space="0" w:color="auto"/>
                  <w:bottom w:val="single" w:sz="4" w:space="0" w:color="auto"/>
                  <w:right w:val="single" w:sz="4" w:space="0" w:color="auto"/>
                </w:tcBorders>
                <w:vAlign w:val="center"/>
              </w:tcPr>
              <w:p w:rsidR="00DE3DAA" w:rsidRPr="00A80413" w:rsidRDefault="00DE3DAA" w:rsidP="00134CC9">
                <w:pPr>
                  <w:autoSpaceDE w:val="0"/>
                  <w:autoSpaceDN w:val="0"/>
                  <w:adjustRightInd w:val="0"/>
                  <w:jc w:val="center"/>
                  <w:rPr>
                    <w:sz w:val="18"/>
                    <w:szCs w:val="18"/>
                  </w:rPr>
                </w:pPr>
                <w:r w:rsidRPr="00A80413">
                  <w:rPr>
                    <w:rFonts w:hint="eastAsia"/>
                    <w:sz w:val="18"/>
                    <w:szCs w:val="18"/>
                  </w:rPr>
                  <w:t>合计</w:t>
                </w:r>
              </w:p>
            </w:tc>
            <w:sdt>
              <w:sdtPr>
                <w:rPr>
                  <w:sz w:val="18"/>
                  <w:szCs w:val="18"/>
                </w:rPr>
                <w:alias w:val="应付短期薪酬"/>
                <w:tag w:val="_GBC_c0e072c2d7be40c8833b801d11dfb5af"/>
                <w:id w:val="2076921"/>
                <w:lock w:val="sdtLocked"/>
              </w:sdtPr>
              <w:sdtContent>
                <w:tc>
                  <w:tcPr>
                    <w:tcW w:w="891"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sz w:val="18"/>
                        <w:szCs w:val="18"/>
                      </w:rPr>
                      <w:t>7,279,632.12</w:t>
                    </w:r>
                  </w:p>
                </w:tc>
              </w:sdtContent>
            </w:sdt>
            <w:sdt>
              <w:sdtPr>
                <w:rPr>
                  <w:sz w:val="18"/>
                  <w:szCs w:val="18"/>
                </w:rPr>
                <w:alias w:val="应付短期薪酬增加额"/>
                <w:tag w:val="_GBC_30cfe2c853da45f8b8d68f1ad7e33f01"/>
                <w:id w:val="2076922"/>
                <w:lock w:val="sdtLocked"/>
              </w:sdtPr>
              <w:sdtContent>
                <w:tc>
                  <w:tcPr>
                    <w:tcW w:w="881" w:type="pct"/>
                    <w:tcBorders>
                      <w:top w:val="single" w:sz="4" w:space="0" w:color="auto"/>
                      <w:left w:val="single" w:sz="4" w:space="0" w:color="auto"/>
                      <w:bottom w:val="single" w:sz="4" w:space="0" w:color="auto"/>
                      <w:right w:val="single" w:sz="4" w:space="0" w:color="auto"/>
                    </w:tcBorders>
                  </w:tcPr>
                  <w:p w:rsidR="00DE3DAA" w:rsidRPr="00A80413" w:rsidRDefault="0085374A" w:rsidP="0085374A">
                    <w:pPr>
                      <w:jc w:val="right"/>
                      <w:rPr>
                        <w:color w:val="000000" w:themeColor="text1"/>
                        <w:sz w:val="18"/>
                        <w:szCs w:val="18"/>
                      </w:rPr>
                    </w:pPr>
                    <w:r>
                      <w:rPr>
                        <w:sz w:val="18"/>
                        <w:szCs w:val="18"/>
                      </w:rPr>
                      <w:t>41,159,874.94</w:t>
                    </w:r>
                  </w:p>
                </w:tc>
              </w:sdtContent>
            </w:sdt>
            <w:sdt>
              <w:sdtPr>
                <w:rPr>
                  <w:sz w:val="18"/>
                  <w:szCs w:val="18"/>
                </w:rPr>
                <w:alias w:val="应付短期薪酬减少额"/>
                <w:tag w:val="_GBC_27326ece212948d6b39331fdd7909619"/>
                <w:id w:val="2076923"/>
                <w:lock w:val="sdtLocked"/>
              </w:sdtPr>
              <w:sdtContent>
                <w:tc>
                  <w:tcPr>
                    <w:tcW w:w="889" w:type="pct"/>
                    <w:tcBorders>
                      <w:top w:val="single" w:sz="4" w:space="0" w:color="auto"/>
                      <w:left w:val="single" w:sz="4" w:space="0" w:color="auto"/>
                      <w:bottom w:val="single" w:sz="4" w:space="0" w:color="auto"/>
                      <w:right w:val="single" w:sz="4" w:space="0" w:color="auto"/>
                    </w:tcBorders>
                  </w:tcPr>
                  <w:p w:rsidR="00DE3DAA" w:rsidRPr="00A80413" w:rsidRDefault="0085374A" w:rsidP="0085374A">
                    <w:pPr>
                      <w:jc w:val="right"/>
                      <w:rPr>
                        <w:sz w:val="18"/>
                        <w:szCs w:val="18"/>
                      </w:rPr>
                    </w:pPr>
                    <w:r>
                      <w:rPr>
                        <w:sz w:val="18"/>
                        <w:szCs w:val="18"/>
                      </w:rPr>
                      <w:t>40,520,197.95</w:t>
                    </w:r>
                  </w:p>
                </w:tc>
              </w:sdtContent>
            </w:sdt>
            <w:sdt>
              <w:sdtPr>
                <w:rPr>
                  <w:sz w:val="18"/>
                  <w:szCs w:val="18"/>
                </w:rPr>
                <w:alias w:val="应付短期薪酬"/>
                <w:tag w:val="_GBC_c9968b7eff74442182c8abf850c06834"/>
                <w:id w:val="2076924"/>
                <w:lock w:val="sdtLocked"/>
              </w:sdtPr>
              <w:sdtContent>
                <w:tc>
                  <w:tcPr>
                    <w:tcW w:w="895" w:type="pct"/>
                    <w:tcBorders>
                      <w:top w:val="single" w:sz="4" w:space="0" w:color="auto"/>
                      <w:left w:val="single" w:sz="4" w:space="0" w:color="auto"/>
                      <w:bottom w:val="single" w:sz="4" w:space="0" w:color="auto"/>
                      <w:right w:val="single" w:sz="4" w:space="0" w:color="auto"/>
                    </w:tcBorders>
                  </w:tcPr>
                  <w:p w:rsidR="00DE3DAA" w:rsidRPr="00A80413" w:rsidRDefault="00DE3DAA" w:rsidP="00134CC9">
                    <w:pPr>
                      <w:jc w:val="right"/>
                      <w:rPr>
                        <w:color w:val="000000" w:themeColor="text1"/>
                        <w:sz w:val="18"/>
                        <w:szCs w:val="18"/>
                      </w:rPr>
                    </w:pPr>
                    <w:r>
                      <w:rPr>
                        <w:sz w:val="18"/>
                        <w:szCs w:val="18"/>
                      </w:rPr>
                      <w:t>7,919,309.11</w:t>
                    </w:r>
                  </w:p>
                </w:tc>
              </w:sdtContent>
            </w:sdt>
          </w:tr>
        </w:tbl>
        <w:p w:rsidR="00805EA1" w:rsidRDefault="002C17C6">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Content>
        <w:p w:rsidR="00805EA1" w:rsidRDefault="003E5FFC">
          <w:pPr>
            <w:pStyle w:val="4"/>
            <w:numPr>
              <w:ilvl w:val="0"/>
              <w:numId w:val="103"/>
            </w:numPr>
            <w:rPr>
              <w:szCs w:val="21"/>
            </w:rPr>
          </w:pPr>
          <w:r>
            <w:rPr>
              <w:rFonts w:hint="eastAsia"/>
              <w:szCs w:val="21"/>
            </w:rPr>
            <w:t>设定提存计划列示</w:t>
          </w:r>
        </w:p>
        <w:p w:rsidR="00805EA1" w:rsidRDefault="002C17C6">
          <w:sdt>
            <w:sdtPr>
              <w:alias w:val="是否适用：设定提存计划列示[双击切换]"/>
              <w:tag w:val="_GBC_b10b1dbaca2d418ba8658bab8f732ec8"/>
              <w:id w:val="1525593866"/>
              <w:lock w:val="sdtLocked"/>
              <w:placeholder>
                <w:docPart w:val="GBC22222222222222222222222222222"/>
              </w:placeholder>
            </w:sdtPr>
            <w:sdtContent>
              <w:r>
                <w:fldChar w:fldCharType="begin"/>
              </w:r>
              <w:r w:rsidR="00A80413">
                <w:instrText xml:space="preserve"> MACROBUTTON  SnrToggleCheckbox √适用 </w:instrText>
              </w:r>
              <w:r>
                <w:fldChar w:fldCharType="end"/>
              </w:r>
              <w:r>
                <w:fldChar w:fldCharType="begin"/>
              </w:r>
              <w:r w:rsidR="00A80413">
                <w:instrText xml:space="preserve"> MACROBUTTON  SnrToggleCheckbox □不适用 </w:instrText>
              </w:r>
              <w:r>
                <w:fldChar w:fldCharType="end"/>
              </w:r>
            </w:sdtContent>
          </w:sdt>
        </w:p>
        <w:p w:rsidR="00805EA1" w:rsidRDefault="003E5FFC">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DE3DAA" w:rsidRPr="00A80413" w:rsidTr="00134C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E3DAA" w:rsidRPr="00A80413" w:rsidRDefault="00DE3DAA" w:rsidP="00134CC9">
                <w:pPr>
                  <w:jc w:val="center"/>
                  <w:rPr>
                    <w:sz w:val="18"/>
                    <w:szCs w:val="18"/>
                  </w:rPr>
                </w:pPr>
                <w:r w:rsidRPr="00A80413">
                  <w:rPr>
                    <w:rFonts w:hint="eastAsia"/>
                    <w:sz w:val="18"/>
                    <w:szCs w:val="18"/>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DE3DAA" w:rsidRPr="00A80413" w:rsidRDefault="00DE3DAA" w:rsidP="00134CC9">
                <w:pPr>
                  <w:jc w:val="center"/>
                  <w:rPr>
                    <w:sz w:val="18"/>
                    <w:szCs w:val="18"/>
                  </w:rPr>
                </w:pPr>
                <w:r w:rsidRPr="00A80413">
                  <w:rPr>
                    <w:rFonts w:hint="eastAsia"/>
                    <w:sz w:val="18"/>
                    <w:szCs w:val="18"/>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DE3DAA" w:rsidRPr="00A80413" w:rsidRDefault="00DE3DAA" w:rsidP="00134CC9">
                <w:pPr>
                  <w:jc w:val="center"/>
                  <w:rPr>
                    <w:sz w:val="18"/>
                    <w:szCs w:val="18"/>
                  </w:rPr>
                </w:pPr>
                <w:r w:rsidRPr="00A80413">
                  <w:rPr>
                    <w:rFonts w:hint="eastAsia"/>
                    <w:sz w:val="18"/>
                    <w:szCs w:val="18"/>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DE3DAA" w:rsidRPr="00A80413" w:rsidRDefault="00DE3DAA" w:rsidP="00134CC9">
                <w:pPr>
                  <w:jc w:val="center"/>
                  <w:rPr>
                    <w:sz w:val="18"/>
                    <w:szCs w:val="18"/>
                  </w:rPr>
                </w:pPr>
                <w:r w:rsidRPr="00A80413">
                  <w:rPr>
                    <w:rFonts w:hint="eastAsia"/>
                    <w:sz w:val="18"/>
                    <w:szCs w:val="18"/>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DE3DAA" w:rsidRPr="00A80413" w:rsidRDefault="00DE3DAA" w:rsidP="00134CC9">
                <w:pPr>
                  <w:jc w:val="center"/>
                  <w:rPr>
                    <w:sz w:val="18"/>
                    <w:szCs w:val="18"/>
                  </w:rPr>
                </w:pPr>
                <w:r w:rsidRPr="00A80413">
                  <w:rPr>
                    <w:rFonts w:hint="eastAsia"/>
                    <w:sz w:val="18"/>
                    <w:szCs w:val="18"/>
                  </w:rPr>
                  <w:t>期末余额</w:t>
                </w:r>
              </w:p>
            </w:tc>
          </w:tr>
          <w:tr w:rsidR="00DE3DAA" w:rsidRPr="00A80413" w:rsidTr="00134CC9">
            <w:tc>
              <w:tcPr>
                <w:tcW w:w="1429" w:type="pct"/>
                <w:tcBorders>
                  <w:top w:val="single" w:sz="6" w:space="0" w:color="auto"/>
                  <w:left w:val="single" w:sz="6" w:space="0" w:color="auto"/>
                  <w:bottom w:val="single" w:sz="6" w:space="0" w:color="auto"/>
                  <w:right w:val="single" w:sz="6" w:space="0" w:color="auto"/>
                </w:tcBorders>
                <w:shd w:val="clear" w:color="auto" w:fill="auto"/>
              </w:tcPr>
              <w:p w:rsidR="00DE3DAA" w:rsidRPr="00A80413" w:rsidRDefault="00DE3DAA" w:rsidP="00134CC9">
                <w:pPr>
                  <w:rPr>
                    <w:sz w:val="18"/>
                    <w:szCs w:val="18"/>
                  </w:rPr>
                </w:pPr>
                <w:r w:rsidRPr="00A80413">
                  <w:rPr>
                    <w:rFonts w:hint="eastAsia"/>
                    <w:sz w:val="18"/>
                    <w:szCs w:val="18"/>
                  </w:rPr>
                  <w:t>1、基本养老保险</w:t>
                </w:r>
              </w:p>
            </w:tc>
            <w:sdt>
              <w:sdtPr>
                <w:rPr>
                  <w:sz w:val="18"/>
                  <w:szCs w:val="18"/>
                </w:rPr>
                <w:alias w:val="应付基本养老保险费账面余额"/>
                <w:tag w:val="_GBC_5cbc79beef85443593884c07baa3b708"/>
                <w:id w:val="2076977"/>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Pr>
                        <w:sz w:val="18"/>
                        <w:szCs w:val="18"/>
                      </w:rPr>
                      <w:t xml:space="preserve">     </w:t>
                    </w:r>
                  </w:p>
                </w:tc>
              </w:sdtContent>
            </w:sdt>
            <w:sdt>
              <w:sdtPr>
                <w:rPr>
                  <w:rFonts w:hint="eastAsia"/>
                  <w:sz w:val="18"/>
                  <w:szCs w:val="18"/>
                </w:rPr>
                <w:alias w:val="应付基本养老保险费增加额"/>
                <w:tag w:val="_GBC_536ce0a0be2743ce949027b7459220e8"/>
                <w:id w:val="2076978"/>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F83BB1">
                    <w:pPr>
                      <w:jc w:val="right"/>
                      <w:rPr>
                        <w:sz w:val="18"/>
                        <w:szCs w:val="18"/>
                      </w:rPr>
                    </w:pPr>
                    <w:r w:rsidRPr="00A80413">
                      <w:rPr>
                        <w:rFonts w:hint="eastAsia"/>
                        <w:sz w:val="18"/>
                        <w:szCs w:val="18"/>
                      </w:rPr>
                      <w:t>3,1</w:t>
                    </w:r>
                    <w:r w:rsidR="00F83BB1">
                      <w:rPr>
                        <w:rFonts w:hint="eastAsia"/>
                        <w:sz w:val="18"/>
                        <w:szCs w:val="18"/>
                      </w:rPr>
                      <w:t>67</w:t>
                    </w:r>
                    <w:r w:rsidRPr="00A80413">
                      <w:rPr>
                        <w:rFonts w:hint="eastAsia"/>
                        <w:sz w:val="18"/>
                        <w:szCs w:val="18"/>
                      </w:rPr>
                      <w:t>,</w:t>
                    </w:r>
                    <w:r w:rsidR="00F83BB1">
                      <w:rPr>
                        <w:rFonts w:hint="eastAsia"/>
                        <w:sz w:val="18"/>
                        <w:szCs w:val="18"/>
                      </w:rPr>
                      <w:t>988</w:t>
                    </w:r>
                    <w:r w:rsidRPr="00A80413">
                      <w:rPr>
                        <w:rFonts w:hint="eastAsia"/>
                        <w:sz w:val="18"/>
                        <w:szCs w:val="18"/>
                      </w:rPr>
                      <w:t>.</w:t>
                    </w:r>
                    <w:r w:rsidR="00F83BB1">
                      <w:rPr>
                        <w:rFonts w:hint="eastAsia"/>
                        <w:sz w:val="18"/>
                        <w:szCs w:val="18"/>
                      </w:rPr>
                      <w:t>50</w:t>
                    </w:r>
                  </w:p>
                </w:tc>
              </w:sdtContent>
            </w:sdt>
            <w:sdt>
              <w:sdtPr>
                <w:rPr>
                  <w:sz w:val="18"/>
                  <w:szCs w:val="18"/>
                </w:rPr>
                <w:alias w:val="应付基本养老保险费减少额"/>
                <w:tag w:val="_GBC_18fb9a7507874358bdc476bd3cda75ea"/>
                <w:id w:val="2076979"/>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F83BB1">
                    <w:pPr>
                      <w:jc w:val="right"/>
                      <w:rPr>
                        <w:sz w:val="18"/>
                        <w:szCs w:val="18"/>
                      </w:rPr>
                    </w:pPr>
                    <w:r w:rsidRPr="00A80413">
                      <w:rPr>
                        <w:sz w:val="18"/>
                        <w:szCs w:val="18"/>
                      </w:rPr>
                      <w:t>3,1</w:t>
                    </w:r>
                    <w:r w:rsidR="00F83BB1">
                      <w:rPr>
                        <w:rFonts w:hint="eastAsia"/>
                        <w:sz w:val="18"/>
                        <w:szCs w:val="18"/>
                      </w:rPr>
                      <w:t>67</w:t>
                    </w:r>
                    <w:r w:rsidRPr="00A80413">
                      <w:rPr>
                        <w:sz w:val="18"/>
                        <w:szCs w:val="18"/>
                      </w:rPr>
                      <w:t>,</w:t>
                    </w:r>
                    <w:r w:rsidR="00F83BB1">
                      <w:rPr>
                        <w:rFonts w:hint="eastAsia"/>
                        <w:sz w:val="18"/>
                        <w:szCs w:val="18"/>
                      </w:rPr>
                      <w:t>988</w:t>
                    </w:r>
                    <w:r w:rsidRPr="00A80413">
                      <w:rPr>
                        <w:sz w:val="18"/>
                        <w:szCs w:val="18"/>
                      </w:rPr>
                      <w:t>.</w:t>
                    </w:r>
                    <w:r w:rsidR="00F83BB1">
                      <w:rPr>
                        <w:rFonts w:hint="eastAsia"/>
                        <w:sz w:val="18"/>
                        <w:szCs w:val="18"/>
                      </w:rPr>
                      <w:t>50</w:t>
                    </w:r>
                  </w:p>
                </w:tc>
              </w:sdtContent>
            </w:sdt>
            <w:sdt>
              <w:sdtPr>
                <w:rPr>
                  <w:sz w:val="18"/>
                  <w:szCs w:val="18"/>
                </w:rPr>
                <w:alias w:val="应付基本养老保险费账面余额"/>
                <w:tag w:val="_GBC_6eed77af995b466d94d1297779a68de4"/>
                <w:id w:val="2076980"/>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DE3DAA">
                    <w:pPr>
                      <w:jc w:val="right"/>
                      <w:rPr>
                        <w:sz w:val="18"/>
                        <w:szCs w:val="18"/>
                      </w:rPr>
                    </w:pPr>
                    <w:r>
                      <w:rPr>
                        <w:sz w:val="18"/>
                        <w:szCs w:val="18"/>
                      </w:rPr>
                      <w:t> </w:t>
                    </w:r>
                  </w:p>
                </w:tc>
              </w:sdtContent>
            </w:sdt>
          </w:tr>
          <w:tr w:rsidR="00DE3DAA" w:rsidRPr="00A80413" w:rsidTr="00134CC9">
            <w:tc>
              <w:tcPr>
                <w:tcW w:w="1429" w:type="pct"/>
                <w:tcBorders>
                  <w:top w:val="single" w:sz="6" w:space="0" w:color="auto"/>
                  <w:left w:val="single" w:sz="6" w:space="0" w:color="auto"/>
                  <w:bottom w:val="single" w:sz="6" w:space="0" w:color="auto"/>
                  <w:right w:val="single" w:sz="6" w:space="0" w:color="auto"/>
                </w:tcBorders>
                <w:shd w:val="clear" w:color="auto" w:fill="auto"/>
              </w:tcPr>
              <w:p w:rsidR="00DE3DAA" w:rsidRPr="00A80413" w:rsidRDefault="00DE3DAA" w:rsidP="00134CC9">
                <w:pPr>
                  <w:rPr>
                    <w:sz w:val="18"/>
                    <w:szCs w:val="18"/>
                  </w:rPr>
                </w:pPr>
                <w:r w:rsidRPr="00A80413">
                  <w:rPr>
                    <w:rFonts w:hint="eastAsia"/>
                    <w:sz w:val="18"/>
                    <w:szCs w:val="18"/>
                  </w:rPr>
                  <w:t>2、失业保险费</w:t>
                </w:r>
              </w:p>
            </w:tc>
            <w:sdt>
              <w:sdtPr>
                <w:rPr>
                  <w:sz w:val="18"/>
                  <w:szCs w:val="18"/>
                </w:rPr>
                <w:alias w:val="应付失业保险费账面余额"/>
                <w:tag w:val="_GBC_fe4dafa2b5804eb1a38c1509427369d5"/>
                <w:id w:val="2076981"/>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p>
                </w:tc>
              </w:sdtContent>
            </w:sdt>
            <w:sdt>
              <w:sdtPr>
                <w:rPr>
                  <w:rFonts w:hint="eastAsia"/>
                  <w:sz w:val="18"/>
                  <w:szCs w:val="18"/>
                </w:rPr>
                <w:alias w:val="应付失业保险费增加额"/>
                <w:tag w:val="_GBC_14fa9c2b83cf4f86afffaf4e4011a2cb"/>
                <w:id w:val="2076982"/>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F83BB1">
                    <w:pPr>
                      <w:jc w:val="right"/>
                      <w:rPr>
                        <w:sz w:val="18"/>
                        <w:szCs w:val="18"/>
                      </w:rPr>
                    </w:pPr>
                    <w:r w:rsidRPr="00A80413">
                      <w:rPr>
                        <w:rFonts w:hint="eastAsia"/>
                        <w:sz w:val="18"/>
                        <w:szCs w:val="18"/>
                      </w:rPr>
                      <w:t>2</w:t>
                    </w:r>
                    <w:r w:rsidR="00F83BB1">
                      <w:rPr>
                        <w:rFonts w:hint="eastAsia"/>
                        <w:sz w:val="18"/>
                        <w:szCs w:val="18"/>
                      </w:rPr>
                      <w:t>12</w:t>
                    </w:r>
                    <w:r w:rsidRPr="00A80413">
                      <w:rPr>
                        <w:rFonts w:hint="eastAsia"/>
                        <w:sz w:val="18"/>
                        <w:szCs w:val="18"/>
                      </w:rPr>
                      <w:t>,</w:t>
                    </w:r>
                    <w:r w:rsidR="00F83BB1">
                      <w:rPr>
                        <w:rFonts w:hint="eastAsia"/>
                        <w:sz w:val="18"/>
                        <w:szCs w:val="18"/>
                      </w:rPr>
                      <w:t>976</w:t>
                    </w:r>
                    <w:r w:rsidRPr="00A80413">
                      <w:rPr>
                        <w:rFonts w:hint="eastAsia"/>
                        <w:sz w:val="18"/>
                        <w:szCs w:val="18"/>
                      </w:rPr>
                      <w:t>.7</w:t>
                    </w:r>
                    <w:r w:rsidR="00F83BB1">
                      <w:rPr>
                        <w:rFonts w:hint="eastAsia"/>
                        <w:sz w:val="18"/>
                        <w:szCs w:val="18"/>
                      </w:rPr>
                      <w:t>9</w:t>
                    </w:r>
                  </w:p>
                </w:tc>
              </w:sdtContent>
            </w:sdt>
            <w:sdt>
              <w:sdtPr>
                <w:rPr>
                  <w:sz w:val="18"/>
                  <w:szCs w:val="18"/>
                </w:rPr>
                <w:alias w:val="应付失业保险费减少额"/>
                <w:tag w:val="_GBC_89b0306c07234c8499b2c63bd35853b0"/>
                <w:id w:val="2076983"/>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F83BB1">
                    <w:pPr>
                      <w:jc w:val="right"/>
                      <w:rPr>
                        <w:sz w:val="18"/>
                        <w:szCs w:val="18"/>
                      </w:rPr>
                    </w:pPr>
                    <w:r w:rsidRPr="00A80413">
                      <w:rPr>
                        <w:sz w:val="18"/>
                        <w:szCs w:val="18"/>
                      </w:rPr>
                      <w:t>2</w:t>
                    </w:r>
                    <w:r w:rsidR="00F83BB1">
                      <w:rPr>
                        <w:rFonts w:hint="eastAsia"/>
                        <w:sz w:val="18"/>
                        <w:szCs w:val="18"/>
                      </w:rPr>
                      <w:t>12</w:t>
                    </w:r>
                    <w:r w:rsidRPr="00A80413">
                      <w:rPr>
                        <w:sz w:val="18"/>
                        <w:szCs w:val="18"/>
                      </w:rPr>
                      <w:t>,</w:t>
                    </w:r>
                    <w:r w:rsidR="00F83BB1">
                      <w:rPr>
                        <w:rFonts w:hint="eastAsia"/>
                        <w:sz w:val="18"/>
                        <w:szCs w:val="18"/>
                      </w:rPr>
                      <w:t>976</w:t>
                    </w:r>
                    <w:r w:rsidRPr="00A80413">
                      <w:rPr>
                        <w:sz w:val="18"/>
                        <w:szCs w:val="18"/>
                      </w:rPr>
                      <w:t>.7</w:t>
                    </w:r>
                    <w:r w:rsidR="00F83BB1">
                      <w:rPr>
                        <w:rFonts w:hint="eastAsia"/>
                        <w:sz w:val="18"/>
                        <w:szCs w:val="18"/>
                      </w:rPr>
                      <w:t>9</w:t>
                    </w:r>
                  </w:p>
                </w:tc>
              </w:sdtContent>
            </w:sdt>
            <w:sdt>
              <w:sdtPr>
                <w:rPr>
                  <w:sz w:val="18"/>
                  <w:szCs w:val="18"/>
                </w:rPr>
                <w:alias w:val="应付失业保险费账面余额"/>
                <w:tag w:val="_GBC_30e809b205f44f72945a27d82fe81b9e"/>
                <w:id w:val="2076984"/>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Pr>
                        <w:sz w:val="18"/>
                        <w:szCs w:val="18"/>
                      </w:rPr>
                      <w:t>     </w:t>
                    </w:r>
                  </w:p>
                </w:tc>
              </w:sdtContent>
            </w:sdt>
          </w:tr>
          <w:tr w:rsidR="00DE3DAA" w:rsidRPr="00A80413" w:rsidTr="00134CC9">
            <w:tc>
              <w:tcPr>
                <w:tcW w:w="1429" w:type="pct"/>
                <w:tcBorders>
                  <w:top w:val="single" w:sz="6" w:space="0" w:color="auto"/>
                  <w:left w:val="single" w:sz="6" w:space="0" w:color="auto"/>
                  <w:bottom w:val="single" w:sz="6" w:space="0" w:color="auto"/>
                  <w:right w:val="single" w:sz="6" w:space="0" w:color="auto"/>
                </w:tcBorders>
                <w:shd w:val="clear" w:color="auto" w:fill="auto"/>
              </w:tcPr>
              <w:p w:rsidR="00DE3DAA" w:rsidRPr="00A80413" w:rsidRDefault="00DE3DAA" w:rsidP="00134CC9">
                <w:pPr>
                  <w:rPr>
                    <w:sz w:val="18"/>
                    <w:szCs w:val="18"/>
                  </w:rPr>
                </w:pPr>
                <w:r w:rsidRPr="00A80413">
                  <w:rPr>
                    <w:rFonts w:hint="eastAsia"/>
                    <w:sz w:val="18"/>
                    <w:szCs w:val="18"/>
                  </w:rPr>
                  <w:t>3、企业年金缴费</w:t>
                </w:r>
              </w:p>
            </w:tc>
            <w:sdt>
              <w:sdtPr>
                <w:rPr>
                  <w:sz w:val="18"/>
                  <w:szCs w:val="18"/>
                </w:rPr>
                <w:alias w:val="应付年金缴费账面余额"/>
                <w:tag w:val="_GBC_81aaa8f956dd4eae84f518be33ad2333"/>
                <w:id w:val="2076985"/>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sidRPr="00A80413">
                      <w:rPr>
                        <w:sz w:val="18"/>
                        <w:szCs w:val="18"/>
                      </w:rPr>
                      <w:t>1,937,616.23</w:t>
                    </w:r>
                  </w:p>
                </w:tc>
              </w:sdtContent>
            </w:sdt>
            <w:sdt>
              <w:sdtPr>
                <w:rPr>
                  <w:rFonts w:hint="eastAsia"/>
                  <w:sz w:val="18"/>
                  <w:szCs w:val="18"/>
                </w:rPr>
                <w:alias w:val="应付年金缴费增加额"/>
                <w:tag w:val="_GBC_77a9bd7d953d4f5c998ad04268a60a84"/>
                <w:id w:val="2076986"/>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sidRPr="00A80413">
                      <w:rPr>
                        <w:rFonts w:hint="eastAsia"/>
                        <w:sz w:val="18"/>
                        <w:szCs w:val="18"/>
                      </w:rPr>
                      <w:t>1,322,771.27</w:t>
                    </w:r>
                  </w:p>
                </w:tc>
              </w:sdtContent>
            </w:sdt>
            <w:sdt>
              <w:sdtPr>
                <w:rPr>
                  <w:sz w:val="18"/>
                  <w:szCs w:val="18"/>
                </w:rPr>
                <w:alias w:val="应付年金缴费减少额"/>
                <w:tag w:val="_GBC_fa45594556c148738d15180c61d12ce9"/>
                <w:id w:val="2076987"/>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p>
                </w:tc>
              </w:sdtContent>
            </w:sdt>
            <w:sdt>
              <w:sdtPr>
                <w:rPr>
                  <w:sz w:val="18"/>
                  <w:szCs w:val="18"/>
                </w:rPr>
                <w:alias w:val="应付年金缴费账面余额"/>
                <w:tag w:val="_GBC_0704639d92f7496597db572ec8eace23"/>
                <w:id w:val="207698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sidRPr="00A80413">
                      <w:rPr>
                        <w:sz w:val="18"/>
                        <w:szCs w:val="18"/>
                      </w:rPr>
                      <w:t>3,260,387.50</w:t>
                    </w:r>
                  </w:p>
                </w:tc>
              </w:sdtContent>
            </w:sdt>
          </w:tr>
          <w:tr w:rsidR="00DE3DAA" w:rsidRPr="00A80413" w:rsidTr="00134C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E3DAA" w:rsidRPr="00A80413" w:rsidRDefault="00DE3DAA" w:rsidP="00134CC9">
                <w:pPr>
                  <w:jc w:val="center"/>
                  <w:rPr>
                    <w:sz w:val="18"/>
                    <w:szCs w:val="18"/>
                  </w:rPr>
                </w:pPr>
                <w:r w:rsidRPr="00A80413">
                  <w:rPr>
                    <w:rFonts w:hint="eastAsia"/>
                    <w:sz w:val="18"/>
                    <w:szCs w:val="18"/>
                  </w:rPr>
                  <w:t>合计</w:t>
                </w:r>
              </w:p>
            </w:tc>
            <w:sdt>
              <w:sdtPr>
                <w:rPr>
                  <w:sz w:val="18"/>
                  <w:szCs w:val="18"/>
                </w:rPr>
                <w:alias w:val="应付设定提存计划"/>
                <w:tag w:val="_GBC_82bf7ac94034499ba8e573c114418db2"/>
                <w:id w:val="2076989"/>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Pr>
                        <w:sz w:val="18"/>
                        <w:szCs w:val="18"/>
                      </w:rPr>
                      <w:t>1,937,616.23</w:t>
                    </w:r>
                  </w:p>
                </w:tc>
              </w:sdtContent>
            </w:sdt>
            <w:sdt>
              <w:sdtPr>
                <w:rPr>
                  <w:sz w:val="18"/>
                  <w:szCs w:val="18"/>
                </w:rPr>
                <w:alias w:val="应付设定提存计划增加额"/>
                <w:tag w:val="_GBC_47ef5d2729af4d0d93cdc734003075b8"/>
                <w:id w:val="2076990"/>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F83BB1">
                    <w:pPr>
                      <w:jc w:val="right"/>
                      <w:rPr>
                        <w:sz w:val="18"/>
                        <w:szCs w:val="18"/>
                      </w:rPr>
                    </w:pPr>
                    <w:r>
                      <w:rPr>
                        <w:sz w:val="18"/>
                        <w:szCs w:val="18"/>
                      </w:rPr>
                      <w:t>4,</w:t>
                    </w:r>
                    <w:r w:rsidR="00F83BB1">
                      <w:rPr>
                        <w:rFonts w:hint="eastAsia"/>
                        <w:sz w:val="18"/>
                        <w:szCs w:val="18"/>
                      </w:rPr>
                      <w:t>703</w:t>
                    </w:r>
                    <w:r>
                      <w:rPr>
                        <w:sz w:val="18"/>
                        <w:szCs w:val="18"/>
                      </w:rPr>
                      <w:t>,</w:t>
                    </w:r>
                    <w:r w:rsidR="00F83BB1">
                      <w:rPr>
                        <w:rFonts w:hint="eastAsia"/>
                        <w:sz w:val="18"/>
                        <w:szCs w:val="18"/>
                      </w:rPr>
                      <w:t>736</w:t>
                    </w:r>
                    <w:r>
                      <w:rPr>
                        <w:sz w:val="18"/>
                        <w:szCs w:val="18"/>
                      </w:rPr>
                      <w:t>.</w:t>
                    </w:r>
                    <w:r w:rsidR="00F83BB1">
                      <w:rPr>
                        <w:rFonts w:hint="eastAsia"/>
                        <w:sz w:val="18"/>
                        <w:szCs w:val="18"/>
                      </w:rPr>
                      <w:t>56</w:t>
                    </w:r>
                  </w:p>
                </w:tc>
              </w:sdtContent>
            </w:sdt>
            <w:sdt>
              <w:sdtPr>
                <w:rPr>
                  <w:sz w:val="18"/>
                  <w:szCs w:val="18"/>
                </w:rPr>
                <w:alias w:val="应付设定提存计划减少额"/>
                <w:tag w:val="_GBC_44c1df2164ae419194b89f25cbc182da"/>
                <w:id w:val="2076991"/>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F83BB1">
                    <w:pPr>
                      <w:jc w:val="right"/>
                      <w:rPr>
                        <w:sz w:val="18"/>
                        <w:szCs w:val="18"/>
                      </w:rPr>
                    </w:pPr>
                    <w:r>
                      <w:rPr>
                        <w:sz w:val="18"/>
                        <w:szCs w:val="18"/>
                      </w:rPr>
                      <w:t>3,3</w:t>
                    </w:r>
                    <w:r w:rsidR="00F83BB1">
                      <w:rPr>
                        <w:rFonts w:hint="eastAsia"/>
                        <w:sz w:val="18"/>
                        <w:szCs w:val="18"/>
                      </w:rPr>
                      <w:t>80</w:t>
                    </w:r>
                    <w:r>
                      <w:rPr>
                        <w:sz w:val="18"/>
                        <w:szCs w:val="18"/>
                      </w:rPr>
                      <w:t>,</w:t>
                    </w:r>
                    <w:r w:rsidR="00F83BB1">
                      <w:rPr>
                        <w:rFonts w:hint="eastAsia"/>
                        <w:sz w:val="18"/>
                        <w:szCs w:val="18"/>
                      </w:rPr>
                      <w:t>965</w:t>
                    </w:r>
                    <w:r>
                      <w:rPr>
                        <w:sz w:val="18"/>
                        <w:szCs w:val="18"/>
                      </w:rPr>
                      <w:t>.</w:t>
                    </w:r>
                    <w:r w:rsidR="00F83BB1">
                      <w:rPr>
                        <w:rFonts w:hint="eastAsia"/>
                        <w:sz w:val="18"/>
                        <w:szCs w:val="18"/>
                      </w:rPr>
                      <w:t>29</w:t>
                    </w:r>
                  </w:p>
                </w:tc>
              </w:sdtContent>
            </w:sdt>
            <w:sdt>
              <w:sdtPr>
                <w:rPr>
                  <w:sz w:val="18"/>
                  <w:szCs w:val="18"/>
                </w:rPr>
                <w:alias w:val="应付设定提存计划"/>
                <w:tag w:val="_GBC_c340dd7a5d99402ab4dea975d2e6445c"/>
                <w:id w:val="2076992"/>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3DAA" w:rsidRPr="00A80413" w:rsidRDefault="00DE3DAA" w:rsidP="00134CC9">
                    <w:pPr>
                      <w:jc w:val="right"/>
                      <w:rPr>
                        <w:sz w:val="18"/>
                        <w:szCs w:val="18"/>
                      </w:rPr>
                    </w:pPr>
                    <w:r>
                      <w:rPr>
                        <w:sz w:val="18"/>
                        <w:szCs w:val="18"/>
                      </w:rPr>
                      <w:t>3,260,387.50</w:t>
                    </w:r>
                  </w:p>
                </w:tc>
              </w:sdtContent>
            </w:sdt>
          </w:tr>
        </w:tbl>
        <w:p w:rsidR="00805EA1" w:rsidRDefault="002C17C6">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805EA1" w:rsidRDefault="003E5FFC">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Locked"/>
            <w:placeholder>
              <w:docPart w:val="GBC22222222222222222222222222222"/>
            </w:placeholder>
          </w:sdtPr>
          <w:sdtContent>
            <w:p w:rsidR="00805EA1" w:rsidRDefault="002C17C6" w:rsidP="00A80413">
              <w:pPr>
                <w:autoSpaceDE w:val="0"/>
                <w:autoSpaceDN w:val="0"/>
                <w:adjustRightInd w:val="0"/>
                <w:rPr>
                  <w:szCs w:val="21"/>
                </w:rPr>
              </w:pPr>
              <w:r>
                <w:rPr>
                  <w:szCs w:val="21"/>
                </w:rPr>
                <w:fldChar w:fldCharType="begin"/>
              </w:r>
              <w:r w:rsidR="00A80413">
                <w:rPr>
                  <w:szCs w:val="21"/>
                </w:rPr>
                <w:instrText xml:space="preserve"> MACROBUTTON  SnrToggleCheckbox □适用 </w:instrText>
              </w:r>
              <w:r>
                <w:rPr>
                  <w:szCs w:val="21"/>
                </w:rPr>
                <w:fldChar w:fldCharType="end"/>
              </w:r>
              <w:r>
                <w:rPr>
                  <w:szCs w:val="21"/>
                </w:rPr>
                <w:fldChar w:fldCharType="begin"/>
              </w:r>
              <w:r w:rsidR="00A80413">
                <w:rPr>
                  <w:szCs w:val="21"/>
                </w:rPr>
                <w:instrText xml:space="preserve"> MACROBUTTON  SnrToggleCheckbox √不适用 </w:instrText>
              </w:r>
              <w:r>
                <w:rPr>
                  <w:szCs w:val="21"/>
                </w:rPr>
                <w:fldChar w:fldCharType="end"/>
              </w:r>
            </w:p>
          </w:sdtContent>
        </w:sdt>
      </w:sdtContent>
    </w:sdt>
    <w:p w:rsidR="00805EA1" w:rsidRDefault="00805EA1">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Content>
            <w:p w:rsidR="00805EA1" w:rsidRDefault="002C17C6">
              <w:r>
                <w:fldChar w:fldCharType="begin"/>
              </w:r>
              <w:r w:rsidR="00A80413">
                <w:instrText xml:space="preserve"> MACROBUTTON  SnrToggleCheckbox √适用 </w:instrText>
              </w:r>
              <w:r>
                <w:fldChar w:fldCharType="end"/>
              </w:r>
              <w:r>
                <w:fldChar w:fldCharType="begin"/>
              </w:r>
              <w:r w:rsidR="00A80413">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80413" w:rsidRPr="00A80413" w:rsidRDefault="00A80413" w:rsidP="00E15CA3">
                <w:pPr>
                  <w:ind w:right="105"/>
                  <w:jc w:val="center"/>
                  <w:rPr>
                    <w:sz w:val="18"/>
                    <w:szCs w:val="18"/>
                  </w:rPr>
                </w:pPr>
                <w:r w:rsidRPr="00A80413">
                  <w:rPr>
                    <w:rFonts w:hint="eastAsia"/>
                    <w:sz w:val="18"/>
                    <w:szCs w:val="18"/>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A80413" w:rsidRPr="00A80413" w:rsidRDefault="00A80413" w:rsidP="00E15CA3">
                <w:pPr>
                  <w:jc w:val="center"/>
                  <w:rPr>
                    <w:sz w:val="18"/>
                    <w:szCs w:val="18"/>
                  </w:rPr>
                </w:pPr>
                <w:r w:rsidRPr="00A80413">
                  <w:rPr>
                    <w:rFonts w:hint="eastAsia"/>
                    <w:sz w:val="18"/>
                    <w:szCs w:val="18"/>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A80413" w:rsidRPr="00A80413" w:rsidRDefault="00A80413" w:rsidP="00E15CA3">
                <w:pPr>
                  <w:jc w:val="center"/>
                  <w:rPr>
                    <w:sz w:val="18"/>
                    <w:szCs w:val="18"/>
                  </w:rPr>
                </w:pPr>
                <w:r w:rsidRPr="00A80413">
                  <w:rPr>
                    <w:rFonts w:hint="eastAsia"/>
                    <w:sz w:val="18"/>
                    <w:szCs w:val="18"/>
                  </w:rPr>
                  <w:t>期初余额</w:t>
                </w:r>
              </w:p>
            </w:tc>
          </w:tr>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105"/>
                  <w:rPr>
                    <w:sz w:val="18"/>
                    <w:szCs w:val="18"/>
                  </w:rPr>
                </w:pPr>
                <w:r w:rsidRPr="00A80413">
                  <w:rPr>
                    <w:rFonts w:hint="eastAsia"/>
                    <w:sz w:val="18"/>
                    <w:szCs w:val="18"/>
                  </w:rPr>
                  <w:t>增值税</w:t>
                </w:r>
              </w:p>
            </w:tc>
            <w:sdt>
              <w:sdtPr>
                <w:rPr>
                  <w:sz w:val="18"/>
                  <w:szCs w:val="18"/>
                </w:rPr>
                <w:alias w:val="应交税金中的增值税"/>
                <w:tag w:val="_GBC_9b32b92d8a3c4603a9b0a77df07b7e28"/>
                <w:id w:val="231722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73"/>
                      <w:jc w:val="right"/>
                      <w:rPr>
                        <w:color w:val="000000" w:themeColor="text1"/>
                        <w:sz w:val="18"/>
                        <w:szCs w:val="18"/>
                      </w:rPr>
                    </w:pPr>
                    <w:r>
                      <w:rPr>
                        <w:sz w:val="18"/>
                        <w:szCs w:val="18"/>
                      </w:rPr>
                      <w:t>6,363,649.94</w:t>
                    </w:r>
                  </w:p>
                </w:tc>
              </w:sdtContent>
            </w:sdt>
            <w:sdt>
              <w:sdtPr>
                <w:rPr>
                  <w:sz w:val="18"/>
                  <w:szCs w:val="18"/>
                </w:rPr>
                <w:alias w:val="应交税金中的增值税"/>
                <w:tag w:val="_GBC_4978d8077b874ad3ac2c4d4bc079967b"/>
                <w:id w:val="231723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jc w:val="right"/>
                      <w:rPr>
                        <w:color w:val="000000" w:themeColor="text1"/>
                        <w:sz w:val="18"/>
                        <w:szCs w:val="18"/>
                      </w:rPr>
                    </w:pPr>
                    <w:r>
                      <w:rPr>
                        <w:sz w:val="18"/>
                        <w:szCs w:val="18"/>
                      </w:rPr>
                      <w:t>5,320,853.86</w:t>
                    </w:r>
                  </w:p>
                </w:tc>
              </w:sdtContent>
            </w:sdt>
          </w:tr>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105"/>
                  <w:rPr>
                    <w:sz w:val="18"/>
                    <w:szCs w:val="18"/>
                  </w:rPr>
                </w:pPr>
                <w:r w:rsidRPr="00A80413">
                  <w:rPr>
                    <w:rFonts w:hint="eastAsia"/>
                    <w:sz w:val="18"/>
                    <w:szCs w:val="18"/>
                  </w:rPr>
                  <w:t>消费税</w:t>
                </w:r>
              </w:p>
            </w:tc>
            <w:sdt>
              <w:sdtPr>
                <w:rPr>
                  <w:sz w:val="18"/>
                  <w:szCs w:val="18"/>
                </w:rPr>
                <w:alias w:val="应交税金中的消费税"/>
                <w:tag w:val="_GBC_75b9f47d442d43e0af30d5d8432be7f6"/>
                <w:id w:val="2317231"/>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73"/>
                      <w:jc w:val="right"/>
                      <w:rPr>
                        <w:color w:val="000000" w:themeColor="text1"/>
                        <w:sz w:val="18"/>
                        <w:szCs w:val="18"/>
                      </w:rPr>
                    </w:pPr>
                    <w:r w:rsidRPr="00A80413">
                      <w:rPr>
                        <w:rFonts w:hint="eastAsia"/>
                        <w:color w:val="333399"/>
                        <w:sz w:val="18"/>
                        <w:szCs w:val="18"/>
                      </w:rPr>
                      <w:t xml:space="preserve">　</w:t>
                    </w:r>
                  </w:p>
                </w:tc>
              </w:sdtContent>
            </w:sdt>
            <w:sdt>
              <w:sdtPr>
                <w:rPr>
                  <w:sz w:val="18"/>
                  <w:szCs w:val="18"/>
                </w:rPr>
                <w:alias w:val="应交税金中的消费税"/>
                <w:tag w:val="_GBC_5faecc59076d4d60999880b9aaa0e2d1"/>
                <w:id w:val="2317232"/>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jc w:val="right"/>
                      <w:rPr>
                        <w:color w:val="000000" w:themeColor="text1"/>
                        <w:sz w:val="18"/>
                        <w:szCs w:val="18"/>
                      </w:rPr>
                    </w:pPr>
                    <w:r w:rsidRPr="00A80413">
                      <w:rPr>
                        <w:rFonts w:hint="eastAsia"/>
                        <w:color w:val="333399"/>
                        <w:sz w:val="18"/>
                        <w:szCs w:val="18"/>
                      </w:rPr>
                      <w:t xml:space="preserve">　</w:t>
                    </w:r>
                  </w:p>
                </w:tc>
              </w:sdtContent>
            </w:sdt>
          </w:tr>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105"/>
                  <w:rPr>
                    <w:sz w:val="18"/>
                    <w:szCs w:val="18"/>
                  </w:rPr>
                </w:pPr>
                <w:r w:rsidRPr="00A80413">
                  <w:rPr>
                    <w:rFonts w:hint="eastAsia"/>
                    <w:sz w:val="18"/>
                    <w:szCs w:val="18"/>
                  </w:rPr>
                  <w:t>营业税</w:t>
                </w:r>
              </w:p>
            </w:tc>
            <w:sdt>
              <w:sdtPr>
                <w:rPr>
                  <w:sz w:val="18"/>
                  <w:szCs w:val="18"/>
                </w:rPr>
                <w:alias w:val="应交税金中的营业税"/>
                <w:tag w:val="_GBC_4059eb4731c241d58554742364737521"/>
                <w:id w:val="2317233"/>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73"/>
                      <w:jc w:val="right"/>
                      <w:rPr>
                        <w:color w:val="000000" w:themeColor="text1"/>
                        <w:sz w:val="18"/>
                        <w:szCs w:val="18"/>
                      </w:rPr>
                    </w:pPr>
                    <w:r>
                      <w:rPr>
                        <w:sz w:val="18"/>
                        <w:szCs w:val="18"/>
                      </w:rPr>
                      <w:t xml:space="preserve">     </w:t>
                    </w:r>
                  </w:p>
                </w:tc>
              </w:sdtContent>
            </w:sdt>
            <w:sdt>
              <w:sdtPr>
                <w:rPr>
                  <w:sz w:val="18"/>
                  <w:szCs w:val="18"/>
                </w:rPr>
                <w:alias w:val="应交税金中的营业税"/>
                <w:tag w:val="_GBC_c492f3e5624742fbb696a81bf358846a"/>
                <w:id w:val="231723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jc w:val="right"/>
                      <w:rPr>
                        <w:color w:val="000000" w:themeColor="text1"/>
                        <w:sz w:val="18"/>
                        <w:szCs w:val="18"/>
                      </w:rPr>
                    </w:pPr>
                    <w:r>
                      <w:rPr>
                        <w:sz w:val="18"/>
                        <w:szCs w:val="18"/>
                      </w:rPr>
                      <w:t>44,586.11</w:t>
                    </w:r>
                  </w:p>
                </w:tc>
              </w:sdtContent>
            </w:sdt>
          </w:tr>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105"/>
                  <w:rPr>
                    <w:sz w:val="18"/>
                    <w:szCs w:val="18"/>
                  </w:rPr>
                </w:pPr>
                <w:r w:rsidRPr="00A80413">
                  <w:rPr>
                    <w:rFonts w:hint="eastAsia"/>
                    <w:sz w:val="18"/>
                    <w:szCs w:val="18"/>
                  </w:rPr>
                  <w:t>企业所得税</w:t>
                </w:r>
              </w:p>
            </w:tc>
            <w:sdt>
              <w:sdtPr>
                <w:rPr>
                  <w:sz w:val="18"/>
                  <w:szCs w:val="18"/>
                </w:rPr>
                <w:alias w:val="应交税金中的所得税"/>
                <w:tag w:val="_GBC_54fe5d2e65444554b06984219b1bc45a"/>
                <w:id w:val="231723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73"/>
                      <w:jc w:val="right"/>
                      <w:rPr>
                        <w:color w:val="000000" w:themeColor="text1"/>
                        <w:sz w:val="18"/>
                        <w:szCs w:val="18"/>
                      </w:rPr>
                    </w:pPr>
                    <w:r>
                      <w:rPr>
                        <w:sz w:val="18"/>
                        <w:szCs w:val="18"/>
                      </w:rPr>
                      <w:t>13,925,135.29</w:t>
                    </w:r>
                  </w:p>
                </w:tc>
              </w:sdtContent>
            </w:sdt>
            <w:sdt>
              <w:sdtPr>
                <w:rPr>
                  <w:sz w:val="18"/>
                  <w:szCs w:val="18"/>
                </w:rPr>
                <w:alias w:val="应交税金中的所得税"/>
                <w:tag w:val="_GBC_df501dbe162b4921ae4c87b922874115"/>
                <w:id w:val="231723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jc w:val="right"/>
                      <w:rPr>
                        <w:color w:val="000000" w:themeColor="text1"/>
                        <w:sz w:val="18"/>
                        <w:szCs w:val="18"/>
                      </w:rPr>
                    </w:pPr>
                    <w:r>
                      <w:rPr>
                        <w:sz w:val="18"/>
                        <w:szCs w:val="18"/>
                      </w:rPr>
                      <w:t>7,990,837.34</w:t>
                    </w:r>
                  </w:p>
                </w:tc>
              </w:sdtContent>
            </w:sdt>
          </w:tr>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105"/>
                  <w:rPr>
                    <w:sz w:val="18"/>
                    <w:szCs w:val="18"/>
                  </w:rPr>
                </w:pPr>
                <w:r w:rsidRPr="00A80413">
                  <w:rPr>
                    <w:rFonts w:hint="eastAsia"/>
                    <w:sz w:val="18"/>
                    <w:szCs w:val="18"/>
                  </w:rPr>
                  <w:t>个人所得税</w:t>
                </w:r>
              </w:p>
            </w:tc>
            <w:sdt>
              <w:sdtPr>
                <w:rPr>
                  <w:sz w:val="18"/>
                  <w:szCs w:val="18"/>
                </w:rPr>
                <w:alias w:val="应交税金中的个人所得税"/>
                <w:tag w:val="_GBC_0b91f499a1534af29c777c1e1d83c035"/>
                <w:id w:val="231723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73"/>
                      <w:jc w:val="right"/>
                      <w:rPr>
                        <w:color w:val="000000" w:themeColor="text1"/>
                        <w:sz w:val="18"/>
                        <w:szCs w:val="18"/>
                      </w:rPr>
                    </w:pPr>
                    <w:r>
                      <w:rPr>
                        <w:sz w:val="18"/>
                        <w:szCs w:val="18"/>
                      </w:rPr>
                      <w:t>124,490.12</w:t>
                    </w:r>
                  </w:p>
                </w:tc>
              </w:sdtContent>
            </w:sdt>
            <w:sdt>
              <w:sdtPr>
                <w:rPr>
                  <w:sz w:val="18"/>
                  <w:szCs w:val="18"/>
                </w:rPr>
                <w:alias w:val="应交税金中的个人所得税"/>
                <w:tag w:val="_GBC_ce273e6d67f74e4f887ca2dd90933261"/>
                <w:id w:val="231723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jc w:val="right"/>
                      <w:rPr>
                        <w:color w:val="000000" w:themeColor="text1"/>
                        <w:sz w:val="18"/>
                        <w:szCs w:val="18"/>
                      </w:rPr>
                    </w:pPr>
                    <w:r>
                      <w:rPr>
                        <w:sz w:val="18"/>
                        <w:szCs w:val="18"/>
                      </w:rPr>
                      <w:t>111,636.39</w:t>
                    </w:r>
                  </w:p>
                </w:tc>
              </w:sdtContent>
            </w:sdt>
          </w:tr>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105"/>
                  <w:rPr>
                    <w:sz w:val="18"/>
                    <w:szCs w:val="18"/>
                  </w:rPr>
                </w:pPr>
                <w:r w:rsidRPr="00A80413">
                  <w:rPr>
                    <w:rFonts w:hint="eastAsia"/>
                    <w:sz w:val="18"/>
                    <w:szCs w:val="18"/>
                  </w:rPr>
                  <w:t>城市维护建设税</w:t>
                </w:r>
              </w:p>
            </w:tc>
            <w:sdt>
              <w:sdtPr>
                <w:rPr>
                  <w:sz w:val="18"/>
                  <w:szCs w:val="18"/>
                </w:rPr>
                <w:alias w:val="应交税金中的城建税"/>
                <w:tag w:val="_GBC_cec7d46be59b45f4a09929d3b33e47e4"/>
                <w:id w:val="231723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ind w:right="73"/>
                      <w:jc w:val="right"/>
                      <w:rPr>
                        <w:color w:val="000000" w:themeColor="text1"/>
                        <w:sz w:val="18"/>
                        <w:szCs w:val="18"/>
                      </w:rPr>
                    </w:pPr>
                    <w:r>
                      <w:rPr>
                        <w:sz w:val="18"/>
                        <w:szCs w:val="18"/>
                      </w:rPr>
                      <w:t>442,725.37</w:t>
                    </w:r>
                  </w:p>
                </w:tc>
              </w:sdtContent>
            </w:sdt>
            <w:sdt>
              <w:sdtPr>
                <w:rPr>
                  <w:sz w:val="18"/>
                  <w:szCs w:val="18"/>
                </w:rPr>
                <w:alias w:val="应交税金中的城建税"/>
                <w:tag w:val="_GBC_8e2dac08fa664112be653ebef7c8ab15"/>
                <w:id w:val="231724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0413" w:rsidRPr="00A80413" w:rsidRDefault="00A80413" w:rsidP="00E15CA3">
                    <w:pPr>
                      <w:jc w:val="right"/>
                      <w:rPr>
                        <w:color w:val="000000" w:themeColor="text1"/>
                        <w:sz w:val="18"/>
                        <w:szCs w:val="18"/>
                      </w:rPr>
                    </w:pPr>
                    <w:r>
                      <w:rPr>
                        <w:sz w:val="18"/>
                        <w:szCs w:val="18"/>
                      </w:rPr>
                      <w:t>3,121.02</w:t>
                    </w:r>
                  </w:p>
                </w:tc>
              </w:sdtContent>
            </w:sdt>
          </w:tr>
          <w:sdt>
            <w:sdtPr>
              <w:rPr>
                <w:rFonts w:hint="eastAsia"/>
                <w:sz w:val="18"/>
                <w:szCs w:val="18"/>
              </w:rPr>
              <w:alias w:val="应交税金明细"/>
              <w:tag w:val="_TUP_36dc5b70803f4b0599ef63bb69424b3f"/>
              <w:id w:val="2317244"/>
              <w:lock w:val="sdtLocked"/>
            </w:sdtPr>
            <w:sdtContent>
              <w:tr w:rsidR="00A80413" w:rsidRPr="00A80413" w:rsidTr="00E15CA3">
                <w:trPr>
                  <w:cantSplit/>
                </w:trPr>
                <w:sdt>
                  <w:sdtPr>
                    <w:rPr>
                      <w:rFonts w:hint="eastAsia"/>
                      <w:sz w:val="18"/>
                      <w:szCs w:val="18"/>
                    </w:rPr>
                    <w:alias w:val="应交税金种类"/>
                    <w:tag w:val="_GBC_8f33d44cb34f4574b04ce777cda4c7ec"/>
                    <w:id w:val="2317241"/>
                    <w:lock w:val="sdtLocked"/>
                  </w:sdtPr>
                  <w:sdtContent>
                    <w:tc>
                      <w:tcPr>
                        <w:tcW w:w="1675"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105"/>
                          <w:rPr>
                            <w:sz w:val="18"/>
                            <w:szCs w:val="18"/>
                          </w:rPr>
                        </w:pPr>
                        <w:r>
                          <w:rPr>
                            <w:rFonts w:hint="eastAsia"/>
                            <w:sz w:val="18"/>
                            <w:szCs w:val="18"/>
                          </w:rPr>
                          <w:t>印花税</w:t>
                        </w:r>
                      </w:p>
                    </w:tc>
                  </w:sdtContent>
                </w:sdt>
                <w:sdt>
                  <w:sdtPr>
                    <w:rPr>
                      <w:sz w:val="18"/>
                      <w:szCs w:val="18"/>
                    </w:rPr>
                    <w:alias w:val="应交税金金额"/>
                    <w:tag w:val="_GBC_0b49295d823446fe8d9376caacfe3513"/>
                    <w:id w:val="2317242"/>
                    <w:lock w:val="sdtLocked"/>
                  </w:sdtPr>
                  <w:sdtContent>
                    <w:tc>
                      <w:tcPr>
                        <w:tcW w:w="1661"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73"/>
                          <w:jc w:val="right"/>
                          <w:rPr>
                            <w:sz w:val="18"/>
                            <w:szCs w:val="18"/>
                          </w:rPr>
                        </w:pPr>
                        <w:r>
                          <w:rPr>
                            <w:sz w:val="18"/>
                            <w:szCs w:val="18"/>
                          </w:rPr>
                          <w:t>58,602.17</w:t>
                        </w:r>
                      </w:p>
                    </w:tc>
                  </w:sdtContent>
                </w:sdt>
                <w:sdt>
                  <w:sdtPr>
                    <w:rPr>
                      <w:sz w:val="18"/>
                      <w:szCs w:val="18"/>
                    </w:rPr>
                    <w:alias w:val="应交税金金额"/>
                    <w:tag w:val="_GBC_4a1aaa8f59964fd1a430173687362a10"/>
                    <w:id w:val="2317243"/>
                    <w:lock w:val="sdtLocked"/>
                  </w:sdtPr>
                  <w:sdtContent>
                    <w:tc>
                      <w:tcPr>
                        <w:tcW w:w="1664"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jc w:val="right"/>
                          <w:rPr>
                            <w:sz w:val="18"/>
                            <w:szCs w:val="18"/>
                          </w:rPr>
                        </w:pPr>
                        <w:r>
                          <w:rPr>
                            <w:sz w:val="18"/>
                            <w:szCs w:val="18"/>
                          </w:rPr>
                          <w:t>924,891.22</w:t>
                        </w:r>
                      </w:p>
                    </w:tc>
                  </w:sdtContent>
                </w:sdt>
              </w:tr>
            </w:sdtContent>
          </w:sdt>
          <w:sdt>
            <w:sdtPr>
              <w:rPr>
                <w:rFonts w:hint="eastAsia"/>
                <w:sz w:val="18"/>
                <w:szCs w:val="18"/>
              </w:rPr>
              <w:alias w:val="应交税金明细"/>
              <w:tag w:val="_TUP_36dc5b70803f4b0599ef63bb69424b3f"/>
              <w:id w:val="2317248"/>
              <w:lock w:val="sdtLocked"/>
            </w:sdtPr>
            <w:sdtContent>
              <w:tr w:rsidR="00A80413" w:rsidRPr="00A80413" w:rsidTr="00E15CA3">
                <w:trPr>
                  <w:cantSplit/>
                </w:trPr>
                <w:sdt>
                  <w:sdtPr>
                    <w:rPr>
                      <w:rFonts w:hint="eastAsia"/>
                      <w:sz w:val="18"/>
                      <w:szCs w:val="18"/>
                    </w:rPr>
                    <w:alias w:val="应交税金种类"/>
                    <w:tag w:val="_GBC_8f33d44cb34f4574b04ce777cda4c7ec"/>
                    <w:id w:val="2317245"/>
                    <w:lock w:val="sdtLocked"/>
                  </w:sdtPr>
                  <w:sdtContent>
                    <w:tc>
                      <w:tcPr>
                        <w:tcW w:w="1675"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105"/>
                          <w:rPr>
                            <w:sz w:val="18"/>
                            <w:szCs w:val="18"/>
                          </w:rPr>
                        </w:pPr>
                        <w:r w:rsidRPr="00A80413">
                          <w:rPr>
                            <w:rFonts w:hint="eastAsia"/>
                            <w:sz w:val="18"/>
                            <w:szCs w:val="18"/>
                          </w:rPr>
                          <w:t>房产税</w:t>
                        </w:r>
                      </w:p>
                    </w:tc>
                  </w:sdtContent>
                </w:sdt>
                <w:sdt>
                  <w:sdtPr>
                    <w:rPr>
                      <w:sz w:val="18"/>
                      <w:szCs w:val="18"/>
                    </w:rPr>
                    <w:alias w:val="应交税金金额"/>
                    <w:tag w:val="_GBC_0b49295d823446fe8d9376caacfe3513"/>
                    <w:id w:val="2317246"/>
                    <w:lock w:val="sdtLocked"/>
                  </w:sdtPr>
                  <w:sdtContent>
                    <w:tc>
                      <w:tcPr>
                        <w:tcW w:w="1661"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73"/>
                          <w:jc w:val="right"/>
                          <w:rPr>
                            <w:sz w:val="18"/>
                            <w:szCs w:val="18"/>
                          </w:rPr>
                        </w:pPr>
                        <w:r w:rsidRPr="00A80413">
                          <w:rPr>
                            <w:sz w:val="18"/>
                            <w:szCs w:val="18"/>
                          </w:rPr>
                          <w:t>16,843.37</w:t>
                        </w:r>
                      </w:p>
                    </w:tc>
                  </w:sdtContent>
                </w:sdt>
                <w:sdt>
                  <w:sdtPr>
                    <w:rPr>
                      <w:sz w:val="18"/>
                      <w:szCs w:val="18"/>
                    </w:rPr>
                    <w:alias w:val="应交税金金额"/>
                    <w:tag w:val="_GBC_4a1aaa8f59964fd1a430173687362a10"/>
                    <w:id w:val="2317247"/>
                    <w:lock w:val="sdtLocked"/>
                  </w:sdtPr>
                  <w:sdtContent>
                    <w:tc>
                      <w:tcPr>
                        <w:tcW w:w="1664"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jc w:val="right"/>
                          <w:rPr>
                            <w:sz w:val="18"/>
                            <w:szCs w:val="18"/>
                          </w:rPr>
                        </w:pPr>
                        <w:r w:rsidRPr="00A80413">
                          <w:rPr>
                            <w:sz w:val="18"/>
                            <w:szCs w:val="18"/>
                          </w:rPr>
                          <w:t>14,645.28</w:t>
                        </w:r>
                      </w:p>
                    </w:tc>
                  </w:sdtContent>
                </w:sdt>
              </w:tr>
            </w:sdtContent>
          </w:sdt>
          <w:sdt>
            <w:sdtPr>
              <w:rPr>
                <w:rFonts w:hint="eastAsia"/>
                <w:sz w:val="18"/>
                <w:szCs w:val="18"/>
              </w:rPr>
              <w:alias w:val="应交税金明细"/>
              <w:tag w:val="_TUP_36dc5b70803f4b0599ef63bb69424b3f"/>
              <w:id w:val="2317252"/>
              <w:lock w:val="sdtLocked"/>
            </w:sdtPr>
            <w:sdtContent>
              <w:tr w:rsidR="00A80413" w:rsidRPr="00A80413" w:rsidTr="00E15CA3">
                <w:trPr>
                  <w:cantSplit/>
                </w:trPr>
                <w:sdt>
                  <w:sdtPr>
                    <w:rPr>
                      <w:rFonts w:hint="eastAsia"/>
                      <w:sz w:val="18"/>
                      <w:szCs w:val="18"/>
                    </w:rPr>
                    <w:alias w:val="应交税金种类"/>
                    <w:tag w:val="_GBC_8f33d44cb34f4574b04ce777cda4c7ec"/>
                    <w:id w:val="2317249"/>
                    <w:lock w:val="sdtLocked"/>
                  </w:sdtPr>
                  <w:sdtContent>
                    <w:tc>
                      <w:tcPr>
                        <w:tcW w:w="1675"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105"/>
                          <w:rPr>
                            <w:sz w:val="18"/>
                            <w:szCs w:val="18"/>
                          </w:rPr>
                        </w:pPr>
                        <w:r w:rsidRPr="00A80413">
                          <w:rPr>
                            <w:rFonts w:hint="eastAsia"/>
                            <w:sz w:val="18"/>
                            <w:szCs w:val="18"/>
                          </w:rPr>
                          <w:t>土地使用税</w:t>
                        </w:r>
                      </w:p>
                    </w:tc>
                  </w:sdtContent>
                </w:sdt>
                <w:sdt>
                  <w:sdtPr>
                    <w:rPr>
                      <w:sz w:val="18"/>
                      <w:szCs w:val="18"/>
                    </w:rPr>
                    <w:alias w:val="应交税金金额"/>
                    <w:tag w:val="_GBC_0b49295d823446fe8d9376caacfe3513"/>
                    <w:id w:val="2317250"/>
                    <w:lock w:val="sdtLocked"/>
                  </w:sdtPr>
                  <w:sdtContent>
                    <w:tc>
                      <w:tcPr>
                        <w:tcW w:w="1661"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73"/>
                          <w:jc w:val="right"/>
                          <w:rPr>
                            <w:sz w:val="18"/>
                            <w:szCs w:val="18"/>
                          </w:rPr>
                        </w:pPr>
                        <w:r w:rsidRPr="00A80413">
                          <w:rPr>
                            <w:sz w:val="18"/>
                            <w:szCs w:val="18"/>
                          </w:rPr>
                          <w:t>4,060.80</w:t>
                        </w:r>
                      </w:p>
                    </w:tc>
                  </w:sdtContent>
                </w:sdt>
                <w:sdt>
                  <w:sdtPr>
                    <w:rPr>
                      <w:sz w:val="18"/>
                      <w:szCs w:val="18"/>
                    </w:rPr>
                    <w:alias w:val="应交税金金额"/>
                    <w:tag w:val="_GBC_4a1aaa8f59964fd1a430173687362a10"/>
                    <w:id w:val="2317251"/>
                    <w:lock w:val="sdtLocked"/>
                  </w:sdtPr>
                  <w:sdtContent>
                    <w:tc>
                      <w:tcPr>
                        <w:tcW w:w="1664"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jc w:val="right"/>
                          <w:rPr>
                            <w:sz w:val="18"/>
                            <w:szCs w:val="18"/>
                          </w:rPr>
                        </w:pPr>
                        <w:r w:rsidRPr="00A80413">
                          <w:rPr>
                            <w:sz w:val="18"/>
                            <w:szCs w:val="18"/>
                          </w:rPr>
                          <w:t>4,033.54</w:t>
                        </w:r>
                      </w:p>
                    </w:tc>
                  </w:sdtContent>
                </w:sdt>
              </w:tr>
            </w:sdtContent>
          </w:sdt>
          <w:sdt>
            <w:sdtPr>
              <w:rPr>
                <w:rFonts w:hint="eastAsia"/>
                <w:sz w:val="18"/>
                <w:szCs w:val="18"/>
              </w:rPr>
              <w:alias w:val="应交税金明细"/>
              <w:tag w:val="_TUP_36dc5b70803f4b0599ef63bb69424b3f"/>
              <w:id w:val="2317256"/>
              <w:lock w:val="sdtLocked"/>
            </w:sdtPr>
            <w:sdtContent>
              <w:tr w:rsidR="00A80413" w:rsidRPr="00A80413" w:rsidTr="00E15CA3">
                <w:trPr>
                  <w:cantSplit/>
                </w:trPr>
                <w:sdt>
                  <w:sdtPr>
                    <w:rPr>
                      <w:rFonts w:hint="eastAsia"/>
                      <w:sz w:val="18"/>
                      <w:szCs w:val="18"/>
                    </w:rPr>
                    <w:alias w:val="应交税金种类"/>
                    <w:tag w:val="_GBC_8f33d44cb34f4574b04ce777cda4c7ec"/>
                    <w:id w:val="2317253"/>
                    <w:lock w:val="sdtLocked"/>
                  </w:sdtPr>
                  <w:sdtContent>
                    <w:tc>
                      <w:tcPr>
                        <w:tcW w:w="1675"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105"/>
                          <w:rPr>
                            <w:sz w:val="18"/>
                            <w:szCs w:val="18"/>
                          </w:rPr>
                        </w:pPr>
                        <w:r w:rsidRPr="00A80413">
                          <w:rPr>
                            <w:rFonts w:hint="eastAsia"/>
                            <w:sz w:val="18"/>
                            <w:szCs w:val="18"/>
                          </w:rPr>
                          <w:t>教育费附加</w:t>
                        </w:r>
                      </w:p>
                    </w:tc>
                  </w:sdtContent>
                </w:sdt>
                <w:sdt>
                  <w:sdtPr>
                    <w:rPr>
                      <w:sz w:val="18"/>
                      <w:szCs w:val="18"/>
                    </w:rPr>
                    <w:alias w:val="应交税金金额"/>
                    <w:tag w:val="_GBC_0b49295d823446fe8d9376caacfe3513"/>
                    <w:id w:val="2317254"/>
                    <w:lock w:val="sdtLocked"/>
                  </w:sdtPr>
                  <w:sdtContent>
                    <w:tc>
                      <w:tcPr>
                        <w:tcW w:w="1661"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73"/>
                          <w:jc w:val="right"/>
                          <w:rPr>
                            <w:sz w:val="18"/>
                            <w:szCs w:val="18"/>
                          </w:rPr>
                        </w:pPr>
                        <w:r w:rsidRPr="00A80413">
                          <w:rPr>
                            <w:sz w:val="18"/>
                            <w:szCs w:val="18"/>
                          </w:rPr>
                          <w:t>316,232.40</w:t>
                        </w:r>
                      </w:p>
                    </w:tc>
                  </w:sdtContent>
                </w:sdt>
                <w:sdt>
                  <w:sdtPr>
                    <w:rPr>
                      <w:sz w:val="18"/>
                      <w:szCs w:val="18"/>
                    </w:rPr>
                    <w:alias w:val="应交税金金额"/>
                    <w:tag w:val="_GBC_4a1aaa8f59964fd1a430173687362a10"/>
                    <w:id w:val="2317255"/>
                    <w:lock w:val="sdtLocked"/>
                  </w:sdtPr>
                  <w:sdtContent>
                    <w:tc>
                      <w:tcPr>
                        <w:tcW w:w="1664"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jc w:val="right"/>
                          <w:rPr>
                            <w:sz w:val="18"/>
                            <w:szCs w:val="18"/>
                          </w:rPr>
                        </w:pPr>
                        <w:r w:rsidRPr="00A80413">
                          <w:rPr>
                            <w:sz w:val="18"/>
                            <w:szCs w:val="18"/>
                          </w:rPr>
                          <w:t>2,229.31</w:t>
                        </w:r>
                      </w:p>
                    </w:tc>
                  </w:sdtContent>
                </w:sdt>
              </w:tr>
            </w:sdtContent>
          </w:sdt>
          <w:sdt>
            <w:sdtPr>
              <w:rPr>
                <w:rFonts w:hint="eastAsia"/>
                <w:sz w:val="18"/>
                <w:szCs w:val="18"/>
              </w:rPr>
              <w:alias w:val="应交税金明细"/>
              <w:tag w:val="_TUP_36dc5b70803f4b0599ef63bb69424b3f"/>
              <w:id w:val="2317260"/>
              <w:lock w:val="sdtLocked"/>
            </w:sdtPr>
            <w:sdtContent>
              <w:tr w:rsidR="00A80413" w:rsidRPr="00A80413" w:rsidTr="00E15CA3">
                <w:trPr>
                  <w:cantSplit/>
                </w:trPr>
                <w:sdt>
                  <w:sdtPr>
                    <w:rPr>
                      <w:rFonts w:hint="eastAsia"/>
                      <w:sz w:val="18"/>
                      <w:szCs w:val="18"/>
                    </w:rPr>
                    <w:alias w:val="应交税金种类"/>
                    <w:tag w:val="_GBC_8f33d44cb34f4574b04ce777cda4c7ec"/>
                    <w:id w:val="2317257"/>
                    <w:lock w:val="sdtLocked"/>
                  </w:sdtPr>
                  <w:sdtContent>
                    <w:tc>
                      <w:tcPr>
                        <w:tcW w:w="1675"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105"/>
                          <w:rPr>
                            <w:sz w:val="18"/>
                            <w:szCs w:val="18"/>
                          </w:rPr>
                        </w:pPr>
                        <w:r w:rsidRPr="00A80413">
                          <w:rPr>
                            <w:rFonts w:hint="eastAsia"/>
                            <w:sz w:val="18"/>
                            <w:szCs w:val="18"/>
                          </w:rPr>
                          <w:t>水利建设税</w:t>
                        </w:r>
                      </w:p>
                    </w:tc>
                  </w:sdtContent>
                </w:sdt>
                <w:sdt>
                  <w:sdtPr>
                    <w:rPr>
                      <w:sz w:val="18"/>
                      <w:szCs w:val="18"/>
                    </w:rPr>
                    <w:alias w:val="应交税金金额"/>
                    <w:tag w:val="_GBC_0b49295d823446fe8d9376caacfe3513"/>
                    <w:id w:val="2317258"/>
                    <w:lock w:val="sdtLocked"/>
                  </w:sdtPr>
                  <w:sdtContent>
                    <w:tc>
                      <w:tcPr>
                        <w:tcW w:w="1661"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73"/>
                          <w:jc w:val="right"/>
                          <w:rPr>
                            <w:sz w:val="18"/>
                            <w:szCs w:val="18"/>
                          </w:rPr>
                        </w:pPr>
                      </w:p>
                    </w:tc>
                  </w:sdtContent>
                </w:sdt>
                <w:sdt>
                  <w:sdtPr>
                    <w:rPr>
                      <w:sz w:val="18"/>
                      <w:szCs w:val="18"/>
                    </w:rPr>
                    <w:alias w:val="应交税金金额"/>
                    <w:tag w:val="_GBC_4a1aaa8f59964fd1a430173687362a10"/>
                    <w:id w:val="2317259"/>
                    <w:lock w:val="sdtLocked"/>
                  </w:sdtPr>
                  <w:sdtContent>
                    <w:tc>
                      <w:tcPr>
                        <w:tcW w:w="1664"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jc w:val="right"/>
                          <w:rPr>
                            <w:sz w:val="18"/>
                            <w:szCs w:val="18"/>
                          </w:rPr>
                        </w:pPr>
                        <w:r w:rsidRPr="00A80413">
                          <w:rPr>
                            <w:sz w:val="18"/>
                            <w:szCs w:val="18"/>
                          </w:rPr>
                          <w:t>802.55</w:t>
                        </w:r>
                      </w:p>
                    </w:tc>
                  </w:sdtContent>
                </w:sdt>
              </w:tr>
            </w:sdtContent>
          </w:sdt>
          <w:tr w:rsidR="00A80413" w:rsidRPr="00A80413" w:rsidTr="00E15CA3">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80413" w:rsidRPr="00A80413" w:rsidRDefault="00A80413" w:rsidP="00E15CA3">
                <w:pPr>
                  <w:ind w:right="105"/>
                  <w:jc w:val="center"/>
                  <w:rPr>
                    <w:sz w:val="18"/>
                    <w:szCs w:val="18"/>
                  </w:rPr>
                </w:pPr>
                <w:r w:rsidRPr="00A80413">
                  <w:rPr>
                    <w:rFonts w:hint="eastAsia"/>
                    <w:sz w:val="18"/>
                    <w:szCs w:val="18"/>
                  </w:rPr>
                  <w:t>合计</w:t>
                </w:r>
              </w:p>
            </w:tc>
            <w:sdt>
              <w:sdtPr>
                <w:rPr>
                  <w:sz w:val="18"/>
                  <w:szCs w:val="18"/>
                </w:rPr>
                <w:alias w:val="应交税金"/>
                <w:tag w:val="_GBC_6838222c634d4640a0827265e4993f79"/>
                <w:id w:val="2317261"/>
                <w:lock w:val="sdtLocked"/>
              </w:sdtPr>
              <w:sdtContent>
                <w:tc>
                  <w:tcPr>
                    <w:tcW w:w="1661"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ind w:right="73"/>
                      <w:jc w:val="right"/>
                      <w:rPr>
                        <w:color w:val="000000" w:themeColor="text1"/>
                        <w:sz w:val="18"/>
                        <w:szCs w:val="18"/>
                      </w:rPr>
                    </w:pPr>
                    <w:r>
                      <w:rPr>
                        <w:sz w:val="18"/>
                        <w:szCs w:val="18"/>
                      </w:rPr>
                      <w:t>21,251,739.46</w:t>
                    </w:r>
                  </w:p>
                </w:tc>
              </w:sdtContent>
            </w:sdt>
            <w:sdt>
              <w:sdtPr>
                <w:rPr>
                  <w:sz w:val="18"/>
                  <w:szCs w:val="18"/>
                </w:rPr>
                <w:alias w:val="应交税金"/>
                <w:tag w:val="_GBC_9f0207e165344685823f9ce8c707a576"/>
                <w:id w:val="2317262"/>
                <w:lock w:val="sdtLocked"/>
              </w:sdtPr>
              <w:sdtContent>
                <w:tc>
                  <w:tcPr>
                    <w:tcW w:w="1664" w:type="pct"/>
                    <w:tcBorders>
                      <w:top w:val="single" w:sz="6" w:space="0" w:color="auto"/>
                      <w:left w:val="single" w:sz="6" w:space="0" w:color="auto"/>
                      <w:bottom w:val="single" w:sz="6" w:space="0" w:color="auto"/>
                      <w:right w:val="single" w:sz="6" w:space="0" w:color="auto"/>
                    </w:tcBorders>
                  </w:tcPr>
                  <w:p w:rsidR="00A80413" w:rsidRPr="00A80413" w:rsidRDefault="00A80413" w:rsidP="00E15CA3">
                    <w:pPr>
                      <w:jc w:val="right"/>
                      <w:rPr>
                        <w:color w:val="000000" w:themeColor="text1"/>
                        <w:sz w:val="18"/>
                        <w:szCs w:val="18"/>
                      </w:rPr>
                    </w:pPr>
                    <w:r>
                      <w:rPr>
                        <w:sz w:val="18"/>
                        <w:szCs w:val="18"/>
                      </w:rPr>
                      <w:t>14,417,636.62</w:t>
                    </w:r>
                  </w:p>
                </w:tc>
              </w:sdtContent>
            </w:sdt>
          </w:tr>
        </w:tbl>
        <w:sdt>
          <w:sdtPr>
            <w:rPr>
              <w:szCs w:val="21"/>
            </w:rPr>
            <w:alias w:val="应交税金的说明"/>
            <w:tag w:val="_GBC_e365cc8f407645ca84ccf91263d3cc28"/>
            <w:id w:val="786930848"/>
            <w:lock w:val="sdtLocked"/>
            <w:placeholder>
              <w:docPart w:val="GBC22222222222222222222222222222"/>
            </w:placeholder>
          </w:sdtPr>
          <w:sdtContent>
            <w:p w:rsidR="00805EA1" w:rsidRDefault="00A80413" w:rsidP="00A80413">
              <w:pPr>
                <w:ind w:firstLineChars="200" w:firstLine="420"/>
                <w:rPr>
                  <w:szCs w:val="21"/>
                </w:rPr>
              </w:pPr>
              <w:r w:rsidRPr="00A80413">
                <w:rPr>
                  <w:rFonts w:asciiTheme="minorEastAsia" w:eastAsiaTheme="minorEastAsia" w:hAnsiTheme="minorEastAsia" w:hint="eastAsia"/>
                  <w:bCs/>
                  <w:szCs w:val="21"/>
                </w:rPr>
                <w:t>注：期末数较期初数增长47.40%，主要是按企业所得税法的相关规定，公司下属孙公司各独立风电场逐步享受自开始发电年度起三免三减半的所得税优惠政策期满，计缴企业所得税增加所致。</w:t>
              </w:r>
            </w:p>
          </w:sdtContent>
        </w:sdt>
      </w:sdtContent>
    </w:sdt>
    <w:p w:rsidR="00805EA1" w:rsidRDefault="00805EA1">
      <w:pPr>
        <w:rPr>
          <w:szCs w:val="21"/>
        </w:rPr>
      </w:pPr>
    </w:p>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Locked"/>
            <w:placeholder>
              <w:docPart w:val="GBC22222222222222222222222222222"/>
            </w:placeholder>
          </w:sdtPr>
          <w:sdtContent>
            <w:p w:rsidR="00805EA1" w:rsidRDefault="002C17C6">
              <w:r>
                <w:fldChar w:fldCharType="begin"/>
              </w:r>
              <w:r w:rsidR="00E15CA3">
                <w:instrText xml:space="preserve"> MACROBUTTON  SnrToggleCheckbox √适用 </w:instrText>
              </w:r>
              <w:r>
                <w:fldChar w:fldCharType="end"/>
              </w:r>
              <w:r>
                <w:fldChar w:fldCharType="begin"/>
              </w:r>
              <w:r w:rsidR="00E15CA3">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805EA1" w:rsidRPr="00E15CA3" w:rsidTr="000F2EC9">
            <w:tc>
              <w:tcPr>
                <w:tcW w:w="1887" w:type="pct"/>
                <w:tcBorders>
                  <w:top w:val="single" w:sz="4" w:space="0" w:color="auto"/>
                  <w:left w:val="single" w:sz="4" w:space="0" w:color="auto"/>
                  <w:bottom w:val="single" w:sz="4" w:space="0" w:color="auto"/>
                  <w:right w:val="single" w:sz="4" w:space="0" w:color="auto"/>
                </w:tcBorders>
                <w:vAlign w:val="bottom"/>
              </w:tcPr>
              <w:p w:rsidR="00805EA1" w:rsidRPr="00E15CA3" w:rsidRDefault="003E5FFC">
                <w:pPr>
                  <w:adjustRightInd w:val="0"/>
                  <w:snapToGrid w:val="0"/>
                  <w:ind w:leftChars="-2" w:left="-2" w:rightChars="9" w:right="19" w:hangingChars="1" w:hanging="2"/>
                  <w:jc w:val="center"/>
                  <w:rPr>
                    <w:sz w:val="18"/>
                    <w:szCs w:val="18"/>
                  </w:rPr>
                </w:pPr>
                <w:r w:rsidRPr="00E15CA3">
                  <w:rPr>
                    <w:rFonts w:hint="eastAsia"/>
                    <w:sz w:val="18"/>
                    <w:szCs w:val="18"/>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805EA1" w:rsidRPr="00E15CA3" w:rsidRDefault="003E5FFC">
                <w:pPr>
                  <w:adjustRightInd w:val="0"/>
                  <w:snapToGrid w:val="0"/>
                  <w:ind w:leftChars="-2" w:left="-2" w:rightChars="9" w:right="19" w:hangingChars="1" w:hanging="2"/>
                  <w:jc w:val="center"/>
                  <w:rPr>
                    <w:sz w:val="18"/>
                    <w:szCs w:val="18"/>
                  </w:rPr>
                </w:pPr>
                <w:r w:rsidRPr="00E15CA3">
                  <w:rPr>
                    <w:rFonts w:hint="eastAsia"/>
                    <w:sz w:val="18"/>
                    <w:szCs w:val="18"/>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805EA1" w:rsidRPr="00E15CA3" w:rsidRDefault="003E5FFC">
                <w:pPr>
                  <w:adjustRightInd w:val="0"/>
                  <w:snapToGrid w:val="0"/>
                  <w:ind w:leftChars="-2" w:left="-2" w:rightChars="9" w:right="19" w:hangingChars="1" w:hanging="2"/>
                  <w:jc w:val="center"/>
                  <w:rPr>
                    <w:sz w:val="18"/>
                    <w:szCs w:val="18"/>
                  </w:rPr>
                </w:pPr>
                <w:r w:rsidRPr="00E15CA3">
                  <w:rPr>
                    <w:rFonts w:hint="eastAsia"/>
                    <w:sz w:val="18"/>
                    <w:szCs w:val="18"/>
                  </w:rPr>
                  <w:t>期初余额</w:t>
                </w:r>
              </w:p>
            </w:tc>
          </w:tr>
          <w:tr w:rsidR="00805EA1" w:rsidRPr="00E15CA3" w:rsidTr="000F2EC9">
            <w:tc>
              <w:tcPr>
                <w:tcW w:w="1887" w:type="pct"/>
                <w:tcBorders>
                  <w:top w:val="single" w:sz="4" w:space="0" w:color="auto"/>
                  <w:left w:val="single" w:sz="4" w:space="0" w:color="auto"/>
                  <w:bottom w:val="single" w:sz="4" w:space="0" w:color="auto"/>
                  <w:right w:val="single" w:sz="4" w:space="0" w:color="auto"/>
                </w:tcBorders>
              </w:tcPr>
              <w:p w:rsidR="00805EA1" w:rsidRPr="00E15CA3" w:rsidRDefault="003E5FFC">
                <w:pPr>
                  <w:adjustRightInd w:val="0"/>
                  <w:snapToGrid w:val="0"/>
                  <w:ind w:leftChars="-2" w:left="-2" w:rightChars="9" w:right="19" w:hangingChars="1" w:hanging="2"/>
                  <w:rPr>
                    <w:sz w:val="18"/>
                    <w:szCs w:val="18"/>
                  </w:rPr>
                </w:pPr>
                <w:r w:rsidRPr="00E15CA3">
                  <w:rPr>
                    <w:rFonts w:hint="eastAsia"/>
                    <w:sz w:val="18"/>
                    <w:szCs w:val="18"/>
                  </w:rPr>
                  <w:t>分期付息到期还本的长期借款利息</w:t>
                </w:r>
              </w:p>
            </w:tc>
            <w:sdt>
              <w:sdtPr>
                <w:rPr>
                  <w:sz w:val="18"/>
                  <w:szCs w:val="18"/>
                </w:rPr>
                <w:alias w:val="应付利息中分期付息到期还本的长期借款利息"/>
                <w:tag w:val="_GBC_ae756d991c8e4ba1aad3f6b6f041162b"/>
                <w:id w:val="1309750440"/>
                <w:lock w:val="sdtLocked"/>
              </w:sdtPr>
              <w:sdtContent>
                <w:tc>
                  <w:tcPr>
                    <w:tcW w:w="1429" w:type="pct"/>
                    <w:tcBorders>
                      <w:top w:val="single" w:sz="4" w:space="0" w:color="auto"/>
                      <w:left w:val="single" w:sz="4" w:space="0" w:color="auto"/>
                      <w:bottom w:val="single" w:sz="4" w:space="0" w:color="auto"/>
                      <w:right w:val="single" w:sz="4" w:space="0" w:color="auto"/>
                    </w:tcBorders>
                  </w:tcPr>
                  <w:p w:rsidR="00805EA1" w:rsidRPr="00E15CA3" w:rsidRDefault="00E15CA3">
                    <w:pPr>
                      <w:ind w:right="73"/>
                      <w:jc w:val="right"/>
                      <w:rPr>
                        <w:color w:val="000000" w:themeColor="text1"/>
                        <w:sz w:val="18"/>
                        <w:szCs w:val="18"/>
                      </w:rPr>
                    </w:pPr>
                    <w:r w:rsidRPr="00E15CA3">
                      <w:rPr>
                        <w:sz w:val="18"/>
                        <w:szCs w:val="18"/>
                      </w:rPr>
                      <w:t>1,805,670.99</w:t>
                    </w:r>
                  </w:p>
                </w:tc>
              </w:sdtContent>
            </w:sdt>
            <w:sdt>
              <w:sdtPr>
                <w:rPr>
                  <w:sz w:val="18"/>
                  <w:szCs w:val="18"/>
                </w:rPr>
                <w:alias w:val="应付利息中分期付息到期还本的长期借款利息"/>
                <w:tag w:val="_GBC_07199e6775f64105862dae0f417b4f55"/>
                <w:id w:val="1542244013"/>
                <w:lock w:val="sdtLocked"/>
              </w:sdtPr>
              <w:sdtContent>
                <w:tc>
                  <w:tcPr>
                    <w:tcW w:w="1684" w:type="pct"/>
                    <w:tcBorders>
                      <w:top w:val="single" w:sz="4" w:space="0" w:color="auto"/>
                      <w:left w:val="single" w:sz="4" w:space="0" w:color="auto"/>
                      <w:bottom w:val="single" w:sz="4" w:space="0" w:color="auto"/>
                      <w:right w:val="single" w:sz="4" w:space="0" w:color="auto"/>
                    </w:tcBorders>
                  </w:tcPr>
                  <w:p w:rsidR="00805EA1" w:rsidRPr="00E15CA3" w:rsidRDefault="00E15CA3">
                    <w:pPr>
                      <w:jc w:val="right"/>
                      <w:rPr>
                        <w:color w:val="000000" w:themeColor="text1"/>
                        <w:sz w:val="18"/>
                        <w:szCs w:val="18"/>
                      </w:rPr>
                    </w:pPr>
                    <w:r w:rsidRPr="00E15CA3">
                      <w:rPr>
                        <w:sz w:val="18"/>
                        <w:szCs w:val="18"/>
                      </w:rPr>
                      <w:t>1,669,142.07</w:t>
                    </w:r>
                  </w:p>
                </w:tc>
              </w:sdtContent>
            </w:sdt>
          </w:tr>
          <w:tr w:rsidR="00805EA1" w:rsidRPr="00E15CA3" w:rsidTr="000F2EC9">
            <w:tc>
              <w:tcPr>
                <w:tcW w:w="1887" w:type="pct"/>
                <w:tcBorders>
                  <w:top w:val="single" w:sz="4" w:space="0" w:color="auto"/>
                  <w:left w:val="single" w:sz="4" w:space="0" w:color="auto"/>
                  <w:bottom w:val="single" w:sz="4" w:space="0" w:color="auto"/>
                  <w:right w:val="single" w:sz="4" w:space="0" w:color="auto"/>
                </w:tcBorders>
              </w:tcPr>
              <w:p w:rsidR="00805EA1" w:rsidRPr="00E15CA3" w:rsidRDefault="003E5FFC">
                <w:pPr>
                  <w:adjustRightInd w:val="0"/>
                  <w:snapToGrid w:val="0"/>
                  <w:ind w:leftChars="-2" w:left="-2" w:rightChars="9" w:right="19" w:hangingChars="1" w:hanging="2"/>
                  <w:rPr>
                    <w:sz w:val="18"/>
                    <w:szCs w:val="18"/>
                  </w:rPr>
                </w:pPr>
                <w:r w:rsidRPr="00E15CA3">
                  <w:rPr>
                    <w:rFonts w:hint="eastAsia"/>
                    <w:sz w:val="18"/>
                    <w:szCs w:val="18"/>
                  </w:rPr>
                  <w:t>企业债券利息</w:t>
                </w:r>
              </w:p>
            </w:tc>
            <w:sdt>
              <w:sdtPr>
                <w:rPr>
                  <w:sz w:val="18"/>
                  <w:szCs w:val="18"/>
                </w:rPr>
                <w:alias w:val="应付利息中企业债券利息"/>
                <w:tag w:val="_GBC_8f22b870e3e54ef5bab2a5f384498b7e"/>
                <w:id w:val="1002699862"/>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805EA1" w:rsidRPr="00E15CA3" w:rsidRDefault="003E5FFC">
                    <w:pPr>
                      <w:ind w:right="73"/>
                      <w:jc w:val="right"/>
                      <w:rPr>
                        <w:color w:val="000000" w:themeColor="text1"/>
                        <w:sz w:val="18"/>
                        <w:szCs w:val="18"/>
                      </w:rPr>
                    </w:pPr>
                    <w:r w:rsidRPr="00E15CA3">
                      <w:rPr>
                        <w:rFonts w:hint="eastAsia"/>
                        <w:color w:val="0000FF"/>
                        <w:sz w:val="18"/>
                        <w:szCs w:val="18"/>
                      </w:rPr>
                      <w:t xml:space="preserve">　</w:t>
                    </w:r>
                  </w:p>
                </w:tc>
              </w:sdtContent>
            </w:sdt>
            <w:sdt>
              <w:sdtPr>
                <w:rPr>
                  <w:sz w:val="18"/>
                  <w:szCs w:val="18"/>
                </w:rPr>
                <w:alias w:val="应付利息中企业债券利息"/>
                <w:tag w:val="_GBC_e7cf1cdb8df34e7b9df79fe3fb1f9e0d"/>
                <w:id w:val="-427272124"/>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805EA1" w:rsidRPr="00E15CA3" w:rsidRDefault="003E5FFC">
                    <w:pPr>
                      <w:jc w:val="right"/>
                      <w:rPr>
                        <w:color w:val="000000" w:themeColor="text1"/>
                        <w:sz w:val="18"/>
                        <w:szCs w:val="18"/>
                      </w:rPr>
                    </w:pPr>
                    <w:r w:rsidRPr="00E15CA3">
                      <w:rPr>
                        <w:rFonts w:hint="eastAsia"/>
                        <w:color w:val="0000FF"/>
                        <w:sz w:val="18"/>
                        <w:szCs w:val="18"/>
                      </w:rPr>
                      <w:t xml:space="preserve">　</w:t>
                    </w:r>
                  </w:p>
                </w:tc>
              </w:sdtContent>
            </w:sdt>
          </w:tr>
          <w:tr w:rsidR="00805EA1" w:rsidRPr="00E15CA3" w:rsidTr="000F2EC9">
            <w:tc>
              <w:tcPr>
                <w:tcW w:w="1887" w:type="pct"/>
                <w:tcBorders>
                  <w:top w:val="single" w:sz="4" w:space="0" w:color="auto"/>
                  <w:left w:val="single" w:sz="4" w:space="0" w:color="auto"/>
                  <w:bottom w:val="single" w:sz="4" w:space="0" w:color="auto"/>
                  <w:right w:val="single" w:sz="4" w:space="0" w:color="auto"/>
                </w:tcBorders>
              </w:tcPr>
              <w:p w:rsidR="00805EA1" w:rsidRPr="00E15CA3" w:rsidRDefault="003E5FFC">
                <w:pPr>
                  <w:adjustRightInd w:val="0"/>
                  <w:snapToGrid w:val="0"/>
                  <w:ind w:leftChars="-2" w:left="-2" w:rightChars="9" w:right="19" w:hangingChars="1" w:hanging="2"/>
                  <w:rPr>
                    <w:sz w:val="18"/>
                    <w:szCs w:val="18"/>
                  </w:rPr>
                </w:pPr>
                <w:r w:rsidRPr="00E15CA3">
                  <w:rPr>
                    <w:rFonts w:hint="eastAsia"/>
                    <w:sz w:val="18"/>
                    <w:szCs w:val="18"/>
                  </w:rPr>
                  <w:t>短期借款应付利息</w:t>
                </w:r>
              </w:p>
            </w:tc>
            <w:sdt>
              <w:sdtPr>
                <w:rPr>
                  <w:sz w:val="18"/>
                  <w:szCs w:val="18"/>
                </w:rPr>
                <w:alias w:val="应付利息中短期借款应付利息"/>
                <w:tag w:val="_GBC_a83b476f848b43c4b77dcb8a01a28cef"/>
                <w:id w:val="2093966778"/>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805EA1" w:rsidRPr="00E15CA3" w:rsidRDefault="003E5FFC">
                    <w:pPr>
                      <w:ind w:right="73"/>
                      <w:jc w:val="right"/>
                      <w:rPr>
                        <w:color w:val="000000" w:themeColor="text1"/>
                        <w:sz w:val="18"/>
                        <w:szCs w:val="18"/>
                      </w:rPr>
                    </w:pPr>
                    <w:r w:rsidRPr="00E15CA3">
                      <w:rPr>
                        <w:rFonts w:hint="eastAsia"/>
                        <w:color w:val="0000FF"/>
                        <w:sz w:val="18"/>
                        <w:szCs w:val="18"/>
                      </w:rPr>
                      <w:t xml:space="preserve">　</w:t>
                    </w:r>
                  </w:p>
                </w:tc>
              </w:sdtContent>
            </w:sdt>
            <w:sdt>
              <w:sdtPr>
                <w:rPr>
                  <w:sz w:val="18"/>
                  <w:szCs w:val="18"/>
                </w:rPr>
                <w:alias w:val="应付利息中短期借款应付利息"/>
                <w:tag w:val="_GBC_0a038cca661e46318d6f4c9d81e0b821"/>
                <w:id w:val="-326821433"/>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805EA1" w:rsidRPr="00E15CA3" w:rsidRDefault="003E5FFC">
                    <w:pPr>
                      <w:jc w:val="right"/>
                      <w:rPr>
                        <w:color w:val="000000" w:themeColor="text1"/>
                        <w:sz w:val="18"/>
                        <w:szCs w:val="18"/>
                      </w:rPr>
                    </w:pPr>
                    <w:r w:rsidRPr="00E15CA3">
                      <w:rPr>
                        <w:rFonts w:hint="eastAsia"/>
                        <w:color w:val="0000FF"/>
                        <w:sz w:val="18"/>
                        <w:szCs w:val="18"/>
                      </w:rPr>
                      <w:t xml:space="preserve">　</w:t>
                    </w:r>
                  </w:p>
                </w:tc>
              </w:sdtContent>
            </w:sdt>
          </w:tr>
          <w:tr w:rsidR="00805EA1" w:rsidRPr="00E15CA3" w:rsidTr="000F2EC9">
            <w:tc>
              <w:tcPr>
                <w:tcW w:w="1887" w:type="pct"/>
                <w:tcBorders>
                  <w:top w:val="single" w:sz="4" w:space="0" w:color="auto"/>
                  <w:left w:val="single" w:sz="4" w:space="0" w:color="auto"/>
                  <w:bottom w:val="single" w:sz="4" w:space="0" w:color="auto"/>
                  <w:right w:val="single" w:sz="4" w:space="0" w:color="auto"/>
                </w:tcBorders>
              </w:tcPr>
              <w:p w:rsidR="00805EA1" w:rsidRPr="00E15CA3" w:rsidRDefault="003E5FFC">
                <w:pPr>
                  <w:adjustRightInd w:val="0"/>
                  <w:snapToGrid w:val="0"/>
                  <w:ind w:leftChars="-2" w:left="-2" w:rightChars="9" w:right="19" w:hangingChars="1" w:hanging="2"/>
                  <w:rPr>
                    <w:sz w:val="18"/>
                    <w:szCs w:val="18"/>
                  </w:rPr>
                </w:pPr>
                <w:r w:rsidRPr="00E15CA3">
                  <w:rPr>
                    <w:rFonts w:hint="eastAsia"/>
                    <w:sz w:val="18"/>
                    <w:szCs w:val="18"/>
                  </w:rPr>
                  <w:t>划分为金融负债的优先股\永续债利息</w:t>
                </w:r>
              </w:p>
            </w:tc>
            <w:sdt>
              <w:sdtPr>
                <w:rPr>
                  <w:sz w:val="18"/>
                  <w:szCs w:val="18"/>
                </w:rPr>
                <w:alias w:val="划分为金融负债的优先股或永续债利息"/>
                <w:tag w:val="_GBC_a0111bef10b0408ea1a5d6f6c60479f4"/>
                <w:id w:val="799741155"/>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805EA1" w:rsidRPr="00E15CA3" w:rsidRDefault="003E5FFC">
                    <w:pPr>
                      <w:ind w:right="73"/>
                      <w:jc w:val="right"/>
                      <w:rPr>
                        <w:color w:val="000000" w:themeColor="text1"/>
                        <w:sz w:val="18"/>
                        <w:szCs w:val="18"/>
                      </w:rPr>
                    </w:pPr>
                    <w:r w:rsidRPr="00E15CA3">
                      <w:rPr>
                        <w:rFonts w:hint="eastAsia"/>
                        <w:color w:val="0000FF"/>
                        <w:sz w:val="18"/>
                        <w:szCs w:val="18"/>
                      </w:rPr>
                      <w:t xml:space="preserve">　</w:t>
                    </w:r>
                  </w:p>
                </w:tc>
              </w:sdtContent>
            </w:sdt>
            <w:sdt>
              <w:sdtPr>
                <w:rPr>
                  <w:sz w:val="18"/>
                  <w:szCs w:val="18"/>
                </w:rPr>
                <w:alias w:val="划分为金融负债的优先股或永续债利息"/>
                <w:tag w:val="_GBC_15dfdb6ff4c04bf0bed7dad2b25e4706"/>
                <w:id w:val="-1814252206"/>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805EA1" w:rsidRPr="00E15CA3" w:rsidRDefault="003E5FFC">
                    <w:pPr>
                      <w:jc w:val="right"/>
                      <w:rPr>
                        <w:color w:val="000000" w:themeColor="text1"/>
                        <w:sz w:val="18"/>
                        <w:szCs w:val="18"/>
                      </w:rPr>
                    </w:pPr>
                    <w:r w:rsidRPr="00E15CA3">
                      <w:rPr>
                        <w:rFonts w:hint="eastAsia"/>
                        <w:color w:val="0000FF"/>
                        <w:sz w:val="18"/>
                        <w:szCs w:val="18"/>
                      </w:rPr>
                      <w:t xml:space="preserve">　</w:t>
                    </w:r>
                  </w:p>
                </w:tc>
              </w:sdtContent>
            </w:sdt>
          </w:tr>
          <w:tr w:rsidR="00805EA1" w:rsidRPr="00E15CA3" w:rsidTr="000F2EC9">
            <w:tc>
              <w:tcPr>
                <w:tcW w:w="1887" w:type="pct"/>
                <w:tcBorders>
                  <w:top w:val="single" w:sz="4" w:space="0" w:color="auto"/>
                  <w:left w:val="single" w:sz="4" w:space="0" w:color="auto"/>
                  <w:bottom w:val="single" w:sz="4" w:space="0" w:color="auto"/>
                  <w:right w:val="single" w:sz="4" w:space="0" w:color="auto"/>
                </w:tcBorders>
              </w:tcPr>
              <w:p w:rsidR="00805EA1" w:rsidRPr="00E15CA3" w:rsidRDefault="003E5FFC">
                <w:pPr>
                  <w:jc w:val="center"/>
                  <w:rPr>
                    <w:color w:val="FF0000"/>
                    <w:sz w:val="18"/>
                    <w:szCs w:val="18"/>
                  </w:rPr>
                </w:pPr>
                <w:r w:rsidRPr="00E15CA3">
                  <w:rPr>
                    <w:rFonts w:hint="eastAsia"/>
                    <w:sz w:val="18"/>
                    <w:szCs w:val="18"/>
                  </w:rPr>
                  <w:t>合计</w:t>
                </w:r>
              </w:p>
            </w:tc>
            <w:sdt>
              <w:sdtPr>
                <w:rPr>
                  <w:sz w:val="18"/>
                  <w:szCs w:val="18"/>
                </w:rPr>
                <w:alias w:val="应付利息"/>
                <w:tag w:val="_GBC_ac4a291d4c7c47e499093c5277a1717f"/>
                <w:id w:val="100918888"/>
                <w:lock w:val="sdtLocked"/>
              </w:sdtPr>
              <w:sdtContent>
                <w:tc>
                  <w:tcPr>
                    <w:tcW w:w="1429" w:type="pct"/>
                    <w:tcBorders>
                      <w:top w:val="single" w:sz="4" w:space="0" w:color="auto"/>
                      <w:left w:val="single" w:sz="4" w:space="0" w:color="auto"/>
                      <w:bottom w:val="single" w:sz="4" w:space="0" w:color="auto"/>
                      <w:right w:val="single" w:sz="4" w:space="0" w:color="auto"/>
                    </w:tcBorders>
                  </w:tcPr>
                  <w:p w:rsidR="00805EA1" w:rsidRPr="00E15CA3" w:rsidRDefault="00BD59CB">
                    <w:pPr>
                      <w:jc w:val="right"/>
                      <w:rPr>
                        <w:color w:val="000000" w:themeColor="text1"/>
                        <w:sz w:val="18"/>
                        <w:szCs w:val="18"/>
                      </w:rPr>
                    </w:pPr>
                    <w:r>
                      <w:rPr>
                        <w:sz w:val="18"/>
                        <w:szCs w:val="18"/>
                      </w:rPr>
                      <w:t>1,805,670.99</w:t>
                    </w:r>
                  </w:p>
                </w:tc>
              </w:sdtContent>
            </w:sdt>
            <w:sdt>
              <w:sdtPr>
                <w:rPr>
                  <w:sz w:val="18"/>
                  <w:szCs w:val="18"/>
                </w:rPr>
                <w:alias w:val="应付利息"/>
                <w:tag w:val="_GBC_8fe1a54025f34a12a22d5ca8474cce6c"/>
                <w:id w:val="-2043822466"/>
                <w:lock w:val="sdtLocked"/>
              </w:sdtPr>
              <w:sdtContent>
                <w:tc>
                  <w:tcPr>
                    <w:tcW w:w="1684" w:type="pct"/>
                    <w:tcBorders>
                      <w:top w:val="single" w:sz="4" w:space="0" w:color="auto"/>
                      <w:left w:val="single" w:sz="4" w:space="0" w:color="auto"/>
                      <w:bottom w:val="single" w:sz="4" w:space="0" w:color="auto"/>
                      <w:right w:val="single" w:sz="4" w:space="0" w:color="auto"/>
                    </w:tcBorders>
                  </w:tcPr>
                  <w:p w:rsidR="00805EA1" w:rsidRPr="00E15CA3" w:rsidRDefault="00BD59CB">
                    <w:pPr>
                      <w:jc w:val="right"/>
                      <w:rPr>
                        <w:color w:val="000000" w:themeColor="text1"/>
                        <w:sz w:val="18"/>
                        <w:szCs w:val="18"/>
                      </w:rPr>
                    </w:pPr>
                    <w:r>
                      <w:rPr>
                        <w:sz w:val="18"/>
                        <w:szCs w:val="18"/>
                      </w:rPr>
                      <w:t>1,669,142.07</w:t>
                    </w:r>
                  </w:p>
                </w:tc>
              </w:sdtContent>
            </w:sdt>
          </w:tr>
        </w:tbl>
        <w:p w:rsidR="00805EA1" w:rsidRDefault="00805EA1">
          <w:pPr>
            <w:rPr>
              <w:szCs w:val="21"/>
            </w:rPr>
          </w:pPr>
        </w:p>
        <w:p w:rsidR="00805EA1" w:rsidRDefault="003E5FFC">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Locked"/>
            <w:placeholder>
              <w:docPart w:val="GBC22222222222222222222222222222"/>
            </w:placeholder>
          </w:sdtPr>
          <w:sdtContent>
            <w:p w:rsidR="00805EA1" w:rsidRDefault="002C17C6" w:rsidP="00BD59CB">
              <w:pPr>
                <w:rPr>
                  <w:szCs w:val="21"/>
                </w:rPr>
              </w:pPr>
              <w:r>
                <w:rPr>
                  <w:szCs w:val="21"/>
                </w:rPr>
                <w:fldChar w:fldCharType="begin"/>
              </w:r>
              <w:r w:rsidR="00BD59CB">
                <w:rPr>
                  <w:szCs w:val="21"/>
                </w:rPr>
                <w:instrText xml:space="preserve"> MACROBUTTON  SnrToggleCheckbox □适用 </w:instrText>
              </w:r>
              <w:r>
                <w:rPr>
                  <w:szCs w:val="21"/>
                </w:rPr>
                <w:fldChar w:fldCharType="end"/>
              </w:r>
              <w:r>
                <w:rPr>
                  <w:szCs w:val="21"/>
                </w:rPr>
                <w:fldChar w:fldCharType="begin"/>
              </w:r>
              <w:r w:rsidR="00BD59CB">
                <w:rPr>
                  <w:szCs w:val="21"/>
                </w:rPr>
                <w:instrText xml:space="preserve"> MACROBUTTON  SnrToggleCheckbox √不适用 </w:instrText>
              </w:r>
              <w:r>
                <w:rPr>
                  <w:szCs w:val="21"/>
                </w:rPr>
                <w:fldChar w:fldCharType="end"/>
              </w:r>
            </w:p>
          </w:sdtContent>
        </w:sdt>
        <w:p w:rsidR="00BD59CB" w:rsidRDefault="00BD59CB" w:rsidP="00BD59CB">
          <w:pPr>
            <w:rPr>
              <w:szCs w:val="21"/>
            </w:rPr>
          </w:pPr>
        </w:p>
        <w:p w:rsidR="00805EA1" w:rsidRDefault="003E5FFC">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Locked"/>
            <w:placeholder>
              <w:docPart w:val="GBC22222222222222222222222222222"/>
            </w:placeholder>
          </w:sdtPr>
          <w:sdtContent>
            <w:p w:rsidR="00805EA1" w:rsidRDefault="002C17C6" w:rsidP="00BD59CB">
              <w:pPr>
                <w:spacing w:before="60" w:after="60"/>
                <w:rPr>
                  <w:szCs w:val="21"/>
                </w:rPr>
              </w:pPr>
              <w:r>
                <w:rPr>
                  <w:szCs w:val="21"/>
                </w:rPr>
                <w:fldChar w:fldCharType="begin"/>
              </w:r>
              <w:r w:rsidR="00BD59CB">
                <w:rPr>
                  <w:szCs w:val="21"/>
                </w:rPr>
                <w:instrText xml:space="preserve"> MACROBUTTON  SnrToggleCheckbox □适用 </w:instrText>
              </w:r>
              <w:r>
                <w:rPr>
                  <w:szCs w:val="21"/>
                </w:rPr>
                <w:fldChar w:fldCharType="end"/>
              </w:r>
              <w:r>
                <w:rPr>
                  <w:szCs w:val="21"/>
                </w:rPr>
                <w:fldChar w:fldCharType="begin"/>
              </w:r>
              <w:r w:rsidR="00BD59CB">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Locked"/>
            <w:placeholder>
              <w:docPart w:val="GBC22222222222222222222222222222"/>
            </w:placeholder>
          </w:sdtPr>
          <w:sdtContent>
            <w:p w:rsidR="00BD59CB" w:rsidRDefault="002C17C6" w:rsidP="00BD59CB">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p w:rsidR="00805EA1" w:rsidRDefault="002C17C6">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其他应付款</w:t>
          </w:r>
        </w:p>
        <w:p w:rsidR="00805EA1" w:rsidRDefault="003E5FFC">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Locked"/>
            <w:placeholder>
              <w:docPart w:val="GBC22222222222222222222222222222"/>
            </w:placeholder>
          </w:sdtPr>
          <w:sdtContent>
            <w:p w:rsidR="00805EA1" w:rsidRDefault="002C17C6">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BD59CB" w:rsidRPr="00BD59CB" w:rsidTr="003904CE">
            <w:tc>
              <w:tcPr>
                <w:tcW w:w="1615" w:type="pct"/>
                <w:shd w:val="clear" w:color="auto" w:fill="auto"/>
              </w:tcPr>
              <w:p w:rsidR="00BD59CB" w:rsidRPr="00BD59CB" w:rsidRDefault="00BD59CB" w:rsidP="003904CE">
                <w:pPr>
                  <w:jc w:val="center"/>
                  <w:rPr>
                    <w:sz w:val="18"/>
                    <w:szCs w:val="18"/>
                  </w:rPr>
                </w:pPr>
                <w:r w:rsidRPr="00BD59CB">
                  <w:rPr>
                    <w:rFonts w:hint="eastAsia"/>
                    <w:sz w:val="18"/>
                    <w:szCs w:val="18"/>
                  </w:rPr>
                  <w:t>项目</w:t>
                </w:r>
              </w:p>
            </w:tc>
            <w:tc>
              <w:tcPr>
                <w:tcW w:w="1657" w:type="pct"/>
                <w:shd w:val="clear" w:color="auto" w:fill="auto"/>
              </w:tcPr>
              <w:p w:rsidR="00BD59CB" w:rsidRPr="00BD59CB" w:rsidRDefault="00BD59CB" w:rsidP="003904CE">
                <w:pPr>
                  <w:jc w:val="center"/>
                  <w:rPr>
                    <w:sz w:val="18"/>
                    <w:szCs w:val="18"/>
                  </w:rPr>
                </w:pPr>
                <w:r w:rsidRPr="00BD59CB">
                  <w:rPr>
                    <w:rFonts w:hint="eastAsia"/>
                    <w:sz w:val="18"/>
                    <w:szCs w:val="18"/>
                  </w:rPr>
                  <w:t>期末余额</w:t>
                </w:r>
              </w:p>
            </w:tc>
            <w:tc>
              <w:tcPr>
                <w:tcW w:w="1728" w:type="pct"/>
                <w:shd w:val="clear" w:color="auto" w:fill="auto"/>
              </w:tcPr>
              <w:p w:rsidR="00BD59CB" w:rsidRPr="00BD59CB" w:rsidRDefault="00BD59CB" w:rsidP="003904CE">
                <w:pPr>
                  <w:jc w:val="center"/>
                  <w:rPr>
                    <w:sz w:val="18"/>
                    <w:szCs w:val="18"/>
                  </w:rPr>
                </w:pPr>
                <w:r w:rsidRPr="00BD59CB">
                  <w:rPr>
                    <w:rFonts w:hint="eastAsia"/>
                    <w:sz w:val="18"/>
                    <w:szCs w:val="18"/>
                  </w:rPr>
                  <w:t>期初余额</w:t>
                </w:r>
              </w:p>
            </w:tc>
          </w:tr>
          <w:sdt>
            <w:sdtPr>
              <w:rPr>
                <w:rFonts w:hint="eastAsia"/>
                <w:sz w:val="18"/>
                <w:szCs w:val="18"/>
              </w:rPr>
              <w:alias w:val="其他应付款情况明细"/>
              <w:tag w:val="_TUP_c5fd807cf68b4815b97a33bdc075d5e4"/>
              <w:id w:val="2318089"/>
              <w:lock w:val="sdtLocked"/>
            </w:sdtPr>
            <w:sdtEndPr>
              <w:rPr>
                <w:rFonts w:hint="default"/>
              </w:rPr>
            </w:sdtEndPr>
            <w:sdtContent>
              <w:tr w:rsidR="00BD59CB" w:rsidRPr="00BD59CB" w:rsidTr="003904CE">
                <w:tc>
                  <w:tcPr>
                    <w:tcW w:w="1615" w:type="pct"/>
                    <w:shd w:val="clear" w:color="auto" w:fill="auto"/>
                  </w:tcPr>
                  <w:sdt>
                    <w:sdtPr>
                      <w:rPr>
                        <w:rFonts w:hint="eastAsia"/>
                        <w:sz w:val="18"/>
                        <w:szCs w:val="18"/>
                      </w:rPr>
                      <w:alias w:val="其他应付款情况明细-项目"/>
                      <w:tag w:val="_GBC_ebdfaa149ccf416ebec35f8f9eeca0cf"/>
                      <w:id w:val="2318086"/>
                      <w:lock w:val="sdtLocked"/>
                    </w:sdtPr>
                    <w:sdtContent>
                      <w:p w:rsidR="00BD59CB" w:rsidRPr="00BD59CB" w:rsidRDefault="00BD59CB" w:rsidP="003904CE">
                        <w:pPr>
                          <w:rPr>
                            <w:sz w:val="18"/>
                            <w:szCs w:val="18"/>
                          </w:rPr>
                        </w:pPr>
                        <w:r w:rsidRPr="00BD59CB">
                          <w:rPr>
                            <w:rFonts w:hint="eastAsia"/>
                            <w:sz w:val="18"/>
                            <w:szCs w:val="18"/>
                          </w:rPr>
                          <w:t>保证金和押金</w:t>
                        </w:r>
                      </w:p>
                    </w:sdtContent>
                  </w:sdt>
                </w:tc>
                <w:sdt>
                  <w:sdtPr>
                    <w:rPr>
                      <w:sz w:val="18"/>
                      <w:szCs w:val="18"/>
                    </w:rPr>
                    <w:alias w:val="其他应付款情况明细-金额"/>
                    <w:tag w:val="_GBC_cbb869f1b4b84586ab780d240026cbfd"/>
                    <w:id w:val="2318087"/>
                    <w:lock w:val="sdtLocked"/>
                  </w:sdtPr>
                  <w:sdtContent>
                    <w:tc>
                      <w:tcPr>
                        <w:tcW w:w="1657" w:type="pct"/>
                        <w:shd w:val="clear" w:color="auto" w:fill="auto"/>
                      </w:tcPr>
                      <w:p w:rsidR="00BD59CB" w:rsidRPr="00BD59CB" w:rsidRDefault="00BD59CB" w:rsidP="003904CE">
                        <w:pPr>
                          <w:jc w:val="right"/>
                          <w:rPr>
                            <w:sz w:val="18"/>
                            <w:szCs w:val="18"/>
                          </w:rPr>
                        </w:pPr>
                        <w:r w:rsidRPr="00BD59CB">
                          <w:rPr>
                            <w:sz w:val="18"/>
                            <w:szCs w:val="18"/>
                          </w:rPr>
                          <w:t>79,505.80</w:t>
                        </w:r>
                      </w:p>
                    </w:tc>
                  </w:sdtContent>
                </w:sdt>
                <w:sdt>
                  <w:sdtPr>
                    <w:rPr>
                      <w:sz w:val="18"/>
                      <w:szCs w:val="18"/>
                    </w:rPr>
                    <w:alias w:val="其他应付款情况明细-金额"/>
                    <w:tag w:val="_GBC_dccfd02ceee44c46b0a463a3c84dc7fa"/>
                    <w:id w:val="2318088"/>
                    <w:lock w:val="sdtLocked"/>
                  </w:sdtPr>
                  <w:sdtContent>
                    <w:tc>
                      <w:tcPr>
                        <w:tcW w:w="1728" w:type="pct"/>
                        <w:shd w:val="clear" w:color="auto" w:fill="auto"/>
                      </w:tcPr>
                      <w:p w:rsidR="00BD59CB" w:rsidRPr="00BD59CB" w:rsidRDefault="00BD59CB" w:rsidP="003904CE">
                        <w:pPr>
                          <w:jc w:val="right"/>
                          <w:rPr>
                            <w:sz w:val="18"/>
                            <w:szCs w:val="18"/>
                          </w:rPr>
                        </w:pPr>
                        <w:r w:rsidRPr="00BD59CB">
                          <w:rPr>
                            <w:sz w:val="18"/>
                            <w:szCs w:val="18"/>
                          </w:rPr>
                          <w:t>22,869.15</w:t>
                        </w:r>
                      </w:p>
                    </w:tc>
                  </w:sdtContent>
                </w:sdt>
              </w:tr>
            </w:sdtContent>
          </w:sdt>
          <w:sdt>
            <w:sdtPr>
              <w:rPr>
                <w:rFonts w:hint="eastAsia"/>
                <w:sz w:val="18"/>
                <w:szCs w:val="18"/>
              </w:rPr>
              <w:alias w:val="其他应付款情况明细"/>
              <w:tag w:val="_TUP_c5fd807cf68b4815b97a33bdc075d5e4"/>
              <w:id w:val="2318093"/>
              <w:lock w:val="sdtLocked"/>
            </w:sdtPr>
            <w:sdtEndPr>
              <w:rPr>
                <w:rFonts w:hint="default"/>
              </w:rPr>
            </w:sdtEndPr>
            <w:sdtContent>
              <w:tr w:rsidR="00BD59CB" w:rsidRPr="00BD59CB" w:rsidTr="003904CE">
                <w:tc>
                  <w:tcPr>
                    <w:tcW w:w="1615" w:type="pct"/>
                    <w:shd w:val="clear" w:color="auto" w:fill="auto"/>
                  </w:tcPr>
                  <w:sdt>
                    <w:sdtPr>
                      <w:rPr>
                        <w:rFonts w:hint="eastAsia"/>
                        <w:sz w:val="18"/>
                        <w:szCs w:val="18"/>
                      </w:rPr>
                      <w:alias w:val="其他应付款情况明细-项目"/>
                      <w:tag w:val="_GBC_ebdfaa149ccf416ebec35f8f9eeca0cf"/>
                      <w:id w:val="2318090"/>
                      <w:lock w:val="sdtLocked"/>
                    </w:sdtPr>
                    <w:sdtContent>
                      <w:p w:rsidR="00BD59CB" w:rsidRPr="00BD59CB" w:rsidRDefault="00BD59CB" w:rsidP="003904CE">
                        <w:pPr>
                          <w:rPr>
                            <w:sz w:val="18"/>
                            <w:szCs w:val="18"/>
                          </w:rPr>
                        </w:pPr>
                        <w:r w:rsidRPr="00BD59CB">
                          <w:rPr>
                            <w:rFonts w:hint="eastAsia"/>
                            <w:sz w:val="18"/>
                            <w:szCs w:val="18"/>
                          </w:rPr>
                          <w:t>租赁费</w:t>
                        </w:r>
                      </w:p>
                    </w:sdtContent>
                  </w:sdt>
                </w:tc>
                <w:sdt>
                  <w:sdtPr>
                    <w:rPr>
                      <w:sz w:val="18"/>
                      <w:szCs w:val="18"/>
                    </w:rPr>
                    <w:alias w:val="其他应付款情况明细-金额"/>
                    <w:tag w:val="_GBC_cbb869f1b4b84586ab780d240026cbfd"/>
                    <w:id w:val="2318091"/>
                    <w:lock w:val="sdtLocked"/>
                  </w:sdtPr>
                  <w:sdtContent>
                    <w:tc>
                      <w:tcPr>
                        <w:tcW w:w="1657" w:type="pct"/>
                        <w:shd w:val="clear" w:color="auto" w:fill="auto"/>
                      </w:tcPr>
                      <w:p w:rsidR="00BD59CB" w:rsidRPr="00BD59CB" w:rsidRDefault="00BD59CB" w:rsidP="003904CE">
                        <w:pPr>
                          <w:jc w:val="right"/>
                          <w:rPr>
                            <w:sz w:val="18"/>
                            <w:szCs w:val="18"/>
                          </w:rPr>
                        </w:pPr>
                      </w:p>
                    </w:tc>
                  </w:sdtContent>
                </w:sdt>
                <w:sdt>
                  <w:sdtPr>
                    <w:rPr>
                      <w:sz w:val="18"/>
                      <w:szCs w:val="18"/>
                    </w:rPr>
                    <w:alias w:val="其他应付款情况明细-金额"/>
                    <w:tag w:val="_GBC_dccfd02ceee44c46b0a463a3c84dc7fa"/>
                    <w:id w:val="2318092"/>
                    <w:lock w:val="sdtLocked"/>
                  </w:sdtPr>
                  <w:sdtContent>
                    <w:tc>
                      <w:tcPr>
                        <w:tcW w:w="1728" w:type="pct"/>
                        <w:shd w:val="clear" w:color="auto" w:fill="auto"/>
                      </w:tcPr>
                      <w:p w:rsidR="00BD59CB" w:rsidRPr="00BD59CB" w:rsidRDefault="00BD59CB" w:rsidP="003904CE">
                        <w:pPr>
                          <w:jc w:val="right"/>
                          <w:rPr>
                            <w:sz w:val="18"/>
                            <w:szCs w:val="18"/>
                          </w:rPr>
                        </w:pPr>
                        <w:r w:rsidRPr="00BD59CB">
                          <w:rPr>
                            <w:sz w:val="18"/>
                            <w:szCs w:val="18"/>
                          </w:rPr>
                          <w:t>25,000.00</w:t>
                        </w:r>
                      </w:p>
                    </w:tc>
                  </w:sdtContent>
                </w:sdt>
              </w:tr>
            </w:sdtContent>
          </w:sdt>
          <w:sdt>
            <w:sdtPr>
              <w:rPr>
                <w:rFonts w:hint="eastAsia"/>
                <w:sz w:val="18"/>
                <w:szCs w:val="18"/>
              </w:rPr>
              <w:alias w:val="其他应付款情况明细"/>
              <w:tag w:val="_TUP_c5fd807cf68b4815b97a33bdc075d5e4"/>
              <w:id w:val="2318097"/>
              <w:lock w:val="sdtLocked"/>
            </w:sdtPr>
            <w:sdtEndPr>
              <w:rPr>
                <w:rFonts w:hint="default"/>
              </w:rPr>
            </w:sdtEndPr>
            <w:sdtContent>
              <w:tr w:rsidR="00BD59CB" w:rsidRPr="00BD59CB" w:rsidTr="003904CE">
                <w:tc>
                  <w:tcPr>
                    <w:tcW w:w="1615" w:type="pct"/>
                    <w:shd w:val="clear" w:color="auto" w:fill="auto"/>
                  </w:tcPr>
                  <w:sdt>
                    <w:sdtPr>
                      <w:rPr>
                        <w:rFonts w:hint="eastAsia"/>
                        <w:sz w:val="18"/>
                        <w:szCs w:val="18"/>
                      </w:rPr>
                      <w:alias w:val="其他应付款情况明细-项目"/>
                      <w:tag w:val="_GBC_ebdfaa149ccf416ebec35f8f9eeca0cf"/>
                      <w:id w:val="2318094"/>
                      <w:lock w:val="sdtLocked"/>
                    </w:sdtPr>
                    <w:sdtContent>
                      <w:p w:rsidR="00BD59CB" w:rsidRPr="00BD59CB" w:rsidRDefault="00BD59CB" w:rsidP="003904CE">
                        <w:pPr>
                          <w:rPr>
                            <w:sz w:val="18"/>
                            <w:szCs w:val="18"/>
                          </w:rPr>
                        </w:pPr>
                        <w:r w:rsidRPr="00BD59CB">
                          <w:rPr>
                            <w:rFonts w:hint="eastAsia"/>
                            <w:sz w:val="18"/>
                            <w:szCs w:val="18"/>
                          </w:rPr>
                          <w:t>员工代扣款项</w:t>
                        </w:r>
                      </w:p>
                    </w:sdtContent>
                  </w:sdt>
                </w:tc>
                <w:sdt>
                  <w:sdtPr>
                    <w:rPr>
                      <w:sz w:val="18"/>
                      <w:szCs w:val="18"/>
                    </w:rPr>
                    <w:alias w:val="其他应付款情况明细-金额"/>
                    <w:tag w:val="_GBC_cbb869f1b4b84586ab780d240026cbfd"/>
                    <w:id w:val="2318095"/>
                    <w:lock w:val="sdtLocked"/>
                  </w:sdtPr>
                  <w:sdtContent>
                    <w:tc>
                      <w:tcPr>
                        <w:tcW w:w="1657" w:type="pct"/>
                        <w:shd w:val="clear" w:color="auto" w:fill="auto"/>
                      </w:tcPr>
                      <w:p w:rsidR="00BD59CB" w:rsidRPr="00BD59CB" w:rsidRDefault="00BD59CB" w:rsidP="003904CE">
                        <w:pPr>
                          <w:jc w:val="right"/>
                          <w:rPr>
                            <w:sz w:val="18"/>
                            <w:szCs w:val="18"/>
                          </w:rPr>
                        </w:pPr>
                        <w:r w:rsidRPr="00BD59CB">
                          <w:rPr>
                            <w:sz w:val="18"/>
                            <w:szCs w:val="18"/>
                          </w:rPr>
                          <w:t>324,090.04</w:t>
                        </w:r>
                      </w:p>
                    </w:tc>
                  </w:sdtContent>
                </w:sdt>
                <w:sdt>
                  <w:sdtPr>
                    <w:rPr>
                      <w:sz w:val="18"/>
                      <w:szCs w:val="18"/>
                    </w:rPr>
                    <w:alias w:val="其他应付款情况明细-金额"/>
                    <w:tag w:val="_GBC_dccfd02ceee44c46b0a463a3c84dc7fa"/>
                    <w:id w:val="2318096"/>
                    <w:lock w:val="sdtLocked"/>
                  </w:sdtPr>
                  <w:sdtContent>
                    <w:tc>
                      <w:tcPr>
                        <w:tcW w:w="1728" w:type="pct"/>
                        <w:shd w:val="clear" w:color="auto" w:fill="auto"/>
                      </w:tcPr>
                      <w:p w:rsidR="00BD59CB" w:rsidRPr="00BD59CB" w:rsidRDefault="00BD59CB" w:rsidP="003904CE">
                        <w:pPr>
                          <w:jc w:val="right"/>
                          <w:rPr>
                            <w:sz w:val="18"/>
                            <w:szCs w:val="18"/>
                          </w:rPr>
                        </w:pPr>
                        <w:r w:rsidRPr="00BD59CB">
                          <w:rPr>
                            <w:sz w:val="18"/>
                            <w:szCs w:val="18"/>
                          </w:rPr>
                          <w:t>221,607.87</w:t>
                        </w:r>
                      </w:p>
                    </w:tc>
                  </w:sdtContent>
                </w:sdt>
              </w:tr>
            </w:sdtContent>
          </w:sdt>
          <w:sdt>
            <w:sdtPr>
              <w:rPr>
                <w:rFonts w:hint="eastAsia"/>
                <w:sz w:val="18"/>
                <w:szCs w:val="18"/>
              </w:rPr>
              <w:alias w:val="其他应付款情况明细"/>
              <w:tag w:val="_TUP_c5fd807cf68b4815b97a33bdc075d5e4"/>
              <w:id w:val="2318101"/>
              <w:lock w:val="sdtLocked"/>
            </w:sdtPr>
            <w:sdtEndPr>
              <w:rPr>
                <w:rFonts w:hint="default"/>
              </w:rPr>
            </w:sdtEndPr>
            <w:sdtContent>
              <w:tr w:rsidR="00BD59CB" w:rsidRPr="00BD59CB" w:rsidTr="003904CE">
                <w:tc>
                  <w:tcPr>
                    <w:tcW w:w="1615" w:type="pct"/>
                    <w:shd w:val="clear" w:color="auto" w:fill="auto"/>
                  </w:tcPr>
                  <w:sdt>
                    <w:sdtPr>
                      <w:rPr>
                        <w:rFonts w:hint="eastAsia"/>
                        <w:sz w:val="18"/>
                        <w:szCs w:val="18"/>
                      </w:rPr>
                      <w:alias w:val="其他应付款情况明细-项目"/>
                      <w:tag w:val="_GBC_ebdfaa149ccf416ebec35f8f9eeca0cf"/>
                      <w:id w:val="2318098"/>
                      <w:lock w:val="sdtLocked"/>
                    </w:sdtPr>
                    <w:sdtContent>
                      <w:p w:rsidR="00BD59CB" w:rsidRPr="00BD59CB" w:rsidRDefault="00BD59CB" w:rsidP="003904CE">
                        <w:pPr>
                          <w:rPr>
                            <w:sz w:val="18"/>
                            <w:szCs w:val="18"/>
                          </w:rPr>
                        </w:pPr>
                        <w:r w:rsidRPr="00BD59CB">
                          <w:rPr>
                            <w:rFonts w:hint="eastAsia"/>
                            <w:sz w:val="18"/>
                            <w:szCs w:val="18"/>
                          </w:rPr>
                          <w:t>往来款</w:t>
                        </w:r>
                      </w:p>
                    </w:sdtContent>
                  </w:sdt>
                </w:tc>
                <w:sdt>
                  <w:sdtPr>
                    <w:rPr>
                      <w:sz w:val="18"/>
                      <w:szCs w:val="18"/>
                    </w:rPr>
                    <w:alias w:val="其他应付款情况明细-金额"/>
                    <w:tag w:val="_GBC_cbb869f1b4b84586ab780d240026cbfd"/>
                    <w:id w:val="2318099"/>
                    <w:lock w:val="sdtLocked"/>
                  </w:sdtPr>
                  <w:sdtContent>
                    <w:tc>
                      <w:tcPr>
                        <w:tcW w:w="1657" w:type="pct"/>
                        <w:shd w:val="clear" w:color="auto" w:fill="auto"/>
                      </w:tcPr>
                      <w:p w:rsidR="00BD59CB" w:rsidRPr="00BD59CB" w:rsidRDefault="00DE3DAA" w:rsidP="003904CE">
                        <w:pPr>
                          <w:jc w:val="right"/>
                          <w:rPr>
                            <w:sz w:val="18"/>
                            <w:szCs w:val="18"/>
                          </w:rPr>
                        </w:pPr>
                        <w:r>
                          <w:rPr>
                            <w:sz w:val="18"/>
                            <w:szCs w:val="18"/>
                          </w:rPr>
                          <w:t>251,362.28</w:t>
                        </w:r>
                      </w:p>
                    </w:tc>
                  </w:sdtContent>
                </w:sdt>
                <w:sdt>
                  <w:sdtPr>
                    <w:rPr>
                      <w:sz w:val="18"/>
                      <w:szCs w:val="18"/>
                    </w:rPr>
                    <w:alias w:val="其他应付款情况明细-金额"/>
                    <w:tag w:val="_GBC_dccfd02ceee44c46b0a463a3c84dc7fa"/>
                    <w:id w:val="2318100"/>
                    <w:lock w:val="sdtLocked"/>
                  </w:sdtPr>
                  <w:sdtContent>
                    <w:tc>
                      <w:tcPr>
                        <w:tcW w:w="1728" w:type="pct"/>
                        <w:shd w:val="clear" w:color="auto" w:fill="auto"/>
                      </w:tcPr>
                      <w:p w:rsidR="00BD59CB" w:rsidRPr="00BD59CB" w:rsidRDefault="00DE3DAA" w:rsidP="003904CE">
                        <w:pPr>
                          <w:jc w:val="right"/>
                          <w:rPr>
                            <w:sz w:val="18"/>
                            <w:szCs w:val="18"/>
                          </w:rPr>
                        </w:pPr>
                        <w:r>
                          <w:rPr>
                            <w:sz w:val="18"/>
                            <w:szCs w:val="18"/>
                          </w:rPr>
                          <w:t>886,933.98</w:t>
                        </w:r>
                      </w:p>
                    </w:tc>
                  </w:sdtContent>
                </w:sdt>
              </w:tr>
            </w:sdtContent>
          </w:sdt>
          <w:sdt>
            <w:sdtPr>
              <w:rPr>
                <w:rFonts w:hint="eastAsia"/>
                <w:sz w:val="18"/>
                <w:szCs w:val="18"/>
              </w:rPr>
              <w:alias w:val="其他应付款情况明细"/>
              <w:tag w:val="_TUP_c5fd807cf68b4815b97a33bdc075d5e4"/>
              <w:id w:val="2318105"/>
              <w:lock w:val="sdtLocked"/>
            </w:sdtPr>
            <w:sdtEndPr>
              <w:rPr>
                <w:rFonts w:hint="default"/>
              </w:rPr>
            </w:sdtEndPr>
            <w:sdtContent>
              <w:tr w:rsidR="00BD59CB" w:rsidRPr="00BD59CB" w:rsidTr="003904CE">
                <w:tc>
                  <w:tcPr>
                    <w:tcW w:w="1615" w:type="pct"/>
                    <w:shd w:val="clear" w:color="auto" w:fill="auto"/>
                  </w:tcPr>
                  <w:sdt>
                    <w:sdtPr>
                      <w:rPr>
                        <w:rFonts w:hint="eastAsia"/>
                        <w:sz w:val="18"/>
                        <w:szCs w:val="18"/>
                      </w:rPr>
                      <w:alias w:val="其他应付款情况明细-项目"/>
                      <w:tag w:val="_GBC_ebdfaa149ccf416ebec35f8f9eeca0cf"/>
                      <w:id w:val="2318102"/>
                      <w:lock w:val="sdtLocked"/>
                    </w:sdtPr>
                    <w:sdtContent>
                      <w:p w:rsidR="00BD59CB" w:rsidRPr="00BD59CB" w:rsidRDefault="00BD59CB" w:rsidP="003904CE">
                        <w:pPr>
                          <w:rPr>
                            <w:sz w:val="18"/>
                            <w:szCs w:val="18"/>
                          </w:rPr>
                        </w:pPr>
                        <w:r w:rsidRPr="00BD59CB">
                          <w:rPr>
                            <w:rFonts w:hint="eastAsia"/>
                            <w:sz w:val="18"/>
                            <w:szCs w:val="18"/>
                          </w:rPr>
                          <w:t>重组信息披露款项</w:t>
                        </w:r>
                      </w:p>
                    </w:sdtContent>
                  </w:sdt>
                </w:tc>
                <w:sdt>
                  <w:sdtPr>
                    <w:rPr>
                      <w:sz w:val="18"/>
                      <w:szCs w:val="18"/>
                    </w:rPr>
                    <w:alias w:val="其他应付款情况明细-金额"/>
                    <w:tag w:val="_GBC_cbb869f1b4b84586ab780d240026cbfd"/>
                    <w:id w:val="2318103"/>
                    <w:lock w:val="sdtLocked"/>
                  </w:sdtPr>
                  <w:sdtContent>
                    <w:tc>
                      <w:tcPr>
                        <w:tcW w:w="1657" w:type="pct"/>
                        <w:shd w:val="clear" w:color="auto" w:fill="auto"/>
                      </w:tcPr>
                      <w:p w:rsidR="00BD59CB" w:rsidRPr="00BD59CB" w:rsidRDefault="00BD59CB" w:rsidP="003904CE">
                        <w:pPr>
                          <w:jc w:val="right"/>
                          <w:rPr>
                            <w:sz w:val="18"/>
                            <w:szCs w:val="18"/>
                          </w:rPr>
                        </w:pPr>
                      </w:p>
                    </w:tc>
                  </w:sdtContent>
                </w:sdt>
                <w:sdt>
                  <w:sdtPr>
                    <w:rPr>
                      <w:sz w:val="18"/>
                      <w:szCs w:val="18"/>
                    </w:rPr>
                    <w:alias w:val="其他应付款情况明细-金额"/>
                    <w:tag w:val="_GBC_dccfd02ceee44c46b0a463a3c84dc7fa"/>
                    <w:id w:val="2318104"/>
                    <w:lock w:val="sdtLocked"/>
                  </w:sdtPr>
                  <w:sdtContent>
                    <w:tc>
                      <w:tcPr>
                        <w:tcW w:w="1728" w:type="pct"/>
                        <w:shd w:val="clear" w:color="auto" w:fill="auto"/>
                      </w:tcPr>
                      <w:p w:rsidR="00BD59CB" w:rsidRPr="00BD59CB" w:rsidRDefault="00BD59CB" w:rsidP="003904CE">
                        <w:pPr>
                          <w:jc w:val="right"/>
                          <w:rPr>
                            <w:sz w:val="18"/>
                            <w:szCs w:val="18"/>
                          </w:rPr>
                        </w:pPr>
                        <w:r w:rsidRPr="00BD59CB">
                          <w:rPr>
                            <w:sz w:val="18"/>
                            <w:szCs w:val="18"/>
                          </w:rPr>
                          <w:t>2,000,000.00</w:t>
                        </w:r>
                      </w:p>
                    </w:tc>
                  </w:sdtContent>
                </w:sdt>
              </w:tr>
            </w:sdtContent>
          </w:sdt>
          <w:sdt>
            <w:sdtPr>
              <w:rPr>
                <w:rFonts w:hint="eastAsia"/>
                <w:sz w:val="18"/>
                <w:szCs w:val="18"/>
              </w:rPr>
              <w:alias w:val="其他应付款情况明细"/>
              <w:tag w:val="_TUP_c5fd807cf68b4815b97a33bdc075d5e4"/>
              <w:id w:val="2318109"/>
              <w:lock w:val="sdtLocked"/>
            </w:sdtPr>
            <w:sdtEndPr>
              <w:rPr>
                <w:rFonts w:hint="default"/>
              </w:rPr>
            </w:sdtEndPr>
            <w:sdtContent>
              <w:tr w:rsidR="00BD59CB" w:rsidRPr="00BD59CB" w:rsidTr="003904CE">
                <w:tc>
                  <w:tcPr>
                    <w:tcW w:w="1615" w:type="pct"/>
                    <w:shd w:val="clear" w:color="auto" w:fill="auto"/>
                  </w:tcPr>
                  <w:sdt>
                    <w:sdtPr>
                      <w:rPr>
                        <w:rFonts w:hint="eastAsia"/>
                        <w:sz w:val="18"/>
                        <w:szCs w:val="18"/>
                      </w:rPr>
                      <w:alias w:val="其他应付款情况明细-项目"/>
                      <w:tag w:val="_GBC_ebdfaa149ccf416ebec35f8f9eeca0cf"/>
                      <w:id w:val="2318106"/>
                      <w:lock w:val="sdtLocked"/>
                    </w:sdtPr>
                    <w:sdtContent>
                      <w:p w:rsidR="00BD59CB" w:rsidRPr="00BD59CB" w:rsidRDefault="00BD59CB" w:rsidP="003904CE">
                        <w:pPr>
                          <w:rPr>
                            <w:sz w:val="18"/>
                            <w:szCs w:val="18"/>
                          </w:rPr>
                        </w:pPr>
                        <w:r w:rsidRPr="00BD59CB">
                          <w:rPr>
                            <w:rFonts w:hint="eastAsia"/>
                            <w:sz w:val="18"/>
                            <w:szCs w:val="18"/>
                          </w:rPr>
                          <w:t>其他</w:t>
                        </w:r>
                      </w:p>
                    </w:sdtContent>
                  </w:sdt>
                </w:tc>
                <w:sdt>
                  <w:sdtPr>
                    <w:rPr>
                      <w:sz w:val="18"/>
                      <w:szCs w:val="18"/>
                    </w:rPr>
                    <w:alias w:val="其他应付款情况明细-金额"/>
                    <w:tag w:val="_GBC_cbb869f1b4b84586ab780d240026cbfd"/>
                    <w:id w:val="2318107"/>
                    <w:lock w:val="sdtLocked"/>
                  </w:sdtPr>
                  <w:sdtContent>
                    <w:tc>
                      <w:tcPr>
                        <w:tcW w:w="1657" w:type="pct"/>
                        <w:shd w:val="clear" w:color="auto" w:fill="auto"/>
                      </w:tcPr>
                      <w:p w:rsidR="00BD59CB" w:rsidRPr="00BD59CB" w:rsidRDefault="00BD59CB" w:rsidP="003904CE">
                        <w:pPr>
                          <w:jc w:val="right"/>
                          <w:rPr>
                            <w:sz w:val="18"/>
                            <w:szCs w:val="18"/>
                          </w:rPr>
                        </w:pPr>
                      </w:p>
                    </w:tc>
                  </w:sdtContent>
                </w:sdt>
                <w:sdt>
                  <w:sdtPr>
                    <w:rPr>
                      <w:sz w:val="18"/>
                      <w:szCs w:val="18"/>
                    </w:rPr>
                    <w:alias w:val="其他应付款情况明细-金额"/>
                    <w:tag w:val="_GBC_dccfd02ceee44c46b0a463a3c84dc7fa"/>
                    <w:id w:val="2318108"/>
                    <w:lock w:val="sdtLocked"/>
                  </w:sdtPr>
                  <w:sdtContent>
                    <w:tc>
                      <w:tcPr>
                        <w:tcW w:w="1728" w:type="pct"/>
                        <w:shd w:val="clear" w:color="auto" w:fill="auto"/>
                      </w:tcPr>
                      <w:p w:rsidR="00BD59CB" w:rsidRPr="00BD59CB" w:rsidRDefault="00BD59CB" w:rsidP="003904CE">
                        <w:pPr>
                          <w:jc w:val="right"/>
                          <w:rPr>
                            <w:sz w:val="18"/>
                            <w:szCs w:val="18"/>
                          </w:rPr>
                        </w:pPr>
                        <w:r w:rsidRPr="00BD59CB">
                          <w:rPr>
                            <w:sz w:val="18"/>
                            <w:szCs w:val="18"/>
                          </w:rPr>
                          <w:t>369,169.03</w:t>
                        </w:r>
                      </w:p>
                    </w:tc>
                  </w:sdtContent>
                </w:sdt>
              </w:tr>
            </w:sdtContent>
          </w:sdt>
          <w:tr w:rsidR="00BD59CB" w:rsidRPr="00BD59CB" w:rsidTr="003904CE">
            <w:tc>
              <w:tcPr>
                <w:tcW w:w="1615" w:type="pct"/>
                <w:shd w:val="clear" w:color="auto" w:fill="auto"/>
              </w:tcPr>
              <w:p w:rsidR="00BD59CB" w:rsidRPr="00BD59CB" w:rsidRDefault="00BD59CB" w:rsidP="003904CE">
                <w:pPr>
                  <w:jc w:val="center"/>
                  <w:rPr>
                    <w:color w:val="000000" w:themeColor="text1"/>
                    <w:sz w:val="18"/>
                    <w:szCs w:val="18"/>
                  </w:rPr>
                </w:pPr>
                <w:r w:rsidRPr="00BD59CB">
                  <w:rPr>
                    <w:rFonts w:hint="eastAsia"/>
                    <w:color w:val="000000" w:themeColor="text1"/>
                    <w:sz w:val="18"/>
                    <w:szCs w:val="18"/>
                  </w:rPr>
                  <w:t>合计</w:t>
                </w:r>
              </w:p>
            </w:tc>
            <w:sdt>
              <w:sdtPr>
                <w:rPr>
                  <w:sz w:val="18"/>
                  <w:szCs w:val="18"/>
                </w:rPr>
                <w:alias w:val="其他应付款"/>
                <w:tag w:val="_GBC_1b1cb5ac7f274d28ac342a169c3df826"/>
                <w:id w:val="2318110"/>
                <w:lock w:val="sdtLocked"/>
              </w:sdtPr>
              <w:sdtContent>
                <w:tc>
                  <w:tcPr>
                    <w:tcW w:w="1657" w:type="pct"/>
                    <w:shd w:val="clear" w:color="auto" w:fill="auto"/>
                  </w:tcPr>
                  <w:p w:rsidR="00BD59CB" w:rsidRPr="00BD59CB" w:rsidRDefault="00DE3DAA" w:rsidP="003904CE">
                    <w:pPr>
                      <w:jc w:val="right"/>
                      <w:rPr>
                        <w:color w:val="000000" w:themeColor="text1"/>
                        <w:sz w:val="18"/>
                        <w:szCs w:val="18"/>
                      </w:rPr>
                    </w:pPr>
                    <w:r>
                      <w:rPr>
                        <w:sz w:val="18"/>
                        <w:szCs w:val="18"/>
                      </w:rPr>
                      <w:t>654,958.12</w:t>
                    </w:r>
                  </w:p>
                </w:tc>
              </w:sdtContent>
            </w:sdt>
            <w:sdt>
              <w:sdtPr>
                <w:rPr>
                  <w:sz w:val="18"/>
                  <w:szCs w:val="18"/>
                </w:rPr>
                <w:alias w:val="其他应付款"/>
                <w:tag w:val="_GBC_74c934ee156848009d2f6e92af9e5bef"/>
                <w:id w:val="2318111"/>
                <w:lock w:val="sdtLocked"/>
              </w:sdtPr>
              <w:sdtContent>
                <w:tc>
                  <w:tcPr>
                    <w:tcW w:w="1728" w:type="pct"/>
                    <w:shd w:val="clear" w:color="auto" w:fill="auto"/>
                  </w:tcPr>
                  <w:p w:rsidR="00BD59CB" w:rsidRPr="00BD59CB" w:rsidRDefault="00DE3DAA" w:rsidP="003904CE">
                    <w:pPr>
                      <w:jc w:val="right"/>
                      <w:rPr>
                        <w:color w:val="000000" w:themeColor="text1"/>
                        <w:sz w:val="18"/>
                        <w:szCs w:val="18"/>
                      </w:rPr>
                    </w:pPr>
                    <w:r>
                      <w:rPr>
                        <w:sz w:val="18"/>
                        <w:szCs w:val="18"/>
                      </w:rPr>
                      <w:t>3,525,580.03</w:t>
                    </w:r>
                  </w:p>
                </w:tc>
              </w:sdtContent>
            </w:sdt>
          </w:tr>
        </w:tbl>
        <w:p w:rsidR="00BD59CB" w:rsidRPr="00BB69D4" w:rsidRDefault="00BB69D4" w:rsidP="00BB69D4">
          <w:pPr>
            <w:ind w:firstLineChars="200" w:firstLine="420"/>
            <w:rPr>
              <w:rFonts w:asciiTheme="minorEastAsia" w:eastAsiaTheme="minorEastAsia" w:hAnsiTheme="minorEastAsia"/>
              <w:szCs w:val="21"/>
            </w:rPr>
          </w:pPr>
          <w:r w:rsidRPr="00BB69D4">
            <w:rPr>
              <w:rFonts w:asciiTheme="minorEastAsia" w:eastAsiaTheme="minorEastAsia" w:hAnsiTheme="minorEastAsia" w:hint="eastAsia"/>
              <w:bCs/>
              <w:iCs/>
              <w:szCs w:val="21"/>
            </w:rPr>
            <w:t>注: 期末数较期初数下降81.42%，主要是上期计提的公司重组信息披露款项在本期支付。</w:t>
          </w:r>
        </w:p>
        <w:p w:rsidR="00BB69D4" w:rsidRDefault="00BB69D4"/>
        <w:p w:rsidR="00805EA1" w:rsidRDefault="003E5FFC">
          <w:pPr>
            <w:pStyle w:val="4"/>
            <w:numPr>
              <w:ilvl w:val="3"/>
              <w:numId w:val="76"/>
            </w:numPr>
            <w:tabs>
              <w:tab w:val="left" w:pos="644"/>
              <w:tab w:val="left" w:pos="709"/>
            </w:tabs>
          </w:pPr>
          <w:r>
            <w:rPr>
              <w:rFonts w:hint="eastAsia"/>
            </w:rPr>
            <w:t>账龄超过</w:t>
          </w:r>
          <w:r>
            <w:t>1</w:t>
          </w:r>
          <w:r>
            <w:t>年的重要其他应付款</w:t>
          </w:r>
        </w:p>
        <w:p w:rsidR="00805EA1" w:rsidRDefault="002C17C6" w:rsidP="00BD59CB">
          <w:sdt>
            <w:sdtPr>
              <w:alias w:val="是否适用：账龄超过1年的重要其他应付款[双击切换]"/>
              <w:tag w:val="_GBC_8c91a7ba05384c71ab6bde19039096ff"/>
              <w:id w:val="1786847676"/>
              <w:lock w:val="sdtLocked"/>
              <w:placeholder>
                <w:docPart w:val="GBC22222222222222222222222222222"/>
              </w:placeholder>
            </w:sdtPr>
            <w:sdtContent>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sdtContent>
          </w:sdt>
          <w:bookmarkStart w:id="80" w:name="_Toc215903165"/>
        </w:p>
        <w:p w:rsidR="00BD59CB" w:rsidRDefault="00BD59CB" w:rsidP="00BD59CB"/>
        <w:p w:rsidR="00805EA1" w:rsidRDefault="003E5FFC">
          <w:r>
            <w:rPr>
              <w:rFonts w:hint="eastAsia"/>
            </w:rPr>
            <w:t>其他说明</w:t>
          </w:r>
          <w:bookmarkEnd w:id="80"/>
        </w:p>
        <w:sdt>
          <w:sdtPr>
            <w:alias w:val="是否适用：其他应付款的其他说明[双击切换]"/>
            <w:tag w:val="_GBC_0aed5652b81d438d96502aeef7e6dde5"/>
            <w:id w:val="80799944"/>
            <w:lock w:val="sdtLocked"/>
            <w:placeholder>
              <w:docPart w:val="GBC22222222222222222222222222222"/>
            </w:placeholder>
          </w:sdtPr>
          <w:sdtContent>
            <w:p w:rsidR="00805EA1" w:rsidRDefault="002C17C6" w:rsidP="00BD59CB">
              <w:pPr>
                <w:rPr>
                  <w:szCs w:val="21"/>
                </w:rPr>
              </w:pPr>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划分为持有待售的负债"/>
        <w:tag w:val="_SEC_2c0a95e5ecb74946b3dc14c7a20e5997"/>
        <w:id w:val="-769306314"/>
        <w:lock w:val="sdtLocked"/>
        <w:placeholder>
          <w:docPart w:val="GBC22222222222222222222222222222"/>
        </w:placeholder>
      </w:sdtPr>
      <w:sdtContent>
        <w:p w:rsidR="00805EA1" w:rsidRDefault="003E5FFC">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851675377"/>
            <w:lock w:val="sdtLocked"/>
            <w:placeholder>
              <w:docPart w:val="GBC22222222222222222222222222222"/>
            </w:placeholder>
          </w:sdtPr>
          <w:sdtContent>
            <w:p w:rsidR="00BD59CB" w:rsidRDefault="002C17C6" w:rsidP="00BD59CB">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asciiTheme="minorEastAsia" w:eastAsiaTheme="minorEastAsia" w:hAnsiTheme="minorEastAsia" w:hint="default"/>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placeholder>
              <w:docPart w:val="GBC22222222222222222222222222222"/>
            </w:placeholder>
          </w:sdtPr>
          <w:sdtContent>
            <w:p w:rsidR="00805EA1" w:rsidRDefault="002C17C6">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805EA1" w:rsidRPr="00BD59CB" w:rsidTr="000F2EC9">
            <w:tc>
              <w:tcPr>
                <w:tcW w:w="1607" w:type="pct"/>
                <w:shd w:val="clear" w:color="auto" w:fill="auto"/>
              </w:tcPr>
              <w:p w:rsidR="00805EA1" w:rsidRPr="00BD59CB" w:rsidRDefault="003E5FFC">
                <w:pPr>
                  <w:jc w:val="center"/>
                  <w:rPr>
                    <w:sz w:val="18"/>
                    <w:szCs w:val="18"/>
                  </w:rPr>
                </w:pPr>
                <w:r w:rsidRPr="00BD59CB">
                  <w:rPr>
                    <w:rFonts w:hint="eastAsia"/>
                    <w:sz w:val="18"/>
                    <w:szCs w:val="18"/>
                  </w:rPr>
                  <w:t>项目</w:t>
                </w:r>
              </w:p>
            </w:tc>
            <w:tc>
              <w:tcPr>
                <w:tcW w:w="1678" w:type="pct"/>
                <w:shd w:val="clear" w:color="auto" w:fill="auto"/>
              </w:tcPr>
              <w:p w:rsidR="00805EA1" w:rsidRPr="00BD59CB" w:rsidRDefault="003E5FFC">
                <w:pPr>
                  <w:jc w:val="center"/>
                  <w:rPr>
                    <w:sz w:val="18"/>
                    <w:szCs w:val="18"/>
                  </w:rPr>
                </w:pPr>
                <w:r w:rsidRPr="00BD59CB">
                  <w:rPr>
                    <w:rFonts w:hint="eastAsia"/>
                    <w:sz w:val="18"/>
                    <w:szCs w:val="18"/>
                  </w:rPr>
                  <w:t>期末余额</w:t>
                </w:r>
              </w:p>
            </w:tc>
            <w:tc>
              <w:tcPr>
                <w:tcW w:w="1715" w:type="pct"/>
                <w:shd w:val="clear" w:color="auto" w:fill="auto"/>
              </w:tcPr>
              <w:p w:rsidR="00805EA1" w:rsidRPr="00BD59CB" w:rsidRDefault="003E5FFC">
                <w:pPr>
                  <w:jc w:val="center"/>
                  <w:rPr>
                    <w:sz w:val="18"/>
                    <w:szCs w:val="18"/>
                  </w:rPr>
                </w:pPr>
                <w:r w:rsidRPr="00BD59CB">
                  <w:rPr>
                    <w:rFonts w:hint="eastAsia"/>
                    <w:sz w:val="18"/>
                    <w:szCs w:val="18"/>
                  </w:rPr>
                  <w:t>期初余额</w:t>
                </w:r>
              </w:p>
            </w:tc>
          </w:tr>
          <w:tr w:rsidR="00805EA1" w:rsidRPr="00BD59CB" w:rsidTr="000F2EC9">
            <w:tc>
              <w:tcPr>
                <w:tcW w:w="1607" w:type="pct"/>
                <w:shd w:val="clear" w:color="auto" w:fill="auto"/>
              </w:tcPr>
              <w:p w:rsidR="00805EA1" w:rsidRPr="00BD59CB" w:rsidRDefault="003E5FFC">
                <w:pPr>
                  <w:rPr>
                    <w:sz w:val="18"/>
                    <w:szCs w:val="18"/>
                  </w:rPr>
                </w:pPr>
                <w:r w:rsidRPr="00BD59CB">
                  <w:rPr>
                    <w:rFonts w:hint="eastAsia"/>
                    <w:sz w:val="18"/>
                    <w:szCs w:val="18"/>
                  </w:rPr>
                  <w:t>1年内到期的长期借款</w:t>
                </w:r>
              </w:p>
            </w:tc>
            <w:sdt>
              <w:sdtPr>
                <w:rPr>
                  <w:sz w:val="18"/>
                  <w:szCs w:val="18"/>
                </w:rPr>
                <w:alias w:val="一年内到期的长期借款"/>
                <w:tag w:val="_GBC_7c9a7a0cf0d941e09b051dbb445e5d4a"/>
                <w:id w:val="675073505"/>
                <w:lock w:val="sdtLocked"/>
              </w:sdtPr>
              <w:sdtContent>
                <w:tc>
                  <w:tcPr>
                    <w:tcW w:w="1678" w:type="pct"/>
                    <w:shd w:val="clear" w:color="auto" w:fill="auto"/>
                  </w:tcPr>
                  <w:p w:rsidR="00805EA1" w:rsidRPr="00BD59CB" w:rsidRDefault="00BD59CB">
                    <w:pPr>
                      <w:jc w:val="right"/>
                      <w:rPr>
                        <w:color w:val="000000" w:themeColor="text1"/>
                        <w:sz w:val="18"/>
                        <w:szCs w:val="18"/>
                      </w:rPr>
                    </w:pPr>
                    <w:r>
                      <w:rPr>
                        <w:sz w:val="18"/>
                        <w:szCs w:val="18"/>
                      </w:rPr>
                      <w:t>151,994,792.00</w:t>
                    </w:r>
                  </w:p>
                </w:tc>
              </w:sdtContent>
            </w:sdt>
            <w:sdt>
              <w:sdtPr>
                <w:rPr>
                  <w:sz w:val="18"/>
                  <w:szCs w:val="18"/>
                </w:rPr>
                <w:alias w:val="一年内到期的长期借款"/>
                <w:tag w:val="_GBC_20c2cd865ef04bc5ae5123bc155416ac"/>
                <w:id w:val="-1442373796"/>
                <w:lock w:val="sdtLocked"/>
              </w:sdtPr>
              <w:sdtContent>
                <w:tc>
                  <w:tcPr>
                    <w:tcW w:w="1715" w:type="pct"/>
                    <w:shd w:val="clear" w:color="auto" w:fill="auto"/>
                  </w:tcPr>
                  <w:p w:rsidR="00805EA1" w:rsidRPr="00BD59CB" w:rsidRDefault="00BD59CB">
                    <w:pPr>
                      <w:jc w:val="right"/>
                      <w:rPr>
                        <w:color w:val="000000" w:themeColor="text1"/>
                        <w:sz w:val="18"/>
                        <w:szCs w:val="18"/>
                      </w:rPr>
                    </w:pPr>
                    <w:r>
                      <w:rPr>
                        <w:sz w:val="18"/>
                        <w:szCs w:val="18"/>
                      </w:rPr>
                      <w:t>142,494,792.00</w:t>
                    </w:r>
                  </w:p>
                </w:tc>
              </w:sdtContent>
            </w:sdt>
          </w:tr>
          <w:tr w:rsidR="00805EA1" w:rsidRPr="00BD59CB" w:rsidTr="000F2EC9">
            <w:tc>
              <w:tcPr>
                <w:tcW w:w="1607" w:type="pct"/>
                <w:shd w:val="clear" w:color="auto" w:fill="auto"/>
              </w:tcPr>
              <w:p w:rsidR="00805EA1" w:rsidRPr="00BD59CB" w:rsidRDefault="003E5FFC">
                <w:pPr>
                  <w:rPr>
                    <w:sz w:val="18"/>
                    <w:szCs w:val="18"/>
                  </w:rPr>
                </w:pPr>
                <w:r w:rsidRPr="00BD59CB">
                  <w:rPr>
                    <w:rFonts w:hint="eastAsia"/>
                    <w:sz w:val="18"/>
                    <w:szCs w:val="18"/>
                  </w:rPr>
                  <w:t>1年内到期的应付债券</w:t>
                </w:r>
              </w:p>
            </w:tc>
            <w:sdt>
              <w:sdtPr>
                <w:rPr>
                  <w:sz w:val="18"/>
                  <w:szCs w:val="18"/>
                </w:rPr>
                <w:alias w:val="一年内到期的应付债券"/>
                <w:tag w:val="_GBC_82c8d0f0a31544d198708e6275f0d5e1"/>
                <w:id w:val="1376280802"/>
                <w:lock w:val="sdtLocked"/>
                <w:showingPlcHdr/>
              </w:sdtPr>
              <w:sdtContent>
                <w:tc>
                  <w:tcPr>
                    <w:tcW w:w="1678" w:type="pct"/>
                    <w:shd w:val="clear" w:color="auto" w:fill="auto"/>
                  </w:tcPr>
                  <w:p w:rsidR="00805EA1" w:rsidRPr="00BD59CB" w:rsidRDefault="003E5FFC">
                    <w:pPr>
                      <w:jc w:val="right"/>
                      <w:rPr>
                        <w:color w:val="000000" w:themeColor="text1"/>
                        <w:sz w:val="18"/>
                        <w:szCs w:val="18"/>
                      </w:rPr>
                    </w:pPr>
                    <w:r w:rsidRPr="00BD59CB">
                      <w:rPr>
                        <w:rFonts w:hint="eastAsia"/>
                        <w:color w:val="0000FF"/>
                        <w:sz w:val="18"/>
                        <w:szCs w:val="18"/>
                      </w:rPr>
                      <w:t xml:space="preserve">　</w:t>
                    </w:r>
                  </w:p>
                </w:tc>
              </w:sdtContent>
            </w:sdt>
            <w:sdt>
              <w:sdtPr>
                <w:rPr>
                  <w:sz w:val="18"/>
                  <w:szCs w:val="18"/>
                </w:rPr>
                <w:alias w:val="一年内到期的应付债券"/>
                <w:tag w:val="_GBC_f1f10e42a5c94873bf7f140639299f32"/>
                <w:id w:val="420144822"/>
                <w:lock w:val="sdtLocked"/>
                <w:showingPlcHdr/>
              </w:sdtPr>
              <w:sdtContent>
                <w:tc>
                  <w:tcPr>
                    <w:tcW w:w="1715" w:type="pct"/>
                    <w:shd w:val="clear" w:color="auto" w:fill="auto"/>
                  </w:tcPr>
                  <w:p w:rsidR="00805EA1" w:rsidRPr="00BD59CB" w:rsidRDefault="003E5FFC">
                    <w:pPr>
                      <w:jc w:val="right"/>
                      <w:rPr>
                        <w:color w:val="000000" w:themeColor="text1"/>
                        <w:sz w:val="18"/>
                        <w:szCs w:val="18"/>
                      </w:rPr>
                    </w:pPr>
                    <w:r w:rsidRPr="00BD59CB">
                      <w:rPr>
                        <w:rFonts w:hint="eastAsia"/>
                        <w:color w:val="0000FF"/>
                        <w:sz w:val="18"/>
                        <w:szCs w:val="18"/>
                      </w:rPr>
                      <w:t xml:space="preserve">　</w:t>
                    </w:r>
                  </w:p>
                </w:tc>
              </w:sdtContent>
            </w:sdt>
          </w:tr>
          <w:tr w:rsidR="00805EA1" w:rsidRPr="00BD59CB" w:rsidTr="000F2EC9">
            <w:tc>
              <w:tcPr>
                <w:tcW w:w="1607" w:type="pct"/>
                <w:shd w:val="clear" w:color="auto" w:fill="auto"/>
              </w:tcPr>
              <w:p w:rsidR="00805EA1" w:rsidRPr="00BD59CB" w:rsidRDefault="003E5FFC">
                <w:pPr>
                  <w:rPr>
                    <w:sz w:val="18"/>
                    <w:szCs w:val="18"/>
                  </w:rPr>
                </w:pPr>
                <w:r w:rsidRPr="00BD59CB">
                  <w:rPr>
                    <w:rFonts w:hint="eastAsia"/>
                    <w:sz w:val="18"/>
                    <w:szCs w:val="18"/>
                  </w:rPr>
                  <w:t>1年内到期的长期应付款</w:t>
                </w:r>
              </w:p>
            </w:tc>
            <w:sdt>
              <w:sdtPr>
                <w:rPr>
                  <w:sz w:val="18"/>
                  <w:szCs w:val="18"/>
                </w:rPr>
                <w:alias w:val="一年内到期的长期应付款"/>
                <w:tag w:val="_GBC_888aed3e695a44118f36650306ed67c4"/>
                <w:id w:val="1028074775"/>
                <w:lock w:val="sdtLocked"/>
                <w:showingPlcHdr/>
              </w:sdtPr>
              <w:sdtContent>
                <w:tc>
                  <w:tcPr>
                    <w:tcW w:w="1678" w:type="pct"/>
                    <w:shd w:val="clear" w:color="auto" w:fill="auto"/>
                  </w:tcPr>
                  <w:p w:rsidR="00805EA1" w:rsidRPr="00BD59CB" w:rsidRDefault="003E5FFC">
                    <w:pPr>
                      <w:jc w:val="right"/>
                      <w:rPr>
                        <w:color w:val="000000" w:themeColor="text1"/>
                        <w:sz w:val="18"/>
                        <w:szCs w:val="18"/>
                      </w:rPr>
                    </w:pPr>
                    <w:r w:rsidRPr="00BD59CB">
                      <w:rPr>
                        <w:rFonts w:hint="eastAsia"/>
                        <w:color w:val="0000FF"/>
                        <w:sz w:val="18"/>
                        <w:szCs w:val="18"/>
                      </w:rPr>
                      <w:t xml:space="preserve">　</w:t>
                    </w:r>
                  </w:p>
                </w:tc>
              </w:sdtContent>
            </w:sdt>
            <w:sdt>
              <w:sdtPr>
                <w:rPr>
                  <w:sz w:val="18"/>
                  <w:szCs w:val="18"/>
                </w:rPr>
                <w:alias w:val="一年内到期的长期应付款"/>
                <w:tag w:val="_GBC_c9e1cb054c6b4ed896cbe93880ba03bf"/>
                <w:id w:val="567073548"/>
                <w:lock w:val="sdtLocked"/>
                <w:showingPlcHdr/>
              </w:sdtPr>
              <w:sdtContent>
                <w:tc>
                  <w:tcPr>
                    <w:tcW w:w="1715" w:type="pct"/>
                    <w:shd w:val="clear" w:color="auto" w:fill="auto"/>
                  </w:tcPr>
                  <w:p w:rsidR="00805EA1" w:rsidRPr="00BD59CB" w:rsidRDefault="003E5FFC">
                    <w:pPr>
                      <w:jc w:val="right"/>
                      <w:rPr>
                        <w:color w:val="000000" w:themeColor="text1"/>
                        <w:sz w:val="18"/>
                        <w:szCs w:val="18"/>
                      </w:rPr>
                    </w:pPr>
                    <w:r w:rsidRPr="00BD59CB">
                      <w:rPr>
                        <w:rFonts w:hint="eastAsia"/>
                        <w:color w:val="0000FF"/>
                        <w:sz w:val="18"/>
                        <w:szCs w:val="18"/>
                      </w:rPr>
                      <w:t xml:space="preserve">　</w:t>
                    </w:r>
                  </w:p>
                </w:tc>
              </w:sdtContent>
            </w:sdt>
          </w:tr>
          <w:tr w:rsidR="00805EA1" w:rsidRPr="00BD59CB" w:rsidTr="000F2EC9">
            <w:tc>
              <w:tcPr>
                <w:tcW w:w="1607" w:type="pct"/>
                <w:shd w:val="clear" w:color="auto" w:fill="auto"/>
              </w:tcPr>
              <w:p w:rsidR="00805EA1" w:rsidRPr="00BD59CB" w:rsidRDefault="003E5FFC">
                <w:pPr>
                  <w:jc w:val="center"/>
                  <w:rPr>
                    <w:sz w:val="18"/>
                    <w:szCs w:val="18"/>
                  </w:rPr>
                </w:pPr>
                <w:r w:rsidRPr="00BD59CB">
                  <w:rPr>
                    <w:rFonts w:hint="eastAsia"/>
                    <w:sz w:val="18"/>
                    <w:szCs w:val="18"/>
                  </w:rPr>
                  <w:t>合计</w:t>
                </w:r>
              </w:p>
            </w:tc>
            <w:sdt>
              <w:sdtPr>
                <w:rPr>
                  <w:sz w:val="18"/>
                  <w:szCs w:val="18"/>
                </w:rPr>
                <w:alias w:val="一年内到期的长期负债"/>
                <w:tag w:val="_GBC_fea000da82ba4e76ae925fd02792110b"/>
                <w:id w:val="-1754890979"/>
                <w:lock w:val="sdtLocked"/>
              </w:sdtPr>
              <w:sdtContent>
                <w:tc>
                  <w:tcPr>
                    <w:tcW w:w="1678" w:type="pct"/>
                    <w:shd w:val="clear" w:color="auto" w:fill="auto"/>
                  </w:tcPr>
                  <w:p w:rsidR="00805EA1" w:rsidRPr="00BD59CB" w:rsidRDefault="00BD59CB">
                    <w:pPr>
                      <w:jc w:val="right"/>
                      <w:rPr>
                        <w:color w:val="000000" w:themeColor="text1"/>
                        <w:sz w:val="18"/>
                        <w:szCs w:val="18"/>
                      </w:rPr>
                    </w:pPr>
                    <w:r>
                      <w:rPr>
                        <w:sz w:val="18"/>
                        <w:szCs w:val="18"/>
                      </w:rPr>
                      <w:t>151,994,792.00</w:t>
                    </w:r>
                  </w:p>
                </w:tc>
              </w:sdtContent>
            </w:sdt>
            <w:sdt>
              <w:sdtPr>
                <w:rPr>
                  <w:sz w:val="18"/>
                  <w:szCs w:val="18"/>
                </w:rPr>
                <w:alias w:val="一年内到期的长期负债"/>
                <w:tag w:val="_GBC_daa0c60a216d484ea68bbc09534caec3"/>
                <w:id w:val="472100919"/>
                <w:lock w:val="sdtLocked"/>
              </w:sdtPr>
              <w:sdtContent>
                <w:tc>
                  <w:tcPr>
                    <w:tcW w:w="1715" w:type="pct"/>
                    <w:shd w:val="clear" w:color="auto" w:fill="auto"/>
                  </w:tcPr>
                  <w:p w:rsidR="00805EA1" w:rsidRPr="00BD59CB" w:rsidRDefault="00BD59CB">
                    <w:pPr>
                      <w:jc w:val="right"/>
                      <w:rPr>
                        <w:color w:val="000000" w:themeColor="text1"/>
                        <w:sz w:val="18"/>
                        <w:szCs w:val="18"/>
                      </w:rPr>
                    </w:pPr>
                    <w:r>
                      <w:rPr>
                        <w:sz w:val="18"/>
                        <w:szCs w:val="18"/>
                      </w:rPr>
                      <w:t>142,494,792.00</w:t>
                    </w:r>
                  </w:p>
                </w:tc>
              </w:sdtContent>
            </w:sdt>
          </w:tr>
        </w:tbl>
        <w:p w:rsidR="00560C7F" w:rsidRDefault="00560C7F" w:rsidP="00560C7F">
          <w:pPr>
            <w:spacing w:before="60" w:after="60"/>
            <w:ind w:firstLineChars="200" w:firstLine="420"/>
            <w:rPr>
              <w:rFonts w:asciiTheme="minorEastAsia" w:eastAsiaTheme="minorEastAsia" w:hAnsiTheme="minorEastAsia"/>
              <w:szCs w:val="21"/>
            </w:rPr>
          </w:pPr>
          <w:r w:rsidRPr="00560C7F">
            <w:rPr>
              <w:rFonts w:asciiTheme="minorEastAsia" w:eastAsiaTheme="minorEastAsia" w:hAnsiTheme="minorEastAsia" w:hint="eastAsia"/>
            </w:rPr>
            <w:t>注：期末一年内到期的长期借款余额151,994,792.00元，其中:信用借款2,000,000.00元、保证借款81,500,000.00元、抵押借款52,800,000.00元、质押借款15,694,792.00元。</w:t>
          </w:r>
        </w:p>
      </w:sdtContent>
    </w:sdt>
    <w:p w:rsidR="00BD59CB" w:rsidRPr="00560C7F" w:rsidRDefault="00BD59CB">
      <w:pPr>
        <w:spacing w:before="60" w:after="60"/>
        <w:rPr>
          <w:rFonts w:asciiTheme="minorEastAsia" w:eastAsiaTheme="minorEastAsia" w:hAnsiTheme="minorEastAsia"/>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805EA1" w:rsidRDefault="003E5FFC">
          <w:pPr>
            <w:rPr>
              <w:szCs w:val="21"/>
            </w:rPr>
          </w:pPr>
          <w:r>
            <w:rPr>
              <w:rFonts w:hint="eastAsia"/>
              <w:szCs w:val="21"/>
            </w:rPr>
            <w:t>其他流动负债情况</w:t>
          </w:r>
        </w:p>
        <w:p w:rsidR="00805EA1" w:rsidRDefault="002C17C6" w:rsidP="00BD59CB">
          <w:pPr>
            <w:rPr>
              <w:szCs w:val="21"/>
            </w:rPr>
          </w:pPr>
          <w:sdt>
            <w:sdtPr>
              <w:rPr>
                <w:rFonts w:hint="eastAsia"/>
                <w:szCs w:val="21"/>
              </w:rPr>
              <w:alias w:val="是否适用：其他流动负债情况 [双击切换]"/>
              <w:tag w:val="_GBC_3a22a2f53f5a42af992cd1cc40727d45"/>
              <w:id w:val="1639761283"/>
              <w:lock w:val="sdtLocked"/>
              <w:placeholder>
                <w:docPart w:val="GBC22222222222222222222222222222"/>
              </w:placeholder>
            </w:sdtPr>
            <w:sdtContent>
              <w:r>
                <w:rPr>
                  <w:szCs w:val="21"/>
                </w:rPr>
                <w:fldChar w:fldCharType="begin"/>
              </w:r>
              <w:r w:rsidR="00BD59CB">
                <w:rPr>
                  <w:szCs w:val="21"/>
                </w:rPr>
                <w:instrText>MACROBUTTON  SnrToggleCheckbox □适用</w:instrText>
              </w:r>
              <w:r>
                <w:rPr>
                  <w:szCs w:val="21"/>
                </w:rPr>
                <w:fldChar w:fldCharType="end"/>
              </w:r>
              <w:r w:rsidR="00BD59CB">
                <w:rPr>
                  <w:rFonts w:hint="eastAsia"/>
                  <w:szCs w:val="21"/>
                </w:rPr>
                <w:t xml:space="preserve"> </w:t>
              </w:r>
              <w:r>
                <w:rPr>
                  <w:szCs w:val="21"/>
                </w:rPr>
                <w:fldChar w:fldCharType="begin"/>
              </w:r>
              <w:r w:rsidR="00BD59CB">
                <w:rPr>
                  <w:szCs w:val="21"/>
                </w:rPr>
                <w:instrText xml:space="preserve"> MACROBUTTON  SnrToggleCheckbox √不适用 </w:instrText>
              </w:r>
              <w:r>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BD59CB" w:rsidRDefault="00BD59CB">
          <w:pPr>
            <w:rPr>
              <w:rFonts w:asciiTheme="minorHAnsi" w:eastAsiaTheme="minorEastAsia" w:hAnsiTheme="minorHAnsi"/>
              <w:bCs/>
              <w:szCs w:val="22"/>
            </w:rPr>
          </w:pPr>
        </w:p>
        <w:p w:rsidR="00805EA1" w:rsidRDefault="003E5FFC">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Locked"/>
            <w:placeholder>
              <w:docPart w:val="GBC22222222222222222222222222222"/>
            </w:placeholder>
          </w:sdtPr>
          <w:sdtContent>
            <w:p w:rsidR="00BD59CB" w:rsidRDefault="002C17C6" w:rsidP="00BD59CB">
              <w:pPr>
                <w:rPr>
                  <w:rFonts w:cstheme="minorBidi"/>
                  <w:color w:val="000000" w:themeColor="text1"/>
                  <w:kern w:val="2"/>
                  <w:szCs w:val="21"/>
                </w:rPr>
              </w:pPr>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sdtContent>
    </w:sdt>
    <w:p w:rsidR="00805EA1" w:rsidRDefault="00805EA1" w:rsidP="00BD59CB">
      <w:pPr>
        <w:rPr>
          <w:szCs w:val="21"/>
        </w:rPr>
      </w:pPr>
    </w:p>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805EA1" w:rsidRDefault="003E5FFC">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Locked"/>
            <w:placeholder>
              <w:docPart w:val="GBC22222222222222222222222222222"/>
            </w:placeholder>
          </w:sdtPr>
          <w:sdtContent>
            <w:p w:rsidR="00805EA1" w:rsidRDefault="002C17C6" w:rsidP="00BD59CB">
              <w:pPr>
                <w:spacing w:before="60" w:after="60"/>
                <w:rPr>
                  <w:szCs w:val="21"/>
                </w:rPr>
              </w:pPr>
              <w:r>
                <w:rPr>
                  <w:szCs w:val="21"/>
                </w:rPr>
                <w:fldChar w:fldCharType="begin"/>
              </w:r>
              <w:r w:rsidR="00BD59CB">
                <w:rPr>
                  <w:szCs w:val="21"/>
                </w:rPr>
                <w:instrText xml:space="preserve"> MACROBUTTON  SnrToggleCheckbox □适用 </w:instrText>
              </w:r>
              <w:r>
                <w:rPr>
                  <w:szCs w:val="21"/>
                </w:rPr>
                <w:fldChar w:fldCharType="end"/>
              </w:r>
              <w:r>
                <w:rPr>
                  <w:szCs w:val="21"/>
                </w:rPr>
                <w:fldChar w:fldCharType="begin"/>
              </w:r>
              <w:r w:rsidR="00BD59CB">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805EA1" w:rsidRDefault="003E5FFC">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Locked"/>
            <w:placeholder>
              <w:docPart w:val="GBC22222222222222222222222222222"/>
            </w:placeholder>
          </w:sdtPr>
          <w:sdtContent>
            <w:p w:rsidR="00805EA1" w:rsidRDefault="002C17C6">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805EA1" w:rsidRPr="00BD59CB" w:rsidTr="000F2EC9">
            <w:trPr>
              <w:cantSplit/>
            </w:trPr>
            <w:tc>
              <w:tcPr>
                <w:tcW w:w="1686" w:type="pct"/>
                <w:tcBorders>
                  <w:top w:val="single" w:sz="6" w:space="0" w:color="auto"/>
                  <w:left w:val="single" w:sz="6" w:space="0" w:color="auto"/>
                  <w:bottom w:val="single" w:sz="6" w:space="0" w:color="auto"/>
                  <w:right w:val="single" w:sz="6" w:space="0" w:color="auto"/>
                </w:tcBorders>
              </w:tcPr>
              <w:p w:rsidR="00805EA1" w:rsidRPr="00BD59CB" w:rsidRDefault="003E5FFC">
                <w:pPr>
                  <w:autoSpaceDE w:val="0"/>
                  <w:autoSpaceDN w:val="0"/>
                  <w:adjustRightInd w:val="0"/>
                  <w:snapToGrid w:val="0"/>
                  <w:jc w:val="center"/>
                  <w:rPr>
                    <w:sz w:val="18"/>
                    <w:szCs w:val="18"/>
                  </w:rPr>
                </w:pPr>
                <w:r w:rsidRPr="00BD59CB">
                  <w:rPr>
                    <w:rFonts w:hint="eastAsia"/>
                    <w:sz w:val="18"/>
                    <w:szCs w:val="18"/>
                  </w:rPr>
                  <w:t>项目</w:t>
                </w:r>
              </w:p>
            </w:tc>
            <w:tc>
              <w:tcPr>
                <w:tcW w:w="1686" w:type="pct"/>
                <w:tcBorders>
                  <w:top w:val="single" w:sz="6" w:space="0" w:color="auto"/>
                  <w:left w:val="single" w:sz="6" w:space="0" w:color="auto"/>
                  <w:bottom w:val="single" w:sz="6" w:space="0" w:color="auto"/>
                  <w:right w:val="single" w:sz="6" w:space="0" w:color="auto"/>
                </w:tcBorders>
              </w:tcPr>
              <w:p w:rsidR="00805EA1" w:rsidRPr="00BD59CB" w:rsidRDefault="003E5FFC">
                <w:pPr>
                  <w:jc w:val="center"/>
                  <w:rPr>
                    <w:sz w:val="18"/>
                    <w:szCs w:val="18"/>
                  </w:rPr>
                </w:pPr>
                <w:r w:rsidRPr="00BD59CB">
                  <w:rPr>
                    <w:rFonts w:hint="eastAsia"/>
                    <w:sz w:val="18"/>
                    <w:szCs w:val="18"/>
                  </w:rPr>
                  <w:t>期末余额</w:t>
                </w:r>
              </w:p>
            </w:tc>
            <w:tc>
              <w:tcPr>
                <w:tcW w:w="1628" w:type="pct"/>
                <w:tcBorders>
                  <w:top w:val="single" w:sz="6" w:space="0" w:color="auto"/>
                  <w:left w:val="single" w:sz="6" w:space="0" w:color="auto"/>
                  <w:bottom w:val="single" w:sz="6" w:space="0" w:color="auto"/>
                  <w:right w:val="single" w:sz="6" w:space="0" w:color="auto"/>
                </w:tcBorders>
              </w:tcPr>
              <w:p w:rsidR="00805EA1" w:rsidRPr="00BD59CB" w:rsidRDefault="003E5FFC">
                <w:pPr>
                  <w:jc w:val="center"/>
                  <w:rPr>
                    <w:sz w:val="18"/>
                    <w:szCs w:val="18"/>
                  </w:rPr>
                </w:pPr>
                <w:r w:rsidRPr="00BD59CB">
                  <w:rPr>
                    <w:rFonts w:hint="eastAsia"/>
                    <w:sz w:val="18"/>
                    <w:szCs w:val="18"/>
                  </w:rPr>
                  <w:t>期初余额</w:t>
                </w:r>
              </w:p>
            </w:tc>
          </w:tr>
          <w:tr w:rsidR="00805EA1" w:rsidRPr="00BD59CB"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3E5FFC">
                <w:pPr>
                  <w:autoSpaceDE w:val="0"/>
                  <w:autoSpaceDN w:val="0"/>
                  <w:adjustRightInd w:val="0"/>
                  <w:snapToGrid w:val="0"/>
                  <w:jc w:val="both"/>
                  <w:rPr>
                    <w:sz w:val="18"/>
                    <w:szCs w:val="18"/>
                  </w:rPr>
                </w:pPr>
                <w:r w:rsidRPr="00BD59CB">
                  <w:rPr>
                    <w:rFonts w:hint="eastAsia"/>
                    <w:sz w:val="18"/>
                    <w:szCs w:val="18"/>
                  </w:rPr>
                  <w:t>质押借款</w:t>
                </w:r>
              </w:p>
            </w:tc>
            <w:sdt>
              <w:sdtPr>
                <w:rPr>
                  <w:sz w:val="18"/>
                  <w:szCs w:val="18"/>
                </w:rPr>
                <w:alias w:val="长期借款中的质押借款"/>
                <w:tag w:val="_GBC_b81a07b1ec1a4796ad9a1cd367ee76e6"/>
                <w:id w:val="-141901941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autoSpaceDE w:val="0"/>
                      <w:autoSpaceDN w:val="0"/>
                      <w:adjustRightInd w:val="0"/>
                      <w:snapToGrid w:val="0"/>
                      <w:ind w:right="180"/>
                      <w:jc w:val="right"/>
                      <w:rPr>
                        <w:color w:val="000000" w:themeColor="text1"/>
                        <w:sz w:val="18"/>
                        <w:szCs w:val="18"/>
                      </w:rPr>
                    </w:pPr>
                    <w:r>
                      <w:rPr>
                        <w:sz w:val="18"/>
                        <w:szCs w:val="18"/>
                      </w:rPr>
                      <w:t>365,873,018.62</w:t>
                    </w:r>
                  </w:p>
                </w:tc>
              </w:sdtContent>
            </w:sdt>
            <w:sdt>
              <w:sdtPr>
                <w:rPr>
                  <w:sz w:val="18"/>
                  <w:szCs w:val="18"/>
                </w:rPr>
                <w:alias w:val="长期借款中的质押借款"/>
                <w:tag w:val="_GBC_3d570f7534d44580bde6c7aa5d5ac63e"/>
                <w:id w:val="-186189564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jc w:val="right"/>
                      <w:rPr>
                        <w:color w:val="000000" w:themeColor="text1"/>
                        <w:sz w:val="18"/>
                        <w:szCs w:val="18"/>
                      </w:rPr>
                    </w:pPr>
                    <w:r>
                      <w:rPr>
                        <w:sz w:val="18"/>
                        <w:szCs w:val="18"/>
                      </w:rPr>
                      <w:t>115,000,000.00</w:t>
                    </w:r>
                  </w:p>
                </w:tc>
              </w:sdtContent>
            </w:sdt>
          </w:tr>
          <w:tr w:rsidR="00805EA1" w:rsidRPr="00BD59CB"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3E5FFC">
                <w:pPr>
                  <w:autoSpaceDE w:val="0"/>
                  <w:autoSpaceDN w:val="0"/>
                  <w:adjustRightInd w:val="0"/>
                  <w:snapToGrid w:val="0"/>
                  <w:jc w:val="both"/>
                  <w:rPr>
                    <w:sz w:val="18"/>
                    <w:szCs w:val="18"/>
                  </w:rPr>
                </w:pPr>
                <w:r w:rsidRPr="00BD59CB">
                  <w:rPr>
                    <w:rFonts w:hint="eastAsia"/>
                    <w:sz w:val="18"/>
                    <w:szCs w:val="18"/>
                  </w:rPr>
                  <w:t>抵押借款</w:t>
                </w:r>
              </w:p>
            </w:tc>
            <w:sdt>
              <w:sdtPr>
                <w:rPr>
                  <w:sz w:val="18"/>
                  <w:szCs w:val="18"/>
                </w:rPr>
                <w:alias w:val="长期借款中的抵押借款"/>
                <w:tag w:val="_GBC_31b050a8776b4da688af6bca51bfd48f"/>
                <w:id w:val="-119483422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autoSpaceDE w:val="0"/>
                      <w:autoSpaceDN w:val="0"/>
                      <w:adjustRightInd w:val="0"/>
                      <w:snapToGrid w:val="0"/>
                      <w:ind w:right="180"/>
                      <w:jc w:val="right"/>
                      <w:rPr>
                        <w:color w:val="000000" w:themeColor="text1"/>
                        <w:sz w:val="18"/>
                        <w:szCs w:val="18"/>
                      </w:rPr>
                    </w:pPr>
                    <w:r>
                      <w:rPr>
                        <w:sz w:val="18"/>
                        <w:szCs w:val="18"/>
                      </w:rPr>
                      <w:t>232,100,000.00</w:t>
                    </w:r>
                  </w:p>
                </w:tc>
              </w:sdtContent>
            </w:sdt>
            <w:sdt>
              <w:sdtPr>
                <w:rPr>
                  <w:sz w:val="18"/>
                  <w:szCs w:val="18"/>
                </w:rPr>
                <w:alias w:val="长期借款中的抵押借款"/>
                <w:tag w:val="_GBC_641be0495e174ad18f666d9a8b6528b3"/>
                <w:id w:val="-1854712822"/>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jc w:val="right"/>
                      <w:rPr>
                        <w:color w:val="000000" w:themeColor="text1"/>
                        <w:sz w:val="18"/>
                        <w:szCs w:val="18"/>
                      </w:rPr>
                    </w:pPr>
                    <w:r>
                      <w:rPr>
                        <w:sz w:val="18"/>
                        <w:szCs w:val="18"/>
                      </w:rPr>
                      <w:t xml:space="preserve">     </w:t>
                    </w:r>
                  </w:p>
                </w:tc>
              </w:sdtContent>
            </w:sdt>
          </w:tr>
          <w:tr w:rsidR="00805EA1" w:rsidRPr="00BD59CB"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3E5FFC">
                <w:pPr>
                  <w:autoSpaceDE w:val="0"/>
                  <w:autoSpaceDN w:val="0"/>
                  <w:adjustRightInd w:val="0"/>
                  <w:snapToGrid w:val="0"/>
                  <w:jc w:val="both"/>
                  <w:rPr>
                    <w:sz w:val="18"/>
                    <w:szCs w:val="18"/>
                  </w:rPr>
                </w:pPr>
                <w:r w:rsidRPr="00BD59CB">
                  <w:rPr>
                    <w:rFonts w:hint="eastAsia"/>
                    <w:sz w:val="18"/>
                    <w:szCs w:val="18"/>
                  </w:rPr>
                  <w:t>保证借款</w:t>
                </w:r>
              </w:p>
            </w:tc>
            <w:sdt>
              <w:sdtPr>
                <w:rPr>
                  <w:sz w:val="18"/>
                  <w:szCs w:val="18"/>
                </w:rPr>
                <w:alias w:val="长期借款中的担保借款"/>
                <w:tag w:val="_GBC_03a665a5f7ed4142b7c7c926fc5d1dc6"/>
                <w:id w:val="156861383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autoSpaceDE w:val="0"/>
                      <w:autoSpaceDN w:val="0"/>
                      <w:adjustRightInd w:val="0"/>
                      <w:snapToGrid w:val="0"/>
                      <w:ind w:right="180"/>
                      <w:jc w:val="right"/>
                      <w:rPr>
                        <w:color w:val="000000" w:themeColor="text1"/>
                        <w:sz w:val="18"/>
                        <w:szCs w:val="18"/>
                      </w:rPr>
                    </w:pPr>
                    <w:r>
                      <w:rPr>
                        <w:sz w:val="18"/>
                        <w:szCs w:val="18"/>
                      </w:rPr>
                      <w:t>490,760,000.00</w:t>
                    </w:r>
                  </w:p>
                </w:tc>
              </w:sdtContent>
            </w:sdt>
            <w:sdt>
              <w:sdtPr>
                <w:rPr>
                  <w:sz w:val="18"/>
                  <w:szCs w:val="18"/>
                </w:rPr>
                <w:alias w:val="长期借款中的担保借款"/>
                <w:tag w:val="_GBC_afcb61ca5e42451381a4e861a1b40c72"/>
                <w:id w:val="228663761"/>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jc w:val="right"/>
                      <w:rPr>
                        <w:color w:val="000000" w:themeColor="text1"/>
                        <w:sz w:val="18"/>
                        <w:szCs w:val="18"/>
                      </w:rPr>
                    </w:pPr>
                    <w:r>
                      <w:rPr>
                        <w:sz w:val="18"/>
                        <w:szCs w:val="18"/>
                      </w:rPr>
                      <w:t>749,060,000.00</w:t>
                    </w:r>
                  </w:p>
                </w:tc>
              </w:sdtContent>
            </w:sdt>
          </w:tr>
          <w:tr w:rsidR="00805EA1" w:rsidRPr="00BD59CB"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3E5FFC">
                <w:pPr>
                  <w:autoSpaceDE w:val="0"/>
                  <w:autoSpaceDN w:val="0"/>
                  <w:adjustRightInd w:val="0"/>
                  <w:snapToGrid w:val="0"/>
                  <w:jc w:val="both"/>
                  <w:rPr>
                    <w:sz w:val="18"/>
                    <w:szCs w:val="18"/>
                  </w:rPr>
                </w:pPr>
                <w:r w:rsidRPr="00BD59CB">
                  <w:rPr>
                    <w:rFonts w:hint="eastAsia"/>
                    <w:sz w:val="18"/>
                    <w:szCs w:val="18"/>
                  </w:rPr>
                  <w:t>信用借款</w:t>
                </w:r>
              </w:p>
            </w:tc>
            <w:sdt>
              <w:sdtPr>
                <w:rPr>
                  <w:sz w:val="18"/>
                  <w:szCs w:val="18"/>
                </w:rPr>
                <w:alias w:val="长期借款中的信用借款"/>
                <w:tag w:val="_GBC_3b9e7e31797644448ce7b443b4c2a7f4"/>
                <w:id w:val="-184731142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autoSpaceDE w:val="0"/>
                      <w:autoSpaceDN w:val="0"/>
                      <w:adjustRightInd w:val="0"/>
                      <w:snapToGrid w:val="0"/>
                      <w:ind w:right="180"/>
                      <w:jc w:val="right"/>
                      <w:rPr>
                        <w:color w:val="000000" w:themeColor="text1"/>
                        <w:sz w:val="18"/>
                        <w:szCs w:val="18"/>
                      </w:rPr>
                    </w:pPr>
                    <w:r>
                      <w:rPr>
                        <w:sz w:val="18"/>
                        <w:szCs w:val="18"/>
                      </w:rPr>
                      <w:t>9,000,000.00</w:t>
                    </w:r>
                  </w:p>
                </w:tc>
              </w:sdtContent>
            </w:sdt>
            <w:sdt>
              <w:sdtPr>
                <w:rPr>
                  <w:sz w:val="18"/>
                  <w:szCs w:val="18"/>
                </w:rPr>
                <w:alias w:val="长期借款中的信用借款"/>
                <w:tag w:val="_GBC_81f9b8c452994da3ade18d1c08f13cc4"/>
                <w:id w:val="-15330512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05EA1" w:rsidRPr="00BD59CB" w:rsidRDefault="00BD59CB">
                    <w:pPr>
                      <w:jc w:val="right"/>
                      <w:rPr>
                        <w:color w:val="000000" w:themeColor="text1"/>
                        <w:sz w:val="18"/>
                        <w:szCs w:val="18"/>
                      </w:rPr>
                    </w:pPr>
                    <w:r>
                      <w:rPr>
                        <w:sz w:val="18"/>
                        <w:szCs w:val="18"/>
                      </w:rPr>
                      <w:t>238,017,811.54</w:t>
                    </w:r>
                  </w:p>
                </w:tc>
              </w:sdtContent>
            </w:sdt>
          </w:tr>
          <w:tr w:rsidR="00805EA1" w:rsidRPr="00BD59CB" w:rsidTr="000F2EC9">
            <w:trPr>
              <w:cantSplit/>
            </w:trPr>
            <w:tc>
              <w:tcPr>
                <w:tcW w:w="1686" w:type="pct"/>
                <w:tcBorders>
                  <w:top w:val="single" w:sz="6" w:space="0" w:color="auto"/>
                  <w:left w:val="single" w:sz="6" w:space="0" w:color="auto"/>
                  <w:bottom w:val="single" w:sz="6" w:space="0" w:color="auto"/>
                  <w:right w:val="single" w:sz="6" w:space="0" w:color="auto"/>
                </w:tcBorders>
                <w:vAlign w:val="center"/>
              </w:tcPr>
              <w:p w:rsidR="00805EA1" w:rsidRPr="00BD59CB" w:rsidRDefault="003E5FFC">
                <w:pPr>
                  <w:autoSpaceDE w:val="0"/>
                  <w:autoSpaceDN w:val="0"/>
                  <w:adjustRightInd w:val="0"/>
                  <w:snapToGrid w:val="0"/>
                  <w:jc w:val="center"/>
                  <w:rPr>
                    <w:sz w:val="18"/>
                    <w:szCs w:val="18"/>
                  </w:rPr>
                </w:pPr>
                <w:r w:rsidRPr="00BD59CB">
                  <w:rPr>
                    <w:rFonts w:hint="eastAsia"/>
                    <w:sz w:val="18"/>
                    <w:szCs w:val="18"/>
                  </w:rPr>
                  <w:t>合计</w:t>
                </w:r>
              </w:p>
            </w:tc>
            <w:sdt>
              <w:sdtPr>
                <w:rPr>
                  <w:sz w:val="18"/>
                  <w:szCs w:val="18"/>
                </w:rPr>
                <w:alias w:val="长期借款"/>
                <w:tag w:val="_GBC_a2bac456be664b7b99f2aacfccdbf797"/>
                <w:id w:val="-1274779145"/>
                <w:lock w:val="sdtLocked"/>
              </w:sdtPr>
              <w:sdtContent>
                <w:tc>
                  <w:tcPr>
                    <w:tcW w:w="1686" w:type="pct"/>
                    <w:tcBorders>
                      <w:top w:val="single" w:sz="6" w:space="0" w:color="auto"/>
                      <w:left w:val="single" w:sz="6" w:space="0" w:color="auto"/>
                      <w:bottom w:val="single" w:sz="6" w:space="0" w:color="auto"/>
                      <w:right w:val="single" w:sz="6" w:space="0" w:color="auto"/>
                    </w:tcBorders>
                  </w:tcPr>
                  <w:p w:rsidR="00805EA1" w:rsidRPr="00BD59CB" w:rsidRDefault="00BD59CB">
                    <w:pPr>
                      <w:autoSpaceDE w:val="0"/>
                      <w:autoSpaceDN w:val="0"/>
                      <w:adjustRightInd w:val="0"/>
                      <w:snapToGrid w:val="0"/>
                      <w:ind w:right="180"/>
                      <w:jc w:val="right"/>
                      <w:rPr>
                        <w:color w:val="000000" w:themeColor="text1"/>
                        <w:sz w:val="18"/>
                        <w:szCs w:val="18"/>
                      </w:rPr>
                    </w:pPr>
                    <w:r>
                      <w:rPr>
                        <w:sz w:val="18"/>
                        <w:szCs w:val="18"/>
                      </w:rPr>
                      <w:t>1,097,733,018.62</w:t>
                    </w:r>
                  </w:p>
                </w:tc>
              </w:sdtContent>
            </w:sdt>
            <w:sdt>
              <w:sdtPr>
                <w:rPr>
                  <w:sz w:val="18"/>
                  <w:szCs w:val="18"/>
                </w:rPr>
                <w:alias w:val="长期借款"/>
                <w:tag w:val="_GBC_62ce19cf286a4e70966329b0a371f783"/>
                <w:id w:val="-2055761903"/>
                <w:lock w:val="sdtLocked"/>
              </w:sdtPr>
              <w:sdtContent>
                <w:tc>
                  <w:tcPr>
                    <w:tcW w:w="1628" w:type="pct"/>
                    <w:tcBorders>
                      <w:top w:val="single" w:sz="6" w:space="0" w:color="auto"/>
                      <w:left w:val="single" w:sz="6" w:space="0" w:color="auto"/>
                      <w:bottom w:val="single" w:sz="6" w:space="0" w:color="auto"/>
                      <w:right w:val="single" w:sz="6" w:space="0" w:color="auto"/>
                    </w:tcBorders>
                  </w:tcPr>
                  <w:p w:rsidR="00805EA1" w:rsidRPr="00BD59CB" w:rsidRDefault="00BD59CB">
                    <w:pPr>
                      <w:jc w:val="right"/>
                      <w:rPr>
                        <w:color w:val="000000" w:themeColor="text1"/>
                        <w:sz w:val="18"/>
                        <w:szCs w:val="18"/>
                      </w:rPr>
                    </w:pPr>
                    <w:r>
                      <w:rPr>
                        <w:sz w:val="18"/>
                        <w:szCs w:val="18"/>
                      </w:rPr>
                      <w:t>1,102,077,811.54</w:t>
                    </w:r>
                  </w:p>
                </w:tc>
              </w:sdtContent>
            </w:sdt>
          </w:tr>
        </w:tbl>
        <w:p w:rsidR="00BD59CB" w:rsidRPr="00BD59CB" w:rsidRDefault="00BD59CB" w:rsidP="00BD59CB">
          <w:pPr>
            <w:snapToGrid w:val="0"/>
            <w:ind w:firstLineChars="200" w:firstLine="420"/>
            <w:rPr>
              <w:rFonts w:asciiTheme="minorEastAsia" w:eastAsiaTheme="minorEastAsia" w:hAnsiTheme="minorEastAsia"/>
            </w:rPr>
          </w:pPr>
          <w:r w:rsidRPr="00BD59CB">
            <w:rPr>
              <w:rFonts w:asciiTheme="minorEastAsia" w:eastAsiaTheme="minorEastAsia" w:hAnsiTheme="minorEastAsia" w:hint="eastAsia"/>
            </w:rPr>
            <w:t>注1</w:t>
          </w:r>
          <w:r w:rsidRPr="00560C7F">
            <w:rPr>
              <w:rFonts w:asciiTheme="minorEastAsia" w:eastAsiaTheme="minorEastAsia" w:hAnsiTheme="minorEastAsia" w:hint="eastAsia"/>
            </w:rPr>
            <w:t>：</w:t>
          </w:r>
          <w:r w:rsidR="00560C7F" w:rsidRPr="00560C7F">
            <w:rPr>
              <w:rFonts w:asciiTheme="minorEastAsia" w:eastAsiaTheme="minorEastAsia" w:hAnsiTheme="minorEastAsia" w:hint="eastAsia"/>
            </w:rPr>
            <w:t>期末质押借款中18,980万元同时由</w:t>
          </w:r>
          <w:r w:rsidR="00560C7F" w:rsidRPr="00560C7F">
            <w:rPr>
              <w:rFonts w:asciiTheme="minorEastAsia" w:eastAsiaTheme="minorEastAsia" w:hAnsiTheme="minorEastAsia" w:cs="仿宋" w:hint="eastAsia"/>
              <w:bCs/>
            </w:rPr>
            <w:t>福建省投资开发集团有限责任公司提供担保，</w:t>
          </w:r>
          <w:r w:rsidRPr="00BD59CB">
            <w:rPr>
              <w:rFonts w:asciiTheme="minorEastAsia" w:eastAsiaTheme="minorEastAsia" w:hAnsiTheme="minorEastAsia" w:hint="eastAsia"/>
            </w:rPr>
            <w:t>详见</w:t>
          </w:r>
          <w:r w:rsidR="00AD08D6">
            <w:rPr>
              <w:rFonts w:asciiTheme="minorEastAsia" w:eastAsiaTheme="minorEastAsia" w:hAnsiTheme="minorEastAsia" w:hint="eastAsia"/>
            </w:rPr>
            <w:t>财务</w:t>
          </w:r>
          <w:r w:rsidRPr="00BD59CB">
            <w:rPr>
              <w:rFonts w:asciiTheme="minorEastAsia" w:eastAsiaTheme="minorEastAsia" w:hAnsiTheme="minorEastAsia" w:hint="eastAsia"/>
            </w:rPr>
            <w:t>附注</w:t>
          </w:r>
          <w:r w:rsidR="00AD08D6">
            <w:rPr>
              <w:rFonts w:asciiTheme="minorEastAsia" w:eastAsiaTheme="minorEastAsia" w:hAnsiTheme="minorEastAsia" w:hint="eastAsia"/>
            </w:rPr>
            <w:t>七</w:t>
          </w:r>
          <w:r w:rsidRPr="00BD59CB">
            <w:rPr>
              <w:rFonts w:asciiTheme="minorEastAsia" w:eastAsiaTheme="minorEastAsia" w:hAnsiTheme="minorEastAsia" w:hint="eastAsia"/>
            </w:rPr>
            <w:t>、</w:t>
          </w:r>
          <w:r w:rsidR="00AD08D6">
            <w:rPr>
              <w:rFonts w:asciiTheme="minorEastAsia" w:eastAsiaTheme="minorEastAsia" w:hAnsiTheme="minorEastAsia" w:hint="eastAsia"/>
            </w:rPr>
            <w:t>76</w:t>
          </w:r>
          <w:r w:rsidRPr="00BD59CB">
            <w:rPr>
              <w:rFonts w:asciiTheme="minorEastAsia" w:eastAsiaTheme="minorEastAsia" w:hAnsiTheme="minorEastAsia" w:hint="eastAsia"/>
            </w:rPr>
            <w:t>。</w:t>
          </w:r>
        </w:p>
        <w:p w:rsidR="00BD59CB" w:rsidRDefault="00BD59CB" w:rsidP="00BD59CB">
          <w:pPr>
            <w:snapToGrid w:val="0"/>
            <w:spacing w:before="60" w:after="60"/>
            <w:ind w:firstLineChars="200" w:firstLine="420"/>
            <w:rPr>
              <w:rFonts w:cstheme="minorBidi"/>
              <w:color w:val="000000" w:themeColor="text1"/>
              <w:kern w:val="2"/>
              <w:szCs w:val="21"/>
            </w:rPr>
          </w:pPr>
          <w:r w:rsidRPr="00BD59CB">
            <w:rPr>
              <w:rFonts w:asciiTheme="minorEastAsia" w:eastAsiaTheme="minorEastAsia" w:hAnsiTheme="minorEastAsia" w:hint="eastAsia"/>
            </w:rPr>
            <w:t>注2：保证借款详见</w:t>
          </w:r>
          <w:r w:rsidR="00AD08D6">
            <w:rPr>
              <w:rFonts w:asciiTheme="minorEastAsia" w:eastAsiaTheme="minorEastAsia" w:hAnsiTheme="minorEastAsia" w:hint="eastAsia"/>
            </w:rPr>
            <w:t>财务</w:t>
          </w:r>
          <w:r w:rsidRPr="00BD59CB">
            <w:rPr>
              <w:rFonts w:asciiTheme="minorEastAsia" w:eastAsiaTheme="minorEastAsia" w:hAnsiTheme="minorEastAsia" w:hint="eastAsia"/>
            </w:rPr>
            <w:t>附注</w:t>
          </w:r>
          <w:r w:rsidR="00AD08D6">
            <w:rPr>
              <w:rFonts w:asciiTheme="minorEastAsia" w:eastAsiaTheme="minorEastAsia" w:hAnsiTheme="minorEastAsia" w:hint="eastAsia"/>
            </w:rPr>
            <w:t>十二</w:t>
          </w:r>
          <w:r w:rsidRPr="00BD59CB">
            <w:rPr>
              <w:rFonts w:asciiTheme="minorEastAsia" w:eastAsiaTheme="minorEastAsia" w:hAnsiTheme="minorEastAsia" w:hint="eastAsia"/>
            </w:rPr>
            <w:t>、</w:t>
          </w:r>
          <w:r w:rsidR="00AD08D6">
            <w:rPr>
              <w:rFonts w:asciiTheme="minorEastAsia" w:eastAsiaTheme="minorEastAsia" w:hAnsiTheme="minorEastAsia" w:hint="eastAsia"/>
            </w:rPr>
            <w:t>5</w:t>
          </w:r>
          <w:r w:rsidRPr="00BD59CB">
            <w:rPr>
              <w:rFonts w:asciiTheme="minorEastAsia" w:eastAsiaTheme="minorEastAsia" w:hAnsiTheme="minorEastAsia" w:hint="eastAsia"/>
            </w:rPr>
            <w:t>、</w:t>
          </w:r>
          <w:r w:rsidR="00AD08D6">
            <w:rPr>
              <w:rFonts w:asciiTheme="minorEastAsia" w:eastAsiaTheme="minorEastAsia" w:hAnsiTheme="minorEastAsia" w:hint="eastAsia"/>
            </w:rPr>
            <w:t>（4）</w:t>
          </w:r>
          <w:r w:rsidRPr="00BD59CB">
            <w:rPr>
              <w:rFonts w:asciiTheme="minorEastAsia" w:eastAsiaTheme="minorEastAsia" w:hAnsiTheme="minorEastAsia" w:hint="eastAsia"/>
            </w:rPr>
            <w:t>。</w:t>
          </w:r>
        </w:p>
      </w:sdtContent>
    </w:sdt>
    <w:p w:rsidR="00805EA1" w:rsidRPr="00BD59CB" w:rsidRDefault="00805EA1" w:rsidP="00BD59CB">
      <w:pPr>
        <w:snapToGrid w:val="0"/>
        <w:spacing w:before="60" w:after="60"/>
        <w:rPr>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805EA1" w:rsidRDefault="003E5FFC">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Locked"/>
            <w:placeholder>
              <w:docPart w:val="GBC22222222222222222222222222222"/>
            </w:placeholder>
          </w:sdtPr>
          <w:sdtContent>
            <w:p w:rsidR="00BD59CB" w:rsidRPr="003E1B3F" w:rsidRDefault="002C17C6" w:rsidP="00BD59CB">
              <w:pPr>
                <w:snapToGrid w:val="0"/>
                <w:rPr>
                  <w:rFonts w:ascii="仿宋_GB2312" w:eastAsia="仿宋_GB2312" w:hAnsi="仿宋"/>
                </w:rPr>
              </w:pPr>
              <w:r>
                <w:rPr>
                  <w:color w:val="000000" w:themeColor="text1"/>
                  <w:szCs w:val="21"/>
                </w:rPr>
                <w:fldChar w:fldCharType="begin"/>
              </w:r>
              <w:r w:rsidR="00BD59CB">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BD59CB">
                <w:rPr>
                  <w:color w:val="000000" w:themeColor="text1"/>
                  <w:szCs w:val="21"/>
                </w:rPr>
                <w:instrText xml:space="preserve"> MACROBUTTON  SnrToggleCheckbox √不适用 </w:instrText>
              </w:r>
              <w:r>
                <w:rPr>
                  <w:color w:val="000000" w:themeColor="text1"/>
                  <w:szCs w:val="21"/>
                </w:rPr>
                <w:fldChar w:fldCharType="end"/>
              </w:r>
            </w:p>
          </w:sdtContent>
        </w:sdt>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rsidR="00805EA1" w:rsidRDefault="003E5FFC">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Locked"/>
            <w:placeholder>
              <w:docPart w:val="GBC22222222222222222222222222222"/>
            </w:placeholder>
          </w:sdtPr>
          <w:sdtContent>
            <w:p w:rsidR="00BD59CB" w:rsidRDefault="002C17C6" w:rsidP="00BD59CB">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sdtContent>
    </w:sdt>
    <w:p w:rsidR="00805EA1" w:rsidRDefault="00805EA1" w:rsidP="00BD59CB"/>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805EA1" w:rsidRDefault="003E5FFC">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Locked"/>
            <w:placeholder>
              <w:docPart w:val="GBC22222222222222222222222222222"/>
            </w:placeholder>
          </w:sdtPr>
          <w:sdtContent>
            <w:p w:rsidR="00BD59CB" w:rsidRDefault="002C17C6" w:rsidP="00BD59CB">
              <w:pPr>
                <w:rPr>
                  <w:rFonts w:cstheme="minorBidi"/>
                  <w:b/>
                  <w:bCs/>
                  <w:color w:val="000000" w:themeColor="text1"/>
                  <w:szCs w:val="21"/>
                </w:rPr>
              </w:pPr>
              <w:r>
                <w:fldChar w:fldCharType="begin"/>
              </w:r>
              <w:r w:rsidR="00BD59CB">
                <w:instrText xml:space="preserve"> MACROBUTTON  SnrToggleCheckbox □适用 </w:instrText>
              </w:r>
              <w:r>
                <w:fldChar w:fldCharType="end"/>
              </w:r>
              <w:r>
                <w:fldChar w:fldCharType="begin"/>
              </w:r>
              <w:r w:rsidR="00BD59CB">
                <w:instrText xml:space="preserve"> MACROBUTTON  SnrToggleCheckbox √不适用 </w:instrText>
              </w:r>
              <w:r>
                <w:fldChar w:fldCharType="end"/>
              </w:r>
            </w:p>
          </w:sdtContent>
        </w:sdt>
      </w:sdtContent>
    </w:sdt>
    <w:bookmarkStart w:id="81" w:name="OLE_LINK18" w:displacedByCustomXml="prev"/>
    <w:bookmarkStart w:id="82" w:name="OLE_LINK16" w:displacedByCustomXml="prev"/>
    <w:p w:rsidR="00805EA1" w:rsidRDefault="00805EA1" w:rsidP="00BD59CB"/>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Content>
        <w:p w:rsidR="00805EA1" w:rsidRDefault="003E5FFC">
          <w:pPr>
            <w:pStyle w:val="4"/>
            <w:numPr>
              <w:ilvl w:val="0"/>
              <w:numId w:val="23"/>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434979273"/>
            <w:lock w:val="sdtLocked"/>
            <w:placeholder>
              <w:docPart w:val="GBC22222222222222222222222222222"/>
            </w:placeholder>
          </w:sdtPr>
          <w:sdtContent>
            <w:p w:rsidR="00805EA1" w:rsidRDefault="002C17C6" w:rsidP="00BD59CB">
              <w:pPr>
                <w:spacing w:before="60" w:after="60"/>
                <w:rPr>
                  <w:szCs w:val="21"/>
                </w:rPr>
              </w:pPr>
              <w:r>
                <w:rPr>
                  <w:szCs w:val="21"/>
                </w:rPr>
                <w:fldChar w:fldCharType="begin"/>
              </w:r>
              <w:r w:rsidR="00BD59CB">
                <w:rPr>
                  <w:szCs w:val="21"/>
                </w:rPr>
                <w:instrText>MACROBUTTON  SnrToggleCheckbox □适用</w:instrText>
              </w:r>
              <w:r>
                <w:rPr>
                  <w:szCs w:val="21"/>
                </w:rPr>
                <w:fldChar w:fldCharType="end"/>
              </w:r>
              <w:r w:rsidR="00BD59CB">
                <w:rPr>
                  <w:rFonts w:hint="eastAsia"/>
                  <w:szCs w:val="21"/>
                </w:rPr>
                <w:t xml:space="preserve"> </w:t>
              </w:r>
              <w:r>
                <w:rPr>
                  <w:szCs w:val="21"/>
                </w:rPr>
                <w:fldChar w:fldCharType="begin"/>
              </w:r>
              <w:r w:rsidR="00BD59CB">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81" w:displacedByCustomXml="prev"/>
        <w:bookmarkEnd w:id="82" w:displacedByCustomXml="prev"/>
        <w:p w:rsidR="00805EA1" w:rsidRDefault="003E5FFC">
          <w:pPr>
            <w:pStyle w:val="4"/>
            <w:numPr>
              <w:ilvl w:val="0"/>
              <w:numId w:val="23"/>
            </w:numPr>
            <w:tabs>
              <w:tab w:val="left" w:pos="672"/>
            </w:tabs>
            <w:rPr>
              <w:szCs w:val="21"/>
            </w:rPr>
          </w:pPr>
          <w:r>
            <w:rPr>
              <w:rFonts w:hint="eastAsia"/>
              <w:szCs w:val="21"/>
            </w:rPr>
            <w:t>划分为金融负债的其他金融工具说明：</w:t>
          </w:r>
        </w:p>
        <w:p w:rsidR="00805EA1" w:rsidRDefault="003E5FFC">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Content>
            <w:p w:rsidR="00805EA1" w:rsidRDefault="002C17C6" w:rsidP="00056B75">
              <w:pPr>
                <w:rPr>
                  <w:szCs w:val="21"/>
                </w:rPr>
              </w:pPr>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805EA1">
          <w:pPr>
            <w:rPr>
              <w:szCs w:val="21"/>
            </w:rPr>
          </w:pPr>
        </w:p>
        <w:p w:rsidR="00805EA1" w:rsidRDefault="003E5FFC">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Content>
            <w:p w:rsidR="00805EA1" w:rsidRDefault="002C17C6" w:rsidP="00056B75">
              <w:pPr>
                <w:rPr>
                  <w:szCs w:val="21"/>
                </w:rPr>
              </w:pPr>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p>
          </w:sdtContent>
        </w:sdt>
        <w:p w:rsidR="00056B75" w:rsidRDefault="00056B75">
          <w:pPr>
            <w:spacing w:before="60" w:after="60"/>
            <w:rPr>
              <w:szCs w:val="21"/>
            </w:rPr>
          </w:pPr>
        </w:p>
        <w:p w:rsidR="00805EA1" w:rsidRDefault="003E5FFC">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Locked"/>
            <w:placeholder>
              <w:docPart w:val="GBC22222222222222222222222222222"/>
            </w:placeholder>
          </w:sdtPr>
          <w:sdtContent>
            <w:p w:rsidR="00805EA1" w:rsidRDefault="002C17C6" w:rsidP="00056B75">
              <w:pPr>
                <w:spacing w:before="60" w:after="60"/>
                <w:rPr>
                  <w:szCs w:val="21"/>
                </w:rPr>
              </w:pPr>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805EA1" w:rsidRDefault="003E5FFC">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Locked"/>
            <w:placeholder>
              <w:docPart w:val="GBC22222222222222222222222222222"/>
            </w:placeholder>
          </w:sdtPr>
          <w:sdtContent>
            <w:p w:rsidR="00805EA1" w:rsidRDefault="002C17C6" w:rsidP="00056B75">
              <w:pPr>
                <w:spacing w:before="60" w:after="60"/>
                <w:rPr>
                  <w:szCs w:val="21"/>
                </w:rPr>
              </w:pPr>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rsidR="00805EA1" w:rsidRDefault="003E5FFC">
          <w:pPr>
            <w:pStyle w:val="a9"/>
            <w:numPr>
              <w:ilvl w:val="0"/>
              <w:numId w:val="135"/>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Content>
            <w:p w:rsidR="00056B75" w:rsidRDefault="002C17C6" w:rsidP="00056B75">
              <w:pPr>
                <w:rPr>
                  <w:szCs w:val="21"/>
                </w:rPr>
              </w:pPr>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rPr>
              <w:rFonts w:cstheme="minorBidi"/>
              <w:szCs w:val="21"/>
            </w:rPr>
          </w:pPr>
        </w:p>
      </w:sdtContent>
    </w:sdt>
    <w:p w:rsidR="00805EA1" w:rsidRDefault="003E5FFC">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Locked"/>
        <w:placeholder>
          <w:docPart w:val="GBC22222222222222222222222222222"/>
        </w:placeholder>
      </w:sdtPr>
      <w:sdtContent>
        <w:p w:rsidR="00056B75" w:rsidRDefault="002C17C6" w:rsidP="00056B75">
          <w:pPr>
            <w:rPr>
              <w:szCs w:val="21"/>
            </w:rPr>
          </w:pPr>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805EA1">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Locked"/>
            <w:placeholder>
              <w:docPart w:val="GBC22222222222222222222222222222"/>
            </w:placeholder>
          </w:sdtPr>
          <w:sdtContent>
            <w:p w:rsidR="00056B75"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Locked"/>
            <w:placeholder>
              <w:docPart w:val="GBC22222222222222222222222222222"/>
            </w:placeholder>
          </w:sdtPr>
          <w:sdtContent>
            <w:p w:rsidR="00056B75"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autoSpaceDE w:val="0"/>
            <w:autoSpaceDN w:val="0"/>
            <w:adjustRightInd w:val="0"/>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ascii="Calibri" w:hAnsi="Calibri" w:cs="Times New Roman" w:hint="default"/>
          <w:kern w:val="2"/>
        </w:rPr>
      </w:sdtEndPr>
      <w:sdtContent>
        <w:p w:rsidR="00805EA1" w:rsidRDefault="003E5FFC">
          <w:pPr>
            <w:pStyle w:val="a9"/>
            <w:ind w:firstLineChars="0" w:firstLine="0"/>
            <w:jc w:val="left"/>
            <w:rPr>
              <w:rFonts w:ascii="宋体" w:hAnsi="宋体" w:cs="宋体"/>
              <w:kern w:val="0"/>
              <w:szCs w:val="21"/>
            </w:rPr>
          </w:pPr>
          <w:r>
            <w:rPr>
              <w:rFonts w:ascii="宋体" w:hAnsi="宋体" w:cs="宋体" w:hint="eastAsia"/>
              <w:kern w:val="0"/>
              <w:szCs w:val="21"/>
            </w:rPr>
            <w:t>递延收益情况</w:t>
          </w:r>
        </w:p>
        <w:p w:rsidR="00805EA1" w:rsidRDefault="002C17C6" w:rsidP="00056B75">
          <w:pPr>
            <w:pStyle w:val="a9"/>
            <w:ind w:firstLineChars="0" w:firstLine="0"/>
            <w:jc w:val="left"/>
            <w:rPr>
              <w:szCs w:val="21"/>
            </w:rPr>
          </w:pPr>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r>
                <w:rPr>
                  <w:rFonts w:ascii="宋体" w:hAnsi="宋体" w:cs="宋体"/>
                  <w:kern w:val="0"/>
                  <w:szCs w:val="21"/>
                </w:rPr>
                <w:fldChar w:fldCharType="begin"/>
              </w:r>
              <w:r w:rsidR="00056B75">
                <w:rPr>
                  <w:rFonts w:ascii="宋体" w:hAnsi="宋体" w:cs="宋体"/>
                  <w:kern w:val="0"/>
                  <w:szCs w:val="21"/>
                </w:rPr>
                <w:instrText>MACROBUTTON  SnrToggleCheckbox □适用</w:instrText>
              </w:r>
              <w:r>
                <w:rPr>
                  <w:rFonts w:ascii="宋体" w:hAnsi="宋体" w:cs="宋体"/>
                  <w:kern w:val="0"/>
                  <w:szCs w:val="21"/>
                </w:rPr>
                <w:fldChar w:fldCharType="end"/>
              </w:r>
              <w:r w:rsidR="00056B75">
                <w:rPr>
                  <w:rFonts w:ascii="宋体" w:hAnsi="宋体" w:cs="宋体" w:hint="eastAsia"/>
                  <w:kern w:val="0"/>
                  <w:szCs w:val="21"/>
                </w:rPr>
                <w:t xml:space="preserve"> </w:t>
              </w:r>
              <w:r>
                <w:rPr>
                  <w:rFonts w:ascii="宋体" w:hAnsi="宋体" w:cs="宋体"/>
                  <w:kern w:val="0"/>
                  <w:szCs w:val="21"/>
                </w:rPr>
                <w:fldChar w:fldCharType="begin"/>
              </w:r>
              <w:r w:rsidR="00056B75">
                <w:rPr>
                  <w:rFonts w:ascii="宋体" w:hAnsi="宋体" w:cs="宋体"/>
                  <w:kern w:val="0"/>
                  <w:szCs w:val="21"/>
                </w:rPr>
                <w:instrText xml:space="preserve"> MACROBUTTON  SnrToggleCheckbox √不适用 </w:instrText>
              </w:r>
              <w:r>
                <w:rPr>
                  <w:rFonts w:ascii="宋体" w:hAnsi="宋体" w:cs="宋体"/>
                  <w:kern w:val="0"/>
                  <w:szCs w:val="21"/>
                </w:rPr>
                <w:fldChar w:fldCharType="end"/>
              </w:r>
            </w:sdtContent>
          </w:sdt>
        </w:p>
      </w:sdtContent>
    </w:sdt>
    <w:p w:rsidR="00056B75" w:rsidRPr="00056B75" w:rsidRDefault="00056B75" w:rsidP="00056B75"/>
    <w:sdt>
      <w:sdtPr>
        <w:rPr>
          <w:rFonts w:hint="eastAsia"/>
          <w:szCs w:val="21"/>
        </w:rPr>
        <w:alias w:val="模块:涉及政府补助的负债项目"/>
        <w:tag w:val="_SEC_8d3befcc5cef4618a8781744946ac9ad"/>
        <w:id w:val="-855657088"/>
        <w:lock w:val="sdtLocked"/>
        <w:placeholder>
          <w:docPart w:val="GBC22222222222222222222222222222"/>
        </w:placeholder>
      </w:sdtPr>
      <w:sdtContent>
        <w:p w:rsidR="00805EA1" w:rsidRDefault="003E5FFC">
          <w:pPr>
            <w:spacing w:before="60" w:after="60"/>
            <w:rPr>
              <w:szCs w:val="21"/>
            </w:rPr>
          </w:pPr>
          <w:r>
            <w:rPr>
              <w:rFonts w:hint="eastAsia"/>
              <w:szCs w:val="21"/>
            </w:rPr>
            <w:t>涉及政府补助的项目：</w:t>
          </w:r>
        </w:p>
        <w:p w:rsidR="00805EA1" w:rsidRDefault="002C17C6" w:rsidP="00056B75">
          <w:pPr>
            <w:spacing w:before="60" w:after="60"/>
            <w:rPr>
              <w:szCs w:val="21"/>
            </w:rPr>
          </w:pPr>
          <w:sdt>
            <w:sdtPr>
              <w:rPr>
                <w:szCs w:val="21"/>
              </w:rPr>
              <w:alias w:val="是否适用：涉及政府补助的项目_递延收益[双击切换]"/>
              <w:tag w:val="_GBC_feac278b5163472d8d82d1371d429354"/>
              <w:id w:val="603236467"/>
              <w:lock w:val="sdtLocked"/>
              <w:placeholder>
                <w:docPart w:val="GBC22222222222222222222222222222"/>
              </w:placeholder>
            </w:sdtPr>
            <w:sdtContent>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sdtContent>
          </w:sdt>
        </w:p>
      </w:sdtContent>
    </w:sdt>
    <w:p w:rsidR="00056B75" w:rsidRPr="00056B75" w:rsidRDefault="00056B75" w:rsidP="00056B75">
      <w:bookmarkStart w:id="83" w:name="OLE_LINK84"/>
      <w:bookmarkStart w:id="84" w:name="OLE_LINK85"/>
    </w:p>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805EA1" w:rsidRDefault="003E5FFC">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Locked"/>
            <w:placeholder>
              <w:docPart w:val="GBC22222222222222222222222222222"/>
            </w:placeholder>
          </w:sdtPr>
          <w:sdtContent>
            <w:p w:rsidR="00805EA1" w:rsidRDefault="002C17C6" w:rsidP="00056B75">
              <w:pPr>
                <w:spacing w:before="60" w:after="60"/>
                <w:rPr>
                  <w:szCs w:val="21"/>
                </w:rPr>
              </w:pPr>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p>
          </w:sdtContent>
        </w:sdt>
      </w:sdtContent>
    </w:sdt>
    <w:bookmarkEnd w:id="84" w:displacedByCustomXml="prev"/>
    <w:bookmarkEnd w:id="83" w:displacedByCustomXml="prev"/>
    <w:p w:rsidR="00805EA1" w:rsidRDefault="00805EA1">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Locked"/>
            <w:placeholder>
              <w:docPart w:val="GBC22222222222222222222222222222"/>
            </w:placeholder>
          </w:sdtPr>
          <w:sdtContent>
            <w:p w:rsidR="00056B75"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Content>
            <w:p w:rsidR="00805EA1" w:rsidRDefault="002C17C6">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3E5FFC">
          <w:pPr>
            <w:jc w:val="right"/>
            <w:rPr>
              <w:szCs w:val="21"/>
            </w:rPr>
          </w:pPr>
          <w:r>
            <w:rPr>
              <w:rFonts w:hint="eastAsia"/>
              <w:szCs w:val="21"/>
            </w:rPr>
            <w:lastRenderedPageBreak/>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9"/>
            <w:gridCol w:w="1477"/>
            <w:gridCol w:w="954"/>
            <w:gridCol w:w="822"/>
            <w:gridCol w:w="1415"/>
            <w:gridCol w:w="852"/>
            <w:gridCol w:w="851"/>
            <w:gridCol w:w="1569"/>
          </w:tblGrid>
          <w:tr w:rsidR="00805EA1" w:rsidRPr="00056B75" w:rsidTr="00D604A9">
            <w:trPr>
              <w:cantSplit/>
              <w:trHeight w:val="284"/>
            </w:trPr>
            <w:tc>
              <w:tcPr>
                <w:tcW w:w="613" w:type="pct"/>
                <w:vMerge w:val="restart"/>
                <w:tcBorders>
                  <w:top w:val="single" w:sz="4" w:space="0" w:color="auto"/>
                  <w:left w:val="single" w:sz="4" w:space="0" w:color="auto"/>
                  <w:bottom w:val="single" w:sz="4" w:space="0" w:color="auto"/>
                  <w:right w:val="single" w:sz="4" w:space="0" w:color="auto"/>
                </w:tcBorders>
              </w:tcPr>
              <w:p w:rsidR="00805EA1" w:rsidRPr="00056B75" w:rsidRDefault="00805EA1">
                <w:pPr>
                  <w:jc w:val="center"/>
                  <w:rPr>
                    <w:sz w:val="18"/>
                    <w:szCs w:val="18"/>
                  </w:rPr>
                </w:pPr>
              </w:p>
            </w:tc>
            <w:tc>
              <w:tcPr>
                <w:tcW w:w="816" w:type="pct"/>
                <w:vMerge w:val="restart"/>
                <w:tcBorders>
                  <w:top w:val="single" w:sz="4" w:space="0" w:color="auto"/>
                  <w:left w:val="single" w:sz="4" w:space="0" w:color="auto"/>
                  <w:right w:val="single" w:sz="4" w:space="0" w:color="auto"/>
                </w:tcBorders>
                <w:vAlign w:val="center"/>
              </w:tcPr>
              <w:p w:rsidR="00805EA1" w:rsidRPr="00056B75" w:rsidRDefault="003E5FFC">
                <w:pPr>
                  <w:jc w:val="center"/>
                  <w:rPr>
                    <w:sz w:val="18"/>
                    <w:szCs w:val="18"/>
                  </w:rPr>
                </w:pPr>
                <w:r w:rsidRPr="00056B75">
                  <w:rPr>
                    <w:rFonts w:hint="eastAsia"/>
                    <w:sz w:val="18"/>
                    <w:szCs w:val="18"/>
                  </w:rPr>
                  <w:t>期初余额</w:t>
                </w:r>
              </w:p>
            </w:tc>
            <w:tc>
              <w:tcPr>
                <w:tcW w:w="2704" w:type="pct"/>
                <w:gridSpan w:val="5"/>
                <w:tcBorders>
                  <w:top w:val="single" w:sz="4" w:space="0" w:color="auto"/>
                  <w:left w:val="single" w:sz="4" w:space="0" w:color="auto"/>
                  <w:bottom w:val="single" w:sz="4" w:space="0" w:color="auto"/>
                  <w:right w:val="single" w:sz="4" w:space="0" w:color="auto"/>
                </w:tcBorders>
                <w:vAlign w:val="center"/>
              </w:tcPr>
              <w:p w:rsidR="00805EA1" w:rsidRPr="00056B75" w:rsidRDefault="003E5FFC">
                <w:pPr>
                  <w:jc w:val="center"/>
                  <w:rPr>
                    <w:sz w:val="18"/>
                    <w:szCs w:val="18"/>
                  </w:rPr>
                </w:pPr>
                <w:r w:rsidRPr="00056B75">
                  <w:rPr>
                    <w:rFonts w:hint="eastAsia"/>
                    <w:sz w:val="18"/>
                    <w:szCs w:val="18"/>
                  </w:rPr>
                  <w:t>本次变动增减（+、一）</w:t>
                </w:r>
              </w:p>
            </w:tc>
            <w:tc>
              <w:tcPr>
                <w:tcW w:w="867" w:type="pct"/>
                <w:vMerge w:val="restart"/>
                <w:tcBorders>
                  <w:top w:val="single" w:sz="4" w:space="0" w:color="auto"/>
                  <w:left w:val="single" w:sz="4" w:space="0" w:color="auto"/>
                  <w:right w:val="single" w:sz="4" w:space="0" w:color="auto"/>
                </w:tcBorders>
                <w:vAlign w:val="center"/>
              </w:tcPr>
              <w:p w:rsidR="00805EA1" w:rsidRPr="00056B75" w:rsidRDefault="003E5FFC">
                <w:pPr>
                  <w:jc w:val="center"/>
                  <w:rPr>
                    <w:sz w:val="18"/>
                    <w:szCs w:val="18"/>
                  </w:rPr>
                </w:pPr>
                <w:r w:rsidRPr="00056B75">
                  <w:rPr>
                    <w:rFonts w:hint="eastAsia"/>
                    <w:sz w:val="18"/>
                    <w:szCs w:val="18"/>
                  </w:rPr>
                  <w:t>期末余额</w:t>
                </w:r>
              </w:p>
            </w:tc>
          </w:tr>
          <w:tr w:rsidR="00805EA1" w:rsidRPr="00056B75" w:rsidTr="00D604A9">
            <w:trPr>
              <w:cantSplit/>
              <w:trHeight w:val="284"/>
            </w:trPr>
            <w:tc>
              <w:tcPr>
                <w:tcW w:w="613" w:type="pct"/>
                <w:vMerge/>
                <w:tcBorders>
                  <w:top w:val="single" w:sz="4" w:space="0" w:color="auto"/>
                  <w:left w:val="single" w:sz="4" w:space="0" w:color="auto"/>
                  <w:bottom w:val="single" w:sz="4" w:space="0" w:color="auto"/>
                  <w:right w:val="single" w:sz="4" w:space="0" w:color="auto"/>
                </w:tcBorders>
              </w:tcPr>
              <w:p w:rsidR="00805EA1" w:rsidRPr="00056B75" w:rsidRDefault="00805EA1">
                <w:pPr>
                  <w:rPr>
                    <w:sz w:val="18"/>
                    <w:szCs w:val="18"/>
                  </w:rPr>
                </w:pPr>
              </w:p>
            </w:tc>
            <w:tc>
              <w:tcPr>
                <w:tcW w:w="816" w:type="pct"/>
                <w:vMerge/>
                <w:tcBorders>
                  <w:left w:val="single" w:sz="4" w:space="0" w:color="auto"/>
                  <w:bottom w:val="single" w:sz="4" w:space="0" w:color="auto"/>
                  <w:right w:val="single" w:sz="4" w:space="0" w:color="auto"/>
                </w:tcBorders>
              </w:tcPr>
              <w:p w:rsidR="00805EA1" w:rsidRPr="00056B75" w:rsidRDefault="00805EA1" w:rsidP="00056B75">
                <w:pPr>
                  <w:ind w:leftChars="-119" w:left="-250" w:firstLineChars="119" w:firstLine="214"/>
                  <w:rPr>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rsidR="00805EA1" w:rsidRPr="00056B75" w:rsidRDefault="003E5FFC" w:rsidP="00D604A9">
                <w:pPr>
                  <w:jc w:val="center"/>
                  <w:rPr>
                    <w:sz w:val="18"/>
                    <w:szCs w:val="18"/>
                  </w:rPr>
                </w:pPr>
                <w:r w:rsidRPr="00056B75">
                  <w:rPr>
                    <w:rFonts w:hint="eastAsia"/>
                    <w:sz w:val="18"/>
                    <w:szCs w:val="18"/>
                  </w:rPr>
                  <w:t>发行新股</w:t>
                </w:r>
              </w:p>
            </w:tc>
            <w:tc>
              <w:tcPr>
                <w:tcW w:w="454" w:type="pct"/>
                <w:tcBorders>
                  <w:top w:val="single" w:sz="4" w:space="0" w:color="auto"/>
                  <w:left w:val="single" w:sz="4" w:space="0" w:color="auto"/>
                  <w:bottom w:val="single" w:sz="4" w:space="0" w:color="auto"/>
                  <w:right w:val="single" w:sz="4" w:space="0" w:color="auto"/>
                </w:tcBorders>
                <w:vAlign w:val="center"/>
              </w:tcPr>
              <w:p w:rsidR="00805EA1" w:rsidRPr="00056B75" w:rsidRDefault="003E5FFC">
                <w:pPr>
                  <w:jc w:val="center"/>
                  <w:rPr>
                    <w:sz w:val="18"/>
                    <w:szCs w:val="18"/>
                  </w:rPr>
                </w:pPr>
                <w:r w:rsidRPr="00056B75">
                  <w:rPr>
                    <w:rFonts w:hint="eastAsia"/>
                    <w:sz w:val="18"/>
                    <w:szCs w:val="18"/>
                  </w:rPr>
                  <w:t>送股</w:t>
                </w:r>
              </w:p>
            </w:tc>
            <w:tc>
              <w:tcPr>
                <w:tcW w:w="782" w:type="pct"/>
                <w:tcBorders>
                  <w:top w:val="single" w:sz="4" w:space="0" w:color="auto"/>
                  <w:left w:val="single" w:sz="4" w:space="0" w:color="auto"/>
                  <w:bottom w:val="single" w:sz="4" w:space="0" w:color="auto"/>
                  <w:right w:val="single" w:sz="4" w:space="0" w:color="auto"/>
                </w:tcBorders>
                <w:vAlign w:val="center"/>
              </w:tcPr>
              <w:p w:rsidR="00805EA1" w:rsidRPr="00056B75" w:rsidRDefault="003E5FFC" w:rsidP="00D604A9">
                <w:pPr>
                  <w:jc w:val="center"/>
                  <w:rPr>
                    <w:sz w:val="18"/>
                    <w:szCs w:val="18"/>
                  </w:rPr>
                </w:pPr>
                <w:r w:rsidRPr="00056B75">
                  <w:rPr>
                    <w:rFonts w:hint="eastAsia"/>
                    <w:sz w:val="18"/>
                    <w:szCs w:val="18"/>
                  </w:rPr>
                  <w:t>公积金转股</w:t>
                </w:r>
              </w:p>
            </w:tc>
            <w:tc>
              <w:tcPr>
                <w:tcW w:w="471" w:type="pct"/>
                <w:tcBorders>
                  <w:top w:val="single" w:sz="4" w:space="0" w:color="auto"/>
                  <w:left w:val="single" w:sz="4" w:space="0" w:color="auto"/>
                  <w:bottom w:val="single" w:sz="4" w:space="0" w:color="auto"/>
                  <w:right w:val="single" w:sz="4" w:space="0" w:color="auto"/>
                </w:tcBorders>
                <w:vAlign w:val="center"/>
              </w:tcPr>
              <w:p w:rsidR="00805EA1" w:rsidRPr="00056B75" w:rsidRDefault="003E5FFC">
                <w:pPr>
                  <w:jc w:val="center"/>
                  <w:rPr>
                    <w:sz w:val="18"/>
                    <w:szCs w:val="18"/>
                  </w:rPr>
                </w:pPr>
                <w:r w:rsidRPr="00056B75">
                  <w:rPr>
                    <w:rFonts w:hint="eastAsia"/>
                    <w:sz w:val="18"/>
                    <w:szCs w:val="18"/>
                  </w:rPr>
                  <w:t>其他</w:t>
                </w:r>
              </w:p>
            </w:tc>
            <w:tc>
              <w:tcPr>
                <w:tcW w:w="470" w:type="pct"/>
                <w:tcBorders>
                  <w:top w:val="single" w:sz="4" w:space="0" w:color="auto"/>
                  <w:left w:val="single" w:sz="4" w:space="0" w:color="auto"/>
                  <w:bottom w:val="single" w:sz="4" w:space="0" w:color="auto"/>
                  <w:right w:val="single" w:sz="4" w:space="0" w:color="auto"/>
                </w:tcBorders>
                <w:vAlign w:val="center"/>
              </w:tcPr>
              <w:p w:rsidR="00805EA1" w:rsidRPr="00056B75" w:rsidRDefault="003E5FFC">
                <w:pPr>
                  <w:jc w:val="center"/>
                  <w:rPr>
                    <w:sz w:val="18"/>
                    <w:szCs w:val="18"/>
                  </w:rPr>
                </w:pPr>
                <w:r w:rsidRPr="00056B75">
                  <w:rPr>
                    <w:rFonts w:hint="eastAsia"/>
                    <w:sz w:val="18"/>
                    <w:szCs w:val="18"/>
                  </w:rPr>
                  <w:t>小计</w:t>
                </w:r>
              </w:p>
            </w:tc>
            <w:tc>
              <w:tcPr>
                <w:tcW w:w="867" w:type="pct"/>
                <w:vMerge/>
                <w:tcBorders>
                  <w:left w:val="single" w:sz="4" w:space="0" w:color="auto"/>
                  <w:bottom w:val="single" w:sz="4" w:space="0" w:color="auto"/>
                  <w:right w:val="single" w:sz="4" w:space="0" w:color="auto"/>
                </w:tcBorders>
              </w:tcPr>
              <w:p w:rsidR="00805EA1" w:rsidRPr="00056B75" w:rsidRDefault="00805EA1">
                <w:pPr>
                  <w:rPr>
                    <w:sz w:val="18"/>
                    <w:szCs w:val="18"/>
                  </w:rPr>
                </w:pPr>
              </w:p>
            </w:tc>
          </w:tr>
          <w:tr w:rsidR="00805EA1" w:rsidRPr="00056B75" w:rsidTr="00D604A9">
            <w:trPr>
              <w:cantSplit/>
              <w:trHeight w:val="284"/>
            </w:trPr>
            <w:tc>
              <w:tcPr>
                <w:tcW w:w="613" w:type="pct"/>
                <w:tcBorders>
                  <w:top w:val="single" w:sz="4" w:space="0" w:color="auto"/>
                  <w:left w:val="single" w:sz="4" w:space="0" w:color="auto"/>
                  <w:bottom w:val="single" w:sz="4" w:space="0" w:color="auto"/>
                  <w:right w:val="single" w:sz="4" w:space="0" w:color="auto"/>
                </w:tcBorders>
              </w:tcPr>
              <w:p w:rsidR="00805EA1" w:rsidRPr="00056B75" w:rsidRDefault="003E5FFC">
                <w:pPr>
                  <w:jc w:val="center"/>
                  <w:rPr>
                    <w:sz w:val="18"/>
                    <w:szCs w:val="18"/>
                  </w:rPr>
                </w:pPr>
                <w:r w:rsidRPr="00056B75">
                  <w:rPr>
                    <w:rFonts w:hint="eastAsia"/>
                    <w:sz w:val="18"/>
                    <w:szCs w:val="18"/>
                  </w:rPr>
                  <w:t>股份总数</w:t>
                </w:r>
              </w:p>
            </w:tc>
            <w:sdt>
              <w:sdtPr>
                <w:rPr>
                  <w:sz w:val="18"/>
                  <w:szCs w:val="18"/>
                </w:rPr>
                <w:alias w:val="财务附注股份总数"/>
                <w:tag w:val="_GBC_982a40c560f3404eb8a93d4842f43e81"/>
                <w:id w:val="-132946294"/>
                <w:lock w:val="sdtLocked"/>
              </w:sdtPr>
              <w:sdtContent>
                <w:tc>
                  <w:tcPr>
                    <w:tcW w:w="816" w:type="pct"/>
                    <w:tcBorders>
                      <w:top w:val="single" w:sz="4" w:space="0" w:color="auto"/>
                      <w:left w:val="single" w:sz="4" w:space="0" w:color="auto"/>
                      <w:bottom w:val="single" w:sz="4" w:space="0" w:color="auto"/>
                      <w:right w:val="single" w:sz="4" w:space="0" w:color="auto"/>
                    </w:tcBorders>
                  </w:tcPr>
                  <w:p w:rsidR="00805EA1" w:rsidRPr="00056B75" w:rsidRDefault="00056B75">
                    <w:pPr>
                      <w:jc w:val="right"/>
                      <w:rPr>
                        <w:color w:val="000000" w:themeColor="text1"/>
                        <w:sz w:val="18"/>
                        <w:szCs w:val="18"/>
                      </w:rPr>
                    </w:pPr>
                    <w:r>
                      <w:rPr>
                        <w:sz w:val="18"/>
                        <w:szCs w:val="18"/>
                      </w:rPr>
                      <w:t>999,465,230.00</w:t>
                    </w:r>
                  </w:p>
                </w:tc>
              </w:sdtContent>
            </w:sdt>
            <w:sdt>
              <w:sdtPr>
                <w:rPr>
                  <w:sz w:val="18"/>
                  <w:szCs w:val="18"/>
                </w:rPr>
                <w:alias w:val="财务附注股份总数发行新股变动增减"/>
                <w:tag w:val="_GBC_81cf58cebcff4e3daa668cbdf7af1573"/>
                <w:id w:val="554741300"/>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805EA1" w:rsidRPr="00056B75" w:rsidRDefault="003E5FFC">
                    <w:pPr>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财务附注股份总数送股变动增减"/>
                <w:tag w:val="_GBC_6c416bbd8a0e468e965dc0d9207e5540"/>
                <w:id w:val="1589348583"/>
                <w:lock w:val="sdtLocked"/>
                <w:showingPlcHdr/>
              </w:sdtPr>
              <w:sdtContent>
                <w:tc>
                  <w:tcPr>
                    <w:tcW w:w="454" w:type="pct"/>
                    <w:tcBorders>
                      <w:top w:val="single" w:sz="4" w:space="0" w:color="auto"/>
                      <w:left w:val="single" w:sz="4" w:space="0" w:color="auto"/>
                      <w:bottom w:val="single" w:sz="4" w:space="0" w:color="auto"/>
                      <w:right w:val="single" w:sz="4" w:space="0" w:color="auto"/>
                    </w:tcBorders>
                  </w:tcPr>
                  <w:p w:rsidR="00805EA1" w:rsidRPr="00056B75" w:rsidRDefault="003E5FFC">
                    <w:pPr>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财务附注股份总数公积金转股变动增减"/>
                <w:tag w:val="_GBC_b8da3843ceb74106be99b9f7306b15c8"/>
                <w:id w:val="1925069344"/>
                <w:lock w:val="sdtLocked"/>
                <w:showingPlcHdr/>
              </w:sdtPr>
              <w:sdtContent>
                <w:tc>
                  <w:tcPr>
                    <w:tcW w:w="782" w:type="pct"/>
                    <w:tcBorders>
                      <w:top w:val="single" w:sz="4" w:space="0" w:color="auto"/>
                      <w:left w:val="single" w:sz="4" w:space="0" w:color="auto"/>
                      <w:bottom w:val="single" w:sz="4" w:space="0" w:color="auto"/>
                      <w:right w:val="single" w:sz="4" w:space="0" w:color="auto"/>
                    </w:tcBorders>
                  </w:tcPr>
                  <w:p w:rsidR="00805EA1" w:rsidRPr="00056B75" w:rsidRDefault="003E5FFC">
                    <w:pPr>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财务附注股份总数其他变动增减"/>
                <w:tag w:val="_GBC_5eaaf44b689b4b8bb7cdadda09ea180d"/>
                <w:id w:val="506414525"/>
                <w:lock w:val="sdtLocked"/>
                <w:showingPlcHdr/>
              </w:sdtPr>
              <w:sdtContent>
                <w:tc>
                  <w:tcPr>
                    <w:tcW w:w="471" w:type="pct"/>
                    <w:tcBorders>
                      <w:top w:val="single" w:sz="4" w:space="0" w:color="auto"/>
                      <w:left w:val="single" w:sz="4" w:space="0" w:color="auto"/>
                      <w:bottom w:val="single" w:sz="4" w:space="0" w:color="auto"/>
                      <w:right w:val="single" w:sz="4" w:space="0" w:color="auto"/>
                    </w:tcBorders>
                  </w:tcPr>
                  <w:p w:rsidR="00805EA1" w:rsidRPr="00056B75" w:rsidRDefault="003E5FFC">
                    <w:pPr>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财务附注股份总数变动增减小计"/>
                <w:tag w:val="_GBC_714ebb543b2c4a34b9c82c24aceeaa8a"/>
                <w:id w:val="-1161075252"/>
                <w:lock w:val="sdtLocked"/>
                <w:showingPlcHdr/>
              </w:sdtPr>
              <w:sdtContent>
                <w:tc>
                  <w:tcPr>
                    <w:tcW w:w="470" w:type="pct"/>
                    <w:tcBorders>
                      <w:top w:val="single" w:sz="4" w:space="0" w:color="auto"/>
                      <w:left w:val="single" w:sz="4" w:space="0" w:color="auto"/>
                      <w:bottom w:val="single" w:sz="4" w:space="0" w:color="auto"/>
                      <w:right w:val="single" w:sz="4" w:space="0" w:color="auto"/>
                    </w:tcBorders>
                  </w:tcPr>
                  <w:p w:rsidR="00805EA1" w:rsidRPr="00056B75" w:rsidRDefault="003E5FFC">
                    <w:pPr>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财务附注股份总数"/>
                <w:tag w:val="_GBC_1aa7f937a046405c857005237b2c706f"/>
                <w:id w:val="-1642330028"/>
                <w:lock w:val="sdtLocked"/>
              </w:sdtPr>
              <w:sdtContent>
                <w:tc>
                  <w:tcPr>
                    <w:tcW w:w="867" w:type="pct"/>
                    <w:tcBorders>
                      <w:top w:val="single" w:sz="4" w:space="0" w:color="auto"/>
                      <w:left w:val="single" w:sz="4" w:space="0" w:color="auto"/>
                      <w:bottom w:val="single" w:sz="4" w:space="0" w:color="auto"/>
                      <w:right w:val="single" w:sz="4" w:space="0" w:color="auto"/>
                    </w:tcBorders>
                  </w:tcPr>
                  <w:p w:rsidR="00805EA1" w:rsidRPr="00056B75" w:rsidRDefault="00056B75">
                    <w:pPr>
                      <w:jc w:val="right"/>
                      <w:rPr>
                        <w:color w:val="000000" w:themeColor="text1"/>
                        <w:sz w:val="18"/>
                        <w:szCs w:val="18"/>
                      </w:rPr>
                    </w:pPr>
                    <w:r>
                      <w:rPr>
                        <w:sz w:val="18"/>
                        <w:szCs w:val="18"/>
                      </w:rPr>
                      <w:t>999,465,230.00</w:t>
                    </w:r>
                  </w:p>
                </w:tc>
              </w:sdtContent>
            </w:sdt>
          </w:tr>
        </w:tbl>
        <w:p w:rsidR="00805EA1" w:rsidRDefault="002C17C6">
          <w:pPr>
            <w:spacing w:before="60" w:after="60"/>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805EA1" w:rsidRDefault="003E5FFC">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Content>
            <w:p w:rsidR="00805EA1"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805EA1"/>
        <w:p w:rsidR="00805EA1" w:rsidRDefault="003E5FFC">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Content>
            <w:p w:rsidR="00805EA1" w:rsidRDefault="002C17C6" w:rsidP="00056B75">
              <w:pPr>
                <w:rPr>
                  <w:szCs w:val="21"/>
                </w:rPr>
              </w:pPr>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056B75" w:rsidRDefault="00056B75">
          <w:pPr>
            <w:rPr>
              <w:szCs w:val="21"/>
            </w:rPr>
          </w:pPr>
        </w:p>
        <w:p w:rsidR="00805EA1" w:rsidRDefault="003E5FFC">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Content>
            <w:p w:rsidR="00805EA1" w:rsidRDefault="002C17C6" w:rsidP="00056B75">
              <w:pPr>
                <w:rPr>
                  <w:szCs w:val="21"/>
                </w:rPr>
              </w:pPr>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p>
          </w:sdtContent>
        </w:sdt>
        <w:p w:rsidR="00805EA1" w:rsidRDefault="00805EA1">
          <w:pPr>
            <w:rPr>
              <w:szCs w:val="21"/>
            </w:rPr>
          </w:pPr>
        </w:p>
        <w:p w:rsidR="00805EA1" w:rsidRDefault="003E5FFC">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Locked"/>
            <w:placeholder>
              <w:docPart w:val="GBC22222222222222222222222222222"/>
            </w:placeholder>
          </w:sdtPr>
          <w:sdtContent>
            <w:p w:rsidR="00805EA1" w:rsidRDefault="002C17C6" w:rsidP="00056B75">
              <w:pPr>
                <w:rPr>
                  <w:szCs w:val="21"/>
                </w:rPr>
              </w:pPr>
              <w:r>
                <w:rPr>
                  <w:szCs w:val="21"/>
                </w:rPr>
                <w:fldChar w:fldCharType="begin"/>
              </w:r>
              <w:r w:rsidR="00056B75">
                <w:rPr>
                  <w:szCs w:val="21"/>
                </w:rPr>
                <w:instrText xml:space="preserve"> MACROBUTTON  SnrToggleCheckbox □适用 </w:instrText>
              </w:r>
              <w:r>
                <w:rPr>
                  <w:szCs w:val="21"/>
                </w:rPr>
                <w:fldChar w:fldCharType="end"/>
              </w:r>
              <w:r>
                <w:rPr>
                  <w:szCs w:val="21"/>
                </w:rPr>
                <w:fldChar w:fldCharType="begin"/>
              </w:r>
              <w:r w:rsidR="00056B75">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Locked"/>
            <w:placeholder>
              <w:docPart w:val="GBC22222222222222222222222222222"/>
            </w:placeholder>
          </w:sdtPr>
          <w:sdtContent>
            <w:p w:rsidR="00805EA1" w:rsidRDefault="002C17C6">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872"/>
            <w:gridCol w:w="1843"/>
            <w:gridCol w:w="1702"/>
            <w:gridCol w:w="1672"/>
            <w:gridCol w:w="1804"/>
          </w:tblGrid>
          <w:tr w:rsidR="00805EA1" w:rsidRPr="00056B75" w:rsidTr="00D604A9">
            <w:trPr>
              <w:trHeight w:val="284"/>
            </w:trPr>
            <w:tc>
              <w:tcPr>
                <w:tcW w:w="1053"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autoSpaceDE w:val="0"/>
                  <w:autoSpaceDN w:val="0"/>
                  <w:adjustRightInd w:val="0"/>
                  <w:snapToGrid w:val="0"/>
                  <w:jc w:val="center"/>
                  <w:rPr>
                    <w:sz w:val="18"/>
                    <w:szCs w:val="18"/>
                  </w:rPr>
                </w:pPr>
                <w:r w:rsidRPr="00056B75">
                  <w:rPr>
                    <w:rFonts w:hint="eastAsia"/>
                    <w:sz w:val="18"/>
                    <w:szCs w:val="18"/>
                  </w:rPr>
                  <w:t>项目</w:t>
                </w:r>
              </w:p>
            </w:tc>
            <w:tc>
              <w:tcPr>
                <w:tcW w:w="1036"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期初余额</w:t>
                </w:r>
              </w:p>
            </w:tc>
            <w:tc>
              <w:tcPr>
                <w:tcW w:w="957"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本期增加</w:t>
                </w:r>
              </w:p>
            </w:tc>
            <w:tc>
              <w:tcPr>
                <w:tcW w:w="940"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期末余额</w:t>
                </w:r>
              </w:p>
            </w:tc>
          </w:tr>
          <w:tr w:rsidR="00805EA1" w:rsidRPr="00056B75" w:rsidTr="00D604A9">
            <w:trPr>
              <w:trHeight w:val="284"/>
            </w:trPr>
            <w:tc>
              <w:tcPr>
                <w:tcW w:w="1053"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3E5FFC">
                <w:pPr>
                  <w:autoSpaceDE w:val="0"/>
                  <w:autoSpaceDN w:val="0"/>
                  <w:adjustRightInd w:val="0"/>
                  <w:snapToGrid w:val="0"/>
                  <w:rPr>
                    <w:sz w:val="18"/>
                    <w:szCs w:val="18"/>
                  </w:rPr>
                </w:pPr>
                <w:r w:rsidRPr="00056B75">
                  <w:rPr>
                    <w:rFonts w:hint="eastAsia"/>
                    <w:sz w:val="18"/>
                    <w:szCs w:val="18"/>
                  </w:rPr>
                  <w:t>资本溢价（股本溢价）</w:t>
                </w:r>
              </w:p>
            </w:tc>
            <w:sdt>
              <w:sdtPr>
                <w:rPr>
                  <w:sz w:val="18"/>
                  <w:szCs w:val="18"/>
                </w:rPr>
                <w:alias w:val="股本溢价合计"/>
                <w:tag w:val="_GBC_9742417721f2496d820a78dc9306712c"/>
                <w:id w:val="-57022460"/>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1,959,904,658.15</w:t>
                    </w:r>
                  </w:p>
                </w:tc>
              </w:sdtContent>
            </w:sdt>
            <w:sdt>
              <w:sdtPr>
                <w:rPr>
                  <w:sz w:val="18"/>
                  <w:szCs w:val="18"/>
                </w:rPr>
                <w:alias w:val="股本溢价增加数"/>
                <w:tag w:val="_GBC_b641acef42b442beb154bd0efbb559fd"/>
                <w:id w:val="1052962940"/>
                <w:lock w:val="sdtLocked"/>
                <w:showingPlcHdr/>
              </w:sdtPr>
              <w:sdtContent>
                <w:tc>
                  <w:tcPr>
                    <w:tcW w:w="957"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 xml:space="preserve">     </w:t>
                    </w:r>
                  </w:p>
                </w:tc>
              </w:sdtContent>
            </w:sdt>
            <w:sdt>
              <w:sdtPr>
                <w:rPr>
                  <w:sz w:val="18"/>
                  <w:szCs w:val="18"/>
                </w:rPr>
                <w:alias w:val="股本溢价减少数"/>
                <w:tag w:val="_GBC_c38d254321d24c638b767f622ea18b06"/>
                <w:id w:val="955907437"/>
                <w:lock w:val="sdtLocked"/>
                <w:showingPlcHdr/>
              </w:sdt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 xml:space="preserve">     </w:t>
                    </w:r>
                  </w:p>
                </w:tc>
              </w:sdtContent>
            </w:sdt>
            <w:sdt>
              <w:sdtPr>
                <w:rPr>
                  <w:sz w:val="18"/>
                  <w:szCs w:val="18"/>
                </w:rPr>
                <w:alias w:val="股本溢价合计"/>
                <w:tag w:val="_GBC_606b633078954922962001a77546bada"/>
                <w:id w:val="-120502485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1,959,904,658.15</w:t>
                    </w:r>
                  </w:p>
                </w:tc>
              </w:sdtContent>
            </w:sdt>
          </w:tr>
          <w:tr w:rsidR="00805EA1" w:rsidRPr="00056B75" w:rsidTr="00D604A9">
            <w:trPr>
              <w:trHeight w:val="284"/>
            </w:trPr>
            <w:tc>
              <w:tcPr>
                <w:tcW w:w="1053"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3E5FFC">
                <w:pPr>
                  <w:autoSpaceDE w:val="0"/>
                  <w:autoSpaceDN w:val="0"/>
                  <w:adjustRightInd w:val="0"/>
                  <w:snapToGrid w:val="0"/>
                  <w:rPr>
                    <w:sz w:val="18"/>
                    <w:szCs w:val="18"/>
                  </w:rPr>
                </w:pPr>
                <w:r w:rsidRPr="00056B75">
                  <w:rPr>
                    <w:rFonts w:hint="eastAsia"/>
                    <w:sz w:val="18"/>
                    <w:szCs w:val="18"/>
                  </w:rPr>
                  <w:t>其他资本公积</w:t>
                </w:r>
              </w:p>
            </w:tc>
            <w:sdt>
              <w:sdtPr>
                <w:rPr>
                  <w:sz w:val="18"/>
                  <w:szCs w:val="18"/>
                </w:rPr>
                <w:alias w:val="其他资本公积合计"/>
                <w:tag w:val="_GBC_2678d201635344fda5fcb90fa9c5a197"/>
                <w:id w:val="-1792894096"/>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131,839,524.74</w:t>
                    </w:r>
                  </w:p>
                </w:tc>
              </w:sdtContent>
            </w:sdt>
            <w:sdt>
              <w:sdtPr>
                <w:rPr>
                  <w:sz w:val="18"/>
                  <w:szCs w:val="18"/>
                </w:rPr>
                <w:alias w:val="其他资本公积增加数"/>
                <w:tag w:val="_GBC_1a9b9a8554384a189c69529ddbbc3852"/>
                <w:id w:val="1862933703"/>
                <w:lock w:val="sdtLocked"/>
                <w:showingPlcHdr/>
              </w:sdtPr>
              <w:sdtContent>
                <w:tc>
                  <w:tcPr>
                    <w:tcW w:w="957"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 xml:space="preserve">     </w:t>
                    </w:r>
                  </w:p>
                </w:tc>
              </w:sdtContent>
            </w:sdt>
            <w:sdt>
              <w:sdtPr>
                <w:rPr>
                  <w:sz w:val="18"/>
                  <w:szCs w:val="18"/>
                </w:rPr>
                <w:alias w:val="其他资本公积减少数"/>
                <w:tag w:val="_GBC_11b655f96dfa4347ae6e085cd7f9d0fd"/>
                <w:id w:val="1137681298"/>
                <w:lock w:val="sdtLocked"/>
                <w:showingPlcHdr/>
              </w:sdt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 xml:space="preserve">     </w:t>
                    </w:r>
                  </w:p>
                </w:tc>
              </w:sdtContent>
            </w:sdt>
            <w:sdt>
              <w:sdtPr>
                <w:rPr>
                  <w:sz w:val="18"/>
                  <w:szCs w:val="18"/>
                </w:rPr>
                <w:alias w:val="其他资本公积合计"/>
                <w:tag w:val="_GBC_ae1dbd8f59b2433eaaf4bfe26f8ee3b6"/>
                <w:id w:val="190386150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jc w:val="right"/>
                      <w:rPr>
                        <w:color w:val="000000" w:themeColor="text1"/>
                        <w:sz w:val="18"/>
                        <w:szCs w:val="18"/>
                      </w:rPr>
                    </w:pPr>
                    <w:r>
                      <w:rPr>
                        <w:sz w:val="18"/>
                        <w:szCs w:val="18"/>
                      </w:rPr>
                      <w:t>131,839,524.74</w:t>
                    </w:r>
                  </w:p>
                </w:tc>
              </w:sdtContent>
            </w:sdt>
          </w:tr>
          <w:tr w:rsidR="00805EA1" w:rsidRPr="00056B75" w:rsidTr="00D604A9">
            <w:trPr>
              <w:trHeight w:val="284"/>
            </w:trPr>
            <w:tc>
              <w:tcPr>
                <w:tcW w:w="1053"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autoSpaceDE w:val="0"/>
                  <w:autoSpaceDN w:val="0"/>
                  <w:adjustRightInd w:val="0"/>
                  <w:snapToGrid w:val="0"/>
                  <w:jc w:val="center"/>
                  <w:rPr>
                    <w:sz w:val="18"/>
                    <w:szCs w:val="18"/>
                  </w:rPr>
                </w:pPr>
                <w:r w:rsidRPr="00056B75">
                  <w:rPr>
                    <w:rFonts w:hint="eastAsia"/>
                    <w:sz w:val="18"/>
                    <w:szCs w:val="18"/>
                  </w:rPr>
                  <w:t>合计</w:t>
                </w:r>
              </w:p>
            </w:tc>
            <w:sdt>
              <w:sdtPr>
                <w:rPr>
                  <w:sz w:val="18"/>
                  <w:szCs w:val="18"/>
                </w:rPr>
                <w:alias w:val="资本公积"/>
                <w:tag w:val="_GBC_66269261d7b7461d9acab6884a98e476"/>
                <w:id w:val="175154688"/>
                <w:lock w:val="sdtLocked"/>
              </w:sdtPr>
              <w:sdtContent>
                <w:tc>
                  <w:tcPr>
                    <w:tcW w:w="1036" w:type="pct"/>
                    <w:tcBorders>
                      <w:top w:val="single" w:sz="6" w:space="0" w:color="auto"/>
                      <w:left w:val="single" w:sz="6" w:space="0" w:color="auto"/>
                      <w:bottom w:val="single" w:sz="6" w:space="0" w:color="auto"/>
                      <w:right w:val="single" w:sz="6" w:space="0" w:color="auto"/>
                    </w:tcBorders>
                  </w:tcPr>
                  <w:p w:rsidR="00805EA1" w:rsidRPr="00056B75" w:rsidRDefault="00056B75">
                    <w:pPr>
                      <w:autoSpaceDE w:val="0"/>
                      <w:autoSpaceDN w:val="0"/>
                      <w:adjustRightInd w:val="0"/>
                      <w:snapToGrid w:val="0"/>
                      <w:jc w:val="right"/>
                      <w:rPr>
                        <w:color w:val="000000" w:themeColor="text1"/>
                        <w:sz w:val="18"/>
                        <w:szCs w:val="18"/>
                      </w:rPr>
                    </w:pPr>
                    <w:r>
                      <w:rPr>
                        <w:sz w:val="18"/>
                        <w:szCs w:val="18"/>
                      </w:rPr>
                      <w:t>2,091,744,182.89</w:t>
                    </w:r>
                  </w:p>
                </w:tc>
              </w:sdtContent>
            </w:sdt>
            <w:sdt>
              <w:sdtPr>
                <w:rPr>
                  <w:sz w:val="18"/>
                  <w:szCs w:val="18"/>
                </w:rPr>
                <w:alias w:val="资本公积增加"/>
                <w:tag w:val="_GBC_af737a18a8ef4696a474d01648895aa0"/>
                <w:id w:val="-1404599410"/>
                <w:lock w:val="sdtLocked"/>
                <w:showingPlcHdr/>
              </w:sdtPr>
              <w:sdtContent>
                <w:tc>
                  <w:tcPr>
                    <w:tcW w:w="957"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资本公积减少"/>
                <w:tag w:val="_GBC_ec6f8039992c4ef69a6b59a118f36166"/>
                <w:id w:val="868107829"/>
                <w:lock w:val="sdtLocked"/>
                <w:showingPlcHdr/>
              </w:sdtPr>
              <w:sdtContent>
                <w:tc>
                  <w:tcPr>
                    <w:tcW w:w="940"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right"/>
                      <w:rPr>
                        <w:color w:val="000000" w:themeColor="text1"/>
                        <w:sz w:val="18"/>
                        <w:szCs w:val="18"/>
                      </w:rPr>
                    </w:pPr>
                    <w:r w:rsidRPr="00056B75">
                      <w:rPr>
                        <w:rFonts w:hint="eastAsia"/>
                        <w:color w:val="0000FF"/>
                        <w:sz w:val="18"/>
                        <w:szCs w:val="18"/>
                      </w:rPr>
                      <w:t xml:space="preserve">　</w:t>
                    </w:r>
                  </w:p>
                </w:tc>
              </w:sdtContent>
            </w:sdt>
            <w:sdt>
              <w:sdtPr>
                <w:rPr>
                  <w:sz w:val="18"/>
                  <w:szCs w:val="18"/>
                </w:rPr>
                <w:alias w:val="资本公积"/>
                <w:tag w:val="_GBC_c2d904a4effd4a69ab097dcb87d5db05"/>
                <w:id w:val="-1249033552"/>
                <w:lock w:val="sdtLocked"/>
              </w:sdtPr>
              <w:sdtContent>
                <w:tc>
                  <w:tcPr>
                    <w:tcW w:w="1014" w:type="pct"/>
                    <w:tcBorders>
                      <w:top w:val="single" w:sz="6" w:space="0" w:color="auto"/>
                      <w:left w:val="single" w:sz="6" w:space="0" w:color="auto"/>
                      <w:bottom w:val="single" w:sz="6" w:space="0" w:color="auto"/>
                      <w:right w:val="single" w:sz="6" w:space="0" w:color="auto"/>
                    </w:tcBorders>
                  </w:tcPr>
                  <w:p w:rsidR="00805EA1" w:rsidRPr="00056B75" w:rsidRDefault="00056B75">
                    <w:pPr>
                      <w:autoSpaceDE w:val="0"/>
                      <w:autoSpaceDN w:val="0"/>
                      <w:adjustRightInd w:val="0"/>
                      <w:snapToGrid w:val="0"/>
                      <w:jc w:val="right"/>
                      <w:rPr>
                        <w:color w:val="000000" w:themeColor="text1"/>
                        <w:sz w:val="18"/>
                        <w:szCs w:val="18"/>
                      </w:rPr>
                    </w:pPr>
                    <w:r>
                      <w:rPr>
                        <w:sz w:val="18"/>
                        <w:szCs w:val="18"/>
                      </w:rPr>
                      <w:t>2,091,744,182.89</w:t>
                    </w:r>
                  </w:p>
                </w:tc>
              </w:sdtContent>
            </w:sdt>
          </w:tr>
        </w:tbl>
        <w:p w:rsidR="00805EA1" w:rsidRDefault="002C17C6">
          <w:pPr>
            <w:rPr>
              <w:szCs w:val="21"/>
            </w:rPr>
          </w:pPr>
        </w:p>
      </w:sdtContent>
    </w:sdt>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Content>
            <w:p w:rsidR="00056B75"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rPr>
              <w:b/>
              <w:szCs w:val="21"/>
            </w:rPr>
          </w:pPr>
        </w:p>
      </w:sdtContent>
    </w:sdt>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Locked"/>
            <w:placeholder>
              <w:docPart w:val="GBC22222222222222222222222222222"/>
            </w:placeholder>
          </w:sdtPr>
          <w:sdtContent>
            <w:p w:rsidR="00056B75"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Content>
            <w:p w:rsidR="00056B75" w:rsidRDefault="002C17C6" w:rsidP="00056B75">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Content>
            <w:p w:rsidR="00805EA1" w:rsidRDefault="002C17C6">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805EA1" w:rsidRPr="00056B75" w:rsidTr="00D604A9">
            <w:trPr>
              <w:trHeight w:val="284"/>
            </w:trPr>
            <w:tc>
              <w:tcPr>
                <w:tcW w:w="940"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center"/>
                  <w:rPr>
                    <w:sz w:val="18"/>
                    <w:szCs w:val="18"/>
                  </w:rPr>
                </w:pPr>
                <w:r w:rsidRPr="00056B75">
                  <w:rPr>
                    <w:rFonts w:hint="eastAsia"/>
                    <w:sz w:val="18"/>
                    <w:szCs w:val="18"/>
                  </w:rPr>
                  <w:t>项目</w:t>
                </w:r>
              </w:p>
            </w:tc>
            <w:tc>
              <w:tcPr>
                <w:tcW w:w="1011"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期初余额</w:t>
                </w:r>
              </w:p>
            </w:tc>
            <w:tc>
              <w:tcPr>
                <w:tcW w:w="1014"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本期增加</w:t>
                </w:r>
              </w:p>
            </w:tc>
            <w:tc>
              <w:tcPr>
                <w:tcW w:w="1021"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本期减少</w:t>
                </w:r>
              </w:p>
            </w:tc>
            <w:tc>
              <w:tcPr>
                <w:tcW w:w="1014"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center"/>
                  <w:rPr>
                    <w:sz w:val="18"/>
                    <w:szCs w:val="18"/>
                  </w:rPr>
                </w:pPr>
                <w:r w:rsidRPr="00056B75">
                  <w:rPr>
                    <w:rFonts w:hint="eastAsia"/>
                    <w:sz w:val="18"/>
                    <w:szCs w:val="18"/>
                  </w:rPr>
                  <w:t>期末余额</w:t>
                </w:r>
              </w:p>
            </w:tc>
          </w:tr>
          <w:tr w:rsidR="00805EA1" w:rsidRPr="00056B75" w:rsidTr="00D604A9">
            <w:trPr>
              <w:trHeight w:val="284"/>
            </w:trPr>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056B75" w:rsidRDefault="003E5FFC">
                <w:pPr>
                  <w:autoSpaceDE w:val="0"/>
                  <w:autoSpaceDN w:val="0"/>
                  <w:adjustRightInd w:val="0"/>
                  <w:snapToGrid w:val="0"/>
                  <w:jc w:val="both"/>
                  <w:rPr>
                    <w:sz w:val="18"/>
                    <w:szCs w:val="18"/>
                  </w:rPr>
                </w:pPr>
                <w:r w:rsidRPr="00056B75">
                  <w:rPr>
                    <w:rFonts w:hint="eastAsia"/>
                    <w:sz w:val="18"/>
                    <w:szCs w:val="18"/>
                  </w:rPr>
                  <w:t>法定盈余公积</w:t>
                </w:r>
              </w:p>
            </w:tc>
            <w:sdt>
              <w:sdtPr>
                <w:rPr>
                  <w:sz w:val="18"/>
                  <w:szCs w:val="18"/>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70,724,893.09</w:t>
                    </w:r>
                  </w:p>
                </w:tc>
              </w:sdtContent>
            </w:sdt>
            <w:sdt>
              <w:sdtPr>
                <w:rPr>
                  <w:sz w:val="18"/>
                  <w:szCs w:val="18"/>
                </w:rPr>
                <w:alias w:val="法定盈余公积增加数"/>
                <w:tag w:val="_GBC_2123a42ce33b4209a33ca1b47c5a294c"/>
                <w:id w:val="-29838175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 xml:space="preserve">     </w:t>
                    </w:r>
                  </w:p>
                </w:tc>
              </w:sdtContent>
            </w:sdt>
            <w:sdt>
              <w:sdtPr>
                <w:rPr>
                  <w:sz w:val="18"/>
                  <w:szCs w:val="18"/>
                </w:rPr>
                <w:alias w:val="法定盈余公积减少数"/>
                <w:tag w:val="_GBC_88ee9145de044690b008c94117c64941"/>
                <w:id w:val="109256215"/>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 xml:space="preserve">     </w:t>
                    </w:r>
                  </w:p>
                </w:tc>
              </w:sdtContent>
            </w:sdt>
            <w:sdt>
              <w:sdtPr>
                <w:rPr>
                  <w:sz w:val="18"/>
                  <w:szCs w:val="18"/>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70,724,893.09</w:t>
                    </w:r>
                  </w:p>
                </w:tc>
              </w:sdtContent>
            </w:sdt>
          </w:tr>
          <w:tr w:rsidR="00805EA1" w:rsidRPr="00056B75" w:rsidTr="00D604A9">
            <w:trPr>
              <w:trHeight w:val="284"/>
            </w:trPr>
            <w:tc>
              <w:tcPr>
                <w:tcW w:w="940"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snapToGrid w:val="0"/>
                  <w:jc w:val="center"/>
                  <w:rPr>
                    <w:sz w:val="18"/>
                    <w:szCs w:val="18"/>
                  </w:rPr>
                </w:pPr>
                <w:r w:rsidRPr="00056B75">
                  <w:rPr>
                    <w:rFonts w:hint="eastAsia"/>
                    <w:sz w:val="18"/>
                    <w:szCs w:val="18"/>
                  </w:rPr>
                  <w:t>合计</w:t>
                </w:r>
              </w:p>
            </w:tc>
            <w:sdt>
              <w:sdtPr>
                <w:rPr>
                  <w:sz w:val="18"/>
                  <w:szCs w:val="18"/>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70,724,893.09</w:t>
                    </w:r>
                  </w:p>
                </w:tc>
              </w:sdtContent>
            </w:sdt>
            <w:sdt>
              <w:sdtPr>
                <w:rPr>
                  <w:sz w:val="18"/>
                  <w:szCs w:val="18"/>
                </w:rPr>
                <w:alias w:val="盈余公积增加"/>
                <w:tag w:val="_GBC_1c486497804e4c7dababc92c1f0cf01c"/>
                <w:id w:val="-1399124149"/>
                <w:lock w:val="sdtLocked"/>
                <w:showingPlcHdr/>
              </w:sdtPr>
              <w:sdtContent>
                <w:tc>
                  <w:tcPr>
                    <w:tcW w:w="1014" w:type="pct"/>
                    <w:tcBorders>
                      <w:top w:val="single" w:sz="6" w:space="0" w:color="auto"/>
                      <w:left w:val="single" w:sz="6" w:space="0" w:color="auto"/>
                      <w:bottom w:val="single" w:sz="6" w:space="0" w:color="auto"/>
                      <w:right w:val="single" w:sz="6" w:space="0" w:color="auto"/>
                    </w:tcBorders>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 xml:space="preserve">     </w:t>
                    </w:r>
                  </w:p>
                </w:tc>
              </w:sdtContent>
            </w:sdt>
            <w:sdt>
              <w:sdtPr>
                <w:rPr>
                  <w:sz w:val="18"/>
                  <w:szCs w:val="18"/>
                </w:rPr>
                <w:alias w:val="盈余公积减少"/>
                <w:tag w:val="_GBC_0718312e2eec44bebbb9917ebeb2fced"/>
                <w:id w:val="90746308"/>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 xml:space="preserve">     </w:t>
                    </w:r>
                  </w:p>
                </w:tc>
              </w:sdtContent>
            </w:sdt>
            <w:sdt>
              <w:sdtPr>
                <w:rPr>
                  <w:sz w:val="18"/>
                  <w:szCs w:val="18"/>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tcPr>
                  <w:p w:rsidR="00805EA1" w:rsidRPr="00056B75" w:rsidRDefault="00056B75">
                    <w:pPr>
                      <w:autoSpaceDE w:val="0"/>
                      <w:autoSpaceDN w:val="0"/>
                      <w:adjustRightInd w:val="0"/>
                      <w:snapToGrid w:val="0"/>
                      <w:ind w:right="180"/>
                      <w:jc w:val="right"/>
                      <w:rPr>
                        <w:color w:val="000000" w:themeColor="text1"/>
                        <w:sz w:val="18"/>
                        <w:szCs w:val="18"/>
                      </w:rPr>
                    </w:pPr>
                    <w:r>
                      <w:rPr>
                        <w:sz w:val="18"/>
                        <w:szCs w:val="18"/>
                      </w:rPr>
                      <w:t>70,724,893.09</w:t>
                    </w:r>
                  </w:p>
                </w:tc>
              </w:sdtContent>
            </w:sdt>
          </w:tr>
        </w:tbl>
        <w:p w:rsidR="00805EA1" w:rsidRDefault="002C17C6">
          <w:pPr>
            <w:spacing w:before="60" w:after="60"/>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hint="eastAsia"/>
          <w:szCs w:val="21"/>
        </w:rPr>
        <w:t>未分配利润</w:t>
      </w:r>
    </w:p>
    <w:p w:rsidR="00805EA1" w:rsidRDefault="002C17C6">
      <w:sdt>
        <w:sdtPr>
          <w:alias w:val="是否适用：未分配利润[双击切换]"/>
          <w:tag w:val="_GBC_0ccb002da9b649db91afd1ca2a9330f8"/>
          <w:id w:val="-1853863630"/>
          <w:lock w:val="sdtLocked"/>
          <w:placeholder>
            <w:docPart w:val="GBC22222222222222222222222222222"/>
          </w:placeholder>
        </w:sdtPr>
        <w:sdtContent>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highlight w:val="yellow"/>
        </w:rPr>
      </w:sdtEndPr>
      <w:sdtContent>
        <w:p w:rsidR="00D604A9" w:rsidRDefault="00D604A9">
          <w:pPr>
            <w:jc w:val="right"/>
            <w:rPr>
              <w:b/>
              <w:bCs/>
              <w:szCs w:val="21"/>
            </w:rPr>
          </w:pPr>
        </w:p>
        <w:p w:rsidR="00805EA1" w:rsidRDefault="00D604A9" w:rsidP="00D604A9">
          <w:pPr>
            <w:jc w:val="right"/>
            <w:rPr>
              <w:szCs w:val="21"/>
            </w:rPr>
          </w:pPr>
          <w:r>
            <w:rPr>
              <w:b/>
              <w:bCs/>
              <w:szCs w:val="21"/>
            </w:rPr>
            <w:br w:type="page"/>
          </w:r>
          <w:r w:rsidR="003E5FFC">
            <w:rPr>
              <w:rFonts w:hint="eastAsia"/>
              <w:szCs w:val="21"/>
            </w:rPr>
            <w:lastRenderedPageBreak/>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E5FFC">
                <w:rPr>
                  <w:rFonts w:hint="eastAsia"/>
                  <w:szCs w:val="21"/>
                </w:rPr>
                <w:t>元</w:t>
              </w:r>
            </w:sdtContent>
          </w:sdt>
          <w:r w:rsidR="003E5FFC">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E5FFC">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859"/>
            <w:gridCol w:w="2553"/>
            <w:gridCol w:w="2483"/>
          </w:tblGrid>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jc w:val="center"/>
                  <w:rPr>
                    <w:sz w:val="18"/>
                    <w:szCs w:val="18"/>
                  </w:rPr>
                </w:pPr>
                <w:r w:rsidRPr="00056B75">
                  <w:rPr>
                    <w:rFonts w:hint="eastAsia"/>
                    <w:sz w:val="18"/>
                    <w:szCs w:val="18"/>
                  </w:rPr>
                  <w:t>项目</w:t>
                </w:r>
              </w:p>
            </w:tc>
            <w:tc>
              <w:tcPr>
                <w:tcW w:w="1435"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jc w:val="center"/>
                  <w:rPr>
                    <w:sz w:val="18"/>
                    <w:szCs w:val="18"/>
                  </w:rPr>
                </w:pPr>
                <w:r w:rsidRPr="00056B75">
                  <w:rPr>
                    <w:rFonts w:hint="eastAsia"/>
                    <w:sz w:val="18"/>
                    <w:szCs w:val="18"/>
                  </w:rPr>
                  <w:t>本期</w:t>
                </w:r>
              </w:p>
            </w:tc>
            <w:tc>
              <w:tcPr>
                <w:tcW w:w="1397" w:type="pct"/>
                <w:tcBorders>
                  <w:top w:val="single" w:sz="6" w:space="0" w:color="auto"/>
                  <w:left w:val="single" w:sz="6" w:space="0" w:color="auto"/>
                  <w:bottom w:val="single" w:sz="6" w:space="0" w:color="auto"/>
                  <w:right w:val="single" w:sz="6" w:space="0" w:color="auto"/>
                </w:tcBorders>
                <w:vAlign w:val="center"/>
              </w:tcPr>
              <w:p w:rsidR="00805EA1" w:rsidRPr="00056B75" w:rsidRDefault="003E5FFC">
                <w:pPr>
                  <w:jc w:val="center"/>
                  <w:rPr>
                    <w:sz w:val="18"/>
                    <w:szCs w:val="18"/>
                  </w:rPr>
                </w:pPr>
                <w:r w:rsidRPr="00056B75">
                  <w:rPr>
                    <w:rFonts w:hint="eastAsia"/>
                    <w:sz w:val="18"/>
                    <w:szCs w:val="18"/>
                  </w:rPr>
                  <w:t>上期</w:t>
                </w:r>
              </w:p>
            </w:tc>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rPr>
                    <w:sz w:val="18"/>
                    <w:szCs w:val="18"/>
                  </w:rPr>
                </w:pPr>
                <w:r w:rsidRPr="00056B75">
                  <w:rPr>
                    <w:rFonts w:hint="eastAsia"/>
                    <w:sz w:val="18"/>
                    <w:szCs w:val="18"/>
                  </w:rPr>
                  <w:t>调整前上期末未分配利润</w:t>
                </w:r>
              </w:p>
            </w:tc>
            <w:sdt>
              <w:sdtPr>
                <w:rPr>
                  <w:color w:val="000000" w:themeColor="text1"/>
                  <w:sz w:val="18"/>
                  <w:szCs w:val="18"/>
                </w:rPr>
                <w:alias w:val="未分配利润"/>
                <w:tag w:val="_GBC_40b9755045ed4325be530fd5d06690ab"/>
                <w:id w:val="1681011229"/>
                <w:lock w:val="sdtLocked"/>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056B75">
                    <w:pPr>
                      <w:ind w:right="6"/>
                      <w:jc w:val="right"/>
                      <w:rPr>
                        <w:color w:val="000000" w:themeColor="text1"/>
                        <w:sz w:val="18"/>
                        <w:szCs w:val="18"/>
                      </w:rPr>
                    </w:pPr>
                    <w:r>
                      <w:rPr>
                        <w:color w:val="000000" w:themeColor="text1"/>
                        <w:sz w:val="18"/>
                        <w:szCs w:val="18"/>
                      </w:rPr>
                      <w:t>-1,687,057,775.50</w:t>
                    </w:r>
                  </w:p>
                </w:tc>
              </w:sdtContent>
            </w:sdt>
            <w:sdt>
              <w:sdtPr>
                <w:rPr>
                  <w:sz w:val="18"/>
                  <w:szCs w:val="18"/>
                </w:rPr>
                <w:alias w:val="未分配利润"/>
                <w:tag w:val="_GBC_d50a1644650b4858bb2c437603caca23"/>
                <w:id w:val="-785193561"/>
                <w:lock w:val="sdtLocked"/>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056B75">
                    <w:pPr>
                      <w:jc w:val="right"/>
                      <w:rPr>
                        <w:color w:val="000000" w:themeColor="text1"/>
                        <w:sz w:val="18"/>
                        <w:szCs w:val="18"/>
                      </w:rPr>
                    </w:pPr>
                    <w:r>
                      <w:rPr>
                        <w:sz w:val="18"/>
                        <w:szCs w:val="18"/>
                      </w:rPr>
                      <w:t>-1,692,842,524.14</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rPr>
                    <w:sz w:val="18"/>
                    <w:szCs w:val="18"/>
                  </w:rPr>
                </w:pPr>
                <w:r w:rsidRPr="00056B75">
                  <w:rPr>
                    <w:rFonts w:hint="eastAsia"/>
                    <w:sz w:val="18"/>
                    <w:szCs w:val="18"/>
                  </w:rPr>
                  <w:t>调整期初未分配利润合计数（调增</w:t>
                </w:r>
                <w:r w:rsidRPr="00056B75">
                  <w:rPr>
                    <w:sz w:val="18"/>
                    <w:szCs w:val="18"/>
                  </w:rPr>
                  <w:t>+</w:t>
                </w:r>
                <w:r w:rsidRPr="00056B75">
                  <w:rPr>
                    <w:rFonts w:hint="eastAsia"/>
                    <w:sz w:val="18"/>
                    <w:szCs w:val="18"/>
                  </w:rPr>
                  <w:t>，调减－）</w:t>
                </w:r>
              </w:p>
            </w:tc>
            <w:sdt>
              <w:sdtPr>
                <w:rPr>
                  <w:color w:val="000000" w:themeColor="text1"/>
                  <w:sz w:val="18"/>
                  <w:szCs w:val="18"/>
                </w:rPr>
                <w:alias w:val="未分配利润调整合计数"/>
                <w:tag w:val="_GBC_d9fae7cb3324480fa2b6db6ff739b36f"/>
                <w:id w:val="-1606190222"/>
                <w:lock w:val="sdtLocked"/>
                <w:showingPlcHdr/>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333399"/>
                        <w:sz w:val="18"/>
                        <w:szCs w:val="18"/>
                      </w:rPr>
                      <w:t xml:space="preserve">　</w:t>
                    </w:r>
                  </w:p>
                </w:tc>
              </w:sdtContent>
            </w:sdt>
            <w:sdt>
              <w:sdtPr>
                <w:rPr>
                  <w:sz w:val="18"/>
                  <w:szCs w:val="18"/>
                </w:rPr>
                <w:alias w:val="未分配利润调整合计数"/>
                <w:tag w:val="_GBC_3095b9bb4b8945199cae664e3192dc26"/>
                <w:id w:val="420157758"/>
                <w:lock w:val="sdtLocked"/>
                <w:showingPlcHdr/>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0000FF"/>
                        <w:sz w:val="18"/>
                        <w:szCs w:val="18"/>
                      </w:rPr>
                      <w:t xml:space="preserve">　</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rPr>
                    <w:sz w:val="18"/>
                    <w:szCs w:val="18"/>
                  </w:rPr>
                </w:pPr>
                <w:r w:rsidRPr="00056B75">
                  <w:rPr>
                    <w:rFonts w:hint="eastAsia"/>
                    <w:sz w:val="18"/>
                    <w:szCs w:val="18"/>
                  </w:rPr>
                  <w:t>调整后期初未分配利润</w:t>
                </w:r>
              </w:p>
            </w:tc>
            <w:sdt>
              <w:sdtPr>
                <w:rPr>
                  <w:color w:val="000000" w:themeColor="text1"/>
                  <w:sz w:val="18"/>
                  <w:szCs w:val="18"/>
                </w:rPr>
                <w:alias w:val="未分配利润"/>
                <w:tag w:val="_GBC_a9d9918460ce4eb5a83a82ff969f5384"/>
                <w:id w:val="-1130710716"/>
                <w:lock w:val="sdtLocked"/>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056B75">
                    <w:pPr>
                      <w:ind w:right="6"/>
                      <w:jc w:val="right"/>
                      <w:rPr>
                        <w:color w:val="000000" w:themeColor="text1"/>
                        <w:sz w:val="18"/>
                        <w:szCs w:val="18"/>
                      </w:rPr>
                    </w:pPr>
                    <w:r>
                      <w:rPr>
                        <w:color w:val="000000" w:themeColor="text1"/>
                        <w:sz w:val="18"/>
                        <w:szCs w:val="18"/>
                      </w:rPr>
                      <w:t>-1,687,057,775.50</w:t>
                    </w:r>
                  </w:p>
                </w:tc>
              </w:sdtContent>
            </w:sdt>
            <w:sdt>
              <w:sdtPr>
                <w:rPr>
                  <w:sz w:val="18"/>
                  <w:szCs w:val="18"/>
                </w:rPr>
                <w:alias w:val="未分配利润"/>
                <w:tag w:val="_GBC_443a28955cca4c9a97a753b9a58c6a31"/>
                <w:id w:val="-773705739"/>
                <w:lock w:val="sdtLocked"/>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056B75">
                    <w:pPr>
                      <w:ind w:right="6"/>
                      <w:jc w:val="right"/>
                      <w:rPr>
                        <w:color w:val="000000" w:themeColor="text1"/>
                        <w:sz w:val="18"/>
                        <w:szCs w:val="18"/>
                      </w:rPr>
                    </w:pPr>
                    <w:r>
                      <w:rPr>
                        <w:sz w:val="18"/>
                        <w:szCs w:val="18"/>
                      </w:rPr>
                      <w:t>-1,692,842,524.14</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rPr>
                    <w:sz w:val="18"/>
                    <w:szCs w:val="18"/>
                  </w:rPr>
                </w:pPr>
                <w:r w:rsidRPr="00056B75">
                  <w:rPr>
                    <w:rFonts w:hint="eastAsia"/>
                    <w:sz w:val="18"/>
                    <w:szCs w:val="18"/>
                  </w:rPr>
                  <w:t>加：本期归属于母公司所有者的净利润</w:t>
                </w:r>
              </w:p>
            </w:tc>
            <w:sdt>
              <w:sdtPr>
                <w:rPr>
                  <w:color w:val="000000" w:themeColor="text1"/>
                  <w:sz w:val="18"/>
                  <w:szCs w:val="18"/>
                </w:rPr>
                <w:alias w:val="归属于母公司所有者的净利润"/>
                <w:tag w:val="_GBC_386e5d29c2a84f1882cc9d69b4df8d02"/>
                <w:id w:val="447754731"/>
                <w:lock w:val="sdtLocked"/>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DE3DAA">
                    <w:pPr>
                      <w:ind w:right="6"/>
                      <w:jc w:val="right"/>
                      <w:rPr>
                        <w:color w:val="000000" w:themeColor="text1"/>
                        <w:sz w:val="18"/>
                        <w:szCs w:val="18"/>
                      </w:rPr>
                    </w:pPr>
                    <w:r>
                      <w:rPr>
                        <w:color w:val="000000" w:themeColor="text1"/>
                        <w:sz w:val="18"/>
                        <w:szCs w:val="18"/>
                      </w:rPr>
                      <w:t>105,478,533.93</w:t>
                    </w:r>
                  </w:p>
                </w:tc>
              </w:sdtContent>
            </w:sdt>
            <w:sdt>
              <w:sdtPr>
                <w:rPr>
                  <w:sz w:val="18"/>
                  <w:szCs w:val="18"/>
                </w:rPr>
                <w:alias w:val="归属于母公司所有者的净利润"/>
                <w:tag w:val="_GBC_eba50a2519b14a1699757d9b34374193"/>
                <w:id w:val="1427300846"/>
                <w:lock w:val="sdtLocked"/>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056B75">
                    <w:pPr>
                      <w:ind w:right="6"/>
                      <w:jc w:val="right"/>
                      <w:rPr>
                        <w:color w:val="000000" w:themeColor="text1"/>
                        <w:sz w:val="18"/>
                        <w:szCs w:val="18"/>
                      </w:rPr>
                    </w:pPr>
                    <w:r>
                      <w:rPr>
                        <w:sz w:val="18"/>
                        <w:szCs w:val="18"/>
                      </w:rPr>
                      <w:t>5,784,748.64</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rPr>
                    <w:sz w:val="18"/>
                    <w:szCs w:val="18"/>
                  </w:rPr>
                </w:pPr>
                <w:r w:rsidRPr="00056B75">
                  <w:rPr>
                    <w:rFonts w:hint="eastAsia"/>
                    <w:sz w:val="18"/>
                    <w:szCs w:val="18"/>
                  </w:rPr>
                  <w:t>减：提取法定盈余公积</w:t>
                </w:r>
              </w:p>
            </w:tc>
            <w:sdt>
              <w:sdtPr>
                <w:rPr>
                  <w:color w:val="000000" w:themeColor="text1"/>
                  <w:sz w:val="18"/>
                  <w:szCs w:val="18"/>
                </w:rPr>
                <w:alias w:val="提取法定盈余公积"/>
                <w:tag w:val="_GBC_f4b52b817c694f2db525251aadde4db8"/>
                <w:id w:val="-956016445"/>
                <w:lock w:val="sdtLocked"/>
                <w:showingPlcHdr/>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3E5FFC">
                    <w:pPr>
                      <w:jc w:val="right"/>
                      <w:rPr>
                        <w:color w:val="000000" w:themeColor="text1"/>
                        <w:sz w:val="18"/>
                        <w:szCs w:val="18"/>
                      </w:rPr>
                    </w:pPr>
                    <w:r w:rsidRPr="00056B75">
                      <w:rPr>
                        <w:rFonts w:hint="eastAsia"/>
                        <w:color w:val="333399"/>
                        <w:sz w:val="18"/>
                        <w:szCs w:val="18"/>
                      </w:rPr>
                      <w:t xml:space="preserve">　</w:t>
                    </w:r>
                  </w:p>
                </w:tc>
              </w:sdtContent>
            </w:sdt>
            <w:sdt>
              <w:sdtPr>
                <w:rPr>
                  <w:sz w:val="18"/>
                  <w:szCs w:val="18"/>
                </w:rPr>
                <w:alias w:val="提取法定盈余公积"/>
                <w:tag w:val="_GBC_2392ba064d9b4ddea23945d8e1b9f731"/>
                <w:id w:val="-1979290821"/>
                <w:lock w:val="sdtLocked"/>
                <w:showingPlcHdr/>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0000FF"/>
                        <w:sz w:val="18"/>
                        <w:szCs w:val="18"/>
                      </w:rPr>
                      <w:t xml:space="preserve">　</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ind w:firstLine="420"/>
                  <w:rPr>
                    <w:sz w:val="18"/>
                    <w:szCs w:val="18"/>
                  </w:rPr>
                </w:pPr>
                <w:r w:rsidRPr="00056B75">
                  <w:rPr>
                    <w:rFonts w:hint="eastAsia"/>
                    <w:sz w:val="18"/>
                    <w:szCs w:val="18"/>
                  </w:rPr>
                  <w:t>提取任意盈余公积</w:t>
                </w:r>
              </w:p>
            </w:tc>
            <w:sdt>
              <w:sdtPr>
                <w:rPr>
                  <w:color w:val="000000" w:themeColor="text1"/>
                  <w:sz w:val="18"/>
                  <w:szCs w:val="18"/>
                </w:rPr>
                <w:alias w:val="提取任意盈余公积"/>
                <w:tag w:val="_GBC_d9b974d21d8a4b00bc2e15d1034e3599"/>
                <w:id w:val="503252955"/>
                <w:lock w:val="sdtLocked"/>
                <w:showingPlcHdr/>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3E5FFC">
                    <w:pPr>
                      <w:jc w:val="right"/>
                      <w:rPr>
                        <w:color w:val="000000" w:themeColor="text1"/>
                        <w:sz w:val="18"/>
                        <w:szCs w:val="18"/>
                      </w:rPr>
                    </w:pPr>
                    <w:r w:rsidRPr="00056B75">
                      <w:rPr>
                        <w:rFonts w:hint="eastAsia"/>
                        <w:color w:val="333399"/>
                        <w:sz w:val="18"/>
                        <w:szCs w:val="18"/>
                      </w:rPr>
                      <w:t xml:space="preserve">　</w:t>
                    </w:r>
                  </w:p>
                </w:tc>
              </w:sdtContent>
            </w:sdt>
            <w:sdt>
              <w:sdtPr>
                <w:rPr>
                  <w:sz w:val="18"/>
                  <w:szCs w:val="18"/>
                </w:rPr>
                <w:alias w:val="提取任意盈余公积"/>
                <w:tag w:val="_GBC_908a882893dc49ef9ea850211afa2d38"/>
                <w:id w:val="-1443219282"/>
                <w:lock w:val="sdtLocked"/>
                <w:showingPlcHdr/>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0000FF"/>
                        <w:sz w:val="18"/>
                        <w:szCs w:val="18"/>
                      </w:rPr>
                      <w:t xml:space="preserve">　</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ind w:firstLine="420"/>
                  <w:rPr>
                    <w:sz w:val="18"/>
                    <w:szCs w:val="18"/>
                  </w:rPr>
                </w:pPr>
                <w:r w:rsidRPr="00056B75">
                  <w:rPr>
                    <w:rFonts w:hint="eastAsia"/>
                    <w:sz w:val="18"/>
                    <w:szCs w:val="18"/>
                  </w:rPr>
                  <w:t>提取一般风险准备</w:t>
                </w:r>
              </w:p>
            </w:tc>
            <w:sdt>
              <w:sdtPr>
                <w:rPr>
                  <w:color w:val="000000" w:themeColor="text1"/>
                  <w:sz w:val="18"/>
                  <w:szCs w:val="18"/>
                </w:rPr>
                <w:alias w:val="提取一般风险准备"/>
                <w:tag w:val="_GBC_df4f7ed08656402198d0c8d59972dd60"/>
                <w:id w:val="-1417471284"/>
                <w:lock w:val="sdtLocked"/>
                <w:showingPlcHdr/>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3E5FFC">
                    <w:pPr>
                      <w:jc w:val="right"/>
                      <w:rPr>
                        <w:color w:val="000000" w:themeColor="text1"/>
                        <w:sz w:val="18"/>
                        <w:szCs w:val="18"/>
                      </w:rPr>
                    </w:pPr>
                    <w:r w:rsidRPr="00056B75">
                      <w:rPr>
                        <w:rFonts w:hint="eastAsia"/>
                        <w:color w:val="333399"/>
                        <w:sz w:val="18"/>
                        <w:szCs w:val="18"/>
                      </w:rPr>
                      <w:t xml:space="preserve">　</w:t>
                    </w:r>
                  </w:p>
                </w:tc>
              </w:sdtContent>
            </w:sdt>
            <w:sdt>
              <w:sdtPr>
                <w:rPr>
                  <w:sz w:val="18"/>
                  <w:szCs w:val="18"/>
                </w:rPr>
                <w:alias w:val="提取一般风险准备"/>
                <w:tag w:val="_GBC_d5d796212b9d4cf89b74697e01f91c56"/>
                <w:id w:val="1477024487"/>
                <w:lock w:val="sdtLocked"/>
                <w:showingPlcHdr/>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0000FF"/>
                        <w:sz w:val="18"/>
                        <w:szCs w:val="18"/>
                      </w:rPr>
                      <w:t xml:space="preserve">　</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ind w:firstLine="420"/>
                  <w:rPr>
                    <w:sz w:val="18"/>
                    <w:szCs w:val="18"/>
                  </w:rPr>
                </w:pPr>
                <w:r w:rsidRPr="00056B75">
                  <w:rPr>
                    <w:rFonts w:hint="eastAsia"/>
                    <w:sz w:val="18"/>
                    <w:szCs w:val="18"/>
                  </w:rPr>
                  <w:t>应付普通股股利</w:t>
                </w:r>
              </w:p>
            </w:tc>
            <w:sdt>
              <w:sdtPr>
                <w:rPr>
                  <w:color w:val="000000" w:themeColor="text1"/>
                  <w:sz w:val="18"/>
                  <w:szCs w:val="18"/>
                </w:rPr>
                <w:alias w:val="应付普通股股利"/>
                <w:tag w:val="_GBC_abe8c6e525f54b168dab2598a437fc77"/>
                <w:id w:val="-572039872"/>
                <w:lock w:val="sdtLocked"/>
                <w:showingPlcHdr/>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3E5FFC">
                    <w:pPr>
                      <w:jc w:val="right"/>
                      <w:rPr>
                        <w:color w:val="000000" w:themeColor="text1"/>
                        <w:sz w:val="18"/>
                        <w:szCs w:val="18"/>
                      </w:rPr>
                    </w:pPr>
                    <w:r w:rsidRPr="00056B75">
                      <w:rPr>
                        <w:rFonts w:hint="eastAsia"/>
                        <w:color w:val="333399"/>
                        <w:sz w:val="18"/>
                        <w:szCs w:val="18"/>
                      </w:rPr>
                      <w:t xml:space="preserve">　</w:t>
                    </w:r>
                  </w:p>
                </w:tc>
              </w:sdtContent>
            </w:sdt>
            <w:sdt>
              <w:sdtPr>
                <w:rPr>
                  <w:sz w:val="18"/>
                  <w:szCs w:val="18"/>
                </w:rPr>
                <w:alias w:val="应付普通股股利"/>
                <w:tag w:val="_GBC_c995ec7d0db0459d84b31be8d2130d63"/>
                <w:id w:val="-903371717"/>
                <w:lock w:val="sdtLocked"/>
                <w:showingPlcHdr/>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0000FF"/>
                        <w:sz w:val="18"/>
                        <w:szCs w:val="18"/>
                      </w:rPr>
                      <w:t xml:space="preserve">　</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ind w:firstLine="420"/>
                  <w:rPr>
                    <w:sz w:val="18"/>
                    <w:szCs w:val="18"/>
                  </w:rPr>
                </w:pPr>
                <w:r w:rsidRPr="00056B75">
                  <w:rPr>
                    <w:rFonts w:hint="eastAsia"/>
                    <w:sz w:val="18"/>
                    <w:szCs w:val="18"/>
                  </w:rPr>
                  <w:t>转作股本的普通股股利</w:t>
                </w:r>
              </w:p>
            </w:tc>
            <w:sdt>
              <w:sdtPr>
                <w:rPr>
                  <w:color w:val="000000" w:themeColor="text1"/>
                  <w:sz w:val="18"/>
                  <w:szCs w:val="18"/>
                </w:rPr>
                <w:alias w:val="转作股本的普通股股利"/>
                <w:tag w:val="_GBC_a4d358fd308042478229aa2388365db7"/>
                <w:id w:val="-642732408"/>
                <w:lock w:val="sdtLocked"/>
                <w:showingPlcHdr/>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3E5FFC">
                    <w:pPr>
                      <w:jc w:val="right"/>
                      <w:rPr>
                        <w:color w:val="000000" w:themeColor="text1"/>
                        <w:sz w:val="18"/>
                        <w:szCs w:val="18"/>
                      </w:rPr>
                    </w:pPr>
                    <w:r w:rsidRPr="00056B75">
                      <w:rPr>
                        <w:rFonts w:hint="eastAsia"/>
                        <w:color w:val="333399"/>
                        <w:sz w:val="18"/>
                        <w:szCs w:val="18"/>
                      </w:rPr>
                      <w:t xml:space="preserve">　</w:t>
                    </w:r>
                  </w:p>
                </w:tc>
              </w:sdtContent>
            </w:sdt>
            <w:sdt>
              <w:sdtPr>
                <w:rPr>
                  <w:sz w:val="18"/>
                  <w:szCs w:val="18"/>
                </w:rPr>
                <w:alias w:val="转作股本的普通股股利"/>
                <w:tag w:val="_GBC_5f1145bdf45b4445aac9895b7a169aca"/>
                <w:id w:val="122361464"/>
                <w:lock w:val="sdtLocked"/>
                <w:showingPlcHdr/>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3E5FFC">
                    <w:pPr>
                      <w:ind w:right="6"/>
                      <w:jc w:val="right"/>
                      <w:rPr>
                        <w:color w:val="000000" w:themeColor="text1"/>
                        <w:sz w:val="18"/>
                        <w:szCs w:val="18"/>
                      </w:rPr>
                    </w:pPr>
                    <w:r w:rsidRPr="00056B75">
                      <w:rPr>
                        <w:rFonts w:hint="eastAsia"/>
                        <w:color w:val="0000FF"/>
                        <w:sz w:val="18"/>
                        <w:szCs w:val="18"/>
                      </w:rPr>
                      <w:t xml:space="preserve">　</w:t>
                    </w:r>
                  </w:p>
                </w:tc>
              </w:sdtContent>
            </w:sdt>
          </w:tr>
          <w:tr w:rsidR="00805EA1" w:rsidRPr="00056B75" w:rsidTr="00056B75">
            <w:trPr>
              <w:cantSplit/>
            </w:trPr>
            <w:tc>
              <w:tcPr>
                <w:tcW w:w="2169" w:type="pct"/>
                <w:tcBorders>
                  <w:top w:val="single" w:sz="6" w:space="0" w:color="auto"/>
                  <w:left w:val="single" w:sz="6" w:space="0" w:color="auto"/>
                  <w:bottom w:val="single" w:sz="6" w:space="0" w:color="auto"/>
                  <w:right w:val="single" w:sz="6" w:space="0" w:color="auto"/>
                </w:tcBorders>
              </w:tcPr>
              <w:p w:rsidR="00805EA1" w:rsidRPr="00056B75" w:rsidRDefault="003E5FFC">
                <w:pPr>
                  <w:autoSpaceDE w:val="0"/>
                  <w:autoSpaceDN w:val="0"/>
                  <w:adjustRightInd w:val="0"/>
                  <w:rPr>
                    <w:sz w:val="18"/>
                    <w:szCs w:val="18"/>
                  </w:rPr>
                </w:pPr>
                <w:r w:rsidRPr="00056B75">
                  <w:rPr>
                    <w:rFonts w:hint="eastAsia"/>
                    <w:sz w:val="18"/>
                    <w:szCs w:val="18"/>
                  </w:rPr>
                  <w:t>期末未分配利润</w:t>
                </w:r>
              </w:p>
            </w:tc>
            <w:sdt>
              <w:sdtPr>
                <w:rPr>
                  <w:color w:val="000000" w:themeColor="text1"/>
                  <w:sz w:val="18"/>
                  <w:szCs w:val="18"/>
                </w:rPr>
                <w:alias w:val="未分配利润"/>
                <w:tag w:val="_GBC_d6018ac58ae14408b076f3a3668c4e36"/>
                <w:id w:val="1922524110"/>
                <w:lock w:val="sdtLocked"/>
              </w:sdtPr>
              <w:sdtContent>
                <w:tc>
                  <w:tcPr>
                    <w:tcW w:w="1435" w:type="pct"/>
                    <w:tcBorders>
                      <w:top w:val="single" w:sz="6" w:space="0" w:color="auto"/>
                      <w:left w:val="single" w:sz="6" w:space="0" w:color="auto"/>
                      <w:bottom w:val="single" w:sz="6" w:space="0" w:color="auto"/>
                      <w:right w:val="single" w:sz="6" w:space="0" w:color="auto"/>
                    </w:tcBorders>
                  </w:tcPr>
                  <w:p w:rsidR="00805EA1" w:rsidRPr="00056B75" w:rsidRDefault="00DE3DAA">
                    <w:pPr>
                      <w:jc w:val="right"/>
                      <w:rPr>
                        <w:color w:val="000000" w:themeColor="text1"/>
                        <w:sz w:val="18"/>
                        <w:szCs w:val="18"/>
                      </w:rPr>
                    </w:pPr>
                    <w:r>
                      <w:rPr>
                        <w:color w:val="000000" w:themeColor="text1"/>
                        <w:sz w:val="18"/>
                        <w:szCs w:val="18"/>
                      </w:rPr>
                      <w:t>-1,581,579,241.57</w:t>
                    </w:r>
                  </w:p>
                </w:tc>
              </w:sdtContent>
            </w:sdt>
            <w:sdt>
              <w:sdtPr>
                <w:rPr>
                  <w:sz w:val="18"/>
                  <w:szCs w:val="18"/>
                </w:rPr>
                <w:alias w:val="未分配利润"/>
                <w:tag w:val="_GBC_13b4d8ab28ed4f769fdede4aa62d9824"/>
                <w:id w:val="922454927"/>
                <w:lock w:val="sdtLocked"/>
              </w:sdtPr>
              <w:sdtContent>
                <w:tc>
                  <w:tcPr>
                    <w:tcW w:w="1397" w:type="pct"/>
                    <w:tcBorders>
                      <w:top w:val="single" w:sz="6" w:space="0" w:color="auto"/>
                      <w:left w:val="single" w:sz="6" w:space="0" w:color="auto"/>
                      <w:bottom w:val="single" w:sz="6" w:space="0" w:color="auto"/>
                      <w:right w:val="single" w:sz="6" w:space="0" w:color="auto"/>
                    </w:tcBorders>
                  </w:tcPr>
                  <w:p w:rsidR="00805EA1" w:rsidRPr="00056B75" w:rsidRDefault="00056B75">
                    <w:pPr>
                      <w:ind w:right="6"/>
                      <w:jc w:val="right"/>
                      <w:rPr>
                        <w:color w:val="000000" w:themeColor="text1"/>
                        <w:sz w:val="18"/>
                        <w:szCs w:val="18"/>
                      </w:rPr>
                    </w:pPr>
                    <w:r>
                      <w:rPr>
                        <w:sz w:val="18"/>
                        <w:szCs w:val="18"/>
                      </w:rPr>
                      <w:t>-1,687,057,775.50</w:t>
                    </w:r>
                  </w:p>
                </w:tc>
              </w:sdtContent>
            </w:sdt>
          </w:tr>
        </w:tbl>
        <w:p w:rsidR="00805EA1" w:rsidRPr="00056B75" w:rsidRDefault="002C17C6">
          <w:pPr>
            <w:rPr>
              <w:szCs w:val="21"/>
              <w:highlight w:val="yellow"/>
            </w:rPr>
          </w:pPr>
        </w:p>
      </w:sdtContent>
    </w:sdt>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805EA1" w:rsidRDefault="003E5FFC">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Locked"/>
            <w:placeholder>
              <w:docPart w:val="GBC22222222222222222222222222222"/>
            </w:placeholder>
          </w:sdtPr>
          <w:sdtContent>
            <w:p w:rsidR="00805EA1" w:rsidRDefault="002C17C6">
              <w:r>
                <w:fldChar w:fldCharType="begin"/>
              </w:r>
              <w:r w:rsidR="00056B75">
                <w:instrText xml:space="preserve"> MACROBUTTON  SnrToggleCheckbox √适用 </w:instrText>
              </w:r>
              <w:r>
                <w:fldChar w:fldCharType="end"/>
              </w:r>
              <w:r>
                <w:fldChar w:fldCharType="begin"/>
              </w:r>
              <w:r w:rsidR="00056B75">
                <w:instrText xml:space="preserve"> MACROBUTTON  SnrToggleCheckbox □不适用 </w:instrText>
              </w:r>
              <w:r>
                <w:fldChar w:fldCharType="end"/>
              </w:r>
            </w:p>
          </w:sdtContent>
        </w:sdt>
        <w:p w:rsidR="00805EA1" w:rsidRDefault="003E5FFC">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056B75" w:rsidRPr="00056B75" w:rsidTr="003904CE">
            <w:tc>
              <w:tcPr>
                <w:tcW w:w="804" w:type="pct"/>
                <w:vMerge w:val="restart"/>
                <w:tcBorders>
                  <w:top w:val="single" w:sz="4" w:space="0" w:color="auto"/>
                  <w:left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上期发生额</w:t>
                </w:r>
              </w:p>
            </w:tc>
          </w:tr>
          <w:tr w:rsidR="00056B75" w:rsidRPr="00056B75" w:rsidTr="003904CE">
            <w:tc>
              <w:tcPr>
                <w:tcW w:w="804" w:type="pct"/>
                <w:vMerge/>
                <w:tcBorders>
                  <w:left w:val="single" w:sz="4" w:space="0" w:color="auto"/>
                  <w:bottom w:val="single" w:sz="4" w:space="0" w:color="auto"/>
                  <w:right w:val="single" w:sz="4" w:space="0" w:color="auto"/>
                </w:tcBorders>
                <w:shd w:val="clear" w:color="auto" w:fill="auto"/>
              </w:tcPr>
              <w:p w:rsidR="00056B75" w:rsidRPr="00056B75" w:rsidRDefault="00056B75" w:rsidP="003904CE">
                <w:pPr>
                  <w:jc w:val="center"/>
                  <w:rPr>
                    <w:sz w:val="18"/>
                    <w:szCs w:val="18"/>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成本</w:t>
                </w:r>
              </w:p>
            </w:tc>
          </w:tr>
          <w:tr w:rsidR="00056B75" w:rsidRPr="00056B75" w:rsidTr="003904CE">
            <w:tc>
              <w:tcPr>
                <w:tcW w:w="804"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rPr>
                    <w:sz w:val="18"/>
                    <w:szCs w:val="18"/>
                  </w:rPr>
                </w:pPr>
                <w:r w:rsidRPr="00056B75">
                  <w:rPr>
                    <w:rFonts w:hint="eastAsia"/>
                    <w:sz w:val="18"/>
                    <w:szCs w:val="18"/>
                  </w:rPr>
                  <w:t>主营业务</w:t>
                </w:r>
              </w:p>
            </w:tc>
            <w:sdt>
              <w:sdtPr>
                <w:rPr>
                  <w:sz w:val="18"/>
                  <w:szCs w:val="18"/>
                </w:rPr>
                <w:alias w:val="主营业务收入"/>
                <w:tag w:val="_GBC_bbcfbe375beb4d23aa71369a75b3fc11"/>
                <w:id w:val="232093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394,217,439.29</w:t>
                    </w:r>
                  </w:p>
                </w:tc>
              </w:sdtContent>
            </w:sdt>
            <w:sdt>
              <w:sdtPr>
                <w:rPr>
                  <w:sz w:val="18"/>
                  <w:szCs w:val="18"/>
                </w:rPr>
                <w:alias w:val="主营业务成本"/>
                <w:tag w:val="_GBC_7457e009d56c47729a678bcaa7a43149"/>
                <w:id w:val="232093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157,879,654.77</w:t>
                    </w:r>
                  </w:p>
                </w:tc>
              </w:sdtContent>
            </w:sdt>
            <w:sdt>
              <w:sdtPr>
                <w:rPr>
                  <w:sz w:val="18"/>
                  <w:szCs w:val="18"/>
                </w:rPr>
                <w:alias w:val="主营业务收入"/>
                <w:tag w:val="_GBC_fc3c198f2d92420f9f9a563ce4ce8351"/>
                <w:id w:val="232093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675,611,409.27</w:t>
                    </w:r>
                  </w:p>
                </w:tc>
              </w:sdtContent>
            </w:sdt>
            <w:sdt>
              <w:sdtPr>
                <w:rPr>
                  <w:sz w:val="18"/>
                  <w:szCs w:val="18"/>
                </w:rPr>
                <w:alias w:val="主营业务成本"/>
                <w:tag w:val="_GBC_d30a23809067425492735bd50ad3dccc"/>
                <w:id w:val="232093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440,152,806.05</w:t>
                    </w:r>
                  </w:p>
                </w:tc>
              </w:sdtContent>
            </w:sdt>
          </w:tr>
          <w:tr w:rsidR="00056B75" w:rsidRPr="00056B75" w:rsidTr="003904CE">
            <w:tc>
              <w:tcPr>
                <w:tcW w:w="804"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rPr>
                    <w:sz w:val="18"/>
                    <w:szCs w:val="18"/>
                  </w:rPr>
                </w:pPr>
                <w:r w:rsidRPr="00056B75">
                  <w:rPr>
                    <w:rFonts w:hint="eastAsia"/>
                    <w:sz w:val="18"/>
                    <w:szCs w:val="18"/>
                  </w:rPr>
                  <w:t>其他业务</w:t>
                </w:r>
              </w:p>
            </w:tc>
            <w:sdt>
              <w:sdtPr>
                <w:rPr>
                  <w:sz w:val="18"/>
                  <w:szCs w:val="18"/>
                </w:rPr>
                <w:alias w:val="其他业务收入"/>
                <w:tag w:val="_GBC_5280f8e4c2df4c1ebe241dfb2c9abf39"/>
                <w:id w:val="2320936"/>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p>
                </w:tc>
              </w:sdtContent>
            </w:sdt>
            <w:sdt>
              <w:sdtPr>
                <w:rPr>
                  <w:sz w:val="18"/>
                  <w:szCs w:val="18"/>
                </w:rPr>
                <w:alias w:val="其他业务成本"/>
                <w:tag w:val="_GBC_de81a227029149ad8e4a14dbd351707d"/>
                <w:id w:val="2320937"/>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p>
                </w:tc>
              </w:sdtContent>
            </w:sdt>
            <w:sdt>
              <w:sdtPr>
                <w:rPr>
                  <w:sz w:val="18"/>
                  <w:szCs w:val="18"/>
                </w:rPr>
                <w:alias w:val="其他业务收入"/>
                <w:tag w:val="_GBC_51048373da2448e682f7f38b2d1ed155"/>
                <w:id w:val="232093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3,388,608.99</w:t>
                    </w:r>
                  </w:p>
                </w:tc>
              </w:sdtContent>
            </w:sdt>
            <w:sdt>
              <w:sdtPr>
                <w:rPr>
                  <w:sz w:val="18"/>
                  <w:szCs w:val="18"/>
                </w:rPr>
                <w:alias w:val="其他业务成本"/>
                <w:tag w:val="_GBC_af8ff6a5163d4064a3e61399cfbe1e5a"/>
                <w:id w:val="232093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4,247,874.80</w:t>
                    </w:r>
                  </w:p>
                </w:tc>
              </w:sdtContent>
            </w:sdt>
          </w:tr>
          <w:tr w:rsidR="00056B75" w:rsidRPr="00056B75" w:rsidTr="003904CE">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056B75" w:rsidRPr="00056B75" w:rsidRDefault="00056B75" w:rsidP="003904CE">
                <w:pPr>
                  <w:jc w:val="center"/>
                  <w:rPr>
                    <w:sz w:val="18"/>
                    <w:szCs w:val="18"/>
                  </w:rPr>
                </w:pPr>
                <w:r w:rsidRPr="00056B75">
                  <w:rPr>
                    <w:rFonts w:hint="eastAsia"/>
                    <w:sz w:val="18"/>
                    <w:szCs w:val="18"/>
                  </w:rPr>
                  <w:t>合计</w:t>
                </w:r>
              </w:p>
            </w:tc>
            <w:sdt>
              <w:sdtPr>
                <w:rPr>
                  <w:sz w:val="18"/>
                  <w:szCs w:val="18"/>
                </w:rPr>
                <w:alias w:val="营业收入"/>
                <w:tag w:val="_GBC_61b64437f11c4ed3be03366efde0b127"/>
                <w:id w:val="232094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394,217,439.29</w:t>
                    </w:r>
                  </w:p>
                </w:tc>
              </w:sdtContent>
            </w:sdt>
            <w:sdt>
              <w:sdtPr>
                <w:rPr>
                  <w:sz w:val="18"/>
                  <w:szCs w:val="18"/>
                </w:rPr>
                <w:alias w:val="营业成本"/>
                <w:tag w:val="_GBC_8cf593b81d734f19a24910529b3ea258"/>
                <w:id w:val="2320941"/>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157,879,654.77</w:t>
                    </w:r>
                  </w:p>
                </w:tc>
              </w:sdtContent>
            </w:sdt>
            <w:sdt>
              <w:sdtPr>
                <w:rPr>
                  <w:sz w:val="18"/>
                  <w:szCs w:val="18"/>
                </w:rPr>
                <w:alias w:val="营业收入"/>
                <w:tag w:val="_GBC_f58e335a3af7438d865e73d13bafae23"/>
                <w:id w:val="232094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679,000,018.26</w:t>
                    </w:r>
                  </w:p>
                </w:tc>
              </w:sdtContent>
            </w:sdt>
            <w:sdt>
              <w:sdtPr>
                <w:rPr>
                  <w:sz w:val="18"/>
                  <w:szCs w:val="18"/>
                </w:rPr>
                <w:alias w:val="营业成本"/>
                <w:tag w:val="_GBC_7aa71e016d384fda9cbe6e1fe328f2b4"/>
                <w:id w:val="232094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56B75" w:rsidRPr="00056B75" w:rsidRDefault="00056B75" w:rsidP="003904CE">
                    <w:pPr>
                      <w:jc w:val="right"/>
                      <w:rPr>
                        <w:sz w:val="18"/>
                        <w:szCs w:val="18"/>
                      </w:rPr>
                    </w:pPr>
                    <w:r w:rsidRPr="00056B75">
                      <w:rPr>
                        <w:sz w:val="18"/>
                        <w:szCs w:val="18"/>
                      </w:rPr>
                      <w:t>444,400,680.85</w:t>
                    </w:r>
                  </w:p>
                </w:tc>
              </w:sdtContent>
            </w:sdt>
          </w:tr>
        </w:tbl>
        <w:p w:rsidR="00CB2FCA" w:rsidRDefault="00056B75" w:rsidP="00056B75">
          <w:pPr>
            <w:ind w:firstLineChars="200" w:firstLine="420"/>
          </w:pPr>
          <w:r w:rsidRPr="00056B75">
            <w:rPr>
              <w:rFonts w:asciiTheme="minorEastAsia" w:eastAsiaTheme="minorEastAsia" w:hAnsiTheme="minorEastAsia" w:hint="eastAsia"/>
              <w:szCs w:val="21"/>
            </w:rPr>
            <w:t>注：营业收入和营业成本本期发生额较上年同期分别下降41.94%和64.47%，主要是公司2015年4月30日完成重大资产重组置出资产而减少。</w:t>
          </w:r>
        </w:p>
      </w:sdtContent>
    </w:sdt>
    <w:p w:rsidR="00805EA1" w:rsidRPr="00056B75" w:rsidRDefault="00805EA1" w:rsidP="00056B75">
      <w:pPr>
        <w:ind w:firstLineChars="200" w:firstLine="420"/>
        <w:rPr>
          <w:rFonts w:asciiTheme="minorEastAsia" w:eastAsiaTheme="minorEastAsia" w:hAnsiTheme="minorEastAsia"/>
          <w:szCs w:val="21"/>
        </w:rPr>
      </w:pPr>
    </w:p>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szCs w:val="24"/>
        </w:rPr>
      </w:sdtEndPr>
      <w:sdtContent>
        <w:p w:rsidR="00AD694F" w:rsidRDefault="00AD694F" w:rsidP="00AD694F">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sdtPr>
          <w:sdtContent>
            <w:p w:rsidR="00AD694F" w:rsidRDefault="002C17C6" w:rsidP="00E6147D">
              <w:r>
                <w:fldChar w:fldCharType="begin"/>
              </w:r>
              <w:r w:rsidR="00CB2FCA">
                <w:instrText xml:space="preserve"> MACROBUTTON  SnrToggleCheckbox √适用</w:instrText>
              </w:r>
              <w:r>
                <w:fldChar w:fldCharType="end"/>
              </w:r>
              <w:r w:rsidR="00CB2FCA">
                <w:rPr>
                  <w:rFonts w:hint="eastAsia"/>
                </w:rPr>
                <w:t xml:space="preserve"> </w:t>
              </w:r>
              <w:r>
                <w:fldChar w:fldCharType="begin"/>
              </w:r>
              <w:r w:rsidR="00CB2FCA">
                <w:instrText xml:space="preserve"> MACROBUTTON  SnrToggleCheckbox □不适用</w:instrText>
              </w:r>
              <w:r>
                <w:fldChar w:fldCharType="end"/>
              </w:r>
            </w:p>
          </w:sdtContent>
        </w:sdt>
        <w:p w:rsidR="00AD694F" w:rsidRDefault="00AD694F" w:rsidP="00E6147D">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财务附注：税金及附加"/>
              <w:tag w:val="_GBC_7ad96346369145ef9c54edaefcc18214"/>
              <w:id w:val="-11660078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jc w:val="center"/>
                  <w:rPr>
                    <w:sz w:val="18"/>
                    <w:szCs w:val="18"/>
                  </w:rPr>
                </w:pPr>
                <w:r w:rsidRPr="00CB2FCA">
                  <w:rPr>
                    <w:rFonts w:hint="eastAsia"/>
                    <w:sz w:val="18"/>
                    <w:szCs w:val="18"/>
                  </w:rPr>
                  <w:t>项目</w:t>
                </w:r>
              </w:p>
            </w:tc>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jc w:val="center"/>
                  <w:rPr>
                    <w:sz w:val="18"/>
                    <w:szCs w:val="18"/>
                  </w:rPr>
                </w:pPr>
                <w:r w:rsidRPr="00CB2FCA">
                  <w:rPr>
                    <w:rFonts w:hint="eastAsia"/>
                    <w:sz w:val="18"/>
                    <w:szCs w:val="18"/>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jc w:val="center"/>
                  <w:rPr>
                    <w:sz w:val="18"/>
                    <w:szCs w:val="18"/>
                  </w:rPr>
                </w:pPr>
                <w:r w:rsidRPr="00CB2FCA">
                  <w:rPr>
                    <w:rFonts w:hint="eastAsia"/>
                    <w:sz w:val="18"/>
                    <w:szCs w:val="18"/>
                  </w:rPr>
                  <w:t>上期发生额</w:t>
                </w:r>
              </w:p>
            </w:tc>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消费税</w:t>
                </w:r>
              </w:p>
            </w:tc>
            <w:sdt>
              <w:sdtPr>
                <w:rPr>
                  <w:sz w:val="18"/>
                  <w:szCs w:val="18"/>
                </w:rPr>
                <w:alias w:val="税金及附加中的消费税"/>
                <w:tag w:val="_GBC_aa1a9113faa9405ba1a5667f23469780"/>
                <w:id w:val="-180869726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autoSpaceDE w:val="0"/>
                      <w:autoSpaceDN w:val="0"/>
                      <w:adjustRightInd w:val="0"/>
                      <w:snapToGrid w:val="0"/>
                      <w:spacing w:line="240" w:lineRule="atLeast"/>
                      <w:jc w:val="right"/>
                      <w:rPr>
                        <w:sz w:val="18"/>
                        <w:szCs w:val="18"/>
                      </w:rPr>
                    </w:pPr>
                    <w:r w:rsidRPr="00CB2FCA">
                      <w:rPr>
                        <w:rFonts w:hint="eastAsia"/>
                        <w:color w:val="0000FF"/>
                        <w:sz w:val="18"/>
                        <w:szCs w:val="18"/>
                      </w:rPr>
                      <w:t xml:space="preserve">　</w:t>
                    </w:r>
                  </w:p>
                </w:tc>
              </w:sdtContent>
            </w:sdt>
            <w:sdt>
              <w:sdtPr>
                <w:rPr>
                  <w:sz w:val="18"/>
                  <w:szCs w:val="18"/>
                </w:rPr>
                <w:alias w:val="税金及附加中的消费税"/>
                <w:tag w:val="_GBC_b5f908c8b0e44c618762ed5220cf018e"/>
                <w:id w:val="-42982062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jc w:val="right"/>
                      <w:rPr>
                        <w:sz w:val="18"/>
                        <w:szCs w:val="18"/>
                      </w:rPr>
                    </w:pPr>
                    <w:r w:rsidRPr="00CB2FCA">
                      <w:rPr>
                        <w:rFonts w:hint="eastAsia"/>
                        <w:color w:val="0000FF"/>
                        <w:sz w:val="18"/>
                        <w:szCs w:val="18"/>
                      </w:rPr>
                      <w:t xml:space="preserve">　</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营业税</w:t>
                </w:r>
              </w:p>
            </w:tc>
            <w:sdt>
              <w:sdtPr>
                <w:rPr>
                  <w:sz w:val="18"/>
                  <w:szCs w:val="18"/>
                </w:rPr>
                <w:alias w:val="税金及附加中的营业税"/>
                <w:tag w:val="_GBC_df23e9e72f95419cab1e3e8e8d5d39c1"/>
                <w:id w:val="-1376614241"/>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B948BA" w:rsidP="00E6147D">
                    <w:pPr>
                      <w:autoSpaceDE w:val="0"/>
                      <w:autoSpaceDN w:val="0"/>
                      <w:adjustRightInd w:val="0"/>
                      <w:snapToGrid w:val="0"/>
                      <w:spacing w:line="240" w:lineRule="atLeast"/>
                      <w:jc w:val="right"/>
                      <w:rPr>
                        <w:sz w:val="18"/>
                        <w:szCs w:val="18"/>
                      </w:rPr>
                    </w:pPr>
                    <w:r>
                      <w:rPr>
                        <w:sz w:val="18"/>
                        <w:szCs w:val="18"/>
                      </w:rPr>
                      <w:t>1,697.86</w:t>
                    </w:r>
                  </w:p>
                </w:tc>
              </w:sdtContent>
            </w:sdt>
            <w:sdt>
              <w:sdtPr>
                <w:rPr>
                  <w:sz w:val="18"/>
                  <w:szCs w:val="18"/>
                </w:rPr>
                <w:alias w:val="税金及附加中的营业税"/>
                <w:tag w:val="_GBC_f872d634f2224bae8d945c5c91c3c24b"/>
                <w:id w:val="-1847011565"/>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B948BA" w:rsidP="00E6147D">
                    <w:pPr>
                      <w:jc w:val="right"/>
                      <w:rPr>
                        <w:sz w:val="18"/>
                        <w:szCs w:val="18"/>
                      </w:rPr>
                    </w:pPr>
                    <w:r>
                      <w:rPr>
                        <w:sz w:val="18"/>
                        <w:szCs w:val="18"/>
                      </w:rPr>
                      <w:t>164,380.67</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城市维护建设税</w:t>
                </w:r>
              </w:p>
            </w:tc>
            <w:sdt>
              <w:sdtPr>
                <w:rPr>
                  <w:sz w:val="18"/>
                  <w:szCs w:val="18"/>
                </w:rPr>
                <w:alias w:val="税金及附加中的城建税"/>
                <w:tag w:val="_GBC_24115bf886eb4c61afa8681e6605f0ac"/>
                <w:id w:val="1957375141"/>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3,083,444.15</w:t>
                    </w:r>
                  </w:p>
                </w:tc>
              </w:sdtContent>
            </w:sdt>
            <w:sdt>
              <w:sdtPr>
                <w:rPr>
                  <w:sz w:val="18"/>
                  <w:szCs w:val="18"/>
                </w:rPr>
                <w:alias w:val="税金及附加中的城建税"/>
                <w:tag w:val="_GBC_2405051243724a2b9bb3d34109601cbb"/>
                <w:id w:val="-97174985"/>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jc w:val="right"/>
                      <w:rPr>
                        <w:sz w:val="18"/>
                        <w:szCs w:val="18"/>
                      </w:rPr>
                    </w:pPr>
                    <w:r>
                      <w:rPr>
                        <w:sz w:val="18"/>
                        <w:szCs w:val="18"/>
                      </w:rPr>
                      <w:t>289,604.74</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教育费附加</w:t>
                </w:r>
              </w:p>
            </w:tc>
            <w:sdt>
              <w:sdtPr>
                <w:rPr>
                  <w:sz w:val="18"/>
                  <w:szCs w:val="18"/>
                </w:rPr>
                <w:alias w:val="税金及附加中的教育费附加"/>
                <w:tag w:val="_GBC_0a1b2e5e3fbd40ae965797b5bcff9b51"/>
                <w:id w:val="344448214"/>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2,202,460.11</w:t>
                    </w:r>
                  </w:p>
                </w:tc>
              </w:sdtContent>
            </w:sdt>
            <w:sdt>
              <w:sdtPr>
                <w:rPr>
                  <w:sz w:val="18"/>
                  <w:szCs w:val="18"/>
                </w:rPr>
                <w:alias w:val="税金及附加中的教育费附加"/>
                <w:tag w:val="_GBC_c3f5184a4e1f451699d6995b5572d0ae"/>
                <w:id w:val="1771584999"/>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jc w:val="right"/>
                      <w:rPr>
                        <w:sz w:val="18"/>
                        <w:szCs w:val="18"/>
                      </w:rPr>
                    </w:pPr>
                    <w:r>
                      <w:rPr>
                        <w:sz w:val="18"/>
                        <w:szCs w:val="18"/>
                      </w:rPr>
                      <w:t>206,860.53</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资源税</w:t>
                </w:r>
              </w:p>
            </w:tc>
            <w:sdt>
              <w:sdtPr>
                <w:rPr>
                  <w:sz w:val="18"/>
                  <w:szCs w:val="18"/>
                </w:rPr>
                <w:alias w:val="税金及附加中的资源税"/>
                <w:tag w:val="_GBC_8d375edd7aad46d78fcf174650bcc669"/>
                <w:id w:val="-2108417023"/>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autoSpaceDE w:val="0"/>
                      <w:autoSpaceDN w:val="0"/>
                      <w:adjustRightInd w:val="0"/>
                      <w:snapToGrid w:val="0"/>
                      <w:spacing w:line="240" w:lineRule="atLeast"/>
                      <w:jc w:val="right"/>
                      <w:rPr>
                        <w:sz w:val="18"/>
                        <w:szCs w:val="18"/>
                      </w:rPr>
                    </w:pPr>
                    <w:r w:rsidRPr="00CB2FCA">
                      <w:rPr>
                        <w:rFonts w:hint="eastAsia"/>
                        <w:color w:val="0000FF"/>
                        <w:sz w:val="18"/>
                        <w:szCs w:val="18"/>
                      </w:rPr>
                      <w:t xml:space="preserve">　</w:t>
                    </w:r>
                  </w:p>
                </w:tc>
              </w:sdtContent>
            </w:sdt>
            <w:sdt>
              <w:sdtPr>
                <w:rPr>
                  <w:sz w:val="18"/>
                  <w:szCs w:val="18"/>
                </w:rPr>
                <w:alias w:val="税金及附加中的资源税"/>
                <w:tag w:val="_GBC_b5048130ea3b49668d0171bdabf71934"/>
                <w:id w:val="-165320144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jc w:val="right"/>
                      <w:rPr>
                        <w:sz w:val="18"/>
                        <w:szCs w:val="18"/>
                      </w:rPr>
                    </w:pPr>
                    <w:r w:rsidRPr="00CB2FCA">
                      <w:rPr>
                        <w:rFonts w:hint="eastAsia"/>
                        <w:color w:val="0000FF"/>
                        <w:sz w:val="18"/>
                        <w:szCs w:val="18"/>
                      </w:rPr>
                      <w:t xml:space="preserve">　</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房产税</w:t>
                </w:r>
              </w:p>
            </w:tc>
            <w:sdt>
              <w:sdtPr>
                <w:rPr>
                  <w:sz w:val="18"/>
                  <w:szCs w:val="18"/>
                </w:rPr>
                <w:alias w:val="税金及附加中的房产税"/>
                <w:tag w:val="_GBC_9176385ccb2942aa8cc9ac46071bec94"/>
                <w:id w:val="1385139746"/>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212,998.07</w:t>
                    </w:r>
                  </w:p>
                </w:tc>
              </w:sdtContent>
            </w:sdt>
            <w:sdt>
              <w:sdtPr>
                <w:rPr>
                  <w:sz w:val="18"/>
                  <w:szCs w:val="18"/>
                </w:rPr>
                <w:alias w:val="税金及附加中的房产税"/>
                <w:tag w:val="_GBC_b17e78ad58914485a31498ffc85b6162"/>
                <w:id w:val="10254498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jc w:val="right"/>
                      <w:rPr>
                        <w:sz w:val="18"/>
                        <w:szCs w:val="18"/>
                      </w:rPr>
                    </w:pPr>
                    <w:r>
                      <w:rPr>
                        <w:sz w:val="18"/>
                        <w:szCs w:val="18"/>
                      </w:rPr>
                      <w:t xml:space="preserve">     </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土地使用税</w:t>
                </w:r>
              </w:p>
            </w:tc>
            <w:sdt>
              <w:sdtPr>
                <w:rPr>
                  <w:sz w:val="18"/>
                  <w:szCs w:val="18"/>
                </w:rPr>
                <w:alias w:val="税金及附加中的土地使用税"/>
                <w:tag w:val="_GBC_30c16a3b2ec94cc6b2aded7bdb5a2432"/>
                <w:id w:val="1615016638"/>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32,754.50</w:t>
                    </w:r>
                  </w:p>
                </w:tc>
              </w:sdtContent>
            </w:sdt>
            <w:sdt>
              <w:sdtPr>
                <w:rPr>
                  <w:sz w:val="18"/>
                  <w:szCs w:val="18"/>
                </w:rPr>
                <w:alias w:val="税金及附加中的土地使用税"/>
                <w:tag w:val="_GBC_8eb693b80d3540f1b0012cc11992de48"/>
                <w:id w:val="211439541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jc w:val="right"/>
                      <w:rPr>
                        <w:sz w:val="18"/>
                        <w:szCs w:val="18"/>
                      </w:rPr>
                    </w:pPr>
                    <w:r>
                      <w:rPr>
                        <w:sz w:val="18"/>
                        <w:szCs w:val="18"/>
                      </w:rPr>
                      <w:t xml:space="preserve">     </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车船使用税</w:t>
                </w:r>
              </w:p>
            </w:tc>
            <w:sdt>
              <w:sdtPr>
                <w:rPr>
                  <w:sz w:val="18"/>
                  <w:szCs w:val="18"/>
                </w:rPr>
                <w:alias w:val="税金及附加中的车船使用税"/>
                <w:tag w:val="_GBC_3ecea805e53143bdb4f53dd20fd6e4d3"/>
                <w:id w:val="-1661381302"/>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12,213.72</w:t>
                    </w:r>
                  </w:p>
                </w:tc>
              </w:sdtContent>
            </w:sdt>
            <w:sdt>
              <w:sdtPr>
                <w:rPr>
                  <w:sz w:val="18"/>
                  <w:szCs w:val="18"/>
                </w:rPr>
                <w:alias w:val="税金及附加中的车船使用税"/>
                <w:tag w:val="_GBC_1d7a49e8ca364493851804a4c58c163d"/>
                <w:id w:val="-156532423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jc w:val="right"/>
                      <w:rPr>
                        <w:sz w:val="18"/>
                        <w:szCs w:val="18"/>
                      </w:rPr>
                    </w:pPr>
                    <w:r w:rsidRPr="00CB2FCA">
                      <w:rPr>
                        <w:rFonts w:hint="eastAsia"/>
                        <w:color w:val="333399"/>
                        <w:sz w:val="18"/>
                        <w:szCs w:val="18"/>
                      </w:rPr>
                      <w:t xml:space="preserve">　</w:t>
                    </w:r>
                  </w:p>
                </w:tc>
              </w:sdtContent>
            </w:sdt>
          </w:tr>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rPr>
                    <w:sz w:val="18"/>
                    <w:szCs w:val="18"/>
                  </w:rPr>
                </w:pPr>
                <w:r w:rsidRPr="00CB2FCA">
                  <w:rPr>
                    <w:rFonts w:hint="eastAsia"/>
                    <w:sz w:val="18"/>
                    <w:szCs w:val="18"/>
                  </w:rPr>
                  <w:t>印花税</w:t>
                </w:r>
              </w:p>
            </w:tc>
            <w:sdt>
              <w:sdtPr>
                <w:rPr>
                  <w:sz w:val="18"/>
                  <w:szCs w:val="18"/>
                </w:rPr>
                <w:alias w:val="税金及附加中的印花税"/>
                <w:tag w:val="_GBC_3da3e5aede804119a995cb0bba24bda1"/>
                <w:id w:val="-38751618"/>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109,934.72</w:t>
                    </w:r>
                  </w:p>
                </w:tc>
              </w:sdtContent>
            </w:sdt>
            <w:sdt>
              <w:sdtPr>
                <w:rPr>
                  <w:sz w:val="18"/>
                  <w:szCs w:val="18"/>
                </w:rPr>
                <w:alias w:val="税金及附加中的印花税"/>
                <w:tag w:val="_GBC_7188bc3433d44954946759ed44184d33"/>
                <w:id w:val="-28627660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jc w:val="right"/>
                      <w:rPr>
                        <w:sz w:val="18"/>
                        <w:szCs w:val="18"/>
                      </w:rPr>
                    </w:pPr>
                    <w:r w:rsidRPr="00CB2FCA">
                      <w:rPr>
                        <w:rFonts w:hint="eastAsia"/>
                        <w:color w:val="333399"/>
                        <w:sz w:val="18"/>
                        <w:szCs w:val="18"/>
                      </w:rPr>
                      <w:t xml:space="preserve">　</w:t>
                    </w:r>
                  </w:p>
                </w:tc>
              </w:sdtContent>
            </w:sdt>
          </w:tr>
          <w:sdt>
            <w:sdtPr>
              <w:rPr>
                <w:sz w:val="18"/>
                <w:szCs w:val="18"/>
              </w:rPr>
              <w:alias w:val="税金及附加明细"/>
              <w:tag w:val="_TUP_3842ae6256b947afbc8e60731c4db63e"/>
              <w:id w:val="1981408775"/>
              <w:lock w:val="sdtLocked"/>
            </w:sdtPr>
            <w:sdtContent>
              <w:tr w:rsidR="00AD694F" w:rsidRPr="00CB2FCA" w:rsidTr="00E6147D">
                <w:sdt>
                  <w:sdtPr>
                    <w:rPr>
                      <w:sz w:val="18"/>
                      <w:szCs w:val="18"/>
                    </w:rPr>
                    <w:alias w:val="税金及附加项目"/>
                    <w:tag w:val="_GBC_cda8237956a44714a14ce6a238b82a94"/>
                    <w:id w:val="45076237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DA5B76" w:rsidP="00E6147D">
                        <w:pPr>
                          <w:autoSpaceDE w:val="0"/>
                          <w:autoSpaceDN w:val="0"/>
                          <w:adjustRightInd w:val="0"/>
                          <w:snapToGrid w:val="0"/>
                          <w:spacing w:line="240" w:lineRule="atLeast"/>
                          <w:rPr>
                            <w:sz w:val="18"/>
                            <w:szCs w:val="18"/>
                          </w:rPr>
                        </w:pPr>
                        <w:r>
                          <w:rPr>
                            <w:rFonts w:hint="eastAsia"/>
                            <w:sz w:val="18"/>
                            <w:szCs w:val="18"/>
                          </w:rPr>
                          <w:t>残疾人就业保障金</w:t>
                        </w:r>
                      </w:p>
                    </w:tc>
                  </w:sdtContent>
                </w:sdt>
                <w:sdt>
                  <w:sdtPr>
                    <w:rPr>
                      <w:sz w:val="18"/>
                      <w:szCs w:val="18"/>
                    </w:rPr>
                    <w:alias w:val="税金及附加金额"/>
                    <w:tag w:val="_GBC_9939d43dae35406e87341e3338d5a66a"/>
                    <w:id w:val="1149643231"/>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375,971.91</w:t>
                        </w:r>
                      </w:p>
                    </w:tc>
                  </w:sdtContent>
                </w:sdt>
                <w:sdt>
                  <w:sdtPr>
                    <w:rPr>
                      <w:sz w:val="18"/>
                      <w:szCs w:val="18"/>
                    </w:rPr>
                    <w:alias w:val="税金及附加金额"/>
                    <w:tag w:val="_GBC_9fb81b7fd29747159c8d32ef9d180246"/>
                    <w:id w:val="-180553762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AD694F" w:rsidP="00E6147D">
                        <w:pPr>
                          <w:jc w:val="right"/>
                          <w:rPr>
                            <w:sz w:val="18"/>
                            <w:szCs w:val="18"/>
                          </w:rPr>
                        </w:pPr>
                        <w:r w:rsidRPr="00CB2FCA">
                          <w:rPr>
                            <w:rFonts w:hint="eastAsia"/>
                            <w:color w:val="333399"/>
                            <w:sz w:val="18"/>
                            <w:szCs w:val="18"/>
                          </w:rPr>
                          <w:t xml:space="preserve">　</w:t>
                        </w:r>
                      </w:p>
                    </w:tc>
                  </w:sdtContent>
                </w:sdt>
              </w:tr>
            </w:sdtContent>
          </w:sdt>
          <w:tr w:rsidR="00AD694F" w:rsidRPr="00CB2FCA" w:rsidTr="00E6147D">
            <w:tc>
              <w:tcPr>
                <w:tcW w:w="1606" w:type="pct"/>
                <w:tcBorders>
                  <w:top w:val="single" w:sz="6" w:space="0" w:color="auto"/>
                  <w:left w:val="single" w:sz="6" w:space="0" w:color="auto"/>
                  <w:bottom w:val="single" w:sz="6" w:space="0" w:color="auto"/>
                  <w:right w:val="single" w:sz="6" w:space="0" w:color="auto"/>
                </w:tcBorders>
                <w:vAlign w:val="center"/>
              </w:tcPr>
              <w:p w:rsidR="00AD694F" w:rsidRPr="00CB2FCA" w:rsidRDefault="00AD694F" w:rsidP="00E6147D">
                <w:pPr>
                  <w:autoSpaceDE w:val="0"/>
                  <w:autoSpaceDN w:val="0"/>
                  <w:adjustRightInd w:val="0"/>
                  <w:snapToGrid w:val="0"/>
                  <w:spacing w:line="240" w:lineRule="atLeast"/>
                  <w:jc w:val="center"/>
                  <w:rPr>
                    <w:sz w:val="18"/>
                    <w:szCs w:val="18"/>
                  </w:rPr>
                </w:pPr>
                <w:r w:rsidRPr="00CB2FCA">
                  <w:rPr>
                    <w:rFonts w:hint="eastAsia"/>
                    <w:sz w:val="18"/>
                    <w:szCs w:val="18"/>
                  </w:rPr>
                  <w:t>合计</w:t>
                </w:r>
              </w:p>
            </w:tc>
            <w:sdt>
              <w:sdtPr>
                <w:rPr>
                  <w:sz w:val="18"/>
                  <w:szCs w:val="18"/>
                </w:rPr>
                <w:alias w:val="税金及附加"/>
                <w:tag w:val="_GBC_748c74b433fb4333b474ea8e27eb2a53"/>
                <w:id w:val="274222931"/>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autoSpaceDE w:val="0"/>
                      <w:autoSpaceDN w:val="0"/>
                      <w:adjustRightInd w:val="0"/>
                      <w:snapToGrid w:val="0"/>
                      <w:spacing w:line="240" w:lineRule="atLeast"/>
                      <w:jc w:val="right"/>
                      <w:rPr>
                        <w:sz w:val="18"/>
                        <w:szCs w:val="18"/>
                      </w:rPr>
                    </w:pPr>
                    <w:r>
                      <w:rPr>
                        <w:sz w:val="18"/>
                        <w:szCs w:val="18"/>
                      </w:rPr>
                      <w:t>6,031,475.04</w:t>
                    </w:r>
                  </w:p>
                </w:tc>
              </w:sdtContent>
            </w:sdt>
            <w:sdt>
              <w:sdtPr>
                <w:rPr>
                  <w:sz w:val="18"/>
                  <w:szCs w:val="18"/>
                </w:rPr>
                <w:alias w:val="税金及附加"/>
                <w:tag w:val="_GBC_23eae73d810d47bd8176f54e844137f2"/>
                <w:id w:val="-2132163951"/>
                <w:lock w:val="sdtLocked"/>
              </w:sdtPr>
              <w:sdtContent>
                <w:tc>
                  <w:tcPr>
                    <w:tcW w:w="1697" w:type="pct"/>
                    <w:tcBorders>
                      <w:top w:val="single" w:sz="6" w:space="0" w:color="auto"/>
                      <w:left w:val="single" w:sz="6" w:space="0" w:color="auto"/>
                      <w:bottom w:val="single" w:sz="6" w:space="0" w:color="auto"/>
                      <w:right w:val="single" w:sz="6" w:space="0" w:color="auto"/>
                    </w:tcBorders>
                  </w:tcPr>
                  <w:p w:rsidR="00AD694F" w:rsidRPr="00CB2FCA" w:rsidRDefault="00DA5B76" w:rsidP="00E6147D">
                    <w:pPr>
                      <w:jc w:val="right"/>
                      <w:rPr>
                        <w:sz w:val="18"/>
                        <w:szCs w:val="18"/>
                      </w:rPr>
                    </w:pPr>
                    <w:r>
                      <w:rPr>
                        <w:sz w:val="18"/>
                        <w:szCs w:val="18"/>
                      </w:rPr>
                      <w:t>660,845.94</w:t>
                    </w:r>
                  </w:p>
                </w:tc>
              </w:sdtContent>
            </w:sdt>
          </w:tr>
        </w:tbl>
        <w:sdt>
          <w:sdtPr>
            <w:rPr>
              <w:rFonts w:hint="eastAsia"/>
              <w:szCs w:val="21"/>
            </w:rPr>
            <w:alias w:val="税金及附加说明"/>
            <w:tag w:val="_GBC_d333a7e7c5ed4b7896c9db975439c1ec"/>
            <w:id w:val="-1441982132"/>
            <w:lock w:val="sdtLocked"/>
          </w:sdtPr>
          <w:sdtContent>
            <w:p w:rsidR="00805EA1" w:rsidRPr="00AD694F" w:rsidRDefault="003904CE" w:rsidP="003904CE">
              <w:pPr>
                <w:ind w:firstLineChars="200" w:firstLine="420"/>
              </w:pPr>
              <w:r w:rsidRPr="003904CE">
                <w:rPr>
                  <w:rFonts w:asciiTheme="minorEastAsia" w:eastAsiaTheme="minorEastAsia" w:hAnsiTheme="minorEastAsia" w:hint="eastAsia"/>
                </w:rPr>
                <w:t>注：本期发生额较上年同期增长812.69%，主要是建设期留抵进项税额逐步抵扣完</w:t>
              </w:r>
              <w:r w:rsidRPr="007A7245">
                <w:rPr>
                  <w:rFonts w:asciiTheme="minorEastAsia" w:eastAsiaTheme="minorEastAsia" w:hAnsiTheme="minorEastAsia" w:hint="eastAsia"/>
                </w:rPr>
                <w:t>，</w:t>
              </w:r>
              <w:r w:rsidR="007A7245" w:rsidRPr="007A7245">
                <w:rPr>
                  <w:rFonts w:asciiTheme="minorEastAsia" w:eastAsiaTheme="minorEastAsia" w:hAnsiTheme="minorEastAsia" w:hint="eastAsia"/>
                </w:rPr>
                <w:t>应纳增值税增加，导致城建税和教育费附加增加；</w:t>
              </w:r>
              <w:r w:rsidRPr="007A7245">
                <w:rPr>
                  <w:rFonts w:asciiTheme="minorEastAsia" w:eastAsiaTheme="minorEastAsia" w:hAnsiTheme="minorEastAsia" w:hint="eastAsia"/>
                </w:rPr>
                <w:t>以及</w:t>
              </w:r>
              <w:r w:rsidRPr="003904CE">
                <w:rPr>
                  <w:rFonts w:asciiTheme="minorEastAsia" w:eastAsiaTheme="minorEastAsia" w:hAnsiTheme="minorEastAsia" w:hint="eastAsia"/>
                </w:rPr>
                <w:t>根据财政部关于印发《增值税会计处理规定》的通知，</w:t>
              </w:r>
              <w:r w:rsidRPr="003904CE">
                <w:rPr>
                  <w:rFonts w:asciiTheme="minorEastAsia" w:eastAsiaTheme="minorEastAsia" w:hAnsiTheme="minorEastAsia" w:cs="Arial" w:hint="eastAsia"/>
                  <w:color w:val="333333"/>
                  <w:sz w:val="18"/>
                  <w:szCs w:val="18"/>
                </w:rPr>
                <w:t>2016年5月1日</w:t>
              </w:r>
              <w:r w:rsidRPr="003904CE">
                <w:rPr>
                  <w:rFonts w:asciiTheme="minorEastAsia" w:eastAsiaTheme="minorEastAsia" w:hAnsiTheme="minorEastAsia" w:hint="eastAsia"/>
                </w:rPr>
                <w:t>后本科目核算内容增加所致。</w:t>
              </w:r>
            </w:p>
          </w:sdtContent>
        </w:sdt>
      </w:sdtContent>
    </w:sdt>
    <w:p w:rsidR="00805EA1" w:rsidRDefault="00805EA1">
      <w:pPr>
        <w:rPr>
          <w:szCs w:val="21"/>
        </w:rPr>
      </w:pPr>
    </w:p>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805EA1" w:rsidRDefault="003E5FFC">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Content>
            <w:p w:rsidR="00805EA1" w:rsidRDefault="002C17C6">
              <w:r>
                <w:fldChar w:fldCharType="begin"/>
              </w:r>
              <w:r w:rsidR="003904CE">
                <w:instrText xml:space="preserve"> MACROBUTTON  SnrToggleCheckbox √适用 </w:instrText>
              </w:r>
              <w:r>
                <w:fldChar w:fldCharType="end"/>
              </w:r>
              <w:r>
                <w:fldChar w:fldCharType="begin"/>
              </w:r>
              <w:r w:rsidR="003904CE">
                <w:instrText xml:space="preserve"> MACROBUTTON  SnrToggleCheckbox □不适用 </w:instrText>
              </w:r>
              <w:r>
                <w:fldChar w:fldCharType="end"/>
              </w:r>
            </w:p>
          </w:sdtContent>
        </w:sdt>
        <w:p w:rsidR="00805EA1" w:rsidRDefault="003E5FF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3904CE" w:rsidRPr="003904CE" w:rsidTr="003904C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center"/>
                  <w:rPr>
                    <w:sz w:val="18"/>
                    <w:szCs w:val="18"/>
                  </w:rPr>
                </w:pPr>
                <w:r w:rsidRPr="003904CE">
                  <w:rPr>
                    <w:rFonts w:hint="eastAsia"/>
                    <w:sz w:val="18"/>
                    <w:szCs w:val="18"/>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center"/>
                  <w:rPr>
                    <w:sz w:val="18"/>
                    <w:szCs w:val="18"/>
                  </w:rPr>
                </w:pPr>
                <w:r w:rsidRPr="003904CE">
                  <w:rPr>
                    <w:rFonts w:hint="eastAsia"/>
                    <w:sz w:val="18"/>
                    <w:szCs w:val="18"/>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center"/>
                  <w:rPr>
                    <w:sz w:val="18"/>
                    <w:szCs w:val="18"/>
                  </w:rPr>
                </w:pPr>
                <w:r w:rsidRPr="003904CE">
                  <w:rPr>
                    <w:rFonts w:hint="eastAsia"/>
                    <w:sz w:val="18"/>
                    <w:szCs w:val="18"/>
                  </w:rPr>
                  <w:t>上期发生额</w:t>
                </w:r>
              </w:p>
            </w:tc>
          </w:tr>
          <w:sdt>
            <w:sdtPr>
              <w:rPr>
                <w:sz w:val="18"/>
                <w:szCs w:val="18"/>
              </w:rPr>
              <w:alias w:val="销售费用明细"/>
              <w:tag w:val="_TUP_db10d8762ce542a4962ce4cb14ddabbc"/>
              <w:id w:val="2321609"/>
              <w:lock w:val="sdtLocked"/>
            </w:sdtPr>
            <w:sdtContent>
              <w:tr w:rsidR="003904CE" w:rsidRPr="003904CE" w:rsidTr="003904CE">
                <w:sdt>
                  <w:sdtPr>
                    <w:rPr>
                      <w:sz w:val="18"/>
                      <w:szCs w:val="18"/>
                    </w:rPr>
                    <w:alias w:val="销售费用明细-项目"/>
                    <w:tag w:val="_GBC_948cfa4c442148e9873d34d4cfd52c1b"/>
                    <w:id w:val="232160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职工薪酬</w:t>
                        </w:r>
                      </w:p>
                    </w:tc>
                  </w:sdtContent>
                </w:sdt>
                <w:sdt>
                  <w:sdtPr>
                    <w:rPr>
                      <w:sz w:val="18"/>
                      <w:szCs w:val="18"/>
                    </w:rPr>
                    <w:alias w:val="销售费用明细-发生额"/>
                    <w:tag w:val="_GBC_2522bb49cacc41f8be5b7376c2c5cfab"/>
                    <w:id w:val="232160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0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2,611,521.81</w:t>
                        </w:r>
                      </w:p>
                    </w:tc>
                  </w:sdtContent>
                </w:sdt>
              </w:tr>
            </w:sdtContent>
          </w:sdt>
          <w:sdt>
            <w:sdtPr>
              <w:rPr>
                <w:sz w:val="18"/>
                <w:szCs w:val="18"/>
              </w:rPr>
              <w:alias w:val="销售费用明细"/>
              <w:tag w:val="_TUP_db10d8762ce542a4962ce4cb14ddabbc"/>
              <w:id w:val="2321613"/>
              <w:lock w:val="sdtLocked"/>
            </w:sdtPr>
            <w:sdtContent>
              <w:tr w:rsidR="003904CE" w:rsidRPr="003904CE" w:rsidTr="003904CE">
                <w:sdt>
                  <w:sdtPr>
                    <w:rPr>
                      <w:sz w:val="18"/>
                      <w:szCs w:val="18"/>
                    </w:rPr>
                    <w:alias w:val="销售费用明细-项目"/>
                    <w:tag w:val="_GBC_948cfa4c442148e9873d34d4cfd52c1b"/>
                    <w:id w:val="232161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折旧费</w:t>
                        </w:r>
                      </w:p>
                    </w:tc>
                  </w:sdtContent>
                </w:sdt>
                <w:sdt>
                  <w:sdtPr>
                    <w:rPr>
                      <w:sz w:val="18"/>
                      <w:szCs w:val="18"/>
                    </w:rPr>
                    <w:alias w:val="销售费用明细-发生额"/>
                    <w:tag w:val="_GBC_2522bb49cacc41f8be5b7376c2c5cfab"/>
                    <w:id w:val="232161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1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635,956.17</w:t>
                        </w:r>
                      </w:p>
                    </w:tc>
                  </w:sdtContent>
                </w:sdt>
              </w:tr>
            </w:sdtContent>
          </w:sdt>
          <w:sdt>
            <w:sdtPr>
              <w:rPr>
                <w:sz w:val="18"/>
                <w:szCs w:val="18"/>
              </w:rPr>
              <w:alias w:val="销售费用明细"/>
              <w:tag w:val="_TUP_db10d8762ce542a4962ce4cb14ddabbc"/>
              <w:id w:val="2321617"/>
              <w:lock w:val="sdtLocked"/>
            </w:sdtPr>
            <w:sdtContent>
              <w:tr w:rsidR="003904CE" w:rsidRPr="003904CE" w:rsidTr="003904CE">
                <w:sdt>
                  <w:sdtPr>
                    <w:rPr>
                      <w:sz w:val="18"/>
                      <w:szCs w:val="18"/>
                    </w:rPr>
                    <w:alias w:val="销售费用明细-项目"/>
                    <w:tag w:val="_GBC_948cfa4c442148e9873d34d4cfd52c1b"/>
                    <w:id w:val="232161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保险费</w:t>
                        </w:r>
                      </w:p>
                    </w:tc>
                  </w:sdtContent>
                </w:sdt>
                <w:sdt>
                  <w:sdtPr>
                    <w:rPr>
                      <w:sz w:val="18"/>
                      <w:szCs w:val="18"/>
                    </w:rPr>
                    <w:alias w:val="销售费用明细-发生额"/>
                    <w:tag w:val="_GBC_2522bb49cacc41f8be5b7376c2c5cfab"/>
                    <w:id w:val="232161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1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63,547.13</w:t>
                        </w:r>
                      </w:p>
                    </w:tc>
                  </w:sdtContent>
                </w:sdt>
              </w:tr>
            </w:sdtContent>
          </w:sdt>
          <w:sdt>
            <w:sdtPr>
              <w:rPr>
                <w:sz w:val="18"/>
                <w:szCs w:val="18"/>
              </w:rPr>
              <w:alias w:val="销售费用明细"/>
              <w:tag w:val="_TUP_db10d8762ce542a4962ce4cb14ddabbc"/>
              <w:id w:val="2321621"/>
              <w:lock w:val="sdtLocked"/>
            </w:sdtPr>
            <w:sdtContent>
              <w:tr w:rsidR="003904CE" w:rsidRPr="003904CE" w:rsidTr="003904CE">
                <w:sdt>
                  <w:sdtPr>
                    <w:rPr>
                      <w:sz w:val="18"/>
                      <w:szCs w:val="18"/>
                    </w:rPr>
                    <w:alias w:val="销售费用明细-项目"/>
                    <w:tag w:val="_GBC_948cfa4c442148e9873d34d4cfd52c1b"/>
                    <w:id w:val="232161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差旅及办公费用</w:t>
                        </w:r>
                      </w:p>
                    </w:tc>
                  </w:sdtContent>
                </w:sdt>
                <w:sdt>
                  <w:sdtPr>
                    <w:rPr>
                      <w:sz w:val="18"/>
                      <w:szCs w:val="18"/>
                    </w:rPr>
                    <w:alias w:val="销售费用明细-发生额"/>
                    <w:tag w:val="_GBC_2522bb49cacc41f8be5b7376c2c5cfab"/>
                    <w:id w:val="232161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2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224,910.46</w:t>
                        </w:r>
                      </w:p>
                    </w:tc>
                  </w:sdtContent>
                </w:sdt>
              </w:tr>
            </w:sdtContent>
          </w:sdt>
          <w:sdt>
            <w:sdtPr>
              <w:rPr>
                <w:sz w:val="18"/>
                <w:szCs w:val="18"/>
              </w:rPr>
              <w:alias w:val="销售费用明细"/>
              <w:tag w:val="_TUP_db10d8762ce542a4962ce4cb14ddabbc"/>
              <w:id w:val="2321625"/>
              <w:lock w:val="sdtLocked"/>
            </w:sdtPr>
            <w:sdtContent>
              <w:tr w:rsidR="003904CE" w:rsidRPr="003904CE" w:rsidTr="003904CE">
                <w:sdt>
                  <w:sdtPr>
                    <w:rPr>
                      <w:sz w:val="18"/>
                      <w:szCs w:val="18"/>
                    </w:rPr>
                    <w:alias w:val="销售费用明细-项目"/>
                    <w:tag w:val="_GBC_948cfa4c442148e9873d34d4cfd52c1b"/>
                    <w:id w:val="232162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业务宣传及服务费等</w:t>
                        </w:r>
                      </w:p>
                    </w:tc>
                  </w:sdtContent>
                </w:sdt>
                <w:sdt>
                  <w:sdtPr>
                    <w:rPr>
                      <w:sz w:val="18"/>
                      <w:szCs w:val="18"/>
                    </w:rPr>
                    <w:alias w:val="销售费用明细-发生额"/>
                    <w:tag w:val="_GBC_2522bb49cacc41f8be5b7376c2c5cfab"/>
                    <w:id w:val="232162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2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270,400.06</w:t>
                        </w:r>
                      </w:p>
                    </w:tc>
                  </w:sdtContent>
                </w:sdt>
              </w:tr>
            </w:sdtContent>
          </w:sdt>
          <w:sdt>
            <w:sdtPr>
              <w:rPr>
                <w:sz w:val="18"/>
                <w:szCs w:val="18"/>
              </w:rPr>
              <w:alias w:val="销售费用明细"/>
              <w:tag w:val="_TUP_db10d8762ce542a4962ce4cb14ddabbc"/>
              <w:id w:val="2321629"/>
              <w:lock w:val="sdtLocked"/>
            </w:sdtPr>
            <w:sdtContent>
              <w:tr w:rsidR="003904CE" w:rsidRPr="003904CE" w:rsidTr="003904CE">
                <w:sdt>
                  <w:sdtPr>
                    <w:rPr>
                      <w:sz w:val="18"/>
                      <w:szCs w:val="18"/>
                    </w:rPr>
                    <w:alias w:val="销售费用明细-项目"/>
                    <w:tag w:val="_GBC_948cfa4c442148e9873d34d4cfd52c1b"/>
                    <w:id w:val="232162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修理费及物料消耗等</w:t>
                        </w:r>
                      </w:p>
                    </w:tc>
                  </w:sdtContent>
                </w:sdt>
                <w:sdt>
                  <w:sdtPr>
                    <w:rPr>
                      <w:sz w:val="18"/>
                      <w:szCs w:val="18"/>
                    </w:rPr>
                    <w:alias w:val="销售费用明细-发生额"/>
                    <w:tag w:val="_GBC_2522bb49cacc41f8be5b7376c2c5cfab"/>
                    <w:id w:val="232162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2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1,842,252.16</w:t>
                        </w:r>
                      </w:p>
                    </w:tc>
                  </w:sdtContent>
                </w:sdt>
              </w:tr>
            </w:sdtContent>
          </w:sdt>
          <w:sdt>
            <w:sdtPr>
              <w:rPr>
                <w:sz w:val="18"/>
                <w:szCs w:val="18"/>
              </w:rPr>
              <w:alias w:val="销售费用明细"/>
              <w:tag w:val="_TUP_db10d8762ce542a4962ce4cb14ddabbc"/>
              <w:id w:val="2321633"/>
              <w:lock w:val="sdtLocked"/>
            </w:sdtPr>
            <w:sdtContent>
              <w:tr w:rsidR="003904CE" w:rsidRPr="003904CE" w:rsidTr="003904CE">
                <w:sdt>
                  <w:sdtPr>
                    <w:rPr>
                      <w:sz w:val="18"/>
                      <w:szCs w:val="18"/>
                    </w:rPr>
                    <w:alias w:val="销售费用明细-项目"/>
                    <w:tag w:val="_GBC_948cfa4c442148e9873d34d4cfd52c1b"/>
                    <w:id w:val="232163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仓储租赁及港杂费</w:t>
                        </w:r>
                      </w:p>
                    </w:tc>
                  </w:sdtContent>
                </w:sdt>
                <w:sdt>
                  <w:sdtPr>
                    <w:rPr>
                      <w:sz w:val="18"/>
                      <w:szCs w:val="18"/>
                    </w:rPr>
                    <w:alias w:val="销售费用明细-发生额"/>
                    <w:tag w:val="_GBC_2522bb49cacc41f8be5b7376c2c5cfab"/>
                    <w:id w:val="232163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3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91,727.28</w:t>
                        </w:r>
                      </w:p>
                    </w:tc>
                  </w:sdtContent>
                </w:sdt>
              </w:tr>
            </w:sdtContent>
          </w:sdt>
          <w:sdt>
            <w:sdtPr>
              <w:rPr>
                <w:sz w:val="18"/>
                <w:szCs w:val="18"/>
              </w:rPr>
              <w:alias w:val="销售费用明细"/>
              <w:tag w:val="_TUP_db10d8762ce542a4962ce4cb14ddabbc"/>
              <w:id w:val="2321637"/>
              <w:lock w:val="sdtLocked"/>
            </w:sdtPr>
            <w:sdtContent>
              <w:tr w:rsidR="003904CE" w:rsidRPr="003904CE" w:rsidTr="003904CE">
                <w:sdt>
                  <w:sdtPr>
                    <w:rPr>
                      <w:sz w:val="18"/>
                      <w:szCs w:val="18"/>
                    </w:rPr>
                    <w:alias w:val="销售费用明细-项目"/>
                    <w:tag w:val="_GBC_948cfa4c442148e9873d34d4cfd52c1b"/>
                    <w:id w:val="232163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运输费</w:t>
                        </w:r>
                      </w:p>
                    </w:tc>
                  </w:sdtContent>
                </w:sdt>
                <w:sdt>
                  <w:sdtPr>
                    <w:rPr>
                      <w:sz w:val="18"/>
                      <w:szCs w:val="18"/>
                    </w:rPr>
                    <w:alias w:val="销售费用明细-发生额"/>
                    <w:tag w:val="_GBC_2522bb49cacc41f8be5b7376c2c5cfab"/>
                    <w:id w:val="232163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3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11,004,058.59</w:t>
                        </w:r>
                      </w:p>
                    </w:tc>
                  </w:sdtContent>
                </w:sdt>
              </w:tr>
            </w:sdtContent>
          </w:sdt>
          <w:sdt>
            <w:sdtPr>
              <w:rPr>
                <w:sz w:val="18"/>
                <w:szCs w:val="18"/>
              </w:rPr>
              <w:alias w:val="销售费用明细"/>
              <w:tag w:val="_TUP_db10d8762ce542a4962ce4cb14ddabbc"/>
              <w:id w:val="2321641"/>
              <w:lock w:val="sdtLocked"/>
            </w:sdtPr>
            <w:sdtContent>
              <w:tr w:rsidR="003904CE" w:rsidRPr="003904CE" w:rsidTr="003904CE">
                <w:sdt>
                  <w:sdtPr>
                    <w:rPr>
                      <w:sz w:val="18"/>
                      <w:szCs w:val="18"/>
                    </w:rPr>
                    <w:alias w:val="销售费用明细-项目"/>
                    <w:tag w:val="_GBC_948cfa4c442148e9873d34d4cfd52c1b"/>
                    <w:id w:val="232163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装卸费</w:t>
                        </w:r>
                      </w:p>
                    </w:tc>
                  </w:sdtContent>
                </w:sdt>
                <w:sdt>
                  <w:sdtPr>
                    <w:rPr>
                      <w:sz w:val="18"/>
                      <w:szCs w:val="18"/>
                    </w:rPr>
                    <w:alias w:val="销售费用明细-发生额"/>
                    <w:tag w:val="_GBC_2522bb49cacc41f8be5b7376c2c5cfab"/>
                    <w:id w:val="232163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4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1,546,056.59</w:t>
                        </w:r>
                      </w:p>
                    </w:tc>
                  </w:sdtContent>
                </w:sdt>
              </w:tr>
            </w:sdtContent>
          </w:sdt>
          <w:sdt>
            <w:sdtPr>
              <w:rPr>
                <w:sz w:val="18"/>
                <w:szCs w:val="18"/>
              </w:rPr>
              <w:alias w:val="销售费用明细"/>
              <w:tag w:val="_TUP_db10d8762ce542a4962ce4cb14ddabbc"/>
              <w:id w:val="2321645"/>
              <w:lock w:val="sdtLocked"/>
            </w:sdtPr>
            <w:sdtContent>
              <w:tr w:rsidR="003904CE" w:rsidRPr="003904CE" w:rsidTr="003904CE">
                <w:sdt>
                  <w:sdtPr>
                    <w:rPr>
                      <w:sz w:val="18"/>
                      <w:szCs w:val="18"/>
                    </w:rPr>
                    <w:alias w:val="销售费用明细-项目"/>
                    <w:tag w:val="_GBC_948cfa4c442148e9873d34d4cfd52c1b"/>
                    <w:id w:val="232164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sz w:val="18"/>
                            <w:szCs w:val="18"/>
                          </w:rPr>
                          <w:t>其他</w:t>
                        </w:r>
                      </w:p>
                    </w:tc>
                  </w:sdtContent>
                </w:sdt>
                <w:sdt>
                  <w:sdtPr>
                    <w:rPr>
                      <w:sz w:val="18"/>
                      <w:szCs w:val="18"/>
                    </w:rPr>
                    <w:alias w:val="销售费用明细-发生额"/>
                    <w:tag w:val="_GBC_2522bb49cacc41f8be5b7376c2c5cfab"/>
                    <w:id w:val="232164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p>
                    </w:tc>
                  </w:sdtContent>
                </w:sdt>
                <w:sdt>
                  <w:sdtPr>
                    <w:rPr>
                      <w:sz w:val="18"/>
                      <w:szCs w:val="18"/>
                    </w:rPr>
                    <w:alias w:val="销售费用明细-发生额"/>
                    <w:tag w:val="_GBC_bda5588c103b4634bc56a37e7aaecdbb"/>
                    <w:id w:val="232164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right"/>
                          <w:rPr>
                            <w:sz w:val="18"/>
                            <w:szCs w:val="18"/>
                          </w:rPr>
                        </w:pPr>
                        <w:r w:rsidRPr="003904CE">
                          <w:rPr>
                            <w:sz w:val="18"/>
                            <w:szCs w:val="18"/>
                          </w:rPr>
                          <w:t>753,749.74</w:t>
                        </w:r>
                      </w:p>
                    </w:tc>
                  </w:sdtContent>
                </w:sdt>
              </w:tr>
            </w:sdtContent>
          </w:sdt>
          <w:tr w:rsidR="003904CE" w:rsidRPr="003904CE" w:rsidTr="003904C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jc w:val="center"/>
                  <w:rPr>
                    <w:sz w:val="18"/>
                    <w:szCs w:val="18"/>
                  </w:rPr>
                </w:pPr>
                <w:r w:rsidRPr="003904CE">
                  <w:rPr>
                    <w:rFonts w:hint="eastAsia"/>
                    <w:sz w:val="18"/>
                    <w:szCs w:val="18"/>
                  </w:rPr>
                  <w:t>合计</w:t>
                </w:r>
              </w:p>
            </w:tc>
            <w:sdt>
              <w:sdtPr>
                <w:rPr>
                  <w:sz w:val="18"/>
                  <w:szCs w:val="18"/>
                </w:rPr>
                <w:alias w:val="销售费用"/>
                <w:tag w:val="_GBC_dfbd0fdaac0147498a00589a135eb4ae"/>
                <w:id w:val="2321646"/>
                <w:lock w:val="sdtLocked"/>
                <w:showingPlcHdr/>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sidRPr="003904CE">
                      <w:rPr>
                        <w:rFonts w:hint="eastAsia"/>
                        <w:color w:val="0000FF"/>
                        <w:sz w:val="18"/>
                        <w:szCs w:val="18"/>
                      </w:rPr>
                      <w:t xml:space="preserve">　</w:t>
                    </w:r>
                  </w:p>
                </w:tc>
              </w:sdtContent>
            </w:sdt>
            <w:sdt>
              <w:sdtPr>
                <w:rPr>
                  <w:sz w:val="18"/>
                  <w:szCs w:val="18"/>
                </w:rPr>
                <w:alias w:val="销售费用"/>
                <w:tag w:val="_GBC_8d456fcec6254abc8f6f7a858e4c09ad"/>
                <w:id w:val="232164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Pr>
                        <w:sz w:val="18"/>
                        <w:szCs w:val="18"/>
                      </w:rPr>
                      <w:t>19,044,179.99</w:t>
                    </w:r>
                  </w:p>
                </w:tc>
              </w:sdtContent>
            </w:sdt>
          </w:tr>
        </w:tbl>
        <w:sdt>
          <w:sdtPr>
            <w:rPr>
              <w:szCs w:val="21"/>
            </w:rPr>
            <w:alias w:val="销售费用的其他说明事项"/>
            <w:tag w:val="_GBC_da5acaab2dfe4976b479907a904edb4f"/>
            <w:id w:val="-1766449331"/>
            <w:lock w:val="sdtLocked"/>
            <w:placeholder>
              <w:docPart w:val="GBC22222222222222222222222222222"/>
            </w:placeholder>
          </w:sdtPr>
          <w:sdtContent>
            <w:p w:rsidR="00805EA1" w:rsidRDefault="003904CE" w:rsidP="003904CE">
              <w:pPr>
                <w:ind w:firstLineChars="200" w:firstLine="420"/>
                <w:rPr>
                  <w:szCs w:val="21"/>
                </w:rPr>
              </w:pPr>
              <w:r w:rsidRPr="003904CE">
                <w:rPr>
                  <w:rFonts w:asciiTheme="minorEastAsia" w:eastAsiaTheme="minorEastAsia" w:hAnsiTheme="minorEastAsia" w:hint="eastAsia"/>
                </w:rPr>
                <w:t>注：本期发生额较上年同期下降100%，主要是公司2015年4月30日完成重大资产重组置出资产而减少，</w:t>
              </w:r>
              <w:r w:rsidRPr="003904CE">
                <w:rPr>
                  <w:rFonts w:asciiTheme="minorEastAsia" w:eastAsiaTheme="minorEastAsia" w:hAnsiTheme="minorEastAsia" w:cs="Times New Roman" w:hint="eastAsia"/>
                  <w:szCs w:val="22"/>
                  <w:lang w:bidi="en-US"/>
                </w:rPr>
                <w:t xml:space="preserve"> 主营业务转变为生产和销售电力业务</w:t>
              </w:r>
              <w:r w:rsidRPr="003904CE">
                <w:rPr>
                  <w:rFonts w:asciiTheme="minorEastAsia" w:eastAsiaTheme="minorEastAsia" w:hAnsiTheme="minorEastAsia" w:hint="eastAsia"/>
                </w:rPr>
                <w:t>。</w:t>
              </w:r>
            </w:p>
          </w:sdtContent>
        </w:sdt>
      </w:sdtContent>
    </w:sdt>
    <w:p w:rsidR="00805EA1" w:rsidRDefault="00805EA1">
      <w:pPr>
        <w:rPr>
          <w:szCs w:val="21"/>
        </w:rPr>
      </w:pPr>
    </w:p>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805EA1" w:rsidRDefault="003E5FFC">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Content>
            <w:p w:rsidR="00805EA1" w:rsidRDefault="002C17C6">
              <w:r>
                <w:fldChar w:fldCharType="begin"/>
              </w:r>
              <w:r w:rsidR="003904CE">
                <w:instrText xml:space="preserve"> MACROBUTTON  SnrToggleCheckbox √适用 </w:instrText>
              </w:r>
              <w:r>
                <w:fldChar w:fldCharType="end"/>
              </w:r>
              <w:r>
                <w:fldChar w:fldCharType="begin"/>
              </w:r>
              <w:r w:rsidR="003904CE">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E3DAA" w:rsidRPr="003904CE" w:rsidTr="00D604A9">
            <w:trPr>
              <w:trHeight w:val="255"/>
            </w:trPr>
            <w:tc>
              <w:tcPr>
                <w:tcW w:w="2213"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center"/>
                  <w:rPr>
                    <w:sz w:val="18"/>
                    <w:szCs w:val="18"/>
                  </w:rPr>
                </w:pPr>
                <w:r w:rsidRPr="003904CE">
                  <w:rPr>
                    <w:rFonts w:hint="eastAsia"/>
                    <w:sz w:val="18"/>
                    <w:szCs w:val="18"/>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center"/>
                  <w:rPr>
                    <w:sz w:val="18"/>
                    <w:szCs w:val="18"/>
                  </w:rPr>
                </w:pPr>
                <w:r w:rsidRPr="003904CE">
                  <w:rPr>
                    <w:rFonts w:hint="eastAsia"/>
                    <w:sz w:val="18"/>
                    <w:szCs w:val="18"/>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center"/>
                  <w:rPr>
                    <w:sz w:val="18"/>
                    <w:szCs w:val="18"/>
                  </w:rPr>
                </w:pPr>
                <w:r w:rsidRPr="003904CE">
                  <w:rPr>
                    <w:rFonts w:hint="eastAsia"/>
                    <w:sz w:val="18"/>
                    <w:szCs w:val="18"/>
                  </w:rPr>
                  <w:t>上期发生额</w:t>
                </w:r>
              </w:p>
            </w:tc>
          </w:tr>
          <w:sdt>
            <w:sdtPr>
              <w:rPr>
                <w:rFonts w:hint="eastAsia"/>
                <w:sz w:val="18"/>
                <w:szCs w:val="18"/>
              </w:rPr>
              <w:alias w:val="管理费用明细"/>
              <w:tag w:val="_TUP_722eb986b9ca44cea4b28d9c73b66176"/>
              <w:id w:val="2077157"/>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职工薪酬及附加</w:t>
                        </w:r>
                      </w:p>
                    </w:tc>
                  </w:sdtContent>
                </w:sdt>
                <w:sdt>
                  <w:sdtPr>
                    <w:rPr>
                      <w:rFonts w:hint="eastAsia"/>
                      <w:sz w:val="18"/>
                      <w:szCs w:val="18"/>
                    </w:rPr>
                    <w:alias w:val="管理费用明细-发生额"/>
                    <w:tag w:val="_GBC_579bee950e6242a0bb13c4c8d8a6109f"/>
                    <w:id w:val="207715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Pr>
                            <w:rFonts w:hint="eastAsia"/>
                            <w:sz w:val="18"/>
                            <w:szCs w:val="18"/>
                          </w:rPr>
                          <w:t>20,409,478.18</w:t>
                        </w:r>
                      </w:p>
                    </w:tc>
                  </w:sdtContent>
                </w:sdt>
                <w:sdt>
                  <w:sdtPr>
                    <w:rPr>
                      <w:rFonts w:hint="eastAsia"/>
                      <w:sz w:val="18"/>
                      <w:szCs w:val="18"/>
                    </w:rPr>
                    <w:alias w:val="管理费用明细-发生额"/>
                    <w:tag w:val="_GBC_66a78046c5b246afb2f5eeeba909da8b"/>
                    <w:id w:val="207715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27,300,601.05</w:t>
                        </w:r>
                      </w:p>
                    </w:tc>
                  </w:sdtContent>
                </w:sdt>
              </w:tr>
            </w:sdtContent>
          </w:sdt>
          <w:sdt>
            <w:sdtPr>
              <w:rPr>
                <w:rFonts w:hint="eastAsia"/>
                <w:sz w:val="18"/>
                <w:szCs w:val="18"/>
              </w:rPr>
              <w:alias w:val="管理费用明细"/>
              <w:tag w:val="_TUP_722eb986b9ca44cea4b28d9c73b66176"/>
              <w:id w:val="2077161"/>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5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折旧及累计摊销</w:t>
                        </w:r>
                      </w:p>
                    </w:tc>
                  </w:sdtContent>
                </w:sdt>
                <w:sdt>
                  <w:sdtPr>
                    <w:rPr>
                      <w:rFonts w:hint="eastAsia"/>
                      <w:sz w:val="18"/>
                      <w:szCs w:val="18"/>
                    </w:rPr>
                    <w:alias w:val="管理费用明细-发生额"/>
                    <w:tag w:val="_GBC_579bee950e6242a0bb13c4c8d8a6109f"/>
                    <w:id w:val="207715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2,392,907.42</w:t>
                        </w:r>
                      </w:p>
                    </w:tc>
                  </w:sdtContent>
                </w:sdt>
                <w:sdt>
                  <w:sdtPr>
                    <w:rPr>
                      <w:rFonts w:hint="eastAsia"/>
                      <w:sz w:val="18"/>
                      <w:szCs w:val="18"/>
                    </w:rPr>
                    <w:alias w:val="管理费用明细-发生额"/>
                    <w:tag w:val="_GBC_66a78046c5b246afb2f5eeeba909da8b"/>
                    <w:id w:val="207716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5,305,031.32</w:t>
                        </w:r>
                      </w:p>
                    </w:tc>
                  </w:sdtContent>
                </w:sdt>
              </w:tr>
            </w:sdtContent>
          </w:sdt>
          <w:sdt>
            <w:sdtPr>
              <w:rPr>
                <w:rFonts w:hint="eastAsia"/>
                <w:sz w:val="18"/>
                <w:szCs w:val="18"/>
              </w:rPr>
              <w:alias w:val="管理费用明细"/>
              <w:tag w:val="_TUP_722eb986b9ca44cea4b28d9c73b66176"/>
              <w:id w:val="2077165"/>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6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租赁费</w:t>
                        </w:r>
                      </w:p>
                    </w:tc>
                  </w:sdtContent>
                </w:sdt>
                <w:sdt>
                  <w:sdtPr>
                    <w:rPr>
                      <w:rFonts w:hint="eastAsia"/>
                      <w:sz w:val="18"/>
                      <w:szCs w:val="18"/>
                    </w:rPr>
                    <w:alias w:val="管理费用明细-发生额"/>
                    <w:tag w:val="_GBC_579bee950e6242a0bb13c4c8d8a6109f"/>
                    <w:id w:val="207716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1,203,959.33</w:t>
                        </w:r>
                      </w:p>
                    </w:tc>
                  </w:sdtContent>
                </w:sdt>
                <w:sdt>
                  <w:sdtPr>
                    <w:rPr>
                      <w:rFonts w:hint="eastAsia"/>
                      <w:sz w:val="18"/>
                      <w:szCs w:val="18"/>
                    </w:rPr>
                    <w:alias w:val="管理费用明细-发生额"/>
                    <w:tag w:val="_GBC_66a78046c5b246afb2f5eeeba909da8b"/>
                    <w:id w:val="207716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1,160,310.54</w:t>
                        </w:r>
                      </w:p>
                    </w:tc>
                  </w:sdtContent>
                </w:sdt>
              </w:tr>
            </w:sdtContent>
          </w:sdt>
          <w:sdt>
            <w:sdtPr>
              <w:rPr>
                <w:rFonts w:hint="eastAsia"/>
                <w:sz w:val="18"/>
                <w:szCs w:val="18"/>
              </w:rPr>
              <w:alias w:val="管理费用明细"/>
              <w:tag w:val="_TUP_722eb986b9ca44cea4b28d9c73b66176"/>
              <w:id w:val="2077169"/>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6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差旅费</w:t>
                        </w:r>
                      </w:p>
                    </w:tc>
                  </w:sdtContent>
                </w:sdt>
                <w:sdt>
                  <w:sdtPr>
                    <w:rPr>
                      <w:rFonts w:hint="eastAsia"/>
                      <w:sz w:val="18"/>
                      <w:szCs w:val="18"/>
                    </w:rPr>
                    <w:alias w:val="管理费用明细-发生额"/>
                    <w:tag w:val="_GBC_579bee950e6242a0bb13c4c8d8a6109f"/>
                    <w:id w:val="207716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933,862.12</w:t>
                        </w:r>
                      </w:p>
                    </w:tc>
                  </w:sdtContent>
                </w:sdt>
                <w:sdt>
                  <w:sdtPr>
                    <w:rPr>
                      <w:rFonts w:hint="eastAsia"/>
                      <w:sz w:val="18"/>
                      <w:szCs w:val="18"/>
                    </w:rPr>
                    <w:alias w:val="管理费用明细-发生额"/>
                    <w:tag w:val="_GBC_66a78046c5b246afb2f5eeeba909da8b"/>
                    <w:id w:val="20771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795,551.73</w:t>
                        </w:r>
                      </w:p>
                    </w:tc>
                  </w:sdtContent>
                </w:sdt>
              </w:tr>
            </w:sdtContent>
          </w:sdt>
          <w:sdt>
            <w:sdtPr>
              <w:rPr>
                <w:rFonts w:hint="eastAsia"/>
                <w:sz w:val="18"/>
                <w:szCs w:val="18"/>
              </w:rPr>
              <w:alias w:val="管理费用明细"/>
              <w:tag w:val="_TUP_722eb986b9ca44cea4b28d9c73b66176"/>
              <w:id w:val="2077173"/>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7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业务招待费</w:t>
                        </w:r>
                      </w:p>
                    </w:tc>
                  </w:sdtContent>
                </w:sdt>
                <w:sdt>
                  <w:sdtPr>
                    <w:rPr>
                      <w:rFonts w:hint="eastAsia"/>
                      <w:sz w:val="18"/>
                      <w:szCs w:val="18"/>
                    </w:rPr>
                    <w:alias w:val="管理费用明细-发生额"/>
                    <w:tag w:val="_GBC_579bee950e6242a0bb13c4c8d8a6109f"/>
                    <w:id w:val="207717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819,475.81</w:t>
                        </w:r>
                      </w:p>
                    </w:tc>
                  </w:sdtContent>
                </w:sdt>
                <w:sdt>
                  <w:sdtPr>
                    <w:rPr>
                      <w:rFonts w:hint="eastAsia"/>
                      <w:sz w:val="18"/>
                      <w:szCs w:val="18"/>
                    </w:rPr>
                    <w:alias w:val="管理费用明细-发生额"/>
                    <w:tag w:val="_GBC_66a78046c5b246afb2f5eeeba909da8b"/>
                    <w:id w:val="207717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1,039,164.20</w:t>
                        </w:r>
                      </w:p>
                    </w:tc>
                  </w:sdtContent>
                </w:sdt>
              </w:tr>
            </w:sdtContent>
          </w:sdt>
          <w:sdt>
            <w:sdtPr>
              <w:rPr>
                <w:rFonts w:hint="eastAsia"/>
                <w:sz w:val="18"/>
                <w:szCs w:val="18"/>
              </w:rPr>
              <w:alias w:val="管理费用明细"/>
              <w:tag w:val="_TUP_722eb986b9ca44cea4b28d9c73b66176"/>
              <w:id w:val="2077177"/>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7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车辆使用费</w:t>
                        </w:r>
                      </w:p>
                    </w:tc>
                  </w:sdtContent>
                </w:sdt>
                <w:sdt>
                  <w:sdtPr>
                    <w:rPr>
                      <w:rFonts w:hint="eastAsia"/>
                      <w:sz w:val="18"/>
                      <w:szCs w:val="18"/>
                    </w:rPr>
                    <w:alias w:val="管理费用明细-发生额"/>
                    <w:tag w:val="_GBC_579bee950e6242a0bb13c4c8d8a6109f"/>
                    <w:id w:val="207717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553,753.84</w:t>
                        </w:r>
                      </w:p>
                    </w:tc>
                  </w:sdtContent>
                </w:sdt>
                <w:sdt>
                  <w:sdtPr>
                    <w:rPr>
                      <w:rFonts w:hint="eastAsia"/>
                      <w:sz w:val="18"/>
                      <w:szCs w:val="18"/>
                    </w:rPr>
                    <w:alias w:val="管理费用明细-发生额"/>
                    <w:tag w:val="_GBC_66a78046c5b246afb2f5eeeba909da8b"/>
                    <w:id w:val="207717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519,592.94</w:t>
                        </w:r>
                      </w:p>
                    </w:tc>
                  </w:sdtContent>
                </w:sdt>
              </w:tr>
            </w:sdtContent>
          </w:sdt>
          <w:sdt>
            <w:sdtPr>
              <w:rPr>
                <w:rFonts w:hint="eastAsia"/>
                <w:sz w:val="18"/>
                <w:szCs w:val="18"/>
              </w:rPr>
              <w:alias w:val="管理费用明细"/>
              <w:tag w:val="_TUP_722eb986b9ca44cea4b28d9c73b66176"/>
              <w:id w:val="2077181"/>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7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保险费</w:t>
                        </w:r>
                      </w:p>
                    </w:tc>
                  </w:sdtContent>
                </w:sdt>
                <w:sdt>
                  <w:sdtPr>
                    <w:rPr>
                      <w:rFonts w:hint="eastAsia"/>
                      <w:sz w:val="18"/>
                      <w:szCs w:val="18"/>
                    </w:rPr>
                    <w:alias w:val="管理费用明细-发生额"/>
                    <w:tag w:val="_GBC_579bee950e6242a0bb13c4c8d8a6109f"/>
                    <w:id w:val="207717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60,024.44</w:t>
                        </w:r>
                      </w:p>
                    </w:tc>
                  </w:sdtContent>
                </w:sdt>
                <w:sdt>
                  <w:sdtPr>
                    <w:rPr>
                      <w:rFonts w:hint="eastAsia"/>
                      <w:sz w:val="18"/>
                      <w:szCs w:val="18"/>
                    </w:rPr>
                    <w:alias w:val="管理费用明细-发生额"/>
                    <w:tag w:val="_GBC_66a78046c5b246afb2f5eeeba909da8b"/>
                    <w:id w:val="207718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223,795.51</w:t>
                        </w:r>
                      </w:p>
                    </w:tc>
                  </w:sdtContent>
                </w:sdt>
              </w:tr>
            </w:sdtContent>
          </w:sdt>
          <w:sdt>
            <w:sdtPr>
              <w:rPr>
                <w:rFonts w:hint="eastAsia"/>
                <w:sz w:val="18"/>
                <w:szCs w:val="18"/>
              </w:rPr>
              <w:alias w:val="管理费用明细"/>
              <w:tag w:val="_TUP_722eb986b9ca44cea4b28d9c73b66176"/>
              <w:id w:val="2077185"/>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8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中介咨询服务费</w:t>
                        </w:r>
                      </w:p>
                    </w:tc>
                  </w:sdtContent>
                </w:sdt>
                <w:sdt>
                  <w:sdtPr>
                    <w:rPr>
                      <w:rFonts w:hint="eastAsia"/>
                      <w:sz w:val="18"/>
                      <w:szCs w:val="18"/>
                    </w:rPr>
                    <w:alias w:val="管理费用明细-发生额"/>
                    <w:tag w:val="_GBC_579bee950e6242a0bb13c4c8d8a6109f"/>
                    <w:id w:val="20771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1,181,072.05</w:t>
                        </w:r>
                      </w:p>
                    </w:tc>
                  </w:sdtContent>
                </w:sdt>
                <w:sdt>
                  <w:sdtPr>
                    <w:rPr>
                      <w:rFonts w:hint="eastAsia"/>
                      <w:sz w:val="18"/>
                      <w:szCs w:val="18"/>
                    </w:rPr>
                    <w:alias w:val="管理费用明细-发生额"/>
                    <w:tag w:val="_GBC_66a78046c5b246afb2f5eeeba909da8b"/>
                    <w:id w:val="207718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5,666,761.15</w:t>
                        </w:r>
                      </w:p>
                    </w:tc>
                  </w:sdtContent>
                </w:sdt>
              </w:tr>
            </w:sdtContent>
          </w:sdt>
          <w:sdt>
            <w:sdtPr>
              <w:rPr>
                <w:rFonts w:hint="eastAsia"/>
                <w:sz w:val="18"/>
                <w:szCs w:val="18"/>
              </w:rPr>
              <w:alias w:val="管理费用明细"/>
              <w:tag w:val="_TUP_722eb986b9ca44cea4b28d9c73b66176"/>
              <w:id w:val="2077189"/>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8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物业管理费</w:t>
                        </w:r>
                      </w:p>
                    </w:tc>
                  </w:sdtContent>
                </w:sdt>
                <w:sdt>
                  <w:sdtPr>
                    <w:rPr>
                      <w:rFonts w:hint="eastAsia"/>
                      <w:sz w:val="18"/>
                      <w:szCs w:val="18"/>
                    </w:rPr>
                    <w:alias w:val="管理费用明细-发生额"/>
                    <w:tag w:val="_GBC_579bee950e6242a0bb13c4c8d8a6109f"/>
                    <w:id w:val="207718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309,541.50</w:t>
                        </w:r>
                      </w:p>
                    </w:tc>
                  </w:sdtContent>
                </w:sdt>
                <w:sdt>
                  <w:sdtPr>
                    <w:rPr>
                      <w:rFonts w:hint="eastAsia"/>
                      <w:sz w:val="18"/>
                      <w:szCs w:val="18"/>
                    </w:rPr>
                    <w:alias w:val="管理费用明细-发生额"/>
                    <w:tag w:val="_GBC_66a78046c5b246afb2f5eeeba909da8b"/>
                    <w:id w:val="207718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414,034.25</w:t>
                        </w:r>
                      </w:p>
                    </w:tc>
                  </w:sdtContent>
                </w:sdt>
              </w:tr>
            </w:sdtContent>
          </w:sdt>
          <w:sdt>
            <w:sdtPr>
              <w:rPr>
                <w:rFonts w:hint="eastAsia"/>
                <w:sz w:val="18"/>
                <w:szCs w:val="18"/>
              </w:rPr>
              <w:alias w:val="管理费用明细"/>
              <w:tag w:val="_TUP_722eb986b9ca44cea4b28d9c73b66176"/>
              <w:id w:val="2077193"/>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9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修理费</w:t>
                        </w:r>
                      </w:p>
                    </w:tc>
                  </w:sdtContent>
                </w:sdt>
                <w:sdt>
                  <w:sdtPr>
                    <w:rPr>
                      <w:rFonts w:hint="eastAsia"/>
                      <w:sz w:val="18"/>
                      <w:szCs w:val="18"/>
                    </w:rPr>
                    <w:alias w:val="管理费用明细-发生额"/>
                    <w:tag w:val="_GBC_579bee950e6242a0bb13c4c8d8a6109f"/>
                    <w:id w:val="207719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209,849.29</w:t>
                        </w:r>
                      </w:p>
                    </w:tc>
                  </w:sdtContent>
                </w:sdt>
                <w:sdt>
                  <w:sdtPr>
                    <w:rPr>
                      <w:rFonts w:hint="eastAsia"/>
                      <w:sz w:val="18"/>
                      <w:szCs w:val="18"/>
                    </w:rPr>
                    <w:alias w:val="管理费用明细-发生额"/>
                    <w:tag w:val="_GBC_66a78046c5b246afb2f5eeeba909da8b"/>
                    <w:id w:val="207719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13,401,539.72</w:t>
                        </w:r>
                      </w:p>
                    </w:tc>
                  </w:sdtContent>
                </w:sdt>
              </w:tr>
            </w:sdtContent>
          </w:sdt>
          <w:sdt>
            <w:sdtPr>
              <w:rPr>
                <w:rFonts w:hint="eastAsia"/>
                <w:sz w:val="18"/>
                <w:szCs w:val="18"/>
              </w:rPr>
              <w:alias w:val="管理费用明细"/>
              <w:tag w:val="_TUP_722eb986b9ca44cea4b28d9c73b66176"/>
              <w:id w:val="2077197"/>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9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警卫消防费</w:t>
                        </w:r>
                      </w:p>
                    </w:tc>
                  </w:sdtContent>
                </w:sdt>
                <w:sdt>
                  <w:sdtPr>
                    <w:rPr>
                      <w:rFonts w:hint="eastAsia"/>
                      <w:sz w:val="18"/>
                      <w:szCs w:val="18"/>
                    </w:rPr>
                    <w:alias w:val="管理费用明细-发生额"/>
                    <w:tag w:val="_GBC_579bee950e6242a0bb13c4c8d8a6109f"/>
                    <w:id w:val="207719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212,219.76</w:t>
                        </w:r>
                      </w:p>
                    </w:tc>
                  </w:sdtContent>
                </w:sdt>
                <w:sdt>
                  <w:sdtPr>
                    <w:rPr>
                      <w:rFonts w:hint="eastAsia"/>
                      <w:sz w:val="18"/>
                      <w:szCs w:val="18"/>
                    </w:rPr>
                    <w:alias w:val="管理费用明细-发生额"/>
                    <w:tag w:val="_GBC_66a78046c5b246afb2f5eeeba909da8b"/>
                    <w:id w:val="207719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239,015.70</w:t>
                        </w:r>
                      </w:p>
                    </w:tc>
                  </w:sdtContent>
                </w:sdt>
              </w:tr>
            </w:sdtContent>
          </w:sdt>
          <w:sdt>
            <w:sdtPr>
              <w:rPr>
                <w:rFonts w:hint="eastAsia"/>
                <w:sz w:val="18"/>
                <w:szCs w:val="18"/>
              </w:rPr>
              <w:alias w:val="管理费用明细"/>
              <w:tag w:val="_TUP_722eb986b9ca44cea4b28d9c73b66176"/>
              <w:id w:val="2077201"/>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19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税费</w:t>
                        </w:r>
                      </w:p>
                    </w:tc>
                  </w:sdtContent>
                </w:sdt>
                <w:sdt>
                  <w:sdtPr>
                    <w:rPr>
                      <w:rFonts w:hint="eastAsia"/>
                      <w:sz w:val="18"/>
                      <w:szCs w:val="18"/>
                    </w:rPr>
                    <w:alias w:val="管理费用明细-发生额"/>
                    <w:tag w:val="_GBC_579bee950e6242a0bb13c4c8d8a6109f"/>
                    <w:id w:val="207719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C46873">
                        <w:pPr>
                          <w:jc w:val="right"/>
                          <w:rPr>
                            <w:sz w:val="18"/>
                            <w:szCs w:val="18"/>
                          </w:rPr>
                        </w:pPr>
                        <w:r w:rsidRPr="003904CE">
                          <w:rPr>
                            <w:rFonts w:hint="eastAsia"/>
                            <w:sz w:val="18"/>
                            <w:szCs w:val="18"/>
                          </w:rPr>
                          <w:t>1</w:t>
                        </w:r>
                        <w:r w:rsidR="00C46873">
                          <w:rPr>
                            <w:rFonts w:hint="eastAsia"/>
                            <w:sz w:val="18"/>
                            <w:szCs w:val="18"/>
                          </w:rPr>
                          <w:t>48</w:t>
                        </w:r>
                        <w:r w:rsidRPr="003904CE">
                          <w:rPr>
                            <w:rFonts w:hint="eastAsia"/>
                            <w:sz w:val="18"/>
                            <w:szCs w:val="18"/>
                          </w:rPr>
                          <w:t>,</w:t>
                        </w:r>
                        <w:r w:rsidR="00C46873">
                          <w:rPr>
                            <w:rFonts w:hint="eastAsia"/>
                            <w:sz w:val="18"/>
                            <w:szCs w:val="18"/>
                          </w:rPr>
                          <w:t>619</w:t>
                        </w:r>
                        <w:r w:rsidRPr="003904CE">
                          <w:rPr>
                            <w:rFonts w:hint="eastAsia"/>
                            <w:sz w:val="18"/>
                            <w:szCs w:val="18"/>
                          </w:rPr>
                          <w:t>.</w:t>
                        </w:r>
                        <w:r w:rsidR="00C46873">
                          <w:rPr>
                            <w:rFonts w:hint="eastAsia"/>
                            <w:sz w:val="18"/>
                            <w:szCs w:val="18"/>
                          </w:rPr>
                          <w:t>07</w:t>
                        </w:r>
                      </w:p>
                    </w:tc>
                  </w:sdtContent>
                </w:sdt>
                <w:sdt>
                  <w:sdtPr>
                    <w:rPr>
                      <w:rFonts w:hint="eastAsia"/>
                      <w:sz w:val="18"/>
                      <w:szCs w:val="18"/>
                    </w:rPr>
                    <w:alias w:val="管理费用明细-发生额"/>
                    <w:tag w:val="_GBC_66a78046c5b246afb2f5eeeba909da8b"/>
                    <w:id w:val="207720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5,459,048.03</w:t>
                        </w:r>
                      </w:p>
                    </w:tc>
                  </w:sdtContent>
                </w:sdt>
              </w:tr>
            </w:sdtContent>
          </w:sdt>
          <w:sdt>
            <w:sdtPr>
              <w:rPr>
                <w:rFonts w:hint="eastAsia"/>
                <w:sz w:val="18"/>
                <w:szCs w:val="18"/>
              </w:rPr>
              <w:alias w:val="管理费用明细"/>
              <w:tag w:val="_TUP_722eb986b9ca44cea4b28d9c73b66176"/>
              <w:id w:val="2077205"/>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水电费</w:t>
                        </w:r>
                      </w:p>
                    </w:tc>
                  </w:sdtContent>
                </w:sdt>
                <w:sdt>
                  <w:sdtPr>
                    <w:rPr>
                      <w:rFonts w:hint="eastAsia"/>
                      <w:sz w:val="18"/>
                      <w:szCs w:val="18"/>
                    </w:rPr>
                    <w:alias w:val="管理费用明细-发生额"/>
                    <w:tag w:val="_GBC_579bee950e6242a0bb13c4c8d8a6109f"/>
                    <w:id w:val="20772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240,202.38</w:t>
                        </w:r>
                      </w:p>
                    </w:tc>
                  </w:sdtContent>
                </w:sdt>
                <w:sdt>
                  <w:sdtPr>
                    <w:rPr>
                      <w:rFonts w:hint="eastAsia"/>
                      <w:sz w:val="18"/>
                      <w:szCs w:val="18"/>
                    </w:rPr>
                    <w:alias w:val="管理费用明细-发生额"/>
                    <w:tag w:val="_GBC_66a78046c5b246afb2f5eeeba909da8b"/>
                    <w:id w:val="207720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1,507,838.99</w:t>
                        </w:r>
                      </w:p>
                    </w:tc>
                  </w:sdtContent>
                </w:sdt>
              </w:tr>
            </w:sdtContent>
          </w:sdt>
          <w:sdt>
            <w:sdtPr>
              <w:rPr>
                <w:rFonts w:hint="eastAsia"/>
                <w:sz w:val="18"/>
                <w:szCs w:val="18"/>
              </w:rPr>
              <w:alias w:val="管理费用明细"/>
              <w:tag w:val="_TUP_722eb986b9ca44cea4b28d9c73b66176"/>
              <w:id w:val="2077209"/>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0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会议费</w:t>
                        </w:r>
                      </w:p>
                    </w:tc>
                  </w:sdtContent>
                </w:sdt>
                <w:sdt>
                  <w:sdtPr>
                    <w:rPr>
                      <w:rFonts w:hint="eastAsia"/>
                      <w:sz w:val="18"/>
                      <w:szCs w:val="18"/>
                    </w:rPr>
                    <w:alias w:val="管理费用明细-发生额"/>
                    <w:tag w:val="_GBC_579bee950e6242a0bb13c4c8d8a6109f"/>
                    <w:id w:val="207720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22,395.00</w:t>
                        </w:r>
                      </w:p>
                    </w:tc>
                  </w:sdtContent>
                </w:sdt>
                <w:sdt>
                  <w:sdtPr>
                    <w:rPr>
                      <w:rFonts w:hint="eastAsia"/>
                      <w:sz w:val="18"/>
                      <w:szCs w:val="18"/>
                    </w:rPr>
                    <w:alias w:val="管理费用明细-发生额"/>
                    <w:tag w:val="_GBC_66a78046c5b246afb2f5eeeba909da8b"/>
                    <w:id w:val="207720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136,700.50</w:t>
                        </w:r>
                      </w:p>
                    </w:tc>
                  </w:sdtContent>
                </w:sdt>
              </w:tr>
            </w:sdtContent>
          </w:sdt>
          <w:sdt>
            <w:sdtPr>
              <w:rPr>
                <w:rFonts w:hint="eastAsia"/>
                <w:sz w:val="18"/>
                <w:szCs w:val="18"/>
              </w:rPr>
              <w:alias w:val="管理费用明细"/>
              <w:tag w:val="_TUP_722eb986b9ca44cea4b28d9c73b66176"/>
              <w:id w:val="2077213"/>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1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办公费</w:t>
                        </w:r>
                      </w:p>
                    </w:tc>
                  </w:sdtContent>
                </w:sdt>
                <w:sdt>
                  <w:sdtPr>
                    <w:rPr>
                      <w:rFonts w:hint="eastAsia"/>
                      <w:sz w:val="18"/>
                      <w:szCs w:val="18"/>
                    </w:rPr>
                    <w:alias w:val="管理费用明细-发生额"/>
                    <w:tag w:val="_GBC_579bee950e6242a0bb13c4c8d8a6109f"/>
                    <w:id w:val="207721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165,238.49</w:t>
                        </w:r>
                      </w:p>
                    </w:tc>
                  </w:sdtContent>
                </w:sdt>
                <w:sdt>
                  <w:sdtPr>
                    <w:rPr>
                      <w:rFonts w:hint="eastAsia"/>
                      <w:sz w:val="18"/>
                      <w:szCs w:val="18"/>
                    </w:rPr>
                    <w:alias w:val="管理费用明细-发生额"/>
                    <w:tag w:val="_GBC_66a78046c5b246afb2f5eeeba909da8b"/>
                    <w:id w:val="207721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485,155.60</w:t>
                        </w:r>
                      </w:p>
                    </w:tc>
                  </w:sdtContent>
                </w:sdt>
              </w:tr>
            </w:sdtContent>
          </w:sdt>
          <w:sdt>
            <w:sdtPr>
              <w:rPr>
                <w:rFonts w:hint="eastAsia"/>
                <w:sz w:val="18"/>
                <w:szCs w:val="18"/>
              </w:rPr>
              <w:alias w:val="管理费用明细"/>
              <w:tag w:val="_TUP_722eb986b9ca44cea4b28d9c73b66176"/>
              <w:id w:val="2077217"/>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1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通讯费</w:t>
                        </w:r>
                      </w:p>
                    </w:tc>
                  </w:sdtContent>
                </w:sdt>
                <w:sdt>
                  <w:sdtPr>
                    <w:rPr>
                      <w:rFonts w:hint="eastAsia"/>
                      <w:sz w:val="18"/>
                      <w:szCs w:val="18"/>
                    </w:rPr>
                    <w:alias w:val="管理费用明细-发生额"/>
                    <w:tag w:val="_GBC_579bee950e6242a0bb13c4c8d8a6109f"/>
                    <w:id w:val="207721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248,649.41</w:t>
                        </w:r>
                      </w:p>
                    </w:tc>
                  </w:sdtContent>
                </w:sdt>
                <w:sdt>
                  <w:sdtPr>
                    <w:rPr>
                      <w:rFonts w:hint="eastAsia"/>
                      <w:sz w:val="18"/>
                      <w:szCs w:val="18"/>
                    </w:rPr>
                    <w:alias w:val="管理费用明细-发生额"/>
                    <w:tag w:val="_GBC_66a78046c5b246afb2f5eeeba909da8b"/>
                    <w:id w:val="207721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226,785.83</w:t>
                        </w:r>
                      </w:p>
                    </w:tc>
                  </w:sdtContent>
                </w:sdt>
              </w:tr>
            </w:sdtContent>
          </w:sdt>
          <w:sdt>
            <w:sdtPr>
              <w:rPr>
                <w:rFonts w:hint="eastAsia"/>
                <w:sz w:val="18"/>
                <w:szCs w:val="18"/>
              </w:rPr>
              <w:alias w:val="管理费用明细"/>
              <w:tag w:val="_TUP_722eb986b9ca44cea4b28d9c73b66176"/>
              <w:id w:val="2077221"/>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1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网络使用费</w:t>
                        </w:r>
                      </w:p>
                    </w:tc>
                  </w:sdtContent>
                </w:sdt>
                <w:sdt>
                  <w:sdtPr>
                    <w:rPr>
                      <w:rFonts w:hint="eastAsia"/>
                      <w:sz w:val="18"/>
                      <w:szCs w:val="18"/>
                    </w:rPr>
                    <w:alias w:val="管理费用明细-发生额"/>
                    <w:tag w:val="_GBC_579bee950e6242a0bb13c4c8d8a6109f"/>
                    <w:id w:val="207721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321,407.67</w:t>
                        </w:r>
                      </w:p>
                    </w:tc>
                  </w:sdtContent>
                </w:sdt>
                <w:sdt>
                  <w:sdtPr>
                    <w:rPr>
                      <w:rFonts w:hint="eastAsia"/>
                      <w:sz w:val="18"/>
                      <w:szCs w:val="18"/>
                    </w:rPr>
                    <w:alias w:val="管理费用明细-发生额"/>
                    <w:tag w:val="_GBC_66a78046c5b246afb2f5eeeba909da8b"/>
                    <w:id w:val="207722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275,223.32</w:t>
                        </w:r>
                      </w:p>
                    </w:tc>
                  </w:sdtContent>
                </w:sdt>
              </w:tr>
            </w:sdtContent>
          </w:sdt>
          <w:sdt>
            <w:sdtPr>
              <w:rPr>
                <w:rFonts w:hint="eastAsia"/>
                <w:sz w:val="18"/>
                <w:szCs w:val="18"/>
              </w:rPr>
              <w:alias w:val="管理费用明细"/>
              <w:tag w:val="_TUP_722eb986b9ca44cea4b28d9c73b66176"/>
              <w:id w:val="2077225"/>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2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停机费用</w:t>
                        </w:r>
                      </w:p>
                    </w:tc>
                  </w:sdtContent>
                </w:sdt>
                <w:sdt>
                  <w:sdtPr>
                    <w:rPr>
                      <w:rFonts w:hint="eastAsia"/>
                      <w:sz w:val="18"/>
                      <w:szCs w:val="18"/>
                    </w:rPr>
                    <w:alias w:val="管理费用明细-发生额"/>
                    <w:tag w:val="_GBC_579bee950e6242a0bb13c4c8d8a6109f"/>
                    <w:id w:val="2077223"/>
                    <w:lock w:val="sdtLocked"/>
                    <w:showingPlcHd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F24BE5" w:rsidP="00F24BE5">
                        <w:pPr>
                          <w:jc w:val="right"/>
                          <w:rPr>
                            <w:sz w:val="18"/>
                            <w:szCs w:val="18"/>
                          </w:rPr>
                        </w:pPr>
                        <w:r>
                          <w:rPr>
                            <w:sz w:val="18"/>
                            <w:szCs w:val="18"/>
                          </w:rPr>
                          <w:t xml:space="preserve">     </w:t>
                        </w:r>
                      </w:p>
                    </w:tc>
                  </w:sdtContent>
                </w:sdt>
                <w:sdt>
                  <w:sdtPr>
                    <w:rPr>
                      <w:rFonts w:hint="eastAsia"/>
                      <w:sz w:val="18"/>
                      <w:szCs w:val="18"/>
                    </w:rPr>
                    <w:alias w:val="管理费用明细-发生额"/>
                    <w:tag w:val="_GBC_66a78046c5b246afb2f5eeeba909da8b"/>
                    <w:id w:val="207722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11,908,482.71</w:t>
                        </w:r>
                      </w:p>
                    </w:tc>
                  </w:sdtContent>
                </w:sdt>
              </w:tr>
            </w:sdtContent>
          </w:sdt>
          <w:sdt>
            <w:sdtPr>
              <w:rPr>
                <w:rFonts w:hint="eastAsia"/>
                <w:sz w:val="18"/>
                <w:szCs w:val="18"/>
              </w:rPr>
              <w:alias w:val="管理费用明细"/>
              <w:tag w:val="_TUP_722eb986b9ca44cea4b28d9c73b66176"/>
              <w:id w:val="2077229"/>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2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研发费用</w:t>
                        </w:r>
                      </w:p>
                    </w:tc>
                  </w:sdtContent>
                </w:sdt>
                <w:sdt>
                  <w:sdtPr>
                    <w:rPr>
                      <w:rFonts w:hint="eastAsia"/>
                      <w:sz w:val="18"/>
                      <w:szCs w:val="18"/>
                    </w:rPr>
                    <w:alias w:val="管理费用明细-发生额"/>
                    <w:tag w:val="_GBC_579bee950e6242a0bb13c4c8d8a6109f"/>
                    <w:id w:val="207722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F24BE5" w:rsidP="00F24BE5">
                        <w:pPr>
                          <w:jc w:val="right"/>
                          <w:rPr>
                            <w:sz w:val="18"/>
                            <w:szCs w:val="18"/>
                          </w:rPr>
                        </w:pPr>
                        <w:r>
                          <w:rPr>
                            <w:sz w:val="18"/>
                            <w:szCs w:val="18"/>
                          </w:rPr>
                          <w:t>210,053.50</w:t>
                        </w:r>
                      </w:p>
                    </w:tc>
                  </w:sdtContent>
                </w:sdt>
                <w:sdt>
                  <w:sdtPr>
                    <w:rPr>
                      <w:rFonts w:hint="eastAsia"/>
                      <w:sz w:val="18"/>
                      <w:szCs w:val="18"/>
                    </w:rPr>
                    <w:alias w:val="管理费用明细-发生额"/>
                    <w:tag w:val="_GBC_66a78046c5b246afb2f5eeeba909da8b"/>
                    <w:id w:val="20772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1,220,953.83</w:t>
                        </w:r>
                      </w:p>
                    </w:tc>
                  </w:sdtContent>
                </w:sdt>
              </w:tr>
            </w:sdtContent>
          </w:sdt>
          <w:sdt>
            <w:sdtPr>
              <w:rPr>
                <w:rFonts w:hint="eastAsia"/>
                <w:sz w:val="18"/>
                <w:szCs w:val="18"/>
              </w:rPr>
              <w:alias w:val="管理费用明细"/>
              <w:tag w:val="_TUP_722eb986b9ca44cea4b28d9c73b66176"/>
              <w:id w:val="2077233"/>
              <w:lock w:val="sdtLocked"/>
            </w:sdtPr>
            <w:sdtContent>
              <w:tr w:rsidR="00DE3DAA" w:rsidRPr="003904CE" w:rsidTr="00D604A9">
                <w:trPr>
                  <w:trHeight w:val="255"/>
                </w:trPr>
                <w:sdt>
                  <w:sdtPr>
                    <w:rPr>
                      <w:rFonts w:hint="eastAsia"/>
                      <w:sz w:val="18"/>
                      <w:szCs w:val="18"/>
                    </w:rPr>
                    <w:alias w:val="管理费用明细-项目"/>
                    <w:tag w:val="_GBC_ea3ab2b9663448a1a7f98c9f99ff6c52"/>
                    <w:id w:val="207723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E3DAA" w:rsidRPr="003904CE" w:rsidRDefault="00DE3DAA" w:rsidP="00134CC9">
                        <w:pPr>
                          <w:rPr>
                            <w:sz w:val="18"/>
                            <w:szCs w:val="18"/>
                          </w:rPr>
                        </w:pPr>
                        <w:r w:rsidRPr="003904CE">
                          <w:rPr>
                            <w:rFonts w:hint="eastAsia"/>
                            <w:sz w:val="18"/>
                            <w:szCs w:val="18"/>
                          </w:rPr>
                          <w:t>其他费用</w:t>
                        </w:r>
                      </w:p>
                    </w:tc>
                  </w:sdtContent>
                </w:sdt>
                <w:sdt>
                  <w:sdtPr>
                    <w:rPr>
                      <w:rFonts w:hint="eastAsia"/>
                      <w:sz w:val="18"/>
                      <w:szCs w:val="18"/>
                    </w:rPr>
                    <w:alias w:val="管理费用明细-发生额"/>
                    <w:tag w:val="_GBC_579bee950e6242a0bb13c4c8d8a6109f"/>
                    <w:id w:val="207723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C46873">
                        <w:pPr>
                          <w:jc w:val="right"/>
                          <w:rPr>
                            <w:sz w:val="18"/>
                            <w:szCs w:val="18"/>
                          </w:rPr>
                        </w:pPr>
                        <w:r w:rsidRPr="003904CE">
                          <w:rPr>
                            <w:rFonts w:hint="eastAsia"/>
                            <w:sz w:val="18"/>
                            <w:szCs w:val="18"/>
                          </w:rPr>
                          <w:t>1,</w:t>
                        </w:r>
                        <w:r w:rsidR="00F24BE5">
                          <w:rPr>
                            <w:rFonts w:hint="eastAsia"/>
                            <w:sz w:val="18"/>
                            <w:szCs w:val="18"/>
                          </w:rPr>
                          <w:t>2</w:t>
                        </w:r>
                        <w:r w:rsidR="00C46873">
                          <w:rPr>
                            <w:rFonts w:hint="eastAsia"/>
                            <w:sz w:val="18"/>
                            <w:szCs w:val="18"/>
                          </w:rPr>
                          <w:t>83</w:t>
                        </w:r>
                        <w:r w:rsidRPr="003904CE">
                          <w:rPr>
                            <w:rFonts w:hint="eastAsia"/>
                            <w:sz w:val="18"/>
                            <w:szCs w:val="18"/>
                          </w:rPr>
                          <w:t>,</w:t>
                        </w:r>
                        <w:r w:rsidR="00C46873">
                          <w:rPr>
                            <w:rFonts w:hint="eastAsia"/>
                            <w:sz w:val="18"/>
                            <w:szCs w:val="18"/>
                          </w:rPr>
                          <w:t>747</w:t>
                        </w:r>
                        <w:r w:rsidRPr="003904CE">
                          <w:rPr>
                            <w:rFonts w:hint="eastAsia"/>
                            <w:sz w:val="18"/>
                            <w:szCs w:val="18"/>
                          </w:rPr>
                          <w:t>.</w:t>
                        </w:r>
                        <w:r w:rsidR="00C46873">
                          <w:rPr>
                            <w:rFonts w:hint="eastAsia"/>
                            <w:sz w:val="18"/>
                            <w:szCs w:val="18"/>
                          </w:rPr>
                          <w:t>13</w:t>
                        </w:r>
                      </w:p>
                    </w:tc>
                  </w:sdtContent>
                </w:sdt>
                <w:sdt>
                  <w:sdtPr>
                    <w:rPr>
                      <w:rFonts w:hint="eastAsia"/>
                      <w:sz w:val="18"/>
                      <w:szCs w:val="18"/>
                    </w:rPr>
                    <w:alias w:val="管理费用明细-发生额"/>
                    <w:tag w:val="_GBC_66a78046c5b246afb2f5eeeba909da8b"/>
                    <w:id w:val="207723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jc w:val="right"/>
                          <w:rPr>
                            <w:sz w:val="18"/>
                            <w:szCs w:val="18"/>
                          </w:rPr>
                        </w:pPr>
                        <w:r w:rsidRPr="003904CE">
                          <w:rPr>
                            <w:rFonts w:hint="eastAsia"/>
                            <w:sz w:val="18"/>
                            <w:szCs w:val="18"/>
                          </w:rPr>
                          <w:t>3,151,678.45</w:t>
                        </w:r>
                      </w:p>
                    </w:tc>
                  </w:sdtContent>
                </w:sdt>
              </w:tr>
            </w:sdtContent>
          </w:sdt>
          <w:tr w:rsidR="00DE3DAA" w:rsidRPr="003904CE" w:rsidTr="00D604A9">
            <w:trPr>
              <w:trHeight w:val="255"/>
            </w:trPr>
            <w:tc>
              <w:tcPr>
                <w:tcW w:w="2213"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DE3DAA" w:rsidP="00134CC9">
                <w:pPr>
                  <w:rPr>
                    <w:sz w:val="18"/>
                    <w:szCs w:val="18"/>
                  </w:rPr>
                </w:pPr>
                <w:r w:rsidRPr="003904CE">
                  <w:rPr>
                    <w:rFonts w:hint="eastAsia"/>
                    <w:sz w:val="18"/>
                    <w:szCs w:val="18"/>
                  </w:rPr>
                  <w:t>合计</w:t>
                </w:r>
              </w:p>
            </w:tc>
            <w:sdt>
              <w:sdtPr>
                <w:rPr>
                  <w:rFonts w:hint="eastAsia"/>
                  <w:sz w:val="18"/>
                  <w:szCs w:val="18"/>
                </w:rPr>
                <w:alias w:val="管理费用"/>
                <w:tag w:val="_GBC_06db0a7f93c7440aac8cbe7a5f4729b2"/>
                <w:id w:val="207723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2C17C6" w:rsidP="00134CC9">
                    <w:pPr>
                      <w:jc w:val="right"/>
                      <w:rPr>
                        <w:sz w:val="18"/>
                        <w:szCs w:val="18"/>
                      </w:rPr>
                    </w:pPr>
                    <w:r>
                      <w:rPr>
                        <w:rFonts w:hint="eastAsia"/>
                        <w:sz w:val="18"/>
                        <w:szCs w:val="18"/>
                      </w:rPr>
                      <w:fldChar w:fldCharType="begin"/>
                    </w:r>
                    <w:r w:rsidR="00DE3DAA">
                      <w:rPr>
                        <w:rFonts w:hint="eastAsia"/>
                        <w:sz w:val="18"/>
                        <w:szCs w:val="18"/>
                      </w:rPr>
                      <w:instrText xml:space="preserve"> =SUM(ABOVE) </w:instrText>
                    </w:r>
                    <w:r>
                      <w:rPr>
                        <w:rFonts w:hint="eastAsia"/>
                        <w:sz w:val="18"/>
                        <w:szCs w:val="18"/>
                      </w:rPr>
                      <w:fldChar w:fldCharType="separate"/>
                    </w:r>
                    <w:r w:rsidR="00DE3DAA">
                      <w:rPr>
                        <w:rFonts w:hint="eastAsia"/>
                        <w:sz w:val="18"/>
                        <w:szCs w:val="18"/>
                      </w:rPr>
                      <w:t>30,926,456.39</w:t>
                    </w:r>
                    <w:r>
                      <w:rPr>
                        <w:rFonts w:hint="eastAsia"/>
                        <w:sz w:val="18"/>
                        <w:szCs w:val="18"/>
                      </w:rPr>
                      <w:fldChar w:fldCharType="end"/>
                    </w:r>
                  </w:p>
                </w:tc>
              </w:sdtContent>
            </w:sdt>
            <w:sdt>
              <w:sdtPr>
                <w:rPr>
                  <w:rFonts w:hint="eastAsia"/>
                  <w:sz w:val="18"/>
                  <w:szCs w:val="18"/>
                </w:rPr>
                <w:alias w:val="管理费用"/>
                <w:tag w:val="_GBC_2b2555168c6d4fa08a31e4dfdab15b19"/>
                <w:id w:val="207723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E3DAA" w:rsidRPr="003904CE" w:rsidRDefault="002C17C6" w:rsidP="00134CC9">
                    <w:pPr>
                      <w:jc w:val="right"/>
                      <w:rPr>
                        <w:sz w:val="18"/>
                        <w:szCs w:val="18"/>
                      </w:rPr>
                    </w:pPr>
                    <w:r>
                      <w:rPr>
                        <w:rFonts w:hint="eastAsia"/>
                        <w:sz w:val="18"/>
                        <w:szCs w:val="18"/>
                      </w:rPr>
                      <w:fldChar w:fldCharType="begin"/>
                    </w:r>
                    <w:r w:rsidR="00DE3DAA">
                      <w:rPr>
                        <w:rFonts w:hint="eastAsia"/>
                        <w:sz w:val="18"/>
                        <w:szCs w:val="18"/>
                      </w:rPr>
                      <w:instrText xml:space="preserve"> =SUM(ABOVE) </w:instrText>
                    </w:r>
                    <w:r>
                      <w:rPr>
                        <w:rFonts w:hint="eastAsia"/>
                        <w:sz w:val="18"/>
                        <w:szCs w:val="18"/>
                      </w:rPr>
                      <w:fldChar w:fldCharType="separate"/>
                    </w:r>
                    <w:r w:rsidR="00DE3DAA">
                      <w:rPr>
                        <w:rFonts w:hint="eastAsia"/>
                        <w:sz w:val="18"/>
                        <w:szCs w:val="18"/>
                      </w:rPr>
                      <w:t>80,437,265.37</w:t>
                    </w:r>
                    <w:r>
                      <w:rPr>
                        <w:rFonts w:hint="eastAsia"/>
                        <w:sz w:val="18"/>
                        <w:szCs w:val="18"/>
                      </w:rPr>
                      <w:fldChar w:fldCharType="end"/>
                    </w:r>
                  </w:p>
                </w:tc>
              </w:sdtContent>
            </w:sdt>
          </w:tr>
        </w:tbl>
        <w:sdt>
          <w:sdtPr>
            <w:rPr>
              <w:szCs w:val="21"/>
            </w:rPr>
            <w:alias w:val="管理费用的其他说明事项"/>
            <w:tag w:val="_GBC_9b151103b3714e6c9261d3362f24bd0a"/>
            <w:id w:val="1155881567"/>
            <w:lock w:val="sdtLocked"/>
            <w:placeholder>
              <w:docPart w:val="GBC22222222222222222222222222222"/>
            </w:placeholder>
          </w:sdtPr>
          <w:sdtContent>
            <w:p w:rsidR="00805EA1" w:rsidRDefault="003904CE" w:rsidP="003904CE">
              <w:pPr>
                <w:ind w:firstLineChars="200" w:firstLine="420"/>
                <w:rPr>
                  <w:szCs w:val="21"/>
                </w:rPr>
              </w:pPr>
              <w:r w:rsidRPr="003904CE">
                <w:rPr>
                  <w:rFonts w:asciiTheme="minorEastAsia" w:eastAsiaTheme="minorEastAsia" w:hAnsiTheme="minorEastAsia" w:hint="eastAsia"/>
                </w:rPr>
                <w:t>注：本期发生额较上年同期下降61.</w:t>
              </w:r>
              <w:r w:rsidR="00DE3DAA">
                <w:rPr>
                  <w:rFonts w:asciiTheme="minorEastAsia" w:eastAsiaTheme="minorEastAsia" w:hAnsiTheme="minorEastAsia" w:hint="eastAsia"/>
                </w:rPr>
                <w:t>55</w:t>
              </w:r>
              <w:r w:rsidRPr="003904CE">
                <w:rPr>
                  <w:rFonts w:asciiTheme="minorEastAsia" w:eastAsiaTheme="minorEastAsia" w:hAnsiTheme="minorEastAsia" w:hint="eastAsia"/>
                </w:rPr>
                <w:t>%，主要是公司2015年4月30日完成重大资产重组</w:t>
              </w:r>
              <w:r w:rsidRPr="00144783">
                <w:rPr>
                  <w:rFonts w:asciiTheme="minorEastAsia" w:eastAsiaTheme="minorEastAsia" w:hAnsiTheme="minorEastAsia" w:hint="eastAsia"/>
                </w:rPr>
                <w:t>置</w:t>
              </w:r>
              <w:r w:rsidRPr="003904CE">
                <w:rPr>
                  <w:rFonts w:asciiTheme="minorEastAsia" w:eastAsiaTheme="minorEastAsia" w:hAnsiTheme="minorEastAsia" w:hint="eastAsia"/>
                </w:rPr>
                <w:t>出资产而减少。</w:t>
              </w:r>
            </w:p>
          </w:sdtContent>
        </w:sdt>
      </w:sdtContent>
    </w:sdt>
    <w:p w:rsidR="00805EA1" w:rsidRDefault="00805EA1">
      <w:pPr>
        <w:rPr>
          <w:szCs w:val="21"/>
        </w:rPr>
      </w:pPr>
    </w:p>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805EA1" w:rsidRDefault="003E5FFC">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Content>
            <w:p w:rsidR="00805EA1" w:rsidRDefault="002C17C6">
              <w:r>
                <w:fldChar w:fldCharType="begin"/>
              </w:r>
              <w:r w:rsidR="003904CE">
                <w:instrText xml:space="preserve"> MACROBUTTON  SnrToggleCheckbox √适用 </w:instrText>
              </w:r>
              <w:r>
                <w:fldChar w:fldCharType="end"/>
              </w:r>
              <w:r>
                <w:fldChar w:fldCharType="begin"/>
              </w:r>
              <w:r w:rsidR="003904CE">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3904CE" w:rsidRPr="003904CE" w:rsidTr="003904CE">
            <w:tc>
              <w:tcPr>
                <w:tcW w:w="2213"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center"/>
                  <w:rPr>
                    <w:sz w:val="18"/>
                    <w:szCs w:val="18"/>
                  </w:rPr>
                </w:pPr>
                <w:r w:rsidRPr="003904CE">
                  <w:rPr>
                    <w:rFonts w:hint="eastAsia"/>
                    <w:sz w:val="18"/>
                    <w:szCs w:val="18"/>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center"/>
                  <w:rPr>
                    <w:sz w:val="18"/>
                    <w:szCs w:val="18"/>
                  </w:rPr>
                </w:pPr>
                <w:r w:rsidRPr="003904CE">
                  <w:rPr>
                    <w:rFonts w:hint="eastAsia"/>
                    <w:sz w:val="18"/>
                    <w:szCs w:val="18"/>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center"/>
                  <w:rPr>
                    <w:sz w:val="18"/>
                    <w:szCs w:val="18"/>
                  </w:rPr>
                </w:pPr>
                <w:r w:rsidRPr="003904CE">
                  <w:rPr>
                    <w:rFonts w:hint="eastAsia"/>
                    <w:sz w:val="18"/>
                    <w:szCs w:val="18"/>
                  </w:rPr>
                  <w:t>上期发生额</w:t>
                </w:r>
              </w:p>
            </w:tc>
          </w:tr>
          <w:sdt>
            <w:sdtPr>
              <w:rPr>
                <w:rFonts w:hint="eastAsia"/>
                <w:sz w:val="18"/>
                <w:szCs w:val="18"/>
              </w:rPr>
              <w:alias w:val="财务费用明细"/>
              <w:tag w:val="_TUP_532e2d560b3e474f82bbcbba74b0e810"/>
              <w:id w:val="2322657"/>
              <w:lock w:val="sdtLocked"/>
            </w:sdtPr>
            <w:sdtContent>
              <w:tr w:rsidR="003904CE" w:rsidRPr="003904CE" w:rsidTr="003904CE">
                <w:sdt>
                  <w:sdtPr>
                    <w:rPr>
                      <w:rFonts w:hint="eastAsia"/>
                      <w:sz w:val="18"/>
                      <w:szCs w:val="18"/>
                    </w:rPr>
                    <w:alias w:val="财务费用明细-项目"/>
                    <w:tag w:val="_GBC_69e9b19e09cc479e9da51a5113c851b7"/>
                    <w:id w:val="23226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rFonts w:hint="eastAsia"/>
                            <w:sz w:val="18"/>
                            <w:szCs w:val="18"/>
                          </w:rPr>
                          <w:t>利息支出</w:t>
                        </w:r>
                      </w:p>
                    </w:tc>
                  </w:sdtContent>
                </w:sdt>
                <w:sdt>
                  <w:sdtPr>
                    <w:rPr>
                      <w:rFonts w:hint="eastAsia"/>
                      <w:sz w:val="18"/>
                      <w:szCs w:val="18"/>
                    </w:rPr>
                    <w:alias w:val="财务费用明细-发生额"/>
                    <w:tag w:val="_GBC_c0379963881244b8aaac4f9c7a01db68"/>
                    <w:id w:val="232265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sidRPr="003904CE">
                          <w:rPr>
                            <w:rFonts w:hint="eastAsia"/>
                            <w:sz w:val="18"/>
                            <w:szCs w:val="18"/>
                          </w:rPr>
                          <w:t>57,308,906.24</w:t>
                        </w:r>
                      </w:p>
                    </w:tc>
                  </w:sdtContent>
                </w:sdt>
                <w:sdt>
                  <w:sdtPr>
                    <w:rPr>
                      <w:rFonts w:hint="eastAsia"/>
                      <w:sz w:val="18"/>
                      <w:szCs w:val="18"/>
                    </w:rPr>
                    <w:alias w:val="财务费用明细-发生额"/>
                    <w:tag w:val="_GBC_34674f7a2b704f82b5a5f16cff41969b"/>
                    <w:id w:val="232265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sidRPr="003904CE">
                          <w:rPr>
                            <w:rFonts w:hint="eastAsia"/>
                            <w:sz w:val="18"/>
                            <w:szCs w:val="18"/>
                          </w:rPr>
                          <w:t>99,467,785.29</w:t>
                        </w:r>
                      </w:p>
                    </w:tc>
                  </w:sdtContent>
                </w:sdt>
              </w:tr>
            </w:sdtContent>
          </w:sdt>
          <w:sdt>
            <w:sdtPr>
              <w:rPr>
                <w:rFonts w:hint="eastAsia"/>
                <w:sz w:val="18"/>
                <w:szCs w:val="18"/>
              </w:rPr>
              <w:alias w:val="财务费用明细"/>
              <w:tag w:val="_TUP_532e2d560b3e474f82bbcbba74b0e810"/>
              <w:id w:val="2322661"/>
              <w:lock w:val="sdtLocked"/>
            </w:sdtPr>
            <w:sdtContent>
              <w:tr w:rsidR="003904CE" w:rsidRPr="003904CE" w:rsidTr="003904CE">
                <w:sdt>
                  <w:sdtPr>
                    <w:rPr>
                      <w:rFonts w:hint="eastAsia"/>
                      <w:sz w:val="18"/>
                      <w:szCs w:val="18"/>
                    </w:rPr>
                    <w:alias w:val="财务费用明细-项目"/>
                    <w:tag w:val="_GBC_69e9b19e09cc479e9da51a5113c851b7"/>
                    <w:id w:val="232265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rFonts w:hint="eastAsia"/>
                            <w:sz w:val="18"/>
                            <w:szCs w:val="18"/>
                          </w:rPr>
                          <w:t>利息收入 </w:t>
                        </w:r>
                      </w:p>
                    </w:tc>
                  </w:sdtContent>
                </w:sdt>
                <w:sdt>
                  <w:sdtPr>
                    <w:rPr>
                      <w:rFonts w:hint="eastAsia"/>
                      <w:sz w:val="18"/>
                      <w:szCs w:val="18"/>
                    </w:rPr>
                    <w:alias w:val="财务费用明细-发生额"/>
                    <w:tag w:val="_GBC_c0379963881244b8aaac4f9c7a01db68"/>
                    <w:id w:val="232265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0540FF" w:rsidP="003904CE">
                        <w:pPr>
                          <w:jc w:val="right"/>
                          <w:rPr>
                            <w:sz w:val="18"/>
                            <w:szCs w:val="18"/>
                          </w:rPr>
                        </w:pPr>
                        <w:r>
                          <w:rPr>
                            <w:rFonts w:hint="eastAsia"/>
                            <w:sz w:val="18"/>
                            <w:szCs w:val="18"/>
                          </w:rPr>
                          <w:t>-</w:t>
                        </w:r>
                        <w:r w:rsidR="003904CE" w:rsidRPr="003904CE">
                          <w:rPr>
                            <w:rFonts w:hint="eastAsia"/>
                            <w:sz w:val="18"/>
                            <w:szCs w:val="18"/>
                          </w:rPr>
                          <w:t>4,379,286.87</w:t>
                        </w:r>
                      </w:p>
                    </w:tc>
                  </w:sdtContent>
                </w:sdt>
                <w:sdt>
                  <w:sdtPr>
                    <w:rPr>
                      <w:rFonts w:hint="eastAsia"/>
                      <w:sz w:val="18"/>
                      <w:szCs w:val="18"/>
                    </w:rPr>
                    <w:alias w:val="财务费用明细-发生额"/>
                    <w:tag w:val="_GBC_34674f7a2b704f82b5a5f16cff41969b"/>
                    <w:id w:val="232266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0540FF" w:rsidP="003904CE">
                        <w:pPr>
                          <w:jc w:val="right"/>
                          <w:rPr>
                            <w:sz w:val="18"/>
                            <w:szCs w:val="18"/>
                          </w:rPr>
                        </w:pPr>
                        <w:r>
                          <w:rPr>
                            <w:rFonts w:hint="eastAsia"/>
                            <w:sz w:val="18"/>
                            <w:szCs w:val="18"/>
                          </w:rPr>
                          <w:t>-</w:t>
                        </w:r>
                        <w:r w:rsidR="003904CE" w:rsidRPr="003904CE">
                          <w:rPr>
                            <w:rFonts w:hint="eastAsia"/>
                            <w:sz w:val="18"/>
                            <w:szCs w:val="18"/>
                          </w:rPr>
                          <w:t>3,746,761.83</w:t>
                        </w:r>
                      </w:p>
                    </w:tc>
                  </w:sdtContent>
                </w:sdt>
              </w:tr>
            </w:sdtContent>
          </w:sdt>
          <w:sdt>
            <w:sdtPr>
              <w:rPr>
                <w:rFonts w:hint="eastAsia"/>
                <w:sz w:val="18"/>
                <w:szCs w:val="18"/>
              </w:rPr>
              <w:alias w:val="财务费用明细"/>
              <w:tag w:val="_TUP_532e2d560b3e474f82bbcbba74b0e810"/>
              <w:id w:val="2322665"/>
              <w:lock w:val="sdtLocked"/>
            </w:sdtPr>
            <w:sdtContent>
              <w:tr w:rsidR="003904CE" w:rsidRPr="003904CE" w:rsidTr="003904CE">
                <w:sdt>
                  <w:sdtPr>
                    <w:rPr>
                      <w:rFonts w:hint="eastAsia"/>
                      <w:sz w:val="18"/>
                      <w:szCs w:val="18"/>
                    </w:rPr>
                    <w:alias w:val="财务费用明细-项目"/>
                    <w:tag w:val="_GBC_69e9b19e09cc479e9da51a5113c851b7"/>
                    <w:id w:val="232266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rFonts w:hint="eastAsia"/>
                            <w:sz w:val="18"/>
                            <w:szCs w:val="18"/>
                          </w:rPr>
                          <w:t>汇兑损失减收益</w:t>
                        </w:r>
                      </w:p>
                    </w:tc>
                  </w:sdtContent>
                </w:sdt>
                <w:sdt>
                  <w:sdtPr>
                    <w:rPr>
                      <w:rFonts w:hint="eastAsia"/>
                      <w:sz w:val="18"/>
                      <w:szCs w:val="18"/>
                    </w:rPr>
                    <w:alias w:val="财务费用明细-发生额"/>
                    <w:tag w:val="_GBC_c0379963881244b8aaac4f9c7a01db68"/>
                    <w:id w:val="232266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p>
                    </w:tc>
                  </w:sdtContent>
                </w:sdt>
                <w:sdt>
                  <w:sdtPr>
                    <w:rPr>
                      <w:rFonts w:hint="eastAsia"/>
                      <w:sz w:val="18"/>
                      <w:szCs w:val="18"/>
                    </w:rPr>
                    <w:alias w:val="财务费用明细-发生额"/>
                    <w:tag w:val="_GBC_34674f7a2b704f82b5a5f16cff41969b"/>
                    <w:id w:val="232266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sidRPr="003904CE">
                          <w:rPr>
                            <w:rFonts w:hint="eastAsia"/>
                            <w:sz w:val="18"/>
                            <w:szCs w:val="18"/>
                          </w:rPr>
                          <w:t>1,722,407.49</w:t>
                        </w:r>
                      </w:p>
                    </w:tc>
                  </w:sdtContent>
                </w:sdt>
              </w:tr>
            </w:sdtContent>
          </w:sdt>
          <w:sdt>
            <w:sdtPr>
              <w:rPr>
                <w:rFonts w:hint="eastAsia"/>
                <w:sz w:val="18"/>
                <w:szCs w:val="18"/>
              </w:rPr>
              <w:alias w:val="财务费用明细"/>
              <w:tag w:val="_TUP_532e2d560b3e474f82bbcbba74b0e810"/>
              <w:id w:val="2322669"/>
              <w:lock w:val="sdtLocked"/>
            </w:sdtPr>
            <w:sdtContent>
              <w:tr w:rsidR="003904CE" w:rsidRPr="003904CE" w:rsidTr="003904CE">
                <w:sdt>
                  <w:sdtPr>
                    <w:rPr>
                      <w:rFonts w:hint="eastAsia"/>
                      <w:sz w:val="18"/>
                      <w:szCs w:val="18"/>
                    </w:rPr>
                    <w:alias w:val="财务费用明细-项目"/>
                    <w:tag w:val="_GBC_69e9b19e09cc479e9da51a5113c851b7"/>
                    <w:id w:val="232266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904CE" w:rsidRPr="003904CE" w:rsidRDefault="003904CE" w:rsidP="003904CE">
                        <w:pPr>
                          <w:rPr>
                            <w:sz w:val="18"/>
                            <w:szCs w:val="18"/>
                          </w:rPr>
                        </w:pPr>
                        <w:r w:rsidRPr="003904CE">
                          <w:rPr>
                            <w:rFonts w:hint="eastAsia"/>
                            <w:sz w:val="18"/>
                            <w:szCs w:val="18"/>
                          </w:rPr>
                          <w:t>其他</w:t>
                        </w:r>
                      </w:p>
                    </w:tc>
                  </w:sdtContent>
                </w:sdt>
                <w:sdt>
                  <w:sdtPr>
                    <w:rPr>
                      <w:rFonts w:hint="eastAsia"/>
                      <w:sz w:val="18"/>
                      <w:szCs w:val="18"/>
                    </w:rPr>
                    <w:alias w:val="财务费用明细-发生额"/>
                    <w:tag w:val="_GBC_c0379963881244b8aaac4f9c7a01db68"/>
                    <w:id w:val="232266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sidRPr="003904CE">
                          <w:rPr>
                            <w:rFonts w:hint="eastAsia"/>
                            <w:sz w:val="18"/>
                            <w:szCs w:val="18"/>
                          </w:rPr>
                          <w:t>40,227.40</w:t>
                        </w:r>
                      </w:p>
                    </w:tc>
                  </w:sdtContent>
                </w:sdt>
                <w:sdt>
                  <w:sdtPr>
                    <w:rPr>
                      <w:rFonts w:hint="eastAsia"/>
                      <w:sz w:val="18"/>
                      <w:szCs w:val="18"/>
                    </w:rPr>
                    <w:alias w:val="财务费用明细-发生额"/>
                    <w:tag w:val="_GBC_34674f7a2b704f82b5a5f16cff41969b"/>
                    <w:id w:val="23226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sidRPr="003904CE">
                          <w:rPr>
                            <w:rFonts w:hint="eastAsia"/>
                            <w:sz w:val="18"/>
                            <w:szCs w:val="18"/>
                          </w:rPr>
                          <w:t>1,247,617.72</w:t>
                        </w:r>
                      </w:p>
                    </w:tc>
                  </w:sdtContent>
                </w:sdt>
              </w:tr>
            </w:sdtContent>
          </w:sdt>
          <w:tr w:rsidR="003904CE" w:rsidRPr="003904CE" w:rsidTr="003904CE">
            <w:tc>
              <w:tcPr>
                <w:tcW w:w="2213"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rPr>
                    <w:sz w:val="18"/>
                    <w:szCs w:val="18"/>
                  </w:rPr>
                </w:pPr>
                <w:r w:rsidRPr="003904CE">
                  <w:rPr>
                    <w:rFonts w:hint="eastAsia"/>
                    <w:sz w:val="18"/>
                    <w:szCs w:val="18"/>
                  </w:rPr>
                  <w:t>合计</w:t>
                </w:r>
              </w:p>
            </w:tc>
            <w:sdt>
              <w:sdtPr>
                <w:rPr>
                  <w:rFonts w:hint="eastAsia"/>
                  <w:sz w:val="18"/>
                  <w:szCs w:val="18"/>
                </w:rPr>
                <w:alias w:val="财务费用"/>
                <w:tag w:val="_GBC_f4586ffb71e941dc933890a57c9bfe79"/>
                <w:id w:val="232267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Pr>
                        <w:sz w:val="18"/>
                        <w:szCs w:val="18"/>
                      </w:rPr>
                      <w:t>52,969,846.77</w:t>
                    </w:r>
                  </w:p>
                </w:tc>
              </w:sdtContent>
            </w:sdt>
            <w:sdt>
              <w:sdtPr>
                <w:rPr>
                  <w:rFonts w:hint="eastAsia"/>
                  <w:sz w:val="18"/>
                  <w:szCs w:val="18"/>
                </w:rPr>
                <w:alias w:val="财务费用"/>
                <w:tag w:val="_GBC_7e8c8501e93c48c4ad1decc548db161c"/>
                <w:id w:val="232267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904CE" w:rsidRPr="003904CE" w:rsidRDefault="003904CE" w:rsidP="003904CE">
                    <w:pPr>
                      <w:jc w:val="right"/>
                      <w:rPr>
                        <w:sz w:val="18"/>
                        <w:szCs w:val="18"/>
                      </w:rPr>
                    </w:pPr>
                    <w:r>
                      <w:rPr>
                        <w:sz w:val="18"/>
                        <w:szCs w:val="18"/>
                      </w:rPr>
                      <w:t>98,691,048.67</w:t>
                    </w:r>
                  </w:p>
                </w:tc>
              </w:sdtContent>
            </w:sdt>
          </w:tr>
        </w:tbl>
        <w:sdt>
          <w:sdtPr>
            <w:rPr>
              <w:szCs w:val="21"/>
            </w:rPr>
            <w:alias w:val="财务费用的其他说明事项"/>
            <w:tag w:val="_GBC_ac6200ee95c7483d9ee9565f49369f9a"/>
            <w:id w:val="-1114128401"/>
            <w:lock w:val="sdtLocked"/>
            <w:placeholder>
              <w:docPart w:val="GBC22222222222222222222222222222"/>
            </w:placeholder>
          </w:sdtPr>
          <w:sdtContent>
            <w:p w:rsidR="003904CE" w:rsidRDefault="003904CE" w:rsidP="003904CE">
              <w:pPr>
                <w:snapToGrid w:val="0"/>
                <w:ind w:firstLineChars="200" w:firstLine="420"/>
                <w:rPr>
                  <w:szCs w:val="21"/>
                </w:rPr>
              </w:pPr>
              <w:r w:rsidRPr="003904CE">
                <w:rPr>
                  <w:rFonts w:asciiTheme="minorEastAsia" w:eastAsiaTheme="minorEastAsia" w:hAnsiTheme="minorEastAsia" w:hint="eastAsia"/>
                </w:rPr>
                <w:t>注：本期发生额较上年同期下降46.33%，主要是公司2015年4月30日完成重大资产重组置出资产而减少。</w:t>
              </w:r>
            </w:p>
          </w:sdtContent>
        </w:sdt>
      </w:sdtContent>
    </w:sdt>
    <w:p w:rsidR="00805EA1" w:rsidRDefault="00805EA1" w:rsidP="003904CE">
      <w:pPr>
        <w:snapToGrid w:val="0"/>
        <w:ind w:firstLineChars="200" w:firstLine="420"/>
        <w:rPr>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EastAsia" w:eastAsiaTheme="minorEastAsia" w:hAnsiTheme="minorEastAsia" w:hint="default"/>
          <w:szCs w:val="2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Content>
            <w:p w:rsidR="00805EA1" w:rsidRDefault="002C17C6">
              <w:r>
                <w:fldChar w:fldCharType="begin"/>
              </w:r>
              <w:r w:rsidR="003904CE">
                <w:instrText xml:space="preserve"> MACROBUTTON  SnrToggleCheckbox √适用 </w:instrText>
              </w:r>
              <w:r>
                <w:fldChar w:fldCharType="end"/>
              </w:r>
              <w:r>
                <w:fldChar w:fldCharType="begin"/>
              </w:r>
              <w:r w:rsidR="003904CE">
                <w:instrText xml:space="preserve"> MACROBUTTON  SnrToggleCheckbox □不适用 </w:instrText>
              </w:r>
              <w:r>
                <w:fldChar w:fldCharType="end"/>
              </w:r>
            </w:p>
          </w:sdtContent>
        </w:sdt>
        <w:p w:rsidR="00805EA1" w:rsidRDefault="003E5FFC">
          <w:pPr>
            <w:jc w:val="right"/>
            <w:rPr>
              <w:szCs w:val="21"/>
            </w:rPr>
          </w:pPr>
          <w:r>
            <w:rPr>
              <w:rFonts w:hint="eastAsia"/>
              <w:szCs w:val="21"/>
            </w:rPr>
            <w:lastRenderedPageBreak/>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805EA1" w:rsidRPr="003904CE" w:rsidTr="00DE1C41">
            <w:tc>
              <w:tcPr>
                <w:tcW w:w="1878" w:type="pct"/>
                <w:tcBorders>
                  <w:top w:val="single" w:sz="4" w:space="0" w:color="auto"/>
                  <w:left w:val="single" w:sz="4" w:space="0" w:color="auto"/>
                  <w:bottom w:val="single" w:sz="4" w:space="0" w:color="auto"/>
                  <w:right w:val="single" w:sz="4" w:space="0" w:color="auto"/>
                </w:tcBorders>
                <w:vAlign w:val="center"/>
              </w:tcPr>
              <w:p w:rsidR="00805EA1" w:rsidRPr="003904CE" w:rsidRDefault="003E5FFC">
                <w:pPr>
                  <w:autoSpaceDE w:val="0"/>
                  <w:autoSpaceDN w:val="0"/>
                  <w:adjustRightInd w:val="0"/>
                  <w:jc w:val="center"/>
                  <w:rPr>
                    <w:sz w:val="18"/>
                    <w:szCs w:val="18"/>
                  </w:rPr>
                </w:pPr>
                <w:r w:rsidRPr="003904CE">
                  <w:rPr>
                    <w:rFonts w:hint="eastAsia"/>
                    <w:sz w:val="18"/>
                    <w:szCs w:val="18"/>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805EA1" w:rsidRPr="003904CE" w:rsidRDefault="003E5FFC">
                <w:pPr>
                  <w:autoSpaceDE w:val="0"/>
                  <w:autoSpaceDN w:val="0"/>
                  <w:adjustRightInd w:val="0"/>
                  <w:jc w:val="center"/>
                  <w:rPr>
                    <w:sz w:val="18"/>
                    <w:szCs w:val="18"/>
                  </w:rPr>
                </w:pPr>
                <w:r w:rsidRPr="003904CE">
                  <w:rPr>
                    <w:rFonts w:hint="eastAsia"/>
                    <w:sz w:val="18"/>
                    <w:szCs w:val="18"/>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805EA1" w:rsidRPr="003904CE" w:rsidRDefault="003E5FFC">
                <w:pPr>
                  <w:autoSpaceDE w:val="0"/>
                  <w:autoSpaceDN w:val="0"/>
                  <w:adjustRightInd w:val="0"/>
                  <w:jc w:val="center"/>
                  <w:rPr>
                    <w:sz w:val="18"/>
                    <w:szCs w:val="18"/>
                  </w:rPr>
                </w:pPr>
                <w:r w:rsidRPr="003904CE">
                  <w:rPr>
                    <w:rFonts w:hint="eastAsia"/>
                    <w:sz w:val="18"/>
                    <w:szCs w:val="18"/>
                  </w:rPr>
                  <w:t>上期发生额</w:t>
                </w:r>
              </w:p>
            </w:tc>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一、坏账损失</w:t>
                </w:r>
              </w:p>
            </w:tc>
            <w:tc>
              <w:tcPr>
                <w:tcW w:w="1422" w:type="pct"/>
                <w:tcBorders>
                  <w:top w:val="single" w:sz="4" w:space="0" w:color="auto"/>
                  <w:left w:val="single" w:sz="4" w:space="0" w:color="auto"/>
                  <w:bottom w:val="single" w:sz="4" w:space="0" w:color="auto"/>
                  <w:right w:val="single" w:sz="4" w:space="0" w:color="auto"/>
                </w:tcBorders>
              </w:tcPr>
              <w:p w:rsidR="00805EA1" w:rsidRPr="003904CE" w:rsidRDefault="002C17C6">
                <w:pPr>
                  <w:jc w:val="right"/>
                  <w:rPr>
                    <w:sz w:val="18"/>
                    <w:szCs w:val="18"/>
                  </w:rPr>
                </w:pPr>
                <w:sdt>
                  <w:sdtPr>
                    <w:rPr>
                      <w:rFonts w:hint="eastAsia"/>
                      <w:sz w:val="18"/>
                      <w:szCs w:val="18"/>
                    </w:rPr>
                    <w:alias w:val="坏账损失"/>
                    <w:tag w:val="_GBC_60f114e447c446c2b9f8d08a0d8a2d13"/>
                    <w:id w:val="-1248492169"/>
                    <w:lock w:val="sdtLocked"/>
                  </w:sdtPr>
                  <w:sdtContent>
                    <w:r w:rsidR="003904CE">
                      <w:rPr>
                        <w:sz w:val="18"/>
                        <w:szCs w:val="18"/>
                      </w:rPr>
                      <w:t>-2,015,298.42</w:t>
                    </w:r>
                  </w:sdtContent>
                </w:sdt>
              </w:p>
            </w:tc>
            <w:sdt>
              <w:sdtPr>
                <w:rPr>
                  <w:sz w:val="18"/>
                  <w:szCs w:val="18"/>
                </w:rPr>
                <w:alias w:val="坏账损失"/>
                <w:tag w:val="_GBC_65c0bc49c0564852a6fa4523c79c2c40"/>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904CE">
                    <w:pPr>
                      <w:jc w:val="right"/>
                      <w:rPr>
                        <w:sz w:val="18"/>
                        <w:szCs w:val="18"/>
                      </w:rPr>
                    </w:pPr>
                    <w:r>
                      <w:rPr>
                        <w:sz w:val="18"/>
                        <w:szCs w:val="18"/>
                      </w:rPr>
                      <w:t>-6,076,279.08</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二、存货跌价损失</w:t>
                </w:r>
              </w:p>
            </w:tc>
            <w:sdt>
              <w:sdtPr>
                <w:rPr>
                  <w:sz w:val="18"/>
                  <w:szCs w:val="18"/>
                </w:rPr>
                <w:alias w:val="存货跌价损失"/>
                <w:tag w:val="_GBC_78695170928c489a9781e95141360f8f"/>
                <w:id w:val="-185895969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904CE">
                    <w:pPr>
                      <w:jc w:val="right"/>
                      <w:rPr>
                        <w:sz w:val="18"/>
                        <w:szCs w:val="18"/>
                      </w:rPr>
                    </w:pPr>
                    <w:r>
                      <w:rPr>
                        <w:sz w:val="18"/>
                        <w:szCs w:val="18"/>
                      </w:rPr>
                      <w:t xml:space="preserve">     </w:t>
                    </w:r>
                  </w:p>
                </w:tc>
              </w:sdtContent>
            </w:sdt>
            <w:sdt>
              <w:sdtPr>
                <w:rPr>
                  <w:sz w:val="18"/>
                  <w:szCs w:val="18"/>
                </w:rPr>
                <w:alias w:val="存货跌价损失"/>
                <w:tag w:val="_GBC_4bba6e2e588745a5b8983820a8362a3e"/>
                <w:id w:val="-1973439901"/>
                <w:lock w:val="sdtLocked"/>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904CE">
                    <w:pPr>
                      <w:jc w:val="right"/>
                      <w:rPr>
                        <w:sz w:val="18"/>
                        <w:szCs w:val="18"/>
                      </w:rPr>
                    </w:pPr>
                    <w:r>
                      <w:rPr>
                        <w:sz w:val="18"/>
                        <w:szCs w:val="18"/>
                      </w:rPr>
                      <w:t>13,926,368.37</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三、可供出售金融资产减值损失</w:t>
                </w:r>
              </w:p>
            </w:tc>
            <w:sdt>
              <w:sdtPr>
                <w:rPr>
                  <w:sz w:val="18"/>
                  <w:szCs w:val="18"/>
                </w:rPr>
                <w:alias w:val="可供出售金融资产减值损失"/>
                <w:tag w:val="_GBC_9c0d774aedd74e658f136b75abb585b4"/>
                <w:id w:val="-3777801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可供出售金融资产减值损失"/>
                <w:tag w:val="_GBC_29f4f5a4d52847298dc84d69cb6e9bf2"/>
                <w:id w:val="-14250403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四、持有至到期投资减值损失</w:t>
                </w:r>
              </w:p>
            </w:tc>
            <w:sdt>
              <w:sdtPr>
                <w:rPr>
                  <w:sz w:val="18"/>
                  <w:szCs w:val="18"/>
                </w:rPr>
                <w:alias w:val="持有至到期投资减值损失"/>
                <w:tag w:val="_GBC_5895b6a9ec0b46e3bb9dfcf410c3cb28"/>
                <w:id w:val="-6428837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持有至到期投资减值损失"/>
                <w:tag w:val="_GBC_eab7223e299e40cd831b478fa4895ef4"/>
                <w:id w:val="190572484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五、长期股权投资减值损失</w:t>
                </w:r>
              </w:p>
            </w:tc>
            <w:sdt>
              <w:sdtPr>
                <w:rPr>
                  <w:sz w:val="18"/>
                  <w:szCs w:val="18"/>
                </w:rPr>
                <w:alias w:val="长期股权投资减值损失"/>
                <w:tag w:val="_GBC_c1344a612e1d41be936bc31dc0e03e97"/>
                <w:id w:val="69250110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长期股权投资减值损失"/>
                <w:tag w:val="_GBC_3896a1da280b470f8d5aea6494d54938"/>
                <w:id w:val="196438731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六、投资性房地产减值损失</w:t>
                </w:r>
              </w:p>
            </w:tc>
            <w:sdt>
              <w:sdtPr>
                <w:rPr>
                  <w:sz w:val="18"/>
                  <w:szCs w:val="18"/>
                </w:rPr>
                <w:alias w:val="投资性房地产减值损失"/>
                <w:tag w:val="_GBC_4a1713f320c0472b94f6aa0dff476655"/>
                <w:id w:val="126757755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投资性房地产减值损失"/>
                <w:tag w:val="_GBC_53d412b97ae04a89b11d8adecb12ec37"/>
                <w:id w:val="-136906649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七、固定资产减值损失</w:t>
                </w:r>
              </w:p>
            </w:tc>
            <w:sdt>
              <w:sdtPr>
                <w:rPr>
                  <w:sz w:val="18"/>
                  <w:szCs w:val="18"/>
                </w:rPr>
                <w:alias w:val="固定资产减值损失"/>
                <w:tag w:val="_GBC_d7e420efc52a4b0a8e1f947d30cf716c"/>
                <w:id w:val="170937223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固定资产减值损失"/>
                <w:tag w:val="_GBC_3a0fd24bd2fe4d5fb03c04c520d87697"/>
                <w:id w:val="200293386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八、工程物资减值损失</w:t>
                </w:r>
              </w:p>
            </w:tc>
            <w:sdt>
              <w:sdtPr>
                <w:rPr>
                  <w:sz w:val="18"/>
                  <w:szCs w:val="18"/>
                </w:rPr>
                <w:alias w:val="工程物资减值损失"/>
                <w:tag w:val="_GBC_c44a62a44d204dae873072228447a9b7"/>
                <w:id w:val="-12474209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工程物资减值损失"/>
                <w:tag w:val="_GBC_763bc0f12bd04f46ae377cff66b9e2fc"/>
                <w:id w:val="199228237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九、在建工程减值损失</w:t>
                </w:r>
              </w:p>
            </w:tc>
            <w:sdt>
              <w:sdtPr>
                <w:rPr>
                  <w:sz w:val="18"/>
                  <w:szCs w:val="18"/>
                </w:rPr>
                <w:alias w:val="在建工程减值损失"/>
                <w:tag w:val="_GBC_4b31fd39d6a24dac94b24a7d56a6a62b"/>
                <w:id w:val="-1314707957"/>
                <w:lock w:val="sdtLocked"/>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904CE">
                    <w:pPr>
                      <w:jc w:val="right"/>
                      <w:rPr>
                        <w:sz w:val="18"/>
                        <w:szCs w:val="18"/>
                      </w:rPr>
                    </w:pPr>
                    <w:r>
                      <w:rPr>
                        <w:sz w:val="18"/>
                        <w:szCs w:val="18"/>
                      </w:rPr>
                      <w:t>23,898,297.21</w:t>
                    </w:r>
                  </w:p>
                </w:tc>
              </w:sdtContent>
            </w:sdt>
            <w:sdt>
              <w:sdtPr>
                <w:rPr>
                  <w:sz w:val="18"/>
                  <w:szCs w:val="18"/>
                </w:rPr>
                <w:alias w:val="在建工程减值损失"/>
                <w:tag w:val="_GBC_7348511bcd1541ec9282490bde2bb2f5"/>
                <w:id w:val="-119259928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十、生产性生物资产减值损失</w:t>
                </w:r>
              </w:p>
            </w:tc>
            <w:sdt>
              <w:sdtPr>
                <w:rPr>
                  <w:sz w:val="18"/>
                  <w:szCs w:val="18"/>
                </w:rPr>
                <w:alias w:val="生产性生物资产减值损失"/>
                <w:tag w:val="_GBC_96fe371166054580a305da87d7a9816d"/>
                <w:id w:val="1861775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生产性生物资产减值损失"/>
                <w:tag w:val="_GBC_6c120cbb80e7402a961bc7e507e3c2d3"/>
                <w:id w:val="-207896608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十一、油气资产减值损失</w:t>
                </w:r>
              </w:p>
            </w:tc>
            <w:sdt>
              <w:sdtPr>
                <w:rPr>
                  <w:sz w:val="18"/>
                  <w:szCs w:val="18"/>
                </w:rPr>
                <w:alias w:val="油气资产减值损失"/>
                <w:tag w:val="_GBC_417feae78e81444094917f178d3ca3b9"/>
                <w:id w:val="6003836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油气资产减值损失"/>
                <w:tag w:val="_GBC_7458ef1c77734267b348931f343e2a5d"/>
                <w:id w:val="-166986237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十二、无形资产减值损失</w:t>
                </w:r>
              </w:p>
            </w:tc>
            <w:sdt>
              <w:sdtPr>
                <w:rPr>
                  <w:sz w:val="18"/>
                  <w:szCs w:val="18"/>
                </w:rPr>
                <w:alias w:val="无形资产减值损失"/>
                <w:tag w:val="_GBC_4d20ecb35814431ebc6ac1859980a9f7"/>
                <w:id w:val="-6261588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无形资产减值损失"/>
                <w:tag w:val="_GBC_adc20f870226488583e3aae6c487ecf8"/>
                <w:id w:val="-195979815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十三、商誉减值损失</w:t>
                </w:r>
              </w:p>
            </w:tc>
            <w:sdt>
              <w:sdtPr>
                <w:rPr>
                  <w:sz w:val="18"/>
                  <w:szCs w:val="18"/>
                </w:rPr>
                <w:alias w:val="商誉减值损失"/>
                <w:tag w:val="_GBC_2dcf0c838f1e407a88e1cd254d0d66d7"/>
                <w:id w:val="-36836911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商誉减值损失"/>
                <w:tag w:val="_GBC_e3aa9eb85fa44c81ae474bb79fc85804"/>
                <w:id w:val="-72021156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rPr>
                    <w:sz w:val="18"/>
                    <w:szCs w:val="18"/>
                  </w:rPr>
                </w:pPr>
                <w:r w:rsidRPr="003904CE">
                  <w:rPr>
                    <w:rFonts w:hint="eastAsia"/>
                    <w:sz w:val="18"/>
                    <w:szCs w:val="18"/>
                  </w:rPr>
                  <w:t>十四、其他</w:t>
                </w:r>
              </w:p>
            </w:tc>
            <w:sdt>
              <w:sdtPr>
                <w:rPr>
                  <w:sz w:val="18"/>
                  <w:szCs w:val="18"/>
                </w:rPr>
                <w:alias w:val="其他资产减值损失"/>
                <w:tag w:val="_GBC_4ee17a1d9a5c4d708acba42669588410"/>
                <w:id w:val="14416835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sdt>
              <w:sdtPr>
                <w:rPr>
                  <w:sz w:val="18"/>
                  <w:szCs w:val="18"/>
                </w:rPr>
                <w:alias w:val="其他资产减值损失"/>
                <w:tag w:val="_GBC_81df6619a5c94813a4f3625131741dc4"/>
                <w:id w:val="-47437601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05EA1" w:rsidRPr="003904CE" w:rsidRDefault="003E5FFC">
                    <w:pPr>
                      <w:jc w:val="right"/>
                      <w:rPr>
                        <w:sz w:val="18"/>
                        <w:szCs w:val="18"/>
                      </w:rPr>
                    </w:pPr>
                    <w:r w:rsidRPr="003904CE">
                      <w:rPr>
                        <w:rFonts w:hint="eastAsia"/>
                        <w:color w:val="0000FF"/>
                        <w:sz w:val="18"/>
                        <w:szCs w:val="18"/>
                      </w:rPr>
                      <w:t xml:space="preserve">　</w:t>
                    </w:r>
                  </w:p>
                </w:tc>
              </w:sdtContent>
            </w:sdt>
          </w:tr>
          <w:tr w:rsidR="00805EA1" w:rsidRPr="003904CE" w:rsidTr="00DE1C41">
            <w:tc>
              <w:tcPr>
                <w:tcW w:w="1878" w:type="pct"/>
                <w:tcBorders>
                  <w:top w:val="single" w:sz="4" w:space="0" w:color="auto"/>
                  <w:left w:val="single" w:sz="4" w:space="0" w:color="auto"/>
                  <w:bottom w:val="single" w:sz="4" w:space="0" w:color="auto"/>
                  <w:right w:val="single" w:sz="4" w:space="0" w:color="auto"/>
                </w:tcBorders>
              </w:tcPr>
              <w:p w:rsidR="00805EA1" w:rsidRPr="003904CE" w:rsidRDefault="003E5FFC">
                <w:pPr>
                  <w:autoSpaceDE w:val="0"/>
                  <w:autoSpaceDN w:val="0"/>
                  <w:adjustRightInd w:val="0"/>
                  <w:jc w:val="center"/>
                  <w:rPr>
                    <w:sz w:val="18"/>
                    <w:szCs w:val="18"/>
                  </w:rPr>
                </w:pPr>
                <w:r w:rsidRPr="003904CE">
                  <w:rPr>
                    <w:rFonts w:hint="eastAsia"/>
                    <w:sz w:val="18"/>
                    <w:szCs w:val="18"/>
                  </w:rPr>
                  <w:t>合计</w:t>
                </w:r>
              </w:p>
            </w:tc>
            <w:tc>
              <w:tcPr>
                <w:tcW w:w="1422" w:type="pct"/>
                <w:tcBorders>
                  <w:top w:val="single" w:sz="4" w:space="0" w:color="auto"/>
                  <w:left w:val="single" w:sz="4" w:space="0" w:color="auto"/>
                  <w:bottom w:val="single" w:sz="4" w:space="0" w:color="auto"/>
                  <w:right w:val="single" w:sz="4" w:space="0" w:color="auto"/>
                </w:tcBorders>
              </w:tcPr>
              <w:p w:rsidR="00805EA1" w:rsidRPr="003904CE" w:rsidRDefault="002C17C6">
                <w:pPr>
                  <w:jc w:val="right"/>
                  <w:rPr>
                    <w:sz w:val="18"/>
                    <w:szCs w:val="18"/>
                  </w:rPr>
                </w:pPr>
                <w:sdt>
                  <w:sdtPr>
                    <w:rPr>
                      <w:rFonts w:hint="eastAsia"/>
                      <w:sz w:val="18"/>
                      <w:szCs w:val="18"/>
                    </w:rPr>
                    <w:alias w:val="资产减值损失"/>
                    <w:tag w:val="_GBC_271a0af4d400476bb299269ad3bb9ad4"/>
                    <w:id w:val="-1054070239"/>
                    <w:lock w:val="sdtLocked"/>
                  </w:sdtPr>
                  <w:sdtContent>
                    <w:r w:rsidR="003904CE">
                      <w:rPr>
                        <w:sz w:val="18"/>
                        <w:szCs w:val="18"/>
                      </w:rPr>
                      <w:t>21,882,998.79</w:t>
                    </w:r>
                  </w:sdtContent>
                </w:sdt>
              </w:p>
            </w:tc>
            <w:tc>
              <w:tcPr>
                <w:tcW w:w="1700" w:type="pct"/>
                <w:tcBorders>
                  <w:top w:val="single" w:sz="4" w:space="0" w:color="auto"/>
                  <w:left w:val="single" w:sz="4" w:space="0" w:color="auto"/>
                  <w:bottom w:val="single" w:sz="4" w:space="0" w:color="auto"/>
                  <w:right w:val="single" w:sz="4" w:space="0" w:color="auto"/>
                </w:tcBorders>
              </w:tcPr>
              <w:p w:rsidR="00805EA1" w:rsidRPr="003904CE" w:rsidRDefault="002C17C6">
                <w:pPr>
                  <w:jc w:val="right"/>
                  <w:rPr>
                    <w:sz w:val="18"/>
                    <w:szCs w:val="18"/>
                  </w:rPr>
                </w:pPr>
                <w:sdt>
                  <w:sdtPr>
                    <w:rPr>
                      <w:rFonts w:hint="eastAsia"/>
                      <w:sz w:val="18"/>
                      <w:szCs w:val="18"/>
                    </w:rPr>
                    <w:alias w:val="资产减值损失"/>
                    <w:tag w:val="_GBC_9fc9fc5545d149e6b9f8dba73c47340d"/>
                    <w:id w:val="-1988699907"/>
                    <w:lock w:val="sdtLocked"/>
                  </w:sdtPr>
                  <w:sdtContent>
                    <w:r w:rsidR="003904CE">
                      <w:rPr>
                        <w:sz w:val="18"/>
                        <w:szCs w:val="18"/>
                      </w:rPr>
                      <w:t>7,850,089.29</w:t>
                    </w:r>
                  </w:sdtContent>
                </w:sdt>
              </w:p>
            </w:tc>
          </w:tr>
        </w:tbl>
        <w:sdt>
          <w:sdtPr>
            <w:alias w:val="资产减值损失的说明"/>
            <w:tag w:val="_GBC_1e9b73a63ce74456883b0a5fd2597461"/>
            <w:id w:val="-1009827759"/>
            <w:lock w:val="sdtLocked"/>
            <w:placeholder>
              <w:docPart w:val="GBC22222222222222222222222222222"/>
            </w:placeholder>
          </w:sdtPr>
          <w:sdtEndPr>
            <w:rPr>
              <w:rFonts w:asciiTheme="minorEastAsia" w:eastAsiaTheme="minorEastAsia" w:hAnsiTheme="minorEastAsia"/>
            </w:rPr>
          </w:sdtEndPr>
          <w:sdtContent>
            <w:p w:rsidR="00805EA1" w:rsidRDefault="003904CE" w:rsidP="003904CE">
              <w:pPr>
                <w:ind w:firstLineChars="200" w:firstLine="420"/>
              </w:pPr>
              <w:r w:rsidRPr="003904CE">
                <w:rPr>
                  <w:rFonts w:asciiTheme="minorEastAsia" w:eastAsiaTheme="minorEastAsia" w:hAnsiTheme="minorEastAsia" w:hint="eastAsia"/>
                </w:rPr>
                <w:t>注：</w:t>
              </w:r>
              <w:r w:rsidR="00F24BE5" w:rsidRPr="00F24BE5">
                <w:rPr>
                  <w:rFonts w:asciiTheme="minorEastAsia" w:eastAsiaTheme="minorEastAsia" w:hAnsiTheme="minorEastAsia" w:hint="eastAsia"/>
                </w:rPr>
                <w:t>本期发生额较上年同期增长178.76%，主要是本期计提在建工程减值准备所致,详见</w:t>
              </w:r>
              <w:r w:rsidR="00F24BE5">
                <w:rPr>
                  <w:rFonts w:hint="eastAsia"/>
                  <w:szCs w:val="21"/>
                </w:rPr>
                <w:t>财务</w:t>
              </w:r>
              <w:r w:rsidR="00F24BE5" w:rsidRPr="00E0594A">
                <w:rPr>
                  <w:rFonts w:hint="eastAsia"/>
                  <w:szCs w:val="21"/>
                </w:rPr>
                <w:t>附注</w:t>
              </w:r>
              <w:r w:rsidR="00F24BE5">
                <w:rPr>
                  <w:rFonts w:hint="eastAsia"/>
                  <w:szCs w:val="21"/>
                </w:rPr>
                <w:t>七</w:t>
              </w:r>
              <w:r w:rsidR="00F24BE5" w:rsidRPr="00E0594A">
                <w:rPr>
                  <w:rFonts w:hint="eastAsia"/>
                  <w:szCs w:val="21"/>
                </w:rPr>
                <w:t>、</w:t>
              </w:r>
              <w:r w:rsidR="00F24BE5">
                <w:rPr>
                  <w:rFonts w:hint="eastAsia"/>
                  <w:szCs w:val="21"/>
                </w:rPr>
                <w:t>20</w:t>
              </w:r>
              <w:r w:rsidRPr="00F24BE5">
                <w:rPr>
                  <w:rFonts w:asciiTheme="minorEastAsia" w:eastAsiaTheme="minorEastAsia" w:hAnsiTheme="minorEastAsia" w:hint="eastAsia"/>
                </w:rPr>
                <w:t>。</w:t>
              </w:r>
            </w:p>
          </w:sdtContent>
        </w:sdt>
      </w:sdtContent>
    </w:sdt>
    <w:p w:rsidR="00805EA1" w:rsidRDefault="00805EA1"/>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Locked"/>
            <w:placeholder>
              <w:docPart w:val="GBC22222222222222222222222222222"/>
            </w:placeholder>
          </w:sdtPr>
          <w:sdtContent>
            <w:p w:rsidR="003904CE" w:rsidRDefault="002C17C6" w:rsidP="003904CE">
              <w:r>
                <w:fldChar w:fldCharType="begin"/>
              </w:r>
              <w:r w:rsidR="003904CE">
                <w:instrText xml:space="preserve"> MACROBUTTON  SnrToggleCheckbox □适用 </w:instrText>
              </w:r>
              <w:r>
                <w:fldChar w:fldCharType="end"/>
              </w:r>
              <w:r>
                <w:fldChar w:fldCharType="begin"/>
              </w:r>
              <w:r w:rsidR="003904CE">
                <w:instrText xml:space="preserve"> MACROBUTTON  SnrToggleCheckbox √不适用 </w:instrText>
              </w:r>
              <w:r>
                <w:fldChar w:fldCharType="end"/>
              </w:r>
            </w:p>
          </w:sdtContent>
        </w:sdt>
        <w:p w:rsidR="00805EA1" w:rsidRDefault="002C17C6">
          <w:pPr>
            <w:rPr>
              <w:szCs w:val="21"/>
            </w:rPr>
          </w:pPr>
        </w:p>
      </w:sdtContent>
    </w:sdt>
    <w:p w:rsidR="00805EA1" w:rsidRDefault="003E5FFC">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Locked"/>
        <w:placeholder>
          <w:docPart w:val="GBC22222222222222222222222222222"/>
        </w:placeholder>
      </w:sdtPr>
      <w:sdtContent>
        <w:p w:rsidR="00805EA1" w:rsidRDefault="002C17C6">
          <w:r>
            <w:fldChar w:fldCharType="begin"/>
          </w:r>
          <w:r w:rsidR="00E6736F">
            <w:instrText xml:space="preserve"> MACROBUTTON  SnrToggleCheckbox √适用 </w:instrText>
          </w:r>
          <w:r>
            <w:fldChar w:fldCharType="end"/>
          </w:r>
          <w:r>
            <w:fldChar w:fldCharType="begin"/>
          </w:r>
          <w:r w:rsidR="00E6736F">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Content>
        <w:p w:rsidR="00805EA1" w:rsidRDefault="003E5FFC">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805EA1" w:rsidRPr="00E6736F" w:rsidTr="0091107D">
            <w:tc>
              <w:tcPr>
                <w:tcW w:w="1878" w:type="pct"/>
                <w:vAlign w:val="center"/>
              </w:tcPr>
              <w:p w:rsidR="00805EA1" w:rsidRPr="00E6736F" w:rsidRDefault="003E5FFC">
                <w:pPr>
                  <w:ind w:left="420" w:hanging="420"/>
                  <w:jc w:val="center"/>
                  <w:rPr>
                    <w:sz w:val="18"/>
                    <w:szCs w:val="18"/>
                  </w:rPr>
                </w:pPr>
                <w:r w:rsidRPr="00E6736F">
                  <w:rPr>
                    <w:rFonts w:hint="eastAsia"/>
                    <w:sz w:val="18"/>
                    <w:szCs w:val="18"/>
                  </w:rPr>
                  <w:t>项目</w:t>
                </w:r>
              </w:p>
            </w:tc>
            <w:tc>
              <w:tcPr>
                <w:tcW w:w="1422" w:type="pct"/>
                <w:vAlign w:val="center"/>
              </w:tcPr>
              <w:p w:rsidR="00805EA1" w:rsidRPr="00E6736F" w:rsidRDefault="003E5FFC">
                <w:pPr>
                  <w:jc w:val="center"/>
                  <w:rPr>
                    <w:sz w:val="18"/>
                    <w:szCs w:val="18"/>
                  </w:rPr>
                </w:pPr>
                <w:r w:rsidRPr="00E6736F">
                  <w:rPr>
                    <w:rFonts w:hint="eastAsia"/>
                    <w:sz w:val="18"/>
                    <w:szCs w:val="18"/>
                  </w:rPr>
                  <w:t>本期发生额</w:t>
                </w:r>
              </w:p>
            </w:tc>
            <w:tc>
              <w:tcPr>
                <w:tcW w:w="1700" w:type="pct"/>
                <w:vAlign w:val="center"/>
              </w:tcPr>
              <w:p w:rsidR="00805EA1" w:rsidRPr="00E6736F" w:rsidRDefault="003E5FFC">
                <w:pPr>
                  <w:jc w:val="center"/>
                  <w:rPr>
                    <w:sz w:val="18"/>
                    <w:szCs w:val="18"/>
                  </w:rPr>
                </w:pPr>
                <w:r w:rsidRPr="00E6736F">
                  <w:rPr>
                    <w:rFonts w:hint="eastAsia"/>
                    <w:sz w:val="18"/>
                    <w:szCs w:val="18"/>
                  </w:rPr>
                  <w:t>上期发生额</w:t>
                </w:r>
              </w:p>
            </w:tc>
          </w:tr>
          <w:tr w:rsidR="00805EA1" w:rsidRPr="00E6736F" w:rsidTr="0091107D">
            <w:tc>
              <w:tcPr>
                <w:tcW w:w="1878" w:type="pct"/>
              </w:tcPr>
              <w:p w:rsidR="00805EA1" w:rsidRPr="00E6736F" w:rsidRDefault="003E5FFC">
                <w:pPr>
                  <w:rPr>
                    <w:sz w:val="18"/>
                    <w:szCs w:val="18"/>
                  </w:rPr>
                </w:pPr>
                <w:r w:rsidRPr="00E6736F">
                  <w:rPr>
                    <w:rFonts w:hint="eastAsia"/>
                    <w:sz w:val="18"/>
                    <w:szCs w:val="18"/>
                  </w:rPr>
                  <w:t>权益法核算的长期股权投资收益</w:t>
                </w:r>
              </w:p>
            </w:tc>
            <w:sdt>
              <w:sdtPr>
                <w:rPr>
                  <w:sz w:val="18"/>
                  <w:szCs w:val="18"/>
                </w:rPr>
                <w:alias w:val="长期投资权益法合计"/>
                <w:tag w:val="_GBC_ccadb99b7c3847bd903d5fb855d075bb"/>
                <w:id w:val="887228649"/>
                <w:lock w:val="sdtLocked"/>
                <w:showingPlcHdr/>
              </w:sdtPr>
              <w:sdtContent>
                <w:tc>
                  <w:tcPr>
                    <w:tcW w:w="1422" w:type="pct"/>
                  </w:tcPr>
                  <w:p w:rsidR="00805EA1" w:rsidRPr="00E6736F" w:rsidRDefault="003E5FFC">
                    <w:pPr>
                      <w:jc w:val="right"/>
                      <w:rPr>
                        <w:sz w:val="18"/>
                        <w:szCs w:val="18"/>
                      </w:rPr>
                    </w:pPr>
                    <w:r w:rsidRPr="00E6736F">
                      <w:rPr>
                        <w:rFonts w:hint="eastAsia"/>
                        <w:color w:val="0000FF"/>
                        <w:sz w:val="18"/>
                        <w:szCs w:val="18"/>
                      </w:rPr>
                      <w:t xml:space="preserve">　</w:t>
                    </w:r>
                  </w:p>
                </w:tc>
              </w:sdtContent>
            </w:sdt>
            <w:sdt>
              <w:sdtPr>
                <w:rPr>
                  <w:sz w:val="18"/>
                  <w:szCs w:val="18"/>
                </w:rPr>
                <w:alias w:val="长期投资权益法合计"/>
                <w:tag w:val="_GBC_8583fe272cf743e59883d1c57833c03a"/>
                <w:id w:val="779227824"/>
                <w:lock w:val="sdtLocked"/>
                <w:showingPlcHdr/>
              </w:sdtPr>
              <w:sdtContent>
                <w:tc>
                  <w:tcPr>
                    <w:tcW w:w="1700" w:type="pct"/>
                  </w:tcPr>
                  <w:p w:rsidR="00805EA1" w:rsidRPr="00E6736F" w:rsidRDefault="003E5FFC">
                    <w:pPr>
                      <w:jc w:val="right"/>
                      <w:rPr>
                        <w:sz w:val="18"/>
                        <w:szCs w:val="18"/>
                      </w:rPr>
                    </w:pPr>
                    <w:r w:rsidRPr="00E6736F">
                      <w:rPr>
                        <w:rFonts w:hint="eastAsia"/>
                        <w:color w:val="0000FF"/>
                        <w:sz w:val="18"/>
                        <w:szCs w:val="18"/>
                      </w:rPr>
                      <w:t xml:space="preserve">　</w:t>
                    </w:r>
                  </w:p>
                </w:tc>
              </w:sdtContent>
            </w:sdt>
          </w:tr>
          <w:tr w:rsidR="00805EA1" w:rsidRPr="00E6736F" w:rsidTr="0091107D">
            <w:tc>
              <w:tcPr>
                <w:tcW w:w="1878" w:type="pct"/>
              </w:tcPr>
              <w:p w:rsidR="00805EA1" w:rsidRPr="00E6736F" w:rsidRDefault="003E5FFC">
                <w:pPr>
                  <w:rPr>
                    <w:sz w:val="18"/>
                    <w:szCs w:val="18"/>
                  </w:rPr>
                </w:pPr>
                <w:r w:rsidRPr="00E6736F">
                  <w:rPr>
                    <w:rFonts w:hint="eastAsia"/>
                    <w:sz w:val="18"/>
                    <w:szCs w:val="18"/>
                  </w:rPr>
                  <w:t>处置长期股权投资产生的投资收益</w:t>
                </w:r>
              </w:p>
            </w:tc>
            <w:tc>
              <w:tcPr>
                <w:tcW w:w="1422" w:type="pct"/>
              </w:tcPr>
              <w:p w:rsidR="00805EA1" w:rsidRPr="00E6736F" w:rsidRDefault="002C17C6">
                <w:pPr>
                  <w:jc w:val="right"/>
                  <w:rPr>
                    <w:sz w:val="18"/>
                    <w:szCs w:val="18"/>
                  </w:rPr>
                </w:pPr>
                <w:sdt>
                  <w:sdtPr>
                    <w:rPr>
                      <w:rFonts w:hint="eastAsia"/>
                      <w:sz w:val="18"/>
                      <w:szCs w:val="18"/>
                    </w:rPr>
                    <w:alias w:val="处置长期股权投资产生的投资收益"/>
                    <w:tag w:val="_GBC_e2078b835563443598837cbf2c8341b3"/>
                    <w:id w:val="616265701"/>
                    <w:lock w:val="sdtLocked"/>
                    <w:showingPlcHdr/>
                  </w:sdtPr>
                  <w:sdtContent>
                    <w:r w:rsidR="003E5FFC" w:rsidRPr="00E6736F">
                      <w:rPr>
                        <w:rFonts w:hint="eastAsia"/>
                        <w:color w:val="0000FF"/>
                        <w:sz w:val="18"/>
                        <w:szCs w:val="18"/>
                      </w:rPr>
                      <w:t xml:space="preserve">　</w:t>
                    </w:r>
                  </w:sdtContent>
                </w:sdt>
              </w:p>
            </w:tc>
            <w:tc>
              <w:tcPr>
                <w:tcW w:w="1700" w:type="pct"/>
              </w:tcPr>
              <w:p w:rsidR="00805EA1" w:rsidRPr="00E6736F" w:rsidRDefault="002C17C6">
                <w:pPr>
                  <w:jc w:val="right"/>
                  <w:rPr>
                    <w:sz w:val="18"/>
                    <w:szCs w:val="18"/>
                  </w:rPr>
                </w:pPr>
                <w:sdt>
                  <w:sdtPr>
                    <w:rPr>
                      <w:rFonts w:hint="eastAsia"/>
                      <w:sz w:val="18"/>
                      <w:szCs w:val="18"/>
                    </w:rPr>
                    <w:alias w:val="处置长期股权投资产生的投资收益"/>
                    <w:tag w:val="_GBC_c14fc10090b74d9f998cf5ea101948e0"/>
                    <w:id w:val="-223143637"/>
                    <w:lock w:val="sdtLocked"/>
                    <w:showingPlcHdr/>
                  </w:sdtPr>
                  <w:sdtContent>
                    <w:r w:rsidR="003E5FFC" w:rsidRPr="00E6736F">
                      <w:rPr>
                        <w:rFonts w:hint="eastAsia"/>
                        <w:color w:val="0000FF"/>
                        <w:sz w:val="18"/>
                        <w:szCs w:val="18"/>
                      </w:rPr>
                      <w:t xml:space="preserve">　</w:t>
                    </w:r>
                  </w:sdtContent>
                </w:sdt>
              </w:p>
            </w:tc>
          </w:tr>
          <w:tr w:rsidR="00805EA1" w:rsidRPr="00E6736F" w:rsidTr="0091107D">
            <w:tc>
              <w:tcPr>
                <w:tcW w:w="1878" w:type="pct"/>
              </w:tcPr>
              <w:p w:rsidR="00805EA1" w:rsidRPr="00E6736F" w:rsidRDefault="003E5FFC" w:rsidP="00703662">
                <w:pPr>
                  <w:spacing w:line="200" w:lineRule="exact"/>
                  <w:rPr>
                    <w:sz w:val="18"/>
                    <w:szCs w:val="18"/>
                  </w:rPr>
                </w:pPr>
                <w:r w:rsidRPr="00E6736F">
                  <w:rPr>
                    <w:rFonts w:hint="eastAsia"/>
                    <w:sz w:val="18"/>
                    <w:szCs w:val="18"/>
                  </w:rPr>
                  <w:t>以公允价值计量且其变动计入当期损益的金融资产在持有期间的投资收益</w:t>
                </w:r>
              </w:p>
            </w:tc>
            <w:sdt>
              <w:sdtPr>
                <w:rPr>
                  <w:sz w:val="18"/>
                  <w:szCs w:val="18"/>
                </w:rPr>
                <w:alias w:val="以公允价值计量且其变动计入当期损益的金融资产在持有期间的投资收益"/>
                <w:tag w:val="_GBC_c8485d5d58c749849ab78c47e9de4cd6"/>
                <w:id w:val="-980530293"/>
                <w:lock w:val="sdtLocked"/>
                <w:showingPlcHdr/>
              </w:sdtPr>
              <w:sdtContent>
                <w:tc>
                  <w:tcPr>
                    <w:tcW w:w="1422" w:type="pct"/>
                  </w:tcPr>
                  <w:p w:rsidR="00805EA1" w:rsidRPr="00E6736F" w:rsidRDefault="003E5FFC" w:rsidP="00703662">
                    <w:pPr>
                      <w:spacing w:line="200" w:lineRule="exact"/>
                      <w:jc w:val="right"/>
                      <w:rPr>
                        <w:sz w:val="18"/>
                        <w:szCs w:val="18"/>
                      </w:rPr>
                    </w:pPr>
                    <w:r w:rsidRPr="00E6736F">
                      <w:rPr>
                        <w:rFonts w:hint="eastAsia"/>
                        <w:color w:val="0000FF"/>
                        <w:sz w:val="18"/>
                        <w:szCs w:val="18"/>
                      </w:rPr>
                      <w:t xml:space="preserve">　</w:t>
                    </w:r>
                  </w:p>
                </w:tc>
              </w:sdtContent>
            </w:sdt>
            <w:sdt>
              <w:sdtPr>
                <w:rPr>
                  <w:sz w:val="18"/>
                  <w:szCs w:val="18"/>
                </w:rPr>
                <w:alias w:val="以公允价值计量且其变动计入当期损益的金融资产在持有期间的投资收益"/>
                <w:tag w:val="_GBC_8ebd6b6c83fc43bda2beb795a55312d3"/>
                <w:id w:val="1564521840"/>
                <w:lock w:val="sdtLocked"/>
                <w:showingPlcHdr/>
              </w:sdtPr>
              <w:sdtContent>
                <w:tc>
                  <w:tcPr>
                    <w:tcW w:w="1700" w:type="pct"/>
                  </w:tcPr>
                  <w:p w:rsidR="00805EA1" w:rsidRPr="00E6736F" w:rsidRDefault="003E5FFC" w:rsidP="00703662">
                    <w:pPr>
                      <w:spacing w:line="200" w:lineRule="exact"/>
                      <w:jc w:val="right"/>
                      <w:rPr>
                        <w:sz w:val="18"/>
                        <w:szCs w:val="18"/>
                      </w:rPr>
                    </w:pPr>
                    <w:r w:rsidRPr="00E6736F">
                      <w:rPr>
                        <w:rFonts w:hint="eastAsia"/>
                        <w:color w:val="0000FF"/>
                        <w:sz w:val="18"/>
                        <w:szCs w:val="18"/>
                      </w:rPr>
                      <w:t xml:space="preserve">　</w:t>
                    </w:r>
                  </w:p>
                </w:tc>
              </w:sdtContent>
            </w:sdt>
          </w:tr>
          <w:tr w:rsidR="00805EA1" w:rsidRPr="00E6736F" w:rsidTr="0091107D">
            <w:tc>
              <w:tcPr>
                <w:tcW w:w="1878" w:type="pct"/>
              </w:tcPr>
              <w:p w:rsidR="00805EA1" w:rsidRPr="00E6736F" w:rsidRDefault="003E5FFC" w:rsidP="00703662">
                <w:pPr>
                  <w:spacing w:line="200" w:lineRule="exact"/>
                  <w:rPr>
                    <w:sz w:val="18"/>
                    <w:szCs w:val="18"/>
                  </w:rPr>
                </w:pPr>
                <w:r w:rsidRPr="00E6736F">
                  <w:rPr>
                    <w:rFonts w:hint="eastAsia"/>
                    <w:sz w:val="18"/>
                    <w:szCs w:val="18"/>
                  </w:rPr>
                  <w:t>处置以公允价值计量且其变动计入当期损益的金融资产取得的投资收益</w:t>
                </w:r>
              </w:p>
            </w:tc>
            <w:sdt>
              <w:sdtPr>
                <w:rPr>
                  <w:sz w:val="18"/>
                  <w:szCs w:val="18"/>
                </w:rPr>
                <w:alias w:val="处置以公允价值计量且其变动计入当期损益的金融资产取得的投资收益"/>
                <w:tag w:val="_GBC_412dbf48362949fd86f94862511c94dd"/>
                <w:id w:val="-211964544"/>
                <w:lock w:val="sdtLocked"/>
                <w:showingPlcHdr/>
              </w:sdtPr>
              <w:sdtContent>
                <w:tc>
                  <w:tcPr>
                    <w:tcW w:w="1422" w:type="pct"/>
                  </w:tcPr>
                  <w:p w:rsidR="00805EA1" w:rsidRPr="00E6736F" w:rsidRDefault="003E5FFC" w:rsidP="00703662">
                    <w:pPr>
                      <w:spacing w:line="200" w:lineRule="exact"/>
                      <w:jc w:val="right"/>
                      <w:rPr>
                        <w:sz w:val="18"/>
                        <w:szCs w:val="18"/>
                      </w:rPr>
                    </w:pPr>
                    <w:r w:rsidRPr="00E6736F">
                      <w:rPr>
                        <w:rFonts w:hint="eastAsia"/>
                        <w:color w:val="0000FF"/>
                        <w:sz w:val="18"/>
                        <w:szCs w:val="18"/>
                      </w:rPr>
                      <w:t xml:space="preserve">　</w:t>
                    </w:r>
                  </w:p>
                </w:tc>
              </w:sdtContent>
            </w:sdt>
            <w:sdt>
              <w:sdtPr>
                <w:rPr>
                  <w:sz w:val="18"/>
                  <w:szCs w:val="18"/>
                </w:rPr>
                <w:alias w:val="处置以公允价值计量且其变动计入当期损益的金融资产取得的投资收益"/>
                <w:tag w:val="_GBC_ede55d4162d04b559d31f7dc4192a2d6"/>
                <w:id w:val="2000456071"/>
                <w:lock w:val="sdtLocked"/>
                <w:showingPlcHdr/>
              </w:sdtPr>
              <w:sdtContent>
                <w:tc>
                  <w:tcPr>
                    <w:tcW w:w="1700" w:type="pct"/>
                  </w:tcPr>
                  <w:p w:rsidR="00805EA1" w:rsidRPr="00E6736F" w:rsidRDefault="003E5FFC" w:rsidP="00703662">
                    <w:pPr>
                      <w:spacing w:line="200" w:lineRule="exact"/>
                      <w:jc w:val="right"/>
                      <w:rPr>
                        <w:sz w:val="18"/>
                        <w:szCs w:val="18"/>
                      </w:rPr>
                    </w:pPr>
                    <w:r w:rsidRPr="00E6736F">
                      <w:rPr>
                        <w:rFonts w:hint="eastAsia"/>
                        <w:color w:val="0000FF"/>
                        <w:sz w:val="18"/>
                        <w:szCs w:val="18"/>
                      </w:rPr>
                      <w:t xml:space="preserve">　</w:t>
                    </w:r>
                  </w:p>
                </w:tc>
              </w:sdtContent>
            </w:sdt>
          </w:tr>
          <w:tr w:rsidR="00805EA1" w:rsidRPr="00E6736F" w:rsidTr="0091107D">
            <w:tc>
              <w:tcPr>
                <w:tcW w:w="1878" w:type="pct"/>
              </w:tcPr>
              <w:p w:rsidR="00805EA1" w:rsidRPr="00E6736F" w:rsidRDefault="003E5FFC">
                <w:pPr>
                  <w:rPr>
                    <w:sz w:val="18"/>
                    <w:szCs w:val="18"/>
                  </w:rPr>
                </w:pPr>
                <w:r w:rsidRPr="00E6736F">
                  <w:rPr>
                    <w:rFonts w:hint="eastAsia"/>
                    <w:sz w:val="18"/>
                    <w:szCs w:val="18"/>
                  </w:rPr>
                  <w:t>持有至到期投资在持有期间的投资收益</w:t>
                </w:r>
              </w:p>
            </w:tc>
            <w:tc>
              <w:tcPr>
                <w:tcW w:w="1422" w:type="pct"/>
              </w:tcPr>
              <w:p w:rsidR="00805EA1" w:rsidRPr="00E6736F" w:rsidRDefault="002C17C6">
                <w:pPr>
                  <w:jc w:val="right"/>
                  <w:rPr>
                    <w:sz w:val="18"/>
                    <w:szCs w:val="18"/>
                  </w:rPr>
                </w:pPr>
                <w:sdt>
                  <w:sdtPr>
                    <w:rPr>
                      <w:rFonts w:hint="eastAsia"/>
                      <w:sz w:val="18"/>
                      <w:szCs w:val="18"/>
                    </w:rPr>
                    <w:alias w:val="持有至到期投资取得的投资收益期间取得的投资收益"/>
                    <w:tag w:val="_GBC_a331efa3d1d944008e1d864fef4925f9"/>
                    <w:id w:val="1354227575"/>
                    <w:lock w:val="sdtLocked"/>
                    <w:showingPlcHdr/>
                  </w:sdtPr>
                  <w:sdtContent>
                    <w:r w:rsidR="003E5FFC" w:rsidRPr="00E6736F">
                      <w:rPr>
                        <w:rFonts w:hint="eastAsia"/>
                        <w:color w:val="0000FF"/>
                        <w:sz w:val="18"/>
                        <w:szCs w:val="18"/>
                      </w:rPr>
                      <w:t xml:space="preserve">　</w:t>
                    </w:r>
                  </w:sdtContent>
                </w:sdt>
              </w:p>
            </w:tc>
            <w:tc>
              <w:tcPr>
                <w:tcW w:w="1700" w:type="pct"/>
              </w:tcPr>
              <w:p w:rsidR="00805EA1" w:rsidRPr="00E6736F" w:rsidRDefault="002C17C6">
                <w:pPr>
                  <w:jc w:val="right"/>
                  <w:rPr>
                    <w:sz w:val="18"/>
                    <w:szCs w:val="18"/>
                  </w:rPr>
                </w:pPr>
                <w:sdt>
                  <w:sdtPr>
                    <w:rPr>
                      <w:rFonts w:hint="eastAsia"/>
                      <w:sz w:val="18"/>
                      <w:szCs w:val="18"/>
                    </w:rPr>
                    <w:alias w:val="持有至到期投资取得的投资收益期间取得的投资收益"/>
                    <w:tag w:val="_GBC_7f0343f02d804b52b850ad560c433274"/>
                    <w:id w:val="1196893825"/>
                    <w:lock w:val="sdtLocked"/>
                    <w:showingPlcHdr/>
                  </w:sdtPr>
                  <w:sdtContent>
                    <w:r w:rsidR="003E5FFC" w:rsidRPr="00E6736F">
                      <w:rPr>
                        <w:rFonts w:hint="eastAsia"/>
                        <w:color w:val="0000FF"/>
                        <w:sz w:val="18"/>
                        <w:szCs w:val="18"/>
                      </w:rPr>
                      <w:t xml:space="preserve">　</w:t>
                    </w:r>
                  </w:sdtContent>
                </w:sdt>
              </w:p>
            </w:tc>
          </w:tr>
          <w:tr w:rsidR="00805EA1" w:rsidRPr="00E6736F" w:rsidTr="0091107D">
            <w:tc>
              <w:tcPr>
                <w:tcW w:w="1878" w:type="pct"/>
              </w:tcPr>
              <w:p w:rsidR="00805EA1" w:rsidRPr="00E6736F" w:rsidRDefault="003E5FFC">
                <w:pPr>
                  <w:rPr>
                    <w:sz w:val="18"/>
                    <w:szCs w:val="18"/>
                  </w:rPr>
                </w:pPr>
                <w:r w:rsidRPr="00E6736F">
                  <w:rPr>
                    <w:rFonts w:hint="eastAsia"/>
                    <w:sz w:val="18"/>
                    <w:szCs w:val="18"/>
                  </w:rPr>
                  <w:t>可供出售金融资产等取得的投资收益</w:t>
                </w:r>
              </w:p>
            </w:tc>
            <w:tc>
              <w:tcPr>
                <w:tcW w:w="1422" w:type="pct"/>
              </w:tcPr>
              <w:p w:rsidR="00805EA1" w:rsidRPr="00E6736F" w:rsidRDefault="002C17C6">
                <w:pPr>
                  <w:jc w:val="right"/>
                  <w:rPr>
                    <w:sz w:val="18"/>
                    <w:szCs w:val="18"/>
                  </w:rPr>
                </w:pPr>
                <w:sdt>
                  <w:sdtPr>
                    <w:rPr>
                      <w:rFonts w:hint="eastAsia"/>
                      <w:sz w:val="18"/>
                      <w:szCs w:val="18"/>
                    </w:rPr>
                    <w:alias w:val="可供出售金融资产等取得的投资收益"/>
                    <w:tag w:val="_GBC_c5ea308f877b4b3f9dacc727d05d212e"/>
                    <w:id w:val="2007470381"/>
                    <w:lock w:val="sdtLocked"/>
                    <w:showingPlcHdr/>
                  </w:sdtPr>
                  <w:sdtContent>
                    <w:r w:rsidR="003E5FFC" w:rsidRPr="00E6736F">
                      <w:rPr>
                        <w:rFonts w:hint="eastAsia"/>
                        <w:color w:val="0000FF"/>
                        <w:sz w:val="18"/>
                        <w:szCs w:val="18"/>
                      </w:rPr>
                      <w:t xml:space="preserve">　</w:t>
                    </w:r>
                  </w:sdtContent>
                </w:sdt>
              </w:p>
            </w:tc>
            <w:tc>
              <w:tcPr>
                <w:tcW w:w="1700" w:type="pct"/>
              </w:tcPr>
              <w:p w:rsidR="00805EA1" w:rsidRPr="00E6736F" w:rsidRDefault="002C17C6">
                <w:pPr>
                  <w:jc w:val="right"/>
                  <w:rPr>
                    <w:sz w:val="18"/>
                    <w:szCs w:val="18"/>
                  </w:rPr>
                </w:pPr>
                <w:sdt>
                  <w:sdtPr>
                    <w:rPr>
                      <w:rFonts w:hint="eastAsia"/>
                      <w:sz w:val="18"/>
                      <w:szCs w:val="18"/>
                    </w:rPr>
                    <w:alias w:val="可供出售金融资产等取得的投资收益"/>
                    <w:tag w:val="_GBC_96d35962954d43f2908b3fb63c5090cc"/>
                    <w:id w:val="-998494185"/>
                    <w:lock w:val="sdtLocked"/>
                    <w:showingPlcHdr/>
                  </w:sdtPr>
                  <w:sdtContent>
                    <w:r w:rsidR="003E5FFC" w:rsidRPr="00E6736F">
                      <w:rPr>
                        <w:rFonts w:hint="eastAsia"/>
                        <w:color w:val="0000FF"/>
                        <w:sz w:val="18"/>
                        <w:szCs w:val="18"/>
                      </w:rPr>
                      <w:t xml:space="preserve">　</w:t>
                    </w:r>
                  </w:sdtContent>
                </w:sdt>
              </w:p>
            </w:tc>
          </w:tr>
          <w:tr w:rsidR="00805EA1" w:rsidRPr="00E6736F" w:rsidTr="0091107D">
            <w:tc>
              <w:tcPr>
                <w:tcW w:w="1878" w:type="pct"/>
              </w:tcPr>
              <w:p w:rsidR="00805EA1" w:rsidRPr="00E6736F" w:rsidRDefault="003E5FFC">
                <w:pPr>
                  <w:rPr>
                    <w:sz w:val="18"/>
                    <w:szCs w:val="18"/>
                  </w:rPr>
                </w:pPr>
                <w:r w:rsidRPr="00E6736F">
                  <w:rPr>
                    <w:rFonts w:hint="eastAsia"/>
                    <w:sz w:val="18"/>
                    <w:szCs w:val="18"/>
                  </w:rPr>
                  <w:t>处置可供出售金融资产取得的投资收益</w:t>
                </w:r>
              </w:p>
            </w:tc>
            <w:sdt>
              <w:sdtPr>
                <w:rPr>
                  <w:rFonts w:hint="eastAsia"/>
                  <w:sz w:val="18"/>
                  <w:szCs w:val="18"/>
                </w:rPr>
                <w:alias w:val="处置可供出售金融资产取得的投资收益"/>
                <w:tag w:val="_GBC_da18d85a821e435ab738b2f8cd112a8b"/>
                <w:id w:val="617421944"/>
                <w:lock w:val="sdtLocked"/>
                <w:showingPlcHdr/>
              </w:sdtPr>
              <w:sdtContent>
                <w:tc>
                  <w:tcPr>
                    <w:tcW w:w="1422" w:type="pct"/>
                  </w:tcPr>
                  <w:p w:rsidR="00805EA1" w:rsidRPr="00E6736F" w:rsidRDefault="003E5FFC">
                    <w:pPr>
                      <w:jc w:val="right"/>
                      <w:rPr>
                        <w:sz w:val="18"/>
                        <w:szCs w:val="18"/>
                      </w:rPr>
                    </w:pPr>
                    <w:r w:rsidRPr="00E6736F">
                      <w:rPr>
                        <w:rFonts w:hint="eastAsia"/>
                        <w:color w:val="0000FF"/>
                        <w:sz w:val="18"/>
                        <w:szCs w:val="18"/>
                      </w:rPr>
                      <w:t xml:space="preserve">　</w:t>
                    </w:r>
                  </w:p>
                </w:tc>
              </w:sdtContent>
            </w:sdt>
            <w:sdt>
              <w:sdtPr>
                <w:rPr>
                  <w:rFonts w:hint="eastAsia"/>
                  <w:sz w:val="18"/>
                  <w:szCs w:val="18"/>
                </w:rPr>
                <w:alias w:val="处置可供出售金融资产取得的投资收益"/>
                <w:tag w:val="_GBC_def4723b5c6d414088ce8d3bd50f2a1c"/>
                <w:id w:val="-1471735271"/>
                <w:lock w:val="sdtLocked"/>
              </w:sdtPr>
              <w:sdtContent>
                <w:tc>
                  <w:tcPr>
                    <w:tcW w:w="1700" w:type="pct"/>
                  </w:tcPr>
                  <w:p w:rsidR="00805EA1" w:rsidRPr="00E6736F" w:rsidRDefault="00E6736F">
                    <w:pPr>
                      <w:jc w:val="right"/>
                      <w:rPr>
                        <w:sz w:val="18"/>
                        <w:szCs w:val="18"/>
                      </w:rPr>
                    </w:pPr>
                    <w:r>
                      <w:rPr>
                        <w:sz w:val="18"/>
                        <w:szCs w:val="18"/>
                      </w:rPr>
                      <w:t>16,513,252.40</w:t>
                    </w:r>
                  </w:p>
                </w:tc>
              </w:sdtContent>
            </w:sdt>
          </w:tr>
          <w:tr w:rsidR="00805EA1" w:rsidRPr="00E6736F" w:rsidTr="0091107D">
            <w:tc>
              <w:tcPr>
                <w:tcW w:w="1878" w:type="pct"/>
              </w:tcPr>
              <w:p w:rsidR="00805EA1" w:rsidRPr="00E6736F" w:rsidRDefault="003E5FFC" w:rsidP="00703662">
                <w:pPr>
                  <w:spacing w:line="200" w:lineRule="exact"/>
                  <w:rPr>
                    <w:sz w:val="18"/>
                    <w:szCs w:val="18"/>
                  </w:rPr>
                </w:pPr>
                <w:r w:rsidRPr="00E6736F">
                  <w:rPr>
                    <w:rFonts w:hint="eastAsia"/>
                    <w:sz w:val="18"/>
                    <w:szCs w:val="18"/>
                  </w:rPr>
                  <w:t>丧失控制权后，剩余股权按公允价值重新计量产生的利得</w:t>
                </w:r>
              </w:p>
            </w:tc>
            <w:sdt>
              <w:sdtPr>
                <w:rPr>
                  <w:sz w:val="18"/>
                  <w:szCs w:val="18"/>
                </w:rPr>
                <w:alias w:val="丧失控制权后，剩余股权按公允价值重新计量产生的利得"/>
                <w:tag w:val="_GBC_2d0a54822c034bbeb6e3863e6a13a6e2"/>
                <w:id w:val="1807824613"/>
                <w:lock w:val="sdtLocked"/>
                <w:showingPlcHdr/>
              </w:sdtPr>
              <w:sdtContent>
                <w:tc>
                  <w:tcPr>
                    <w:tcW w:w="1422" w:type="pct"/>
                  </w:tcPr>
                  <w:p w:rsidR="00805EA1" w:rsidRPr="00E6736F" w:rsidRDefault="003E5FFC" w:rsidP="00703662">
                    <w:pPr>
                      <w:spacing w:line="200" w:lineRule="exact"/>
                      <w:jc w:val="right"/>
                      <w:rPr>
                        <w:sz w:val="18"/>
                        <w:szCs w:val="18"/>
                      </w:rPr>
                    </w:pPr>
                    <w:r w:rsidRPr="00E6736F">
                      <w:rPr>
                        <w:rFonts w:hint="eastAsia"/>
                        <w:color w:val="333399"/>
                        <w:sz w:val="18"/>
                        <w:szCs w:val="18"/>
                      </w:rPr>
                      <w:t xml:space="preserve">　</w:t>
                    </w:r>
                  </w:p>
                </w:tc>
              </w:sdtContent>
            </w:sdt>
            <w:sdt>
              <w:sdtPr>
                <w:rPr>
                  <w:sz w:val="18"/>
                  <w:szCs w:val="18"/>
                </w:rPr>
                <w:alias w:val="丧失控制权后，剩余股权按公允价值重新计量产生的利得"/>
                <w:tag w:val="_GBC_c4d933285e6a4c0eba62bedc26c1d509"/>
                <w:id w:val="1041480374"/>
                <w:lock w:val="sdtLocked"/>
                <w:showingPlcHdr/>
              </w:sdtPr>
              <w:sdtContent>
                <w:tc>
                  <w:tcPr>
                    <w:tcW w:w="1700" w:type="pct"/>
                  </w:tcPr>
                  <w:p w:rsidR="00805EA1" w:rsidRPr="00E6736F" w:rsidRDefault="003E5FFC" w:rsidP="00703662">
                    <w:pPr>
                      <w:spacing w:line="200" w:lineRule="exact"/>
                      <w:jc w:val="right"/>
                      <w:rPr>
                        <w:sz w:val="18"/>
                        <w:szCs w:val="18"/>
                      </w:rPr>
                    </w:pPr>
                    <w:r w:rsidRPr="00E6736F">
                      <w:rPr>
                        <w:rFonts w:hint="eastAsia"/>
                        <w:color w:val="333399"/>
                        <w:sz w:val="18"/>
                        <w:szCs w:val="18"/>
                      </w:rPr>
                      <w:t xml:space="preserve">　</w:t>
                    </w:r>
                  </w:p>
                </w:tc>
              </w:sdtContent>
            </w:sdt>
          </w:tr>
          <w:sdt>
            <w:sdtPr>
              <w:rPr>
                <w:rFonts w:hint="eastAsia"/>
                <w:sz w:val="18"/>
                <w:szCs w:val="18"/>
              </w:rPr>
              <w:alias w:val="其他投资收益"/>
              <w:tag w:val="_TUP_95fb644770234ac4b7a87cb47359be1d"/>
              <w:id w:val="1245682654"/>
              <w:lock w:val="sdtLocked"/>
            </w:sdtPr>
            <w:sdtEndPr>
              <w:rPr>
                <w:rFonts w:hint="default"/>
              </w:rPr>
            </w:sdtEndPr>
            <w:sdtContent>
              <w:tr w:rsidR="00805EA1" w:rsidRPr="00E6736F" w:rsidTr="0091107D">
                <w:sdt>
                  <w:sdtPr>
                    <w:rPr>
                      <w:rFonts w:hint="eastAsia"/>
                      <w:sz w:val="18"/>
                      <w:szCs w:val="18"/>
                    </w:rPr>
                    <w:alias w:val="其他投资收益项目"/>
                    <w:tag w:val="_GBC_c33bd5305bd54a46b035b2635e355d1b"/>
                    <w:id w:val="-101727788"/>
                    <w:lock w:val="sdtLocked"/>
                  </w:sdtPr>
                  <w:sdtContent>
                    <w:tc>
                      <w:tcPr>
                        <w:tcW w:w="1878" w:type="pct"/>
                      </w:tcPr>
                      <w:p w:rsidR="00805EA1" w:rsidRPr="00E6736F" w:rsidRDefault="00E6736F">
                        <w:pPr>
                          <w:rPr>
                            <w:sz w:val="18"/>
                            <w:szCs w:val="18"/>
                          </w:rPr>
                        </w:pPr>
                        <w:r>
                          <w:rPr>
                            <w:rFonts w:hint="eastAsia"/>
                            <w:sz w:val="18"/>
                            <w:szCs w:val="18"/>
                          </w:rPr>
                          <w:t>其他</w:t>
                        </w:r>
                        <w:r>
                          <w:rPr>
                            <w:sz w:val="18"/>
                            <w:szCs w:val="18"/>
                          </w:rPr>
                          <w:t>-银行结构性存款收益</w:t>
                        </w:r>
                      </w:p>
                    </w:tc>
                  </w:sdtContent>
                </w:sdt>
                <w:sdt>
                  <w:sdtPr>
                    <w:rPr>
                      <w:sz w:val="18"/>
                      <w:szCs w:val="18"/>
                    </w:rPr>
                    <w:alias w:val="其他投资收益明细－金额"/>
                    <w:tag w:val="_GBC_112dca139e7648fbb308683edde73840"/>
                    <w:id w:val="1484813640"/>
                    <w:lock w:val="sdtLocked"/>
                  </w:sdtPr>
                  <w:sdtContent>
                    <w:tc>
                      <w:tcPr>
                        <w:tcW w:w="1422" w:type="pct"/>
                      </w:tcPr>
                      <w:p w:rsidR="00805EA1" w:rsidRPr="00E6736F" w:rsidRDefault="00E6736F">
                        <w:pPr>
                          <w:jc w:val="right"/>
                          <w:rPr>
                            <w:sz w:val="18"/>
                            <w:szCs w:val="18"/>
                          </w:rPr>
                        </w:pPr>
                        <w:r>
                          <w:rPr>
                            <w:sz w:val="18"/>
                            <w:szCs w:val="18"/>
                          </w:rPr>
                          <w:t>1,415,916.67</w:t>
                        </w:r>
                      </w:p>
                    </w:tc>
                  </w:sdtContent>
                </w:sdt>
                <w:sdt>
                  <w:sdtPr>
                    <w:rPr>
                      <w:sz w:val="18"/>
                      <w:szCs w:val="18"/>
                    </w:rPr>
                    <w:alias w:val="其他投资收益明细－金额"/>
                    <w:tag w:val="_GBC_2bdb68060bc44488a86458ef52718159"/>
                    <w:id w:val="-1315179139"/>
                    <w:lock w:val="sdtLocked"/>
                  </w:sdtPr>
                  <w:sdtContent>
                    <w:tc>
                      <w:tcPr>
                        <w:tcW w:w="1700" w:type="pct"/>
                      </w:tcPr>
                      <w:p w:rsidR="00805EA1" w:rsidRPr="00E6736F" w:rsidRDefault="00E6736F">
                        <w:pPr>
                          <w:jc w:val="right"/>
                          <w:rPr>
                            <w:sz w:val="18"/>
                            <w:szCs w:val="18"/>
                          </w:rPr>
                        </w:pPr>
                        <w:r>
                          <w:rPr>
                            <w:sz w:val="18"/>
                            <w:szCs w:val="18"/>
                          </w:rPr>
                          <w:t>1,685,622.61</w:t>
                        </w:r>
                      </w:p>
                    </w:tc>
                  </w:sdtContent>
                </w:sdt>
              </w:tr>
            </w:sdtContent>
          </w:sdt>
          <w:tr w:rsidR="00805EA1" w:rsidRPr="00E6736F" w:rsidTr="0091107D">
            <w:tc>
              <w:tcPr>
                <w:tcW w:w="1878" w:type="pct"/>
                <w:vAlign w:val="center"/>
              </w:tcPr>
              <w:p w:rsidR="00805EA1" w:rsidRPr="00E6736F" w:rsidRDefault="003E5FFC">
                <w:pPr>
                  <w:jc w:val="center"/>
                  <w:rPr>
                    <w:sz w:val="18"/>
                    <w:szCs w:val="18"/>
                  </w:rPr>
                </w:pPr>
                <w:r w:rsidRPr="00E6736F">
                  <w:rPr>
                    <w:rFonts w:hint="eastAsia"/>
                    <w:sz w:val="18"/>
                    <w:szCs w:val="18"/>
                  </w:rPr>
                  <w:t>合计</w:t>
                </w:r>
              </w:p>
            </w:tc>
            <w:tc>
              <w:tcPr>
                <w:tcW w:w="1422" w:type="pct"/>
              </w:tcPr>
              <w:p w:rsidR="00805EA1" w:rsidRPr="00E6736F" w:rsidRDefault="002C17C6">
                <w:pPr>
                  <w:jc w:val="right"/>
                  <w:rPr>
                    <w:sz w:val="18"/>
                    <w:szCs w:val="18"/>
                  </w:rPr>
                </w:pPr>
                <w:sdt>
                  <w:sdtPr>
                    <w:rPr>
                      <w:rFonts w:hint="eastAsia"/>
                      <w:sz w:val="18"/>
                      <w:szCs w:val="18"/>
                    </w:rPr>
                    <w:alias w:val="投资收益"/>
                    <w:tag w:val="_GBC_4828a0d627de45a6baf511a0b4104b6c"/>
                    <w:id w:val="776761887"/>
                    <w:lock w:val="sdtLocked"/>
                  </w:sdtPr>
                  <w:sdtContent>
                    <w:r w:rsidR="00E6736F">
                      <w:rPr>
                        <w:sz w:val="18"/>
                        <w:szCs w:val="18"/>
                      </w:rPr>
                      <w:t>1,415,916.67</w:t>
                    </w:r>
                  </w:sdtContent>
                </w:sdt>
              </w:p>
            </w:tc>
            <w:tc>
              <w:tcPr>
                <w:tcW w:w="1700" w:type="pct"/>
              </w:tcPr>
              <w:p w:rsidR="00805EA1" w:rsidRPr="00E6736F" w:rsidRDefault="002C17C6">
                <w:pPr>
                  <w:jc w:val="right"/>
                  <w:rPr>
                    <w:sz w:val="18"/>
                    <w:szCs w:val="18"/>
                  </w:rPr>
                </w:pPr>
                <w:sdt>
                  <w:sdtPr>
                    <w:rPr>
                      <w:rFonts w:hint="eastAsia"/>
                      <w:sz w:val="18"/>
                      <w:szCs w:val="18"/>
                    </w:rPr>
                    <w:alias w:val="投资收益"/>
                    <w:tag w:val="_GBC_deb169777b654a9bb2f775a3d7ea9e5b"/>
                    <w:id w:val="2013099045"/>
                    <w:lock w:val="sdtLocked"/>
                  </w:sdtPr>
                  <w:sdtContent>
                    <w:r w:rsidR="00E6736F">
                      <w:rPr>
                        <w:sz w:val="18"/>
                        <w:szCs w:val="18"/>
                      </w:rPr>
                      <w:t>18,198,875.01</w:t>
                    </w:r>
                  </w:sdtContent>
                </w:sdt>
              </w:p>
            </w:tc>
          </w:tr>
        </w:tbl>
      </w:sdtContent>
    </w:sdt>
    <w:sdt>
      <w:sdtPr>
        <w:rPr>
          <w:rFonts w:hint="eastAsia"/>
          <w:szCs w:val="21"/>
        </w:rPr>
        <w:alias w:val="模块:投资收益的说明"/>
        <w:tag w:val="_SEC_726db0e7ae1c49feb781106e44f8c71a"/>
        <w:id w:val="486514566"/>
        <w:lock w:val="sdtLocked"/>
        <w:placeholder>
          <w:docPart w:val="GBC22222222222222222222222222222"/>
        </w:placeholder>
      </w:sdtPr>
      <w:sdtContent>
        <w:sdt>
          <w:sdtPr>
            <w:rPr>
              <w:rFonts w:hint="eastAsia"/>
              <w:szCs w:val="21"/>
            </w:rPr>
            <w:alias w:val="投资收益说明"/>
            <w:tag w:val="_GBC_6fca26d1c5954eb591545fb3c2410358"/>
            <w:id w:val="1158501403"/>
            <w:lock w:val="sdtLocked"/>
            <w:placeholder>
              <w:docPart w:val="GBC22222222222222222222222222222"/>
            </w:placeholder>
          </w:sdtPr>
          <w:sdtContent>
            <w:p w:rsidR="00E6736F" w:rsidRDefault="00E6736F" w:rsidP="00E6736F">
              <w:pPr>
                <w:autoSpaceDE w:val="0"/>
                <w:autoSpaceDN w:val="0"/>
                <w:adjustRightInd w:val="0"/>
                <w:ind w:firstLineChars="200" w:firstLine="420"/>
                <w:rPr>
                  <w:szCs w:val="21"/>
                </w:rPr>
              </w:pPr>
              <w:r w:rsidRPr="00E6736F">
                <w:rPr>
                  <w:rFonts w:asciiTheme="minorEastAsia" w:eastAsiaTheme="minorEastAsia" w:hAnsiTheme="minorEastAsia" w:hint="eastAsia"/>
                  <w:szCs w:val="21"/>
                </w:rPr>
                <w:t>注：本期发生额较上年同期下降92.22%，主要是上期出售青山纸业股票取得投资收益16,513,252.40元所致。</w:t>
              </w:r>
            </w:p>
          </w:sdtContent>
        </w:sdt>
      </w:sdtContent>
    </w:sdt>
    <w:p w:rsidR="00805EA1" w:rsidRDefault="00805EA1">
      <w:pPr>
        <w:autoSpaceDE w:val="0"/>
        <w:autoSpaceDN w:val="0"/>
        <w:adjustRightInd w:val="0"/>
        <w:rPr>
          <w:szCs w:val="21"/>
        </w:rPr>
      </w:pPr>
    </w:p>
    <w:p w:rsidR="00805EA1" w:rsidRDefault="003E5FFC">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asciiTheme="minorHAnsi" w:eastAsiaTheme="minorEastAsia" w:hAnsiTheme="minorHAnsi" w:cstheme="minorBidi"/>
          <w:sz w:val="18"/>
          <w:szCs w:val="18"/>
        </w:rPr>
      </w:sdtEndPr>
      <w:sdtContent>
        <w:p w:rsidR="00805EA1" w:rsidRDefault="003E5FFC">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Content>
            <w:p w:rsidR="00805EA1" w:rsidRDefault="002C17C6">
              <w:r>
                <w:fldChar w:fldCharType="begin"/>
              </w:r>
              <w:r w:rsidR="00E6736F">
                <w:instrText>MACROBUTTON  SnrToggleCheckbox √适用</w:instrText>
              </w:r>
              <w:r>
                <w:fldChar w:fldCharType="end"/>
              </w:r>
              <w:r w:rsidR="00E6736F">
                <w:rPr>
                  <w:rFonts w:hint="eastAsia"/>
                </w:rPr>
                <w:t xml:space="preserve"> </w:t>
              </w:r>
              <w:r>
                <w:fldChar w:fldCharType="begin"/>
              </w:r>
              <w:r w:rsidR="00E6736F">
                <w:instrText xml:space="preserve"> MACROBUTTON  SnrToggleCheckbox □不适用 </w:instrText>
              </w:r>
              <w:r>
                <w:fldChar w:fldCharType="end"/>
              </w:r>
            </w:p>
          </w:sdtContent>
        </w:sdt>
        <w:p w:rsidR="00F24BE5" w:rsidRDefault="00F24BE5">
          <w:pPr>
            <w:jc w:val="right"/>
          </w:pPr>
        </w:p>
        <w:p w:rsidR="00805EA1" w:rsidRDefault="003E5FFC">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985"/>
            <w:gridCol w:w="1984"/>
            <w:gridCol w:w="2704"/>
          </w:tblGrid>
          <w:tr w:rsidR="00805EA1" w:rsidRPr="00E6736F" w:rsidTr="00E6736F">
            <w:tc>
              <w:tcPr>
                <w:tcW w:w="1313" w:type="pct"/>
                <w:tcBorders>
                  <w:top w:val="single" w:sz="4" w:space="0" w:color="auto"/>
                  <w:left w:val="single" w:sz="4" w:space="0" w:color="auto"/>
                  <w:bottom w:val="single" w:sz="4" w:space="0" w:color="auto"/>
                  <w:right w:val="single" w:sz="4" w:space="0" w:color="auto"/>
                </w:tcBorders>
                <w:vAlign w:val="center"/>
              </w:tcPr>
              <w:p w:rsidR="00805EA1" w:rsidRPr="00E6736F" w:rsidRDefault="003E5FFC">
                <w:pPr>
                  <w:autoSpaceDE w:val="0"/>
                  <w:autoSpaceDN w:val="0"/>
                  <w:adjustRightInd w:val="0"/>
                  <w:jc w:val="center"/>
                  <w:rPr>
                    <w:sz w:val="18"/>
                    <w:szCs w:val="18"/>
                  </w:rPr>
                </w:pPr>
                <w:r w:rsidRPr="00E6736F">
                  <w:rPr>
                    <w:rFonts w:hint="eastAsia"/>
                    <w:sz w:val="18"/>
                    <w:szCs w:val="18"/>
                  </w:rPr>
                  <w:t>项目</w:t>
                </w:r>
              </w:p>
            </w:tc>
            <w:tc>
              <w:tcPr>
                <w:tcW w:w="1097" w:type="pct"/>
                <w:tcBorders>
                  <w:top w:val="single" w:sz="4" w:space="0" w:color="auto"/>
                  <w:left w:val="single" w:sz="4" w:space="0" w:color="auto"/>
                  <w:bottom w:val="single" w:sz="4" w:space="0" w:color="auto"/>
                  <w:right w:val="single" w:sz="4" w:space="0" w:color="auto"/>
                </w:tcBorders>
                <w:vAlign w:val="center"/>
              </w:tcPr>
              <w:p w:rsidR="00805EA1" w:rsidRPr="00E6736F" w:rsidRDefault="003E5FFC">
                <w:pPr>
                  <w:autoSpaceDE w:val="0"/>
                  <w:autoSpaceDN w:val="0"/>
                  <w:adjustRightInd w:val="0"/>
                  <w:jc w:val="center"/>
                  <w:rPr>
                    <w:sz w:val="18"/>
                    <w:szCs w:val="18"/>
                  </w:rPr>
                </w:pPr>
                <w:r w:rsidRPr="00E6736F">
                  <w:rPr>
                    <w:rFonts w:hint="eastAsia"/>
                    <w:sz w:val="18"/>
                    <w:szCs w:val="18"/>
                  </w:rPr>
                  <w:t>本期发生额</w:t>
                </w:r>
              </w:p>
            </w:tc>
            <w:tc>
              <w:tcPr>
                <w:tcW w:w="1096" w:type="pct"/>
                <w:tcBorders>
                  <w:top w:val="single" w:sz="4" w:space="0" w:color="auto"/>
                  <w:left w:val="single" w:sz="4" w:space="0" w:color="auto"/>
                  <w:bottom w:val="single" w:sz="4" w:space="0" w:color="auto"/>
                  <w:right w:val="single" w:sz="4" w:space="0" w:color="auto"/>
                </w:tcBorders>
                <w:vAlign w:val="center"/>
              </w:tcPr>
              <w:p w:rsidR="00805EA1" w:rsidRPr="00E6736F" w:rsidRDefault="003E5FFC">
                <w:pPr>
                  <w:autoSpaceDE w:val="0"/>
                  <w:autoSpaceDN w:val="0"/>
                  <w:adjustRightInd w:val="0"/>
                  <w:jc w:val="center"/>
                  <w:rPr>
                    <w:sz w:val="18"/>
                    <w:szCs w:val="18"/>
                  </w:rPr>
                </w:pPr>
                <w:r w:rsidRPr="00E6736F">
                  <w:rPr>
                    <w:rFonts w:hint="eastAsia"/>
                    <w:sz w:val="18"/>
                    <w:szCs w:val="18"/>
                  </w:rPr>
                  <w:t>上期发生额</w:t>
                </w:r>
              </w:p>
            </w:tc>
            <w:tc>
              <w:tcPr>
                <w:tcW w:w="1494" w:type="pct"/>
                <w:tcBorders>
                  <w:top w:val="single" w:sz="4" w:space="0" w:color="auto"/>
                  <w:left w:val="single" w:sz="4" w:space="0" w:color="auto"/>
                  <w:bottom w:val="single" w:sz="4" w:space="0" w:color="auto"/>
                  <w:right w:val="single" w:sz="4" w:space="0" w:color="auto"/>
                </w:tcBorders>
                <w:vAlign w:val="center"/>
              </w:tcPr>
              <w:p w:rsidR="00805EA1" w:rsidRPr="00E6736F" w:rsidRDefault="003E5FFC">
                <w:pPr>
                  <w:autoSpaceDE w:val="0"/>
                  <w:autoSpaceDN w:val="0"/>
                  <w:adjustRightInd w:val="0"/>
                  <w:jc w:val="center"/>
                  <w:rPr>
                    <w:color w:val="FF0000"/>
                    <w:sz w:val="18"/>
                    <w:szCs w:val="18"/>
                  </w:rPr>
                </w:pPr>
                <w:r w:rsidRPr="00E6736F">
                  <w:rPr>
                    <w:rFonts w:hint="eastAsia"/>
                    <w:sz w:val="18"/>
                    <w:szCs w:val="18"/>
                  </w:rPr>
                  <w:t>计入当期非经常性损益的金额</w:t>
                </w:r>
              </w:p>
            </w:tc>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pPr>
                  <w:autoSpaceDE w:val="0"/>
                  <w:autoSpaceDN w:val="0"/>
                  <w:adjustRightInd w:val="0"/>
                  <w:rPr>
                    <w:sz w:val="18"/>
                    <w:szCs w:val="18"/>
                  </w:rPr>
                </w:pPr>
                <w:r w:rsidRPr="00E6736F">
                  <w:rPr>
                    <w:rFonts w:hint="eastAsia"/>
                    <w:sz w:val="18"/>
                    <w:szCs w:val="18"/>
                  </w:rPr>
                  <w:t>非流动资产处置利得合计</w:t>
                </w:r>
              </w:p>
            </w:tc>
            <w:tc>
              <w:tcPr>
                <w:tcW w:w="1097" w:type="pct"/>
                <w:tcBorders>
                  <w:top w:val="single" w:sz="4" w:space="0" w:color="auto"/>
                  <w:left w:val="single" w:sz="4" w:space="0" w:color="auto"/>
                  <w:bottom w:val="single" w:sz="4" w:space="0" w:color="auto"/>
                  <w:right w:val="single" w:sz="4" w:space="0" w:color="auto"/>
                </w:tcBorders>
              </w:tcPr>
              <w:p w:rsidR="00805EA1" w:rsidRPr="00E6736F" w:rsidRDefault="002C17C6">
                <w:pPr>
                  <w:jc w:val="right"/>
                  <w:rPr>
                    <w:sz w:val="18"/>
                    <w:szCs w:val="18"/>
                  </w:rPr>
                </w:pPr>
                <w:sdt>
                  <w:sdtPr>
                    <w:rPr>
                      <w:rFonts w:hint="eastAsia"/>
                      <w:sz w:val="18"/>
                      <w:szCs w:val="18"/>
                    </w:rPr>
                    <w:alias w:val="非流动资产处置利得合计"/>
                    <w:tag w:val="_GBC_b3fb7ef2bb404378b36bb6da06c2f3a2"/>
                    <w:id w:val="1095447939"/>
                    <w:lock w:val="sdtLocked"/>
                  </w:sdtPr>
                  <w:sdtContent>
                    <w:r w:rsidR="00E6736F">
                      <w:rPr>
                        <w:sz w:val="18"/>
                        <w:szCs w:val="18"/>
                      </w:rPr>
                      <w:t>87,523.69</w:t>
                    </w:r>
                  </w:sdtContent>
                </w:sdt>
              </w:p>
            </w:tc>
            <w:sdt>
              <w:sdtPr>
                <w:rPr>
                  <w:sz w:val="18"/>
                  <w:szCs w:val="18"/>
                </w:rPr>
                <w:alias w:val="非流动资产处置利得合计"/>
                <w:tag w:val="_GBC_7657a8174e52489f8346fb6c9cf95ee5"/>
                <w:id w:val="969485156"/>
                <w:lock w:val="sdtLocked"/>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31,005.00</w:t>
                    </w:r>
                  </w:p>
                </w:tc>
              </w:sdtContent>
            </w:sdt>
            <w:sdt>
              <w:sdtPr>
                <w:rPr>
                  <w:sz w:val="18"/>
                  <w:szCs w:val="18"/>
                </w:rPr>
                <w:alias w:val="非流动资产处置利得合计计入当期非经常性损益的金额"/>
                <w:tag w:val="_GBC_138491a8101142bc98a5590d2b00f895"/>
                <w:id w:val="-397437986"/>
                <w:lock w:val="sdtLocked"/>
              </w:sdtPr>
              <w:sdtContent>
                <w:tc>
                  <w:tcPr>
                    <w:tcW w:w="1494" w:type="pct"/>
                    <w:tcBorders>
                      <w:top w:val="single" w:sz="4" w:space="0" w:color="auto"/>
                      <w:left w:val="single" w:sz="4" w:space="0" w:color="auto"/>
                      <w:bottom w:val="single" w:sz="4" w:space="0" w:color="auto"/>
                      <w:right w:val="single" w:sz="4" w:space="0" w:color="auto"/>
                    </w:tcBorders>
                  </w:tcPr>
                  <w:p w:rsidR="00805EA1" w:rsidRPr="00E6736F" w:rsidRDefault="00E6736F">
                    <w:pPr>
                      <w:autoSpaceDE w:val="0"/>
                      <w:autoSpaceDN w:val="0"/>
                      <w:adjustRightInd w:val="0"/>
                      <w:jc w:val="right"/>
                      <w:rPr>
                        <w:sz w:val="18"/>
                        <w:szCs w:val="18"/>
                      </w:rPr>
                    </w:pPr>
                    <w:r>
                      <w:rPr>
                        <w:sz w:val="18"/>
                        <w:szCs w:val="18"/>
                      </w:rPr>
                      <w:t>87,523.69</w:t>
                    </w:r>
                  </w:p>
                </w:tc>
              </w:sdtContent>
            </w:sdt>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pPr>
                  <w:autoSpaceDE w:val="0"/>
                  <w:autoSpaceDN w:val="0"/>
                  <w:adjustRightInd w:val="0"/>
                  <w:rPr>
                    <w:sz w:val="18"/>
                    <w:szCs w:val="18"/>
                  </w:rPr>
                </w:pPr>
                <w:r w:rsidRPr="00E6736F">
                  <w:rPr>
                    <w:rFonts w:hint="eastAsia"/>
                    <w:sz w:val="18"/>
                    <w:szCs w:val="18"/>
                  </w:rPr>
                  <w:t>其中：固定资产处置利得</w:t>
                </w:r>
              </w:p>
            </w:tc>
            <w:sdt>
              <w:sdtPr>
                <w:rPr>
                  <w:sz w:val="18"/>
                  <w:szCs w:val="18"/>
                </w:rPr>
                <w:alias w:val="固定资产处置利得"/>
                <w:tag w:val="_GBC_d03c8426c9874feb830df809f9b540be"/>
                <w:id w:val="286474711"/>
                <w:lock w:val="sdtLocked"/>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87,523.69</w:t>
                    </w:r>
                  </w:p>
                </w:tc>
              </w:sdtContent>
            </w:sdt>
            <w:sdt>
              <w:sdtPr>
                <w:rPr>
                  <w:sz w:val="18"/>
                  <w:szCs w:val="18"/>
                </w:rPr>
                <w:alias w:val="固定资产处置利得"/>
                <w:tag w:val="_GBC_4a94e87098a94537bad0141226e8e281"/>
                <w:id w:val="850836416"/>
                <w:lock w:val="sdtLocked"/>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31,005.00</w:t>
                    </w:r>
                  </w:p>
                </w:tc>
              </w:sdtContent>
            </w:sdt>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固定资产处置利得计入当期非经常性损益的金额"/>
                    <w:tag w:val="_GBC_dcfbb92a138e4bc7863fb356733f1fa2"/>
                    <w:id w:val="460157407"/>
                    <w:lock w:val="sdtLocked"/>
                  </w:sdtPr>
                  <w:sdtContent>
                    <w:r w:rsidR="00E6736F">
                      <w:rPr>
                        <w:sz w:val="18"/>
                        <w:szCs w:val="18"/>
                      </w:rPr>
                      <w:t>87,523.69</w:t>
                    </w:r>
                  </w:sdtContent>
                </w:sdt>
              </w:p>
            </w:tc>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rsidP="00E6736F">
                <w:pPr>
                  <w:autoSpaceDE w:val="0"/>
                  <w:autoSpaceDN w:val="0"/>
                  <w:adjustRightInd w:val="0"/>
                  <w:ind w:firstLineChars="300" w:firstLine="540"/>
                  <w:rPr>
                    <w:sz w:val="18"/>
                    <w:szCs w:val="18"/>
                  </w:rPr>
                </w:pPr>
                <w:r w:rsidRPr="00E6736F">
                  <w:rPr>
                    <w:rFonts w:hint="eastAsia"/>
                    <w:sz w:val="18"/>
                    <w:szCs w:val="18"/>
                  </w:rPr>
                  <w:t>无形资产处置利得</w:t>
                </w:r>
              </w:p>
            </w:tc>
            <w:sdt>
              <w:sdtPr>
                <w:rPr>
                  <w:sz w:val="18"/>
                  <w:szCs w:val="18"/>
                </w:rPr>
                <w:alias w:val="无形资产处置利得"/>
                <w:tag w:val="_GBC_90c09f6a946c49048176c16993b6bcbd"/>
                <w:id w:val="-774473596"/>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sdt>
              <w:sdtPr>
                <w:rPr>
                  <w:sz w:val="18"/>
                  <w:szCs w:val="18"/>
                </w:rPr>
                <w:alias w:val="无形资产处置利得"/>
                <w:tag w:val="_GBC_078a714b736d42b2a3f6d6a6a86932b1"/>
                <w:id w:val="-1163617183"/>
                <w:lock w:val="sdtLocked"/>
                <w:showingPlcHdr/>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无形资产处置利得计入当期非经常性损益的金额"/>
                    <w:tag w:val="_GBC_40b0f5112de6440babf960dfe1a10986"/>
                    <w:id w:val="-1758742976"/>
                    <w:lock w:val="sdtLocked"/>
                    <w:showingPlcHdr/>
                  </w:sdtPr>
                  <w:sdtContent>
                    <w:r w:rsidR="003E5FFC" w:rsidRPr="00E6736F">
                      <w:rPr>
                        <w:rFonts w:hint="eastAsia"/>
                        <w:color w:val="0000FF"/>
                        <w:sz w:val="18"/>
                        <w:szCs w:val="18"/>
                      </w:rPr>
                      <w:t xml:space="preserve">　</w:t>
                    </w:r>
                  </w:sdtContent>
                </w:sdt>
              </w:p>
            </w:tc>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pPr>
                  <w:autoSpaceDE w:val="0"/>
                  <w:autoSpaceDN w:val="0"/>
                  <w:adjustRightInd w:val="0"/>
                  <w:rPr>
                    <w:sz w:val="18"/>
                    <w:szCs w:val="18"/>
                  </w:rPr>
                </w:pPr>
                <w:r w:rsidRPr="00E6736F">
                  <w:rPr>
                    <w:rFonts w:hint="eastAsia"/>
                    <w:sz w:val="18"/>
                    <w:szCs w:val="18"/>
                  </w:rPr>
                  <w:t>债务重组利得</w:t>
                </w:r>
              </w:p>
            </w:tc>
            <w:sdt>
              <w:sdtPr>
                <w:rPr>
                  <w:sz w:val="18"/>
                  <w:szCs w:val="18"/>
                </w:rPr>
                <w:alias w:val="债务重组收益"/>
                <w:tag w:val="_GBC_d7442ab87b0e47cfa5356de93906dc86"/>
                <w:id w:val="451597611"/>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sdt>
              <w:sdtPr>
                <w:rPr>
                  <w:sz w:val="18"/>
                  <w:szCs w:val="18"/>
                </w:rPr>
                <w:alias w:val="债务重组收益"/>
                <w:tag w:val="_GBC_91f76d8d409d4033b0d597d3086ae924"/>
                <w:id w:val="1268891996"/>
                <w:lock w:val="sdtLocked"/>
                <w:showingPlcHdr/>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债务重组利得计入当期非经常性损益的金额"/>
                    <w:tag w:val="_GBC_99060aa99e054825a1007e2b76901dfb"/>
                    <w:id w:val="1385068620"/>
                    <w:lock w:val="sdtLocked"/>
                    <w:showingPlcHdr/>
                  </w:sdtPr>
                  <w:sdtContent>
                    <w:r w:rsidR="003E5FFC" w:rsidRPr="00E6736F">
                      <w:rPr>
                        <w:rFonts w:hint="eastAsia"/>
                        <w:color w:val="0000FF"/>
                        <w:sz w:val="18"/>
                        <w:szCs w:val="18"/>
                      </w:rPr>
                      <w:t xml:space="preserve">　</w:t>
                    </w:r>
                  </w:sdtContent>
                </w:sdt>
              </w:p>
            </w:tc>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pPr>
                  <w:autoSpaceDE w:val="0"/>
                  <w:autoSpaceDN w:val="0"/>
                  <w:adjustRightInd w:val="0"/>
                  <w:rPr>
                    <w:sz w:val="18"/>
                    <w:szCs w:val="18"/>
                  </w:rPr>
                </w:pPr>
                <w:r w:rsidRPr="00E6736F">
                  <w:rPr>
                    <w:rFonts w:hint="eastAsia"/>
                    <w:sz w:val="18"/>
                    <w:szCs w:val="18"/>
                  </w:rPr>
                  <w:t>非货币性资产交换利得</w:t>
                </w:r>
              </w:p>
            </w:tc>
            <w:sdt>
              <w:sdtPr>
                <w:rPr>
                  <w:sz w:val="18"/>
                  <w:szCs w:val="18"/>
                </w:rPr>
                <w:alias w:val="非货币性资产交换利得(营业外收入)"/>
                <w:tag w:val="_GBC_f279953dfb994ddc88273e7ca2f6bfa3"/>
                <w:id w:val="1201824498"/>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sdt>
              <w:sdtPr>
                <w:rPr>
                  <w:sz w:val="18"/>
                  <w:szCs w:val="18"/>
                </w:rPr>
                <w:alias w:val="非货币性资产交换利得(营业外收入)"/>
                <w:tag w:val="_GBC_e19c33d145804b88b25f9fb5be614363"/>
                <w:id w:val="802809034"/>
                <w:lock w:val="sdtLocked"/>
                <w:showingPlcHdr/>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非货币性资产交换利得计入当期非经常性损益的金额"/>
                    <w:tag w:val="_GBC_c3400f1e73ef4bcfa27ad750d219658e"/>
                    <w:id w:val="1964758398"/>
                    <w:lock w:val="sdtLocked"/>
                    <w:showingPlcHdr/>
                  </w:sdtPr>
                  <w:sdtContent>
                    <w:r w:rsidR="003E5FFC" w:rsidRPr="00E6736F">
                      <w:rPr>
                        <w:rFonts w:hint="eastAsia"/>
                        <w:color w:val="0000FF"/>
                        <w:sz w:val="18"/>
                        <w:szCs w:val="18"/>
                      </w:rPr>
                      <w:t xml:space="preserve">　</w:t>
                    </w:r>
                  </w:sdtContent>
                </w:sdt>
              </w:p>
            </w:tc>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pPr>
                  <w:autoSpaceDE w:val="0"/>
                  <w:autoSpaceDN w:val="0"/>
                  <w:adjustRightInd w:val="0"/>
                  <w:rPr>
                    <w:sz w:val="18"/>
                    <w:szCs w:val="18"/>
                  </w:rPr>
                </w:pPr>
                <w:r w:rsidRPr="00E6736F">
                  <w:rPr>
                    <w:rFonts w:hint="eastAsia"/>
                    <w:sz w:val="18"/>
                    <w:szCs w:val="18"/>
                  </w:rPr>
                  <w:lastRenderedPageBreak/>
                  <w:t>接受捐赠</w:t>
                </w:r>
              </w:p>
            </w:tc>
            <w:sdt>
              <w:sdtPr>
                <w:rPr>
                  <w:sz w:val="18"/>
                  <w:szCs w:val="18"/>
                </w:rPr>
                <w:alias w:val="接受捐赠"/>
                <w:tag w:val="_GBC_ac7e790ef2ca4bb2863fe8e45382cf8a"/>
                <w:id w:val="-1411536893"/>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sdt>
              <w:sdtPr>
                <w:rPr>
                  <w:sz w:val="18"/>
                  <w:szCs w:val="18"/>
                </w:rPr>
                <w:alias w:val="接受捐赠"/>
                <w:tag w:val="_GBC_18f370263894457b978cb3947b6a685d"/>
                <w:id w:val="-877391377"/>
                <w:lock w:val="sdtLocked"/>
                <w:showingPlcHdr/>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3E5FFC">
                    <w:pPr>
                      <w:jc w:val="right"/>
                      <w:rPr>
                        <w:sz w:val="18"/>
                        <w:szCs w:val="18"/>
                      </w:rPr>
                    </w:pPr>
                    <w:r w:rsidRPr="00E6736F">
                      <w:rPr>
                        <w:rFonts w:hint="eastAsia"/>
                        <w:color w:val="0000FF"/>
                        <w:sz w:val="18"/>
                        <w:szCs w:val="18"/>
                      </w:rPr>
                      <w:t xml:space="preserve">　</w:t>
                    </w:r>
                  </w:p>
                </w:tc>
              </w:sdtContent>
            </w:sdt>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接受捐赠计入当期非经常性损益的金额"/>
                    <w:tag w:val="_GBC_eada15c741824cefba5d57f7347535e5"/>
                    <w:id w:val="1547556805"/>
                    <w:lock w:val="sdtLocked"/>
                    <w:showingPlcHdr/>
                  </w:sdtPr>
                  <w:sdtContent>
                    <w:r w:rsidR="003E5FFC" w:rsidRPr="00E6736F">
                      <w:rPr>
                        <w:rFonts w:hint="eastAsia"/>
                        <w:color w:val="0000FF"/>
                        <w:sz w:val="18"/>
                        <w:szCs w:val="18"/>
                      </w:rPr>
                      <w:t xml:space="preserve">　</w:t>
                    </w:r>
                  </w:sdtContent>
                </w:sdt>
              </w:p>
            </w:tc>
          </w:tr>
          <w:tr w:rsidR="00805EA1" w:rsidRPr="00E6736F" w:rsidTr="00E6736F">
            <w:tc>
              <w:tcPr>
                <w:tcW w:w="1313" w:type="pct"/>
                <w:tcBorders>
                  <w:top w:val="single" w:sz="4" w:space="0" w:color="auto"/>
                  <w:left w:val="single" w:sz="4" w:space="0" w:color="auto"/>
                  <w:bottom w:val="single" w:sz="4" w:space="0" w:color="auto"/>
                  <w:right w:val="single" w:sz="4" w:space="0" w:color="auto"/>
                </w:tcBorders>
              </w:tcPr>
              <w:p w:rsidR="00805EA1" w:rsidRPr="00E6736F" w:rsidRDefault="003E5FFC">
                <w:pPr>
                  <w:ind w:right="6"/>
                  <w:rPr>
                    <w:bCs/>
                    <w:sz w:val="18"/>
                    <w:szCs w:val="18"/>
                  </w:rPr>
                </w:pPr>
                <w:r w:rsidRPr="00E6736F">
                  <w:rPr>
                    <w:rFonts w:hint="eastAsia"/>
                    <w:bCs/>
                    <w:sz w:val="18"/>
                    <w:szCs w:val="18"/>
                  </w:rPr>
                  <w:t>政府补助</w:t>
                </w:r>
              </w:p>
            </w:tc>
            <w:tc>
              <w:tcPr>
                <w:tcW w:w="1097" w:type="pct"/>
                <w:tcBorders>
                  <w:top w:val="single" w:sz="4" w:space="0" w:color="auto"/>
                  <w:left w:val="single" w:sz="4" w:space="0" w:color="auto"/>
                  <w:bottom w:val="single" w:sz="4" w:space="0" w:color="auto"/>
                  <w:right w:val="single" w:sz="4" w:space="0" w:color="auto"/>
                </w:tcBorders>
              </w:tcPr>
              <w:p w:rsidR="00805EA1" w:rsidRPr="00E6736F" w:rsidRDefault="002C17C6">
                <w:pPr>
                  <w:jc w:val="right"/>
                  <w:rPr>
                    <w:sz w:val="18"/>
                    <w:szCs w:val="18"/>
                  </w:rPr>
                </w:pPr>
                <w:sdt>
                  <w:sdtPr>
                    <w:rPr>
                      <w:rFonts w:hint="eastAsia"/>
                      <w:sz w:val="18"/>
                      <w:szCs w:val="18"/>
                    </w:rPr>
                    <w:alias w:val="补贴收入"/>
                    <w:tag w:val="_GBC_8af8f207fcef4bafa98a91146c4d617d"/>
                    <w:id w:val="218093298"/>
                    <w:lock w:val="sdtLocked"/>
                  </w:sdtPr>
                  <w:sdtContent>
                    <w:r w:rsidR="00E6736F">
                      <w:rPr>
                        <w:sz w:val="18"/>
                        <w:szCs w:val="18"/>
                      </w:rPr>
                      <w:t>19,530,154.57</w:t>
                    </w:r>
                  </w:sdtContent>
                </w:sdt>
              </w:p>
            </w:tc>
            <w:sdt>
              <w:sdtPr>
                <w:rPr>
                  <w:sz w:val="18"/>
                  <w:szCs w:val="18"/>
                </w:rPr>
                <w:alias w:val="补贴收入"/>
                <w:tag w:val="_GBC_02f5abe7f08c4103940c7ed3818d7ce0"/>
                <w:id w:val="1707981625"/>
                <w:lock w:val="sdtLocked"/>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2,254,347.24</w:t>
                    </w:r>
                  </w:p>
                </w:tc>
              </w:sdtContent>
            </w:sdt>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政府补助计入当期非经常性损益的金额"/>
                    <w:tag w:val="_GBC_4cf7275d0d8248bc99383346ef6f9e95"/>
                    <w:id w:val="-804390587"/>
                    <w:lock w:val="sdtLocked"/>
                    <w:showingPlcHdr/>
                  </w:sdtPr>
                  <w:sdtContent>
                    <w:r w:rsidR="00E6736F">
                      <w:rPr>
                        <w:sz w:val="18"/>
                        <w:szCs w:val="18"/>
                      </w:rPr>
                      <w:t xml:space="preserve">     </w:t>
                    </w:r>
                  </w:sdtContent>
                </w:sdt>
              </w:p>
            </w:tc>
          </w:tr>
          <w:sdt>
            <w:sdtPr>
              <w:rPr>
                <w:rFonts w:hint="eastAsia"/>
                <w:sz w:val="18"/>
                <w:szCs w:val="18"/>
              </w:rPr>
              <w:alias w:val="营业外收入明细"/>
              <w:tag w:val="_TUP_46937c9656934b67a9abb141e7420d0e"/>
              <w:id w:val="1137383329"/>
              <w:lock w:val="sdtLocked"/>
            </w:sdtPr>
            <w:sdtContent>
              <w:tr w:rsidR="00805EA1" w:rsidRPr="00E6736F" w:rsidTr="00E6736F">
                <w:sdt>
                  <w:sdtPr>
                    <w:rPr>
                      <w:rFonts w:hint="eastAsia"/>
                      <w:sz w:val="18"/>
                      <w:szCs w:val="18"/>
                    </w:rPr>
                    <w:alias w:val="营业外收入项目"/>
                    <w:tag w:val="_GBC_49e3351cd1934b3696d943beaddc2654"/>
                    <w:id w:val="-1077739086"/>
                    <w:lock w:val="sdtLocked"/>
                  </w:sdtPr>
                  <w:sdtContent>
                    <w:tc>
                      <w:tcPr>
                        <w:tcW w:w="1313" w:type="pct"/>
                        <w:tcBorders>
                          <w:top w:val="single" w:sz="4" w:space="0" w:color="auto"/>
                          <w:left w:val="single" w:sz="4" w:space="0" w:color="auto"/>
                          <w:bottom w:val="single" w:sz="4" w:space="0" w:color="auto"/>
                          <w:right w:val="single" w:sz="4" w:space="0" w:color="auto"/>
                        </w:tcBorders>
                      </w:tcPr>
                      <w:p w:rsidR="00805EA1" w:rsidRPr="00E6736F" w:rsidRDefault="00E6736F">
                        <w:pPr>
                          <w:rPr>
                            <w:sz w:val="18"/>
                            <w:szCs w:val="18"/>
                          </w:rPr>
                        </w:pPr>
                        <w:r>
                          <w:rPr>
                            <w:rFonts w:hint="eastAsia"/>
                            <w:sz w:val="18"/>
                            <w:szCs w:val="18"/>
                          </w:rPr>
                          <w:t>罚款收入</w:t>
                        </w:r>
                      </w:p>
                    </w:tc>
                  </w:sdtContent>
                </w:sdt>
                <w:sdt>
                  <w:sdtPr>
                    <w:rPr>
                      <w:sz w:val="18"/>
                      <w:szCs w:val="18"/>
                    </w:rPr>
                    <w:alias w:val="营业外收入金额"/>
                    <w:tag w:val="_GBC_3f9444aeff5f4dddb1d2f778e2066da9"/>
                    <w:id w:val="1659422781"/>
                    <w:lock w:val="sdtLocked"/>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5,800.00</w:t>
                        </w:r>
                      </w:p>
                    </w:tc>
                  </w:sdtContent>
                </w:sdt>
                <w:sdt>
                  <w:sdtPr>
                    <w:rPr>
                      <w:sz w:val="18"/>
                      <w:szCs w:val="18"/>
                    </w:rPr>
                    <w:alias w:val="营业外收入金额"/>
                    <w:tag w:val="_GBC_49cebca5fd024f8393bef516630d6766"/>
                    <w:id w:val="738675717"/>
                    <w:lock w:val="sdtLocked"/>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39,030.00</w:t>
                        </w:r>
                      </w:p>
                    </w:tc>
                  </w:sdtContent>
                </w:sdt>
                <w:sdt>
                  <w:sdtPr>
                    <w:rPr>
                      <w:sz w:val="18"/>
                      <w:szCs w:val="18"/>
                    </w:rPr>
                    <w:alias w:val="营业外收入金额计入当期非经常性损益的金额"/>
                    <w:tag w:val="_GBC_8e5c83eff2d9462698b1756d323a3c83"/>
                    <w:id w:val="-1423869870"/>
                    <w:lock w:val="sdtLocked"/>
                  </w:sdtPr>
                  <w:sdtContent>
                    <w:tc>
                      <w:tcPr>
                        <w:tcW w:w="1494"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5,800.00</w:t>
                        </w:r>
                      </w:p>
                    </w:tc>
                  </w:sdtContent>
                </w:sdt>
              </w:tr>
            </w:sdtContent>
          </w:sdt>
          <w:sdt>
            <w:sdtPr>
              <w:rPr>
                <w:rFonts w:hint="eastAsia"/>
                <w:sz w:val="18"/>
                <w:szCs w:val="18"/>
              </w:rPr>
              <w:alias w:val="营业外收入明细"/>
              <w:tag w:val="_TUP_46937c9656934b67a9abb141e7420d0e"/>
              <w:id w:val="10155284"/>
              <w:lock w:val="sdtLocked"/>
            </w:sdtPr>
            <w:sdtContent>
              <w:tr w:rsidR="00805EA1" w:rsidRPr="00E6736F" w:rsidTr="00E6736F">
                <w:sdt>
                  <w:sdtPr>
                    <w:rPr>
                      <w:rFonts w:hint="eastAsia"/>
                      <w:sz w:val="18"/>
                      <w:szCs w:val="18"/>
                    </w:rPr>
                    <w:alias w:val="营业外收入项目"/>
                    <w:tag w:val="_GBC_49e3351cd1934b3696d943beaddc2654"/>
                    <w:id w:val="10155280"/>
                    <w:lock w:val="sdtLocked"/>
                  </w:sdtPr>
                  <w:sdtContent>
                    <w:tc>
                      <w:tcPr>
                        <w:tcW w:w="1313" w:type="pct"/>
                        <w:tcBorders>
                          <w:top w:val="single" w:sz="4" w:space="0" w:color="auto"/>
                          <w:left w:val="single" w:sz="4" w:space="0" w:color="auto"/>
                          <w:bottom w:val="single" w:sz="4" w:space="0" w:color="auto"/>
                          <w:right w:val="single" w:sz="4" w:space="0" w:color="auto"/>
                        </w:tcBorders>
                      </w:tcPr>
                      <w:p w:rsidR="00805EA1" w:rsidRPr="00E6736F" w:rsidRDefault="00E6736F">
                        <w:pPr>
                          <w:rPr>
                            <w:sz w:val="18"/>
                            <w:szCs w:val="18"/>
                          </w:rPr>
                        </w:pPr>
                        <w:r>
                          <w:rPr>
                            <w:rFonts w:hint="eastAsia"/>
                            <w:sz w:val="18"/>
                            <w:szCs w:val="18"/>
                          </w:rPr>
                          <w:t>其他</w:t>
                        </w:r>
                      </w:p>
                    </w:tc>
                  </w:sdtContent>
                </w:sdt>
                <w:sdt>
                  <w:sdtPr>
                    <w:rPr>
                      <w:sz w:val="18"/>
                      <w:szCs w:val="18"/>
                    </w:rPr>
                    <w:alias w:val="营业外收入金额"/>
                    <w:tag w:val="_GBC_3f9444aeff5f4dddb1d2f778e2066da9"/>
                    <w:id w:val="10155281"/>
                    <w:lock w:val="sdtLocked"/>
                  </w:sdtPr>
                  <w:sdtContent>
                    <w:tc>
                      <w:tcPr>
                        <w:tcW w:w="1097"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55,448.10</w:t>
                        </w:r>
                      </w:p>
                    </w:tc>
                  </w:sdtContent>
                </w:sdt>
                <w:sdt>
                  <w:sdtPr>
                    <w:rPr>
                      <w:sz w:val="18"/>
                      <w:szCs w:val="18"/>
                    </w:rPr>
                    <w:alias w:val="营业外收入金额"/>
                    <w:tag w:val="_GBC_49cebca5fd024f8393bef516630d6766"/>
                    <w:id w:val="10155282"/>
                    <w:lock w:val="sdtLocked"/>
                  </w:sdtPr>
                  <w:sdtContent>
                    <w:tc>
                      <w:tcPr>
                        <w:tcW w:w="1096"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632,461.09</w:t>
                        </w:r>
                      </w:p>
                    </w:tc>
                  </w:sdtContent>
                </w:sdt>
                <w:sdt>
                  <w:sdtPr>
                    <w:rPr>
                      <w:sz w:val="18"/>
                      <w:szCs w:val="18"/>
                    </w:rPr>
                    <w:alias w:val="营业外收入金额计入当期非经常性损益的金额"/>
                    <w:tag w:val="_GBC_8e5c83eff2d9462698b1756d323a3c83"/>
                    <w:id w:val="10155283"/>
                    <w:lock w:val="sdtLocked"/>
                  </w:sdtPr>
                  <w:sdtContent>
                    <w:tc>
                      <w:tcPr>
                        <w:tcW w:w="1494" w:type="pct"/>
                        <w:tcBorders>
                          <w:top w:val="single" w:sz="4" w:space="0" w:color="auto"/>
                          <w:left w:val="single" w:sz="4" w:space="0" w:color="auto"/>
                          <w:bottom w:val="single" w:sz="4" w:space="0" w:color="auto"/>
                          <w:right w:val="single" w:sz="4" w:space="0" w:color="auto"/>
                        </w:tcBorders>
                      </w:tcPr>
                      <w:p w:rsidR="00805EA1" w:rsidRPr="00E6736F" w:rsidRDefault="00E6736F">
                        <w:pPr>
                          <w:jc w:val="right"/>
                          <w:rPr>
                            <w:sz w:val="18"/>
                            <w:szCs w:val="18"/>
                          </w:rPr>
                        </w:pPr>
                        <w:r>
                          <w:rPr>
                            <w:sz w:val="18"/>
                            <w:szCs w:val="18"/>
                          </w:rPr>
                          <w:t>55,448.10</w:t>
                        </w:r>
                      </w:p>
                    </w:tc>
                  </w:sdtContent>
                </w:sdt>
              </w:tr>
            </w:sdtContent>
          </w:sdt>
          <w:tr w:rsidR="00805EA1" w:rsidRPr="00E6736F" w:rsidTr="00E6736F">
            <w:tc>
              <w:tcPr>
                <w:tcW w:w="1313" w:type="pct"/>
                <w:tcBorders>
                  <w:top w:val="single" w:sz="4" w:space="0" w:color="auto"/>
                  <w:left w:val="single" w:sz="4" w:space="0" w:color="auto"/>
                  <w:bottom w:val="single" w:sz="4" w:space="0" w:color="auto"/>
                  <w:right w:val="single" w:sz="4" w:space="0" w:color="auto"/>
                </w:tcBorders>
                <w:vAlign w:val="center"/>
              </w:tcPr>
              <w:p w:rsidR="00805EA1" w:rsidRPr="00E6736F" w:rsidRDefault="003E5FFC">
                <w:pPr>
                  <w:jc w:val="center"/>
                  <w:rPr>
                    <w:sz w:val="18"/>
                    <w:szCs w:val="18"/>
                  </w:rPr>
                </w:pPr>
                <w:r w:rsidRPr="00E6736F">
                  <w:rPr>
                    <w:rFonts w:hint="eastAsia"/>
                    <w:sz w:val="18"/>
                    <w:szCs w:val="18"/>
                  </w:rPr>
                  <w:t>合计</w:t>
                </w:r>
              </w:p>
            </w:tc>
            <w:tc>
              <w:tcPr>
                <w:tcW w:w="1097" w:type="pct"/>
                <w:tcBorders>
                  <w:top w:val="single" w:sz="4" w:space="0" w:color="auto"/>
                  <w:left w:val="single" w:sz="4" w:space="0" w:color="auto"/>
                  <w:bottom w:val="single" w:sz="4" w:space="0" w:color="auto"/>
                  <w:right w:val="single" w:sz="4" w:space="0" w:color="auto"/>
                </w:tcBorders>
              </w:tcPr>
              <w:p w:rsidR="00805EA1" w:rsidRPr="00E6736F" w:rsidRDefault="002C17C6">
                <w:pPr>
                  <w:jc w:val="right"/>
                  <w:rPr>
                    <w:sz w:val="18"/>
                    <w:szCs w:val="18"/>
                  </w:rPr>
                </w:pPr>
                <w:sdt>
                  <w:sdtPr>
                    <w:rPr>
                      <w:rFonts w:hint="eastAsia"/>
                      <w:sz w:val="18"/>
                      <w:szCs w:val="18"/>
                    </w:rPr>
                    <w:alias w:val="营业外收入"/>
                    <w:tag w:val="_GBC_01cacdd1477c4f24a9e5864ab7db5986"/>
                    <w:id w:val="842975775"/>
                    <w:lock w:val="sdtLocked"/>
                  </w:sdtPr>
                  <w:sdtContent>
                    <w:r w:rsidR="00E6736F">
                      <w:rPr>
                        <w:sz w:val="18"/>
                        <w:szCs w:val="18"/>
                      </w:rPr>
                      <w:t>19,678,926.36</w:t>
                    </w:r>
                  </w:sdtContent>
                </w:sdt>
              </w:p>
            </w:tc>
            <w:tc>
              <w:tcPr>
                <w:tcW w:w="1096" w:type="pct"/>
                <w:tcBorders>
                  <w:top w:val="single" w:sz="4" w:space="0" w:color="auto"/>
                  <w:left w:val="single" w:sz="4" w:space="0" w:color="auto"/>
                  <w:bottom w:val="single" w:sz="4" w:space="0" w:color="auto"/>
                  <w:right w:val="single" w:sz="4" w:space="0" w:color="auto"/>
                </w:tcBorders>
              </w:tcPr>
              <w:p w:rsidR="00805EA1" w:rsidRPr="00E6736F" w:rsidRDefault="002C17C6">
                <w:pPr>
                  <w:jc w:val="right"/>
                  <w:rPr>
                    <w:sz w:val="18"/>
                    <w:szCs w:val="18"/>
                  </w:rPr>
                </w:pPr>
                <w:sdt>
                  <w:sdtPr>
                    <w:rPr>
                      <w:rFonts w:hint="eastAsia"/>
                      <w:sz w:val="18"/>
                      <w:szCs w:val="18"/>
                    </w:rPr>
                    <w:alias w:val="营业外收入"/>
                    <w:tag w:val="_GBC_51460c04a9b8496ba194081cc4737d1a"/>
                    <w:id w:val="1669364392"/>
                    <w:lock w:val="sdtLocked"/>
                  </w:sdtPr>
                  <w:sdtContent>
                    <w:r w:rsidR="00E6736F">
                      <w:rPr>
                        <w:sz w:val="18"/>
                        <w:szCs w:val="18"/>
                      </w:rPr>
                      <w:t>2,956,843.33</w:t>
                    </w:r>
                  </w:sdtContent>
                </w:sdt>
              </w:p>
            </w:tc>
            <w:tc>
              <w:tcPr>
                <w:tcW w:w="1494" w:type="pct"/>
                <w:tcBorders>
                  <w:top w:val="single" w:sz="4" w:space="0" w:color="auto"/>
                  <w:left w:val="single" w:sz="4" w:space="0" w:color="auto"/>
                  <w:bottom w:val="single" w:sz="4" w:space="0" w:color="auto"/>
                  <w:right w:val="single" w:sz="4" w:space="0" w:color="auto"/>
                </w:tcBorders>
              </w:tcPr>
              <w:p w:rsidR="00805EA1" w:rsidRPr="00E6736F" w:rsidRDefault="002C17C6">
                <w:pPr>
                  <w:autoSpaceDE w:val="0"/>
                  <w:autoSpaceDN w:val="0"/>
                  <w:adjustRightInd w:val="0"/>
                  <w:jc w:val="right"/>
                  <w:rPr>
                    <w:sz w:val="18"/>
                    <w:szCs w:val="18"/>
                  </w:rPr>
                </w:pPr>
                <w:sdt>
                  <w:sdtPr>
                    <w:rPr>
                      <w:rFonts w:hint="eastAsia"/>
                      <w:sz w:val="18"/>
                      <w:szCs w:val="18"/>
                    </w:rPr>
                    <w:alias w:val="营业外收入合计计入当期非经常性损益的金额"/>
                    <w:tag w:val="_GBC_268d47d9eade410a9507e257318ef644"/>
                    <w:id w:val="-492651029"/>
                    <w:lock w:val="sdtLocked"/>
                  </w:sdtPr>
                  <w:sdtContent>
                    <w:r w:rsidR="00E6736F">
                      <w:rPr>
                        <w:sz w:val="18"/>
                        <w:szCs w:val="18"/>
                      </w:rPr>
                      <w:t>148,771.79</w:t>
                    </w:r>
                  </w:sdtContent>
                </w:sdt>
              </w:p>
            </w:tc>
          </w:tr>
        </w:tbl>
      </w:sdtContent>
    </w:sdt>
    <w:p w:rsidR="00805EA1" w:rsidRPr="00E6736F" w:rsidRDefault="00E6736F" w:rsidP="00E6736F">
      <w:pPr>
        <w:pStyle w:val="af7"/>
        <w:adjustRightInd w:val="0"/>
        <w:snapToGrid w:val="0"/>
        <w:ind w:right="-2" w:firstLineChars="236" w:firstLine="496"/>
        <w:rPr>
          <w:szCs w:val="21"/>
        </w:rPr>
      </w:pPr>
      <w:r w:rsidRPr="00E6736F">
        <w:rPr>
          <w:rFonts w:asciiTheme="minorEastAsia" w:eastAsiaTheme="minorEastAsia" w:hAnsiTheme="minorEastAsia" w:hint="eastAsia"/>
          <w:szCs w:val="21"/>
        </w:rPr>
        <w:t>注：本期发生额较上年同期增长565.54%，主要是按增值税法的相关规定，公司下属利用风能资源生产电力的公司增值税实行即征即退50%的政策，本期计缴应纳增值税额增加，本期确认增值税实行即征即退政府补助19,530,154.57元所致。</w:t>
      </w:r>
    </w:p>
    <w:p w:rsidR="00E6736F" w:rsidRDefault="00E6736F">
      <w:pPr>
        <w:rPr>
          <w:szCs w:val="21"/>
        </w:rPr>
      </w:pPr>
    </w:p>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805EA1" w:rsidRDefault="003E5FFC">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805EA1" w:rsidRDefault="002C17C6">
              <w:pPr>
                <w:rPr>
                  <w:rStyle w:val="4Char"/>
                  <w:rFonts w:ascii="宋体" w:hAnsi="宋体"/>
                  <w:b w:val="0"/>
                  <w:szCs w:val="21"/>
                </w:rPr>
              </w:pPr>
              <w:r>
                <w:rPr>
                  <w:rStyle w:val="4Char"/>
                  <w:rFonts w:ascii="宋体" w:hAnsi="宋体"/>
                  <w:b w:val="0"/>
                  <w:szCs w:val="21"/>
                </w:rPr>
                <w:fldChar w:fldCharType="begin"/>
              </w:r>
              <w:r w:rsidR="00E6736F">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E6736F">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B91EB8" w:rsidRDefault="003E5FFC">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41"/>
            <w:gridCol w:w="2125"/>
            <w:gridCol w:w="2047"/>
            <w:gridCol w:w="2280"/>
          </w:tblGrid>
          <w:tr w:rsidR="00F24BE5" w:rsidRPr="00F24BE5" w:rsidTr="00D604A9">
            <w:trPr>
              <w:trHeight w:val="227"/>
              <w:jc w:val="center"/>
            </w:trPr>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jc w:val="center"/>
                  <w:rPr>
                    <w:sz w:val="18"/>
                    <w:szCs w:val="18"/>
                  </w:rPr>
                </w:pPr>
                <w:r w:rsidRPr="00F24BE5">
                  <w:rPr>
                    <w:sz w:val="18"/>
                    <w:szCs w:val="18"/>
                  </w:rPr>
                  <w:t>补助项目</w:t>
                </w:r>
              </w:p>
            </w:tc>
            <w:tc>
              <w:tcPr>
                <w:tcW w:w="1195"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jc w:val="center"/>
                  <w:rPr>
                    <w:sz w:val="18"/>
                    <w:szCs w:val="18"/>
                  </w:rPr>
                </w:pPr>
                <w:r w:rsidRPr="00F24BE5">
                  <w:rPr>
                    <w:sz w:val="18"/>
                    <w:szCs w:val="18"/>
                  </w:rPr>
                  <w:t>本期发生</w:t>
                </w:r>
                <w:r w:rsidRPr="00F24BE5">
                  <w:rPr>
                    <w:rFonts w:hint="eastAsia"/>
                    <w:sz w:val="18"/>
                    <w:szCs w:val="18"/>
                  </w:rPr>
                  <w:t>金</w:t>
                </w:r>
                <w:r w:rsidRPr="00F24BE5">
                  <w:rPr>
                    <w:sz w:val="18"/>
                    <w:szCs w:val="18"/>
                  </w:rPr>
                  <w:t>额</w:t>
                </w:r>
              </w:p>
            </w:tc>
            <w:tc>
              <w:tcPr>
                <w:tcW w:w="1151"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jc w:val="center"/>
                  <w:rPr>
                    <w:sz w:val="18"/>
                    <w:szCs w:val="18"/>
                  </w:rPr>
                </w:pPr>
                <w:r w:rsidRPr="00F24BE5">
                  <w:rPr>
                    <w:sz w:val="18"/>
                    <w:szCs w:val="18"/>
                  </w:rPr>
                  <w:t>上期发生</w:t>
                </w:r>
                <w:r w:rsidRPr="00F24BE5">
                  <w:rPr>
                    <w:rFonts w:hint="eastAsia"/>
                    <w:sz w:val="18"/>
                    <w:szCs w:val="18"/>
                  </w:rPr>
                  <w:t>金</w:t>
                </w:r>
                <w:r w:rsidRPr="00F24BE5">
                  <w:rPr>
                    <w:sz w:val="18"/>
                    <w:szCs w:val="18"/>
                  </w:rPr>
                  <w:t>额</w:t>
                </w:r>
              </w:p>
            </w:tc>
            <w:tc>
              <w:tcPr>
                <w:tcW w:w="128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jc w:val="center"/>
                  <w:rPr>
                    <w:sz w:val="18"/>
                    <w:szCs w:val="18"/>
                  </w:rPr>
                </w:pPr>
                <w:r w:rsidRPr="00F24BE5">
                  <w:rPr>
                    <w:sz w:val="18"/>
                    <w:szCs w:val="18"/>
                  </w:rPr>
                  <w:t>与资产相关/与收益相关</w:t>
                </w:r>
              </w:p>
            </w:tc>
          </w:tr>
          <w:sdt>
            <w:sdtPr>
              <w:rPr>
                <w:sz w:val="18"/>
                <w:szCs w:val="18"/>
              </w:rPr>
              <w:alias w:val="计入当期损益的政府补助明细"/>
              <w:tag w:val="_TUP_a1482265863e4cccb3ef6f5ba7bda669"/>
              <w:id w:val="28086334"/>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30"/>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rFonts w:hint="eastAsia"/>
                            <w:sz w:val="18"/>
                            <w:szCs w:val="18"/>
                          </w:rPr>
                          <w:t>增值税即征即退</w:t>
                        </w:r>
                      </w:p>
                    </w:tc>
                  </w:sdtContent>
                </w:sdt>
                <w:sdt>
                  <w:sdtPr>
                    <w:rPr>
                      <w:sz w:val="18"/>
                      <w:szCs w:val="18"/>
                    </w:rPr>
                    <w:alias w:val="计入当期损益的政府补助"/>
                    <w:tag w:val="_GBC_6f714d1eb96a474291172bff87eb82c4"/>
                    <w:id w:val="28086331"/>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19,530,154.57</w:t>
                        </w:r>
                      </w:p>
                    </w:tc>
                  </w:sdtContent>
                </w:sdt>
                <w:sdt>
                  <w:sdtPr>
                    <w:rPr>
                      <w:sz w:val="18"/>
                      <w:szCs w:val="18"/>
                    </w:rPr>
                    <w:alias w:val="计入当期损益的政府补助"/>
                    <w:tag w:val="_GBC_fb0f02f78d36422da0b0e39c15486954"/>
                    <w:id w:val="28086332"/>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CD4FF2" w:rsidP="00CD4FF2">
                        <w:pPr>
                          <w:jc w:val="right"/>
                          <w:rPr>
                            <w:sz w:val="18"/>
                            <w:szCs w:val="18"/>
                          </w:rPr>
                        </w:pPr>
                        <w:r>
                          <w:rPr>
                            <w:sz w:val="18"/>
                            <w:szCs w:val="18"/>
                          </w:rPr>
                          <w:t xml:space="preserve">     </w:t>
                        </w:r>
                      </w:p>
                    </w:tc>
                  </w:sdtContent>
                </w:sdt>
                <w:sdt>
                  <w:sdtPr>
                    <w:rPr>
                      <w:sz w:val="18"/>
                      <w:szCs w:val="18"/>
                    </w:rPr>
                    <w:alias w:val="计入当期损益的政府补助与资产相关/与收益相关"/>
                    <w:tag w:val="_GBC_1fcb238f2a0349f88488e2a16e379ad2"/>
                    <w:id w:val="28086333"/>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rFonts w:hint="eastAsia"/>
                            <w:sz w:val="18"/>
                            <w:szCs w:val="18"/>
                          </w:rPr>
                          <w:t>与收益相关</w:t>
                        </w:r>
                      </w:p>
                    </w:tc>
                  </w:sdtContent>
                </w:sdt>
              </w:tr>
            </w:sdtContent>
          </w:sdt>
          <w:sdt>
            <w:sdtPr>
              <w:rPr>
                <w:sz w:val="18"/>
                <w:szCs w:val="18"/>
              </w:rPr>
              <w:alias w:val="计入当期损益的政府补助明细"/>
              <w:tag w:val="_TUP_a1482265863e4cccb3ef6f5ba7bda669"/>
              <w:id w:val="28086339"/>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35"/>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废水深度治理项目</w:t>
                        </w:r>
                      </w:p>
                    </w:tc>
                  </w:sdtContent>
                </w:sdt>
                <w:sdt>
                  <w:sdtPr>
                    <w:rPr>
                      <w:sz w:val="18"/>
                      <w:szCs w:val="18"/>
                    </w:rPr>
                    <w:alias w:val="计入当期损益的政府补助"/>
                    <w:tag w:val="_GBC_6f714d1eb96a474291172bff87eb82c4"/>
                    <w:id w:val="28086336"/>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37"/>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178,778.24</w:t>
                        </w:r>
                      </w:p>
                    </w:tc>
                  </w:sdtContent>
                </w:sdt>
                <w:sdt>
                  <w:sdtPr>
                    <w:rPr>
                      <w:sz w:val="18"/>
                      <w:szCs w:val="18"/>
                    </w:rPr>
                    <w:alias w:val="计入当期损益的政府补助与资产相关/与收益相关"/>
                    <w:tag w:val="_GBC_1fcb238f2a0349f88488e2a16e379ad2"/>
                    <w:id w:val="28086338"/>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44"/>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40"/>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锅炉烟气脱硫项目</w:t>
                        </w:r>
                      </w:p>
                    </w:tc>
                  </w:sdtContent>
                </w:sdt>
                <w:sdt>
                  <w:sdtPr>
                    <w:rPr>
                      <w:sz w:val="18"/>
                      <w:szCs w:val="18"/>
                    </w:rPr>
                    <w:alias w:val="计入当期损益的政府补助"/>
                    <w:tag w:val="_GBC_6f714d1eb96a474291172bff87eb82c4"/>
                    <w:id w:val="28086341"/>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42"/>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6,250.00</w:t>
                        </w:r>
                      </w:p>
                    </w:tc>
                  </w:sdtContent>
                </w:sdt>
                <w:sdt>
                  <w:sdtPr>
                    <w:rPr>
                      <w:sz w:val="18"/>
                      <w:szCs w:val="18"/>
                    </w:rPr>
                    <w:alias w:val="计入当期损益的政府补助与资产相关/与收益相关"/>
                    <w:tag w:val="_GBC_1fcb238f2a0349f88488e2a16e379ad2"/>
                    <w:id w:val="28086343"/>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49"/>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45"/>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林纸一体化项目</w:t>
                        </w:r>
                      </w:p>
                    </w:tc>
                  </w:sdtContent>
                </w:sdt>
                <w:sdt>
                  <w:sdtPr>
                    <w:rPr>
                      <w:sz w:val="18"/>
                      <w:szCs w:val="18"/>
                    </w:rPr>
                    <w:alias w:val="计入当期损益的政府补助"/>
                    <w:tag w:val="_GBC_6f714d1eb96a474291172bff87eb82c4"/>
                    <w:id w:val="28086346"/>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47"/>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740,476.20</w:t>
                        </w:r>
                      </w:p>
                    </w:tc>
                  </w:sdtContent>
                </w:sdt>
                <w:sdt>
                  <w:sdtPr>
                    <w:rPr>
                      <w:sz w:val="18"/>
                      <w:szCs w:val="18"/>
                    </w:rPr>
                    <w:alias w:val="计入当期损益的政府补助与资产相关/与收益相关"/>
                    <w:tag w:val="_GBC_1fcb238f2a0349f88488e2a16e379ad2"/>
                    <w:id w:val="28086348"/>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54"/>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50"/>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竹浆粕与竹纤维开发项目</w:t>
                        </w:r>
                      </w:p>
                    </w:tc>
                  </w:sdtContent>
                </w:sdt>
                <w:sdt>
                  <w:sdtPr>
                    <w:rPr>
                      <w:sz w:val="18"/>
                      <w:szCs w:val="18"/>
                    </w:rPr>
                    <w:alias w:val="计入当期损益的政府补助"/>
                    <w:tag w:val="_GBC_6f714d1eb96a474291172bff87eb82c4"/>
                    <w:id w:val="28086351"/>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52"/>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42,857.16</w:t>
                        </w:r>
                      </w:p>
                    </w:tc>
                  </w:sdtContent>
                </w:sdt>
                <w:sdt>
                  <w:sdtPr>
                    <w:rPr>
                      <w:sz w:val="18"/>
                      <w:szCs w:val="18"/>
                    </w:rPr>
                    <w:alias w:val="计入当期损益的政府补助与资产相关/与收益相关"/>
                    <w:tag w:val="_GBC_1fcb238f2a0349f88488e2a16e379ad2"/>
                    <w:id w:val="28086353"/>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59"/>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55"/>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进口技术设备产品贴息</w:t>
                        </w:r>
                      </w:p>
                    </w:tc>
                  </w:sdtContent>
                </w:sdt>
                <w:sdt>
                  <w:sdtPr>
                    <w:rPr>
                      <w:sz w:val="18"/>
                      <w:szCs w:val="18"/>
                    </w:rPr>
                    <w:alias w:val="计入当期损益的政府补助"/>
                    <w:tag w:val="_GBC_6f714d1eb96a474291172bff87eb82c4"/>
                    <w:id w:val="28086356"/>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57"/>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216,323.72</w:t>
                        </w:r>
                      </w:p>
                    </w:tc>
                  </w:sdtContent>
                </w:sdt>
                <w:sdt>
                  <w:sdtPr>
                    <w:rPr>
                      <w:sz w:val="18"/>
                      <w:szCs w:val="18"/>
                    </w:rPr>
                    <w:alias w:val="计入当期损益的政府补助与资产相关/与收益相关"/>
                    <w:tag w:val="_GBC_1fcb238f2a0349f88488e2a16e379ad2"/>
                    <w:id w:val="28086358"/>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64"/>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60"/>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热电站系统节能改造项目</w:t>
                        </w:r>
                      </w:p>
                    </w:tc>
                  </w:sdtContent>
                </w:sdt>
                <w:sdt>
                  <w:sdtPr>
                    <w:rPr>
                      <w:sz w:val="18"/>
                      <w:szCs w:val="18"/>
                    </w:rPr>
                    <w:alias w:val="计入当期损益的政府补助"/>
                    <w:tag w:val="_GBC_6f714d1eb96a474291172bff87eb82c4"/>
                    <w:id w:val="28086361"/>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62"/>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128,095.24</w:t>
                        </w:r>
                      </w:p>
                    </w:tc>
                  </w:sdtContent>
                </w:sdt>
                <w:sdt>
                  <w:sdtPr>
                    <w:rPr>
                      <w:sz w:val="18"/>
                      <w:szCs w:val="18"/>
                    </w:rPr>
                    <w:alias w:val="计入当期损益的政府补助与资产相关/与收益相关"/>
                    <w:tag w:val="_GBC_1fcb238f2a0349f88488e2a16e379ad2"/>
                    <w:id w:val="28086363"/>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69"/>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65"/>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产品结构调整技术改造项目</w:t>
                        </w:r>
                      </w:p>
                    </w:tc>
                  </w:sdtContent>
                </w:sdt>
                <w:sdt>
                  <w:sdtPr>
                    <w:rPr>
                      <w:sz w:val="18"/>
                      <w:szCs w:val="18"/>
                    </w:rPr>
                    <w:alias w:val="计入当期损益的政府补助"/>
                    <w:tag w:val="_GBC_6f714d1eb96a474291172bff87eb82c4"/>
                    <w:id w:val="28086366"/>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67"/>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416,666.68</w:t>
                        </w:r>
                      </w:p>
                    </w:tc>
                  </w:sdtContent>
                </w:sdt>
                <w:sdt>
                  <w:sdtPr>
                    <w:rPr>
                      <w:sz w:val="18"/>
                      <w:szCs w:val="18"/>
                    </w:rPr>
                    <w:alias w:val="计入当期损益的政府补助与资产相关/与收益相关"/>
                    <w:tag w:val="_GBC_1fcb238f2a0349f88488e2a16e379ad2"/>
                    <w:id w:val="28086368"/>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F24BE5">
                        <w:pPr>
                          <w:jc w:val="center"/>
                          <w:rPr>
                            <w:sz w:val="18"/>
                            <w:szCs w:val="18"/>
                          </w:rPr>
                        </w:pPr>
                        <w:r w:rsidRPr="00F24BE5">
                          <w:rPr>
                            <w:sz w:val="18"/>
                            <w:szCs w:val="18"/>
                          </w:rPr>
                          <w:t>与资产相关</w:t>
                        </w:r>
                      </w:p>
                    </w:tc>
                  </w:sdtContent>
                </w:sdt>
              </w:tr>
            </w:sdtContent>
          </w:sdt>
          <w:sdt>
            <w:sdtPr>
              <w:rPr>
                <w:sz w:val="18"/>
                <w:szCs w:val="18"/>
              </w:rPr>
              <w:alias w:val="计入当期损益的政府补助明细"/>
              <w:tag w:val="_TUP_a1482265863e4cccb3ef6f5ba7bda669"/>
              <w:id w:val="28086374"/>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70"/>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台风救灾款</w:t>
                        </w:r>
                      </w:p>
                    </w:tc>
                  </w:sdtContent>
                </w:sdt>
                <w:sdt>
                  <w:sdtPr>
                    <w:rPr>
                      <w:sz w:val="18"/>
                      <w:szCs w:val="18"/>
                    </w:rPr>
                    <w:alias w:val="计入当期损益的政府补助"/>
                    <w:tag w:val="_GBC_6f714d1eb96a474291172bff87eb82c4"/>
                    <w:id w:val="28086371"/>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72"/>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15,000.00</w:t>
                        </w:r>
                      </w:p>
                    </w:tc>
                  </w:sdtContent>
                </w:sdt>
                <w:sdt>
                  <w:sdtPr>
                    <w:rPr>
                      <w:sz w:val="18"/>
                      <w:szCs w:val="18"/>
                    </w:rPr>
                    <w:alias w:val="计入当期损益的政府补助与资产相关/与收益相关"/>
                    <w:tag w:val="_GBC_1fcb238f2a0349f88488e2a16e379ad2"/>
                    <w:id w:val="28086373"/>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C60921">
                        <w:pPr>
                          <w:jc w:val="center"/>
                          <w:rPr>
                            <w:sz w:val="18"/>
                            <w:szCs w:val="18"/>
                          </w:rPr>
                        </w:pPr>
                        <w:r w:rsidRPr="00F24BE5">
                          <w:rPr>
                            <w:sz w:val="18"/>
                            <w:szCs w:val="18"/>
                          </w:rPr>
                          <w:t>与</w:t>
                        </w:r>
                        <w:r w:rsidR="00C60921">
                          <w:rPr>
                            <w:rFonts w:hint="eastAsia"/>
                            <w:sz w:val="18"/>
                            <w:szCs w:val="18"/>
                          </w:rPr>
                          <w:t>收益</w:t>
                        </w:r>
                        <w:r w:rsidRPr="00F24BE5">
                          <w:rPr>
                            <w:sz w:val="18"/>
                            <w:szCs w:val="18"/>
                          </w:rPr>
                          <w:t>相关</w:t>
                        </w:r>
                      </w:p>
                    </w:tc>
                  </w:sdtContent>
                </w:sdt>
              </w:tr>
            </w:sdtContent>
          </w:sdt>
          <w:sdt>
            <w:sdtPr>
              <w:rPr>
                <w:sz w:val="18"/>
                <w:szCs w:val="18"/>
              </w:rPr>
              <w:alias w:val="计入当期损益的政府补助明细"/>
              <w:tag w:val="_TUP_a1482265863e4cccb3ef6f5ba7bda669"/>
              <w:id w:val="28086379"/>
              <w:lock w:val="sdtLocked"/>
            </w:sdtPr>
            <w:sdtContent>
              <w:tr w:rsidR="00F24BE5" w:rsidRPr="00F24BE5" w:rsidTr="00F24BE5">
                <w:trPr>
                  <w:jc w:val="center"/>
                </w:trPr>
                <w:sdt>
                  <w:sdtPr>
                    <w:rPr>
                      <w:sz w:val="18"/>
                      <w:szCs w:val="18"/>
                    </w:rPr>
                    <w:alias w:val="计入当期损益的政府补助项目名称"/>
                    <w:tag w:val="_GBC_0bce43f38b4f49d9b2d5cce3c002c6d6"/>
                    <w:id w:val="28086375"/>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rPr>
                            <w:sz w:val="18"/>
                            <w:szCs w:val="18"/>
                          </w:rPr>
                        </w:pPr>
                        <w:r w:rsidRPr="00F24BE5">
                          <w:rPr>
                            <w:sz w:val="18"/>
                            <w:szCs w:val="18"/>
                          </w:rPr>
                          <w:t>淘汰落后产能中央奖励资金</w:t>
                        </w:r>
                      </w:p>
                    </w:tc>
                  </w:sdtContent>
                </w:sdt>
                <w:sdt>
                  <w:sdtPr>
                    <w:rPr>
                      <w:sz w:val="18"/>
                      <w:szCs w:val="18"/>
                    </w:rPr>
                    <w:alias w:val="计入当期损益的政府补助"/>
                    <w:tag w:val="_GBC_6f714d1eb96a474291172bff87eb82c4"/>
                    <w:id w:val="28086376"/>
                    <w:lock w:val="sdtLocked"/>
                  </w:sdtPr>
                  <w:sdtContent>
                    <w:tc>
                      <w:tcPr>
                        <w:tcW w:w="1195"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p>
                    </w:tc>
                  </w:sdtContent>
                </w:sdt>
                <w:sdt>
                  <w:sdtPr>
                    <w:rPr>
                      <w:sz w:val="18"/>
                      <w:szCs w:val="18"/>
                    </w:rPr>
                    <w:alias w:val="计入当期损益的政府补助"/>
                    <w:tag w:val="_GBC_fb0f02f78d36422da0b0e39c15486954"/>
                    <w:id w:val="28086377"/>
                    <w:lock w:val="sdtLocked"/>
                  </w:sdtPr>
                  <w:sdtContent>
                    <w:tc>
                      <w:tcPr>
                        <w:tcW w:w="1151"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right"/>
                          <w:rPr>
                            <w:sz w:val="18"/>
                            <w:szCs w:val="18"/>
                          </w:rPr>
                        </w:pPr>
                        <w:r w:rsidRPr="00F24BE5">
                          <w:rPr>
                            <w:sz w:val="18"/>
                            <w:szCs w:val="18"/>
                          </w:rPr>
                          <w:t>509,900.00</w:t>
                        </w:r>
                      </w:p>
                    </w:tc>
                  </w:sdtContent>
                </w:sdt>
                <w:sdt>
                  <w:sdtPr>
                    <w:rPr>
                      <w:sz w:val="18"/>
                      <w:szCs w:val="18"/>
                    </w:rPr>
                    <w:alias w:val="计入当期损益的政府补助与资产相关/与收益相关"/>
                    <w:tag w:val="_GBC_1fcb238f2a0349f88488e2a16e379ad2"/>
                    <w:id w:val="28086378"/>
                    <w:lock w:val="sdtLocked"/>
                  </w:sdtPr>
                  <w:sdtContent>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C60921">
                        <w:pPr>
                          <w:jc w:val="center"/>
                          <w:rPr>
                            <w:sz w:val="18"/>
                            <w:szCs w:val="18"/>
                          </w:rPr>
                        </w:pPr>
                        <w:r w:rsidRPr="00F24BE5">
                          <w:rPr>
                            <w:sz w:val="18"/>
                            <w:szCs w:val="18"/>
                          </w:rPr>
                          <w:t>与</w:t>
                        </w:r>
                        <w:r w:rsidR="00C60921">
                          <w:rPr>
                            <w:rFonts w:hint="eastAsia"/>
                            <w:sz w:val="18"/>
                            <w:szCs w:val="18"/>
                          </w:rPr>
                          <w:t>收益</w:t>
                        </w:r>
                        <w:r w:rsidRPr="00F24BE5">
                          <w:rPr>
                            <w:sz w:val="18"/>
                            <w:szCs w:val="18"/>
                          </w:rPr>
                          <w:t>相关</w:t>
                        </w:r>
                      </w:p>
                    </w:tc>
                  </w:sdtContent>
                </w:sdt>
              </w:tr>
            </w:sdtContent>
          </w:sdt>
          <w:tr w:rsidR="00F24BE5" w:rsidRPr="00F24BE5" w:rsidTr="00F24BE5">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F24BE5" w:rsidRPr="00F24BE5" w:rsidRDefault="00F24BE5" w:rsidP="00EC6F11">
                <w:pPr>
                  <w:jc w:val="center"/>
                  <w:rPr>
                    <w:sz w:val="18"/>
                    <w:szCs w:val="18"/>
                  </w:rPr>
                </w:pPr>
                <w:r w:rsidRPr="00F24BE5">
                  <w:rPr>
                    <w:sz w:val="18"/>
                    <w:szCs w:val="18"/>
                  </w:rPr>
                  <w:t>合计</w:t>
                </w:r>
              </w:p>
            </w:tc>
            <w:tc>
              <w:tcPr>
                <w:tcW w:w="1195" w:type="pct"/>
                <w:tcBorders>
                  <w:top w:val="single" w:sz="4" w:space="0" w:color="auto"/>
                  <w:left w:val="single" w:sz="4" w:space="0" w:color="auto"/>
                  <w:bottom w:val="single" w:sz="4" w:space="0" w:color="auto"/>
                  <w:right w:val="single" w:sz="4" w:space="0" w:color="auto"/>
                </w:tcBorders>
              </w:tcPr>
              <w:p w:rsidR="00F24BE5" w:rsidRPr="00F24BE5" w:rsidRDefault="002C17C6" w:rsidP="00EC6F11">
                <w:pPr>
                  <w:jc w:val="right"/>
                  <w:rPr>
                    <w:sz w:val="18"/>
                    <w:szCs w:val="18"/>
                  </w:rPr>
                </w:pPr>
                <w:sdt>
                  <w:sdtPr>
                    <w:rPr>
                      <w:rFonts w:hint="eastAsia"/>
                      <w:sz w:val="18"/>
                      <w:szCs w:val="18"/>
                    </w:rPr>
                    <w:alias w:val="计入当期损益的政府补助合计"/>
                    <w:tag w:val="_GBC_a3ed102298ed46d4a9bcb81463bb6f45"/>
                    <w:id w:val="28086380"/>
                    <w:lock w:val="sdtLocked"/>
                  </w:sdtPr>
                  <w:sdtContent>
                    <w:r w:rsidR="00F24BE5" w:rsidRPr="00F24BE5">
                      <w:rPr>
                        <w:sz w:val="18"/>
                        <w:szCs w:val="18"/>
                      </w:rPr>
                      <w:t>19,530,154.57</w:t>
                    </w:r>
                  </w:sdtContent>
                </w:sdt>
              </w:p>
            </w:tc>
            <w:tc>
              <w:tcPr>
                <w:tcW w:w="1151" w:type="pct"/>
                <w:tcBorders>
                  <w:top w:val="single" w:sz="4" w:space="0" w:color="auto"/>
                  <w:left w:val="single" w:sz="4" w:space="0" w:color="auto"/>
                  <w:bottom w:val="single" w:sz="4" w:space="0" w:color="auto"/>
                  <w:right w:val="single" w:sz="4" w:space="0" w:color="auto"/>
                </w:tcBorders>
              </w:tcPr>
              <w:p w:rsidR="00F24BE5" w:rsidRPr="00F24BE5" w:rsidRDefault="002C17C6" w:rsidP="00CD4FF2">
                <w:pPr>
                  <w:jc w:val="right"/>
                  <w:rPr>
                    <w:sz w:val="18"/>
                    <w:szCs w:val="18"/>
                  </w:rPr>
                </w:pPr>
                <w:sdt>
                  <w:sdtPr>
                    <w:rPr>
                      <w:rFonts w:hint="eastAsia"/>
                      <w:sz w:val="18"/>
                      <w:szCs w:val="18"/>
                    </w:rPr>
                    <w:alias w:val="计入当期损益的政府补助合计"/>
                    <w:tag w:val="_GBC_eb55a1a1247e4905a3dba4e347db22e2"/>
                    <w:id w:val="28086381"/>
                    <w:lock w:val="sdtLocked"/>
                  </w:sdtPr>
                  <w:sdtContent>
                    <w:r w:rsidR="00CD4FF2">
                      <w:rPr>
                        <w:sz w:val="18"/>
                        <w:szCs w:val="18"/>
                      </w:rPr>
                      <w:t>2,254,347.24</w:t>
                    </w:r>
                  </w:sdtContent>
                </w:sdt>
              </w:p>
            </w:tc>
            <w:tc>
              <w:tcPr>
                <w:tcW w:w="1282" w:type="pct"/>
                <w:tcBorders>
                  <w:top w:val="single" w:sz="4" w:space="0" w:color="auto"/>
                  <w:left w:val="single" w:sz="4" w:space="0" w:color="auto"/>
                  <w:bottom w:val="single" w:sz="4" w:space="0" w:color="auto"/>
                  <w:right w:val="single" w:sz="4" w:space="0" w:color="auto"/>
                </w:tcBorders>
              </w:tcPr>
              <w:p w:rsidR="00F24BE5" w:rsidRPr="00F24BE5" w:rsidRDefault="00F24BE5" w:rsidP="00EC6F11">
                <w:pPr>
                  <w:jc w:val="center"/>
                  <w:rPr>
                    <w:sz w:val="18"/>
                    <w:szCs w:val="18"/>
                  </w:rPr>
                </w:pPr>
                <w:r w:rsidRPr="00F24BE5">
                  <w:rPr>
                    <w:rFonts w:hint="eastAsia"/>
                    <w:sz w:val="18"/>
                    <w:szCs w:val="18"/>
                  </w:rPr>
                  <w:t>/</w:t>
                </w:r>
              </w:p>
            </w:tc>
          </w:tr>
        </w:tbl>
        <w:p w:rsidR="00805EA1" w:rsidRPr="00B91EB8" w:rsidRDefault="002C17C6" w:rsidP="00B91EB8"/>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Content>
        <w:p w:rsidR="00805EA1" w:rsidRDefault="003E5FFC">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Locked"/>
            <w:placeholder>
              <w:docPart w:val="GBC22222222222222222222222222222"/>
            </w:placeholder>
          </w:sdtPr>
          <w:sdtContent>
            <w:p w:rsidR="00805EA1" w:rsidRDefault="002C17C6" w:rsidP="000A5358">
              <w:pPr>
                <w:spacing w:before="60" w:after="60" w:line="360" w:lineRule="exact"/>
                <w:rPr>
                  <w:szCs w:val="21"/>
                </w:rPr>
              </w:pPr>
              <w:r>
                <w:rPr>
                  <w:szCs w:val="21"/>
                </w:rPr>
                <w:fldChar w:fldCharType="begin"/>
              </w:r>
              <w:r w:rsidR="000A5358">
                <w:rPr>
                  <w:szCs w:val="21"/>
                </w:rPr>
                <w:instrText xml:space="preserve"> MACROBUTTON  SnrToggleCheckbox □适用 </w:instrText>
              </w:r>
              <w:r>
                <w:rPr>
                  <w:szCs w:val="21"/>
                </w:rPr>
                <w:fldChar w:fldCharType="end"/>
              </w:r>
              <w:r>
                <w:rPr>
                  <w:szCs w:val="21"/>
                </w:rPr>
                <w:fldChar w:fldCharType="begin"/>
              </w:r>
              <w:r w:rsidR="000A5358">
                <w:rPr>
                  <w:szCs w:val="21"/>
                </w:rPr>
                <w:instrText xml:space="preserve"> MACROBUTTON  SnrToggleCheckbox √不适用 </w:instrText>
              </w:r>
              <w:r>
                <w:rPr>
                  <w:szCs w:val="21"/>
                </w:rPr>
                <w:fldChar w:fldCharType="end"/>
              </w:r>
            </w:p>
          </w:sdtContent>
        </w:sdt>
      </w:sdtContent>
    </w:sdt>
    <w:p w:rsidR="00805EA1" w:rsidRDefault="00805EA1"/>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805EA1" w:rsidRDefault="002C17C6">
              <w:pPr>
                <w:rPr>
                  <w:szCs w:val="21"/>
                </w:rPr>
              </w:pPr>
              <w:r>
                <w:rPr>
                  <w:szCs w:val="21"/>
                </w:rPr>
                <w:fldChar w:fldCharType="begin"/>
              </w:r>
              <w:r w:rsidR="000A5358">
                <w:rPr>
                  <w:szCs w:val="21"/>
                </w:rPr>
                <w:instrText>MACROBUTTON  SnrToggleCheckbox √适用</w:instrText>
              </w:r>
              <w:r>
                <w:rPr>
                  <w:szCs w:val="21"/>
                </w:rPr>
                <w:fldChar w:fldCharType="end"/>
              </w:r>
              <w:r w:rsidR="000A5358">
                <w:rPr>
                  <w:rFonts w:hint="eastAsia"/>
                  <w:szCs w:val="21"/>
                </w:rPr>
                <w:t xml:space="preserve"> </w:t>
              </w:r>
              <w:r>
                <w:rPr>
                  <w:szCs w:val="21"/>
                </w:rPr>
                <w:fldChar w:fldCharType="begin"/>
              </w:r>
              <w:r w:rsidR="000A5358">
                <w:rPr>
                  <w:szCs w:val="21"/>
                </w:rPr>
                <w:instrText xml:space="preserve"> MACROBUTTON  SnrToggleCheckbox □不适用 </w:instrText>
              </w:r>
              <w:r>
                <w:rPr>
                  <w:szCs w:val="21"/>
                </w:rP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842"/>
            <w:gridCol w:w="2127"/>
            <w:gridCol w:w="2704"/>
          </w:tblGrid>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vAlign w:val="center"/>
              </w:tcPr>
              <w:p w:rsidR="00703662" w:rsidRPr="000A5358" w:rsidRDefault="00703662" w:rsidP="00E51785">
                <w:pPr>
                  <w:autoSpaceDE w:val="0"/>
                  <w:autoSpaceDN w:val="0"/>
                  <w:adjustRightInd w:val="0"/>
                  <w:jc w:val="center"/>
                  <w:rPr>
                    <w:sz w:val="18"/>
                    <w:szCs w:val="18"/>
                  </w:rPr>
                </w:pPr>
                <w:r w:rsidRPr="000A5358">
                  <w:rPr>
                    <w:rFonts w:hint="eastAsia"/>
                    <w:sz w:val="18"/>
                    <w:szCs w:val="18"/>
                  </w:rPr>
                  <w:t>项目</w:t>
                </w:r>
              </w:p>
            </w:tc>
            <w:tc>
              <w:tcPr>
                <w:tcW w:w="1018" w:type="pct"/>
                <w:tcBorders>
                  <w:top w:val="single" w:sz="4" w:space="0" w:color="auto"/>
                  <w:left w:val="single" w:sz="4" w:space="0" w:color="auto"/>
                  <w:bottom w:val="single" w:sz="4" w:space="0" w:color="auto"/>
                  <w:right w:val="single" w:sz="4" w:space="0" w:color="auto"/>
                </w:tcBorders>
                <w:vAlign w:val="center"/>
              </w:tcPr>
              <w:p w:rsidR="00703662" w:rsidRPr="000A5358" w:rsidRDefault="00703662" w:rsidP="00E51785">
                <w:pPr>
                  <w:autoSpaceDE w:val="0"/>
                  <w:autoSpaceDN w:val="0"/>
                  <w:adjustRightInd w:val="0"/>
                  <w:jc w:val="center"/>
                  <w:rPr>
                    <w:sz w:val="18"/>
                    <w:szCs w:val="18"/>
                  </w:rPr>
                </w:pPr>
                <w:r w:rsidRPr="000A5358">
                  <w:rPr>
                    <w:rFonts w:hint="eastAsia"/>
                    <w:sz w:val="18"/>
                    <w:szCs w:val="18"/>
                  </w:rPr>
                  <w:t>本期发生额</w:t>
                </w:r>
              </w:p>
            </w:tc>
            <w:tc>
              <w:tcPr>
                <w:tcW w:w="1175" w:type="pct"/>
                <w:tcBorders>
                  <w:top w:val="single" w:sz="4" w:space="0" w:color="auto"/>
                  <w:left w:val="single" w:sz="4" w:space="0" w:color="auto"/>
                  <w:bottom w:val="single" w:sz="4" w:space="0" w:color="auto"/>
                  <w:right w:val="single" w:sz="4" w:space="0" w:color="auto"/>
                </w:tcBorders>
                <w:vAlign w:val="center"/>
              </w:tcPr>
              <w:p w:rsidR="00703662" w:rsidRPr="000A5358" w:rsidRDefault="00703662" w:rsidP="00E51785">
                <w:pPr>
                  <w:autoSpaceDE w:val="0"/>
                  <w:autoSpaceDN w:val="0"/>
                  <w:adjustRightInd w:val="0"/>
                  <w:jc w:val="center"/>
                  <w:rPr>
                    <w:sz w:val="18"/>
                    <w:szCs w:val="18"/>
                  </w:rPr>
                </w:pPr>
                <w:r w:rsidRPr="000A5358">
                  <w:rPr>
                    <w:rFonts w:hint="eastAsia"/>
                    <w:sz w:val="18"/>
                    <w:szCs w:val="18"/>
                  </w:rPr>
                  <w:t>上期发生额</w:t>
                </w:r>
              </w:p>
            </w:tc>
            <w:tc>
              <w:tcPr>
                <w:tcW w:w="1494" w:type="pct"/>
                <w:tcBorders>
                  <w:top w:val="single" w:sz="4" w:space="0" w:color="auto"/>
                  <w:left w:val="single" w:sz="4" w:space="0" w:color="auto"/>
                  <w:bottom w:val="single" w:sz="4" w:space="0" w:color="auto"/>
                  <w:right w:val="single" w:sz="4" w:space="0" w:color="auto"/>
                </w:tcBorders>
                <w:vAlign w:val="center"/>
              </w:tcPr>
              <w:p w:rsidR="00703662" w:rsidRPr="000A5358" w:rsidRDefault="00703662" w:rsidP="00E51785">
                <w:pPr>
                  <w:autoSpaceDE w:val="0"/>
                  <w:autoSpaceDN w:val="0"/>
                  <w:adjustRightInd w:val="0"/>
                  <w:jc w:val="center"/>
                  <w:rPr>
                    <w:sz w:val="18"/>
                    <w:szCs w:val="18"/>
                  </w:rPr>
                </w:pPr>
                <w:r w:rsidRPr="000A5358">
                  <w:rPr>
                    <w:rFonts w:hint="eastAsia"/>
                    <w:sz w:val="18"/>
                    <w:szCs w:val="18"/>
                  </w:rPr>
                  <w:t>计入当期非经常性损益的金额</w:t>
                </w:r>
              </w:p>
            </w:tc>
          </w:tr>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rPr>
                    <w:sz w:val="18"/>
                    <w:szCs w:val="18"/>
                  </w:rPr>
                </w:pPr>
                <w:r w:rsidRPr="000A5358">
                  <w:rPr>
                    <w:rFonts w:hint="eastAsia"/>
                    <w:sz w:val="18"/>
                    <w:szCs w:val="18"/>
                  </w:rPr>
                  <w:t>非流动资产处置损失合计</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非流动资产处置损失合计"/>
                    <w:tag w:val="_GBC_a7209730d936487dbe572d84bf82a399"/>
                    <w:id w:val="9543833"/>
                    <w:lock w:val="sdtLocked"/>
                  </w:sdtPr>
                  <w:sdtContent>
                    <w:r w:rsidR="00703662">
                      <w:rPr>
                        <w:sz w:val="18"/>
                        <w:szCs w:val="18"/>
                      </w:rPr>
                      <w:t>1,005,000.26</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非流动资产处置损失合计"/>
                    <w:tag w:val="_GBC_a6982fc697554e11b75c53545f01981a"/>
                    <w:id w:val="9543834"/>
                    <w:lock w:val="sdtLocked"/>
                  </w:sdtPr>
                  <w:sdtContent>
                    <w:r w:rsidR="00703662">
                      <w:rPr>
                        <w:sz w:val="18"/>
                        <w:szCs w:val="18"/>
                      </w:rPr>
                      <w:t>860,377.74</w:t>
                    </w:r>
                  </w:sdtContent>
                </w:sdt>
              </w:p>
            </w:tc>
            <w:sdt>
              <w:sdtPr>
                <w:rPr>
                  <w:sz w:val="18"/>
                  <w:szCs w:val="18"/>
                </w:rPr>
                <w:alias w:val="非流动资产处置损失合计计入当期非经常性损益的金额"/>
                <w:tag w:val="_GBC_b329467a6771477d9eca0a0071ac11df"/>
                <w:id w:val="9543835"/>
                <w:lock w:val="sdtLocked"/>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jc w:val="right"/>
                      <w:rPr>
                        <w:sz w:val="18"/>
                        <w:szCs w:val="18"/>
                      </w:rPr>
                    </w:pPr>
                    <w:r>
                      <w:rPr>
                        <w:sz w:val="18"/>
                        <w:szCs w:val="18"/>
                      </w:rPr>
                      <w:t>1,005,000.26</w:t>
                    </w:r>
                  </w:p>
                </w:tc>
              </w:sdtContent>
            </w:sdt>
          </w:tr>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rPr>
                    <w:sz w:val="18"/>
                    <w:szCs w:val="18"/>
                  </w:rPr>
                </w:pPr>
                <w:r w:rsidRPr="000A5358">
                  <w:rPr>
                    <w:rFonts w:hint="eastAsia"/>
                    <w:sz w:val="18"/>
                    <w:szCs w:val="18"/>
                  </w:rPr>
                  <w:t>其中：固定资产处置损失</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703662">
                <w:pPr>
                  <w:jc w:val="right"/>
                  <w:rPr>
                    <w:sz w:val="18"/>
                    <w:szCs w:val="18"/>
                  </w:rPr>
                </w:pPr>
                <w:sdt>
                  <w:sdtPr>
                    <w:rPr>
                      <w:rFonts w:hint="eastAsia"/>
                      <w:sz w:val="18"/>
                      <w:szCs w:val="18"/>
                    </w:rPr>
                    <w:alias w:val="固定资产处置损失"/>
                    <w:tag w:val="_GBC_c6f61abd6cb44eb0806466d346cf0e5d"/>
                    <w:id w:val="9543836"/>
                    <w:lock w:val="sdtLocked"/>
                  </w:sdtPr>
                  <w:sdtContent>
                    <w:r w:rsidR="00703662">
                      <w:rPr>
                        <w:rFonts w:hint="eastAsia"/>
                        <w:sz w:val="18"/>
                        <w:szCs w:val="18"/>
                      </w:rPr>
                      <w:t>6</w:t>
                    </w:r>
                    <w:r w:rsidR="00703662">
                      <w:rPr>
                        <w:sz w:val="18"/>
                        <w:szCs w:val="18"/>
                      </w:rPr>
                      <w:t>,</w:t>
                    </w:r>
                    <w:r w:rsidR="00703662">
                      <w:rPr>
                        <w:rFonts w:hint="eastAsia"/>
                        <w:sz w:val="18"/>
                        <w:szCs w:val="18"/>
                      </w:rPr>
                      <w:t>581</w:t>
                    </w:r>
                    <w:r w:rsidR="00703662">
                      <w:rPr>
                        <w:sz w:val="18"/>
                        <w:szCs w:val="18"/>
                      </w:rPr>
                      <w:t>.</w:t>
                    </w:r>
                    <w:r w:rsidR="00703662">
                      <w:rPr>
                        <w:rFonts w:hint="eastAsia"/>
                        <w:sz w:val="18"/>
                        <w:szCs w:val="18"/>
                      </w:rPr>
                      <w:t>30</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固定资产处置损失"/>
                    <w:tag w:val="_GBC_d6bfa21b02ac41eb82c043f3999b0127"/>
                    <w:id w:val="9543837"/>
                    <w:lock w:val="sdtLocked"/>
                  </w:sdtPr>
                  <w:sdtContent>
                    <w:r w:rsidR="00703662">
                      <w:rPr>
                        <w:sz w:val="18"/>
                        <w:szCs w:val="18"/>
                      </w:rPr>
                      <w:t>860,377.74</w:t>
                    </w:r>
                  </w:sdtContent>
                </w:sdt>
              </w:p>
            </w:tc>
            <w:sdt>
              <w:sdtPr>
                <w:rPr>
                  <w:sz w:val="18"/>
                  <w:szCs w:val="18"/>
                </w:rPr>
                <w:alias w:val="固定资产处置损失计入当期非经常性损益的金额"/>
                <w:tag w:val="_GBC_3f4294d21e214afcb0235bf36148b439"/>
                <w:id w:val="9543838"/>
                <w:lock w:val="sdtLocked"/>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703662">
                    <w:pPr>
                      <w:autoSpaceDE w:val="0"/>
                      <w:autoSpaceDN w:val="0"/>
                      <w:adjustRightInd w:val="0"/>
                      <w:jc w:val="right"/>
                      <w:rPr>
                        <w:sz w:val="18"/>
                        <w:szCs w:val="18"/>
                      </w:rPr>
                    </w:pPr>
                    <w:r>
                      <w:rPr>
                        <w:rFonts w:hint="eastAsia"/>
                        <w:sz w:val="18"/>
                        <w:szCs w:val="18"/>
                      </w:rPr>
                      <w:t>6</w:t>
                    </w:r>
                    <w:r>
                      <w:rPr>
                        <w:sz w:val="18"/>
                        <w:szCs w:val="18"/>
                      </w:rPr>
                      <w:t>,</w:t>
                    </w:r>
                    <w:r>
                      <w:rPr>
                        <w:rFonts w:hint="eastAsia"/>
                        <w:sz w:val="18"/>
                        <w:szCs w:val="18"/>
                      </w:rPr>
                      <w:t>581</w:t>
                    </w:r>
                    <w:r>
                      <w:rPr>
                        <w:sz w:val="18"/>
                        <w:szCs w:val="18"/>
                      </w:rPr>
                      <w:t>.</w:t>
                    </w:r>
                    <w:r>
                      <w:rPr>
                        <w:rFonts w:hint="eastAsia"/>
                        <w:sz w:val="18"/>
                        <w:szCs w:val="18"/>
                      </w:rPr>
                      <w:t>30</w:t>
                    </w:r>
                  </w:p>
                </w:tc>
              </w:sdtContent>
            </w:sdt>
          </w:tr>
          <w:tr w:rsidR="007C158B"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C158B" w:rsidRPr="000A5358" w:rsidRDefault="007C158B" w:rsidP="00E51785">
                <w:pPr>
                  <w:autoSpaceDE w:val="0"/>
                  <w:autoSpaceDN w:val="0"/>
                  <w:adjustRightInd w:val="0"/>
                  <w:ind w:firstLineChars="300" w:firstLine="540"/>
                  <w:rPr>
                    <w:sz w:val="18"/>
                    <w:szCs w:val="18"/>
                  </w:rPr>
                </w:pPr>
                <w:r>
                  <w:rPr>
                    <w:rFonts w:hint="eastAsia"/>
                    <w:sz w:val="18"/>
                    <w:szCs w:val="18"/>
                  </w:rPr>
                  <w:t>在建工程处置损失</w:t>
                </w:r>
              </w:p>
            </w:tc>
            <w:tc>
              <w:tcPr>
                <w:tcW w:w="1018" w:type="pct"/>
                <w:tcBorders>
                  <w:top w:val="single" w:sz="4" w:space="0" w:color="auto"/>
                  <w:left w:val="single" w:sz="4" w:space="0" w:color="auto"/>
                  <w:bottom w:val="single" w:sz="4" w:space="0" w:color="auto"/>
                  <w:right w:val="single" w:sz="4" w:space="0" w:color="auto"/>
                </w:tcBorders>
              </w:tcPr>
              <w:p w:rsidR="007C158B" w:rsidRDefault="007C158B" w:rsidP="00E51785">
                <w:pPr>
                  <w:jc w:val="right"/>
                  <w:rPr>
                    <w:sz w:val="18"/>
                    <w:szCs w:val="18"/>
                  </w:rPr>
                </w:pPr>
                <w:r>
                  <w:rPr>
                    <w:rFonts w:hint="eastAsia"/>
                    <w:sz w:val="18"/>
                    <w:szCs w:val="18"/>
                  </w:rPr>
                  <w:t>998,418.96</w:t>
                </w:r>
              </w:p>
            </w:tc>
            <w:tc>
              <w:tcPr>
                <w:tcW w:w="1175" w:type="pct"/>
                <w:tcBorders>
                  <w:top w:val="single" w:sz="4" w:space="0" w:color="auto"/>
                  <w:left w:val="single" w:sz="4" w:space="0" w:color="auto"/>
                  <w:bottom w:val="single" w:sz="4" w:space="0" w:color="auto"/>
                  <w:right w:val="single" w:sz="4" w:space="0" w:color="auto"/>
                </w:tcBorders>
              </w:tcPr>
              <w:p w:rsidR="007C158B" w:rsidRDefault="007C158B" w:rsidP="00E51785">
                <w:pPr>
                  <w:jc w:val="right"/>
                  <w:rPr>
                    <w:sz w:val="18"/>
                    <w:szCs w:val="18"/>
                  </w:rPr>
                </w:pPr>
              </w:p>
            </w:tc>
            <w:tc>
              <w:tcPr>
                <w:tcW w:w="1494" w:type="pct"/>
                <w:tcBorders>
                  <w:top w:val="single" w:sz="4" w:space="0" w:color="auto"/>
                  <w:left w:val="single" w:sz="4" w:space="0" w:color="auto"/>
                  <w:bottom w:val="single" w:sz="4" w:space="0" w:color="auto"/>
                  <w:right w:val="single" w:sz="4" w:space="0" w:color="auto"/>
                </w:tcBorders>
              </w:tcPr>
              <w:p w:rsidR="007C158B" w:rsidRDefault="007C158B" w:rsidP="00E51785">
                <w:pPr>
                  <w:autoSpaceDE w:val="0"/>
                  <w:autoSpaceDN w:val="0"/>
                  <w:adjustRightInd w:val="0"/>
                  <w:jc w:val="right"/>
                  <w:rPr>
                    <w:sz w:val="18"/>
                    <w:szCs w:val="18"/>
                  </w:rPr>
                </w:pPr>
                <w:r>
                  <w:rPr>
                    <w:rFonts w:hint="eastAsia"/>
                    <w:sz w:val="18"/>
                    <w:szCs w:val="18"/>
                  </w:rPr>
                  <w:t>998,418.96</w:t>
                </w:r>
              </w:p>
            </w:tc>
          </w:tr>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ind w:firstLineChars="300" w:firstLine="540"/>
                  <w:rPr>
                    <w:sz w:val="18"/>
                    <w:szCs w:val="18"/>
                  </w:rPr>
                </w:pPr>
                <w:r w:rsidRPr="000A5358">
                  <w:rPr>
                    <w:rFonts w:hint="eastAsia"/>
                    <w:sz w:val="18"/>
                    <w:szCs w:val="18"/>
                  </w:rPr>
                  <w:t>无形资产处置损失</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无形资产处置损失"/>
                    <w:tag w:val="_GBC_88269c1107c54ab68b2a9e1205ac08b0"/>
                    <w:id w:val="9543844"/>
                    <w:lock w:val="sdtLocked"/>
                    <w:showingPlcHdr/>
                  </w:sdtPr>
                  <w:sdtContent>
                    <w:r w:rsidR="00703662" w:rsidRPr="000A5358">
                      <w:rPr>
                        <w:rFonts w:hint="eastAsia"/>
                        <w:color w:val="0000FF"/>
                        <w:sz w:val="18"/>
                        <w:szCs w:val="18"/>
                      </w:rPr>
                      <w:t xml:space="preserve">　</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无形资产处置损失"/>
                    <w:tag w:val="_GBC_fe5a3b125ec94bea81645fa7faf28fad"/>
                    <w:id w:val="9543845"/>
                    <w:lock w:val="sdtLocked"/>
                    <w:showingPlcHdr/>
                  </w:sdtPr>
                  <w:sdtContent>
                    <w:r w:rsidR="00703662" w:rsidRPr="000A5358">
                      <w:rPr>
                        <w:rFonts w:hint="eastAsia"/>
                        <w:color w:val="0000FF"/>
                        <w:sz w:val="18"/>
                        <w:szCs w:val="18"/>
                      </w:rPr>
                      <w:t xml:space="preserve">　</w:t>
                    </w:r>
                  </w:sdtContent>
                </w:sdt>
              </w:p>
            </w:tc>
            <w:sdt>
              <w:sdtPr>
                <w:rPr>
                  <w:sz w:val="18"/>
                  <w:szCs w:val="18"/>
                </w:rPr>
                <w:alias w:val="无形资产处置损失计入当期非经常性损益的金额"/>
                <w:tag w:val="_GBC_5fa23e55e79244baa2e25e8e88347952"/>
                <w:id w:val="9543846"/>
                <w:lock w:val="sdtLocked"/>
                <w:showingPlcHdr/>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jc w:val="right"/>
                      <w:rPr>
                        <w:sz w:val="18"/>
                        <w:szCs w:val="18"/>
                      </w:rPr>
                    </w:pPr>
                    <w:r w:rsidRPr="000A5358">
                      <w:rPr>
                        <w:rFonts w:hint="eastAsia"/>
                        <w:color w:val="0000FF"/>
                        <w:sz w:val="18"/>
                        <w:szCs w:val="18"/>
                      </w:rPr>
                      <w:t xml:space="preserve">　</w:t>
                    </w:r>
                  </w:p>
                </w:tc>
              </w:sdtContent>
            </w:sdt>
          </w:tr>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rPr>
                    <w:sz w:val="18"/>
                    <w:szCs w:val="18"/>
                  </w:rPr>
                </w:pPr>
                <w:r w:rsidRPr="000A5358">
                  <w:rPr>
                    <w:rFonts w:hint="eastAsia"/>
                    <w:sz w:val="18"/>
                    <w:szCs w:val="18"/>
                  </w:rPr>
                  <w:t>债务重组损失</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债务重组损失"/>
                    <w:tag w:val="_GBC_352c106a7ee349fe8bb1ebce5fcf2c29"/>
                    <w:id w:val="9543847"/>
                    <w:lock w:val="sdtLocked"/>
                    <w:showingPlcHdr/>
                  </w:sdtPr>
                  <w:sdtContent>
                    <w:r w:rsidR="00703662" w:rsidRPr="000A5358">
                      <w:rPr>
                        <w:rFonts w:hint="eastAsia"/>
                        <w:color w:val="0000FF"/>
                        <w:sz w:val="18"/>
                        <w:szCs w:val="18"/>
                      </w:rPr>
                      <w:t xml:space="preserve">　</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b/>
                    <w:sz w:val="18"/>
                    <w:szCs w:val="18"/>
                  </w:rPr>
                </w:pPr>
                <w:sdt>
                  <w:sdtPr>
                    <w:rPr>
                      <w:rFonts w:hint="eastAsia"/>
                      <w:sz w:val="18"/>
                      <w:szCs w:val="18"/>
                    </w:rPr>
                    <w:alias w:val="债务重组损失"/>
                    <w:tag w:val="_GBC_ff544c53a70e4110bba3c5e5745bca75"/>
                    <w:id w:val="9543848"/>
                    <w:lock w:val="sdtLocked"/>
                    <w:showingPlcHdr/>
                  </w:sdtPr>
                  <w:sdtContent>
                    <w:r w:rsidR="00703662" w:rsidRPr="000A5358">
                      <w:rPr>
                        <w:rFonts w:hint="eastAsia"/>
                        <w:color w:val="0000FF"/>
                        <w:sz w:val="18"/>
                        <w:szCs w:val="18"/>
                      </w:rPr>
                      <w:t xml:space="preserve">　</w:t>
                    </w:r>
                  </w:sdtContent>
                </w:sdt>
              </w:p>
            </w:tc>
            <w:sdt>
              <w:sdtPr>
                <w:rPr>
                  <w:sz w:val="18"/>
                  <w:szCs w:val="18"/>
                </w:rPr>
                <w:alias w:val="债务重组损失计入当期非经常性损益的金额"/>
                <w:tag w:val="_GBC_59eca41d30484bf1804767e69a10ea16"/>
                <w:id w:val="9543849"/>
                <w:lock w:val="sdtLocked"/>
                <w:showingPlcHdr/>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jc w:val="right"/>
                      <w:rPr>
                        <w:sz w:val="18"/>
                        <w:szCs w:val="18"/>
                      </w:rPr>
                    </w:pPr>
                    <w:r w:rsidRPr="000A5358">
                      <w:rPr>
                        <w:rFonts w:hint="eastAsia"/>
                        <w:color w:val="0000FF"/>
                        <w:sz w:val="18"/>
                        <w:szCs w:val="18"/>
                      </w:rPr>
                      <w:t xml:space="preserve">　</w:t>
                    </w:r>
                  </w:p>
                </w:tc>
              </w:sdtContent>
            </w:sdt>
          </w:tr>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rPr>
                    <w:sz w:val="18"/>
                    <w:szCs w:val="18"/>
                  </w:rPr>
                </w:pPr>
                <w:r w:rsidRPr="000A5358">
                  <w:rPr>
                    <w:rFonts w:hint="eastAsia"/>
                    <w:sz w:val="18"/>
                    <w:szCs w:val="18"/>
                  </w:rPr>
                  <w:t>非货币性资产交换损失</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非货币性资产交换损失(营业外支出)"/>
                    <w:tag w:val="_GBC_c80c6613ce6242e0a04d503f744f83d4"/>
                    <w:id w:val="9543850"/>
                    <w:lock w:val="sdtLocked"/>
                    <w:showingPlcHdr/>
                  </w:sdtPr>
                  <w:sdtContent>
                    <w:r w:rsidR="00703662" w:rsidRPr="000A5358">
                      <w:rPr>
                        <w:rFonts w:hint="eastAsia"/>
                        <w:color w:val="0000FF"/>
                        <w:sz w:val="18"/>
                        <w:szCs w:val="18"/>
                      </w:rPr>
                      <w:t xml:space="preserve">　</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b/>
                    <w:sz w:val="18"/>
                    <w:szCs w:val="18"/>
                  </w:rPr>
                </w:pPr>
                <w:sdt>
                  <w:sdtPr>
                    <w:rPr>
                      <w:rFonts w:hint="eastAsia"/>
                      <w:sz w:val="18"/>
                      <w:szCs w:val="18"/>
                    </w:rPr>
                    <w:alias w:val="非货币性资产交换损失(营业外支出)"/>
                    <w:tag w:val="_GBC_258a9ae6d68c4afaaaf713f6216befc9"/>
                    <w:id w:val="9543851"/>
                    <w:lock w:val="sdtLocked"/>
                    <w:showingPlcHdr/>
                  </w:sdtPr>
                  <w:sdtContent>
                    <w:r w:rsidR="00703662" w:rsidRPr="000A5358">
                      <w:rPr>
                        <w:rFonts w:hint="eastAsia"/>
                        <w:color w:val="0000FF"/>
                        <w:sz w:val="18"/>
                        <w:szCs w:val="18"/>
                      </w:rPr>
                      <w:t xml:space="preserve">　</w:t>
                    </w:r>
                  </w:sdtContent>
                </w:sdt>
              </w:p>
            </w:tc>
            <w:sdt>
              <w:sdtPr>
                <w:rPr>
                  <w:sz w:val="18"/>
                  <w:szCs w:val="18"/>
                </w:rPr>
                <w:alias w:val="非货币性资产交换损失计入当期非经常性损益的金额"/>
                <w:tag w:val="_GBC_6f983881a31746ddbc4a7c3bfc7fdd06"/>
                <w:id w:val="9543852"/>
                <w:lock w:val="sdtLocked"/>
                <w:showingPlcHdr/>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jc w:val="right"/>
                      <w:rPr>
                        <w:sz w:val="18"/>
                        <w:szCs w:val="18"/>
                      </w:rPr>
                    </w:pPr>
                    <w:r w:rsidRPr="000A5358">
                      <w:rPr>
                        <w:rFonts w:hint="eastAsia"/>
                        <w:color w:val="0000FF"/>
                        <w:sz w:val="18"/>
                        <w:szCs w:val="18"/>
                      </w:rPr>
                      <w:t xml:space="preserve">　</w:t>
                    </w:r>
                  </w:p>
                </w:tc>
              </w:sdtContent>
            </w:sdt>
          </w:tr>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rPr>
                    <w:sz w:val="18"/>
                    <w:szCs w:val="18"/>
                  </w:rPr>
                </w:pPr>
                <w:r w:rsidRPr="000A5358">
                  <w:rPr>
                    <w:rFonts w:hint="eastAsia"/>
                    <w:sz w:val="18"/>
                    <w:szCs w:val="18"/>
                  </w:rPr>
                  <w:t>对外捐赠</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对外捐赠"/>
                    <w:tag w:val="_GBC_e1ed50a776794395acafd95ad00e141b"/>
                    <w:id w:val="9543853"/>
                    <w:lock w:val="sdtLocked"/>
                    <w:showingPlcHdr/>
                  </w:sdtPr>
                  <w:sdtContent>
                    <w:r w:rsidR="00703662" w:rsidRPr="000A5358">
                      <w:rPr>
                        <w:rFonts w:hint="eastAsia"/>
                        <w:color w:val="0000FF"/>
                        <w:sz w:val="18"/>
                        <w:szCs w:val="18"/>
                      </w:rPr>
                      <w:t xml:space="preserve">　</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对外捐赠"/>
                    <w:tag w:val="_GBC_ae16e8aaa39f4e7ba7b7e8577db3e946"/>
                    <w:id w:val="9543854"/>
                    <w:lock w:val="sdtLocked"/>
                    <w:showingPlcHdr/>
                  </w:sdtPr>
                  <w:sdtContent>
                    <w:r w:rsidR="00703662" w:rsidRPr="000A5358">
                      <w:rPr>
                        <w:rFonts w:hint="eastAsia"/>
                        <w:color w:val="0000FF"/>
                        <w:sz w:val="18"/>
                        <w:szCs w:val="18"/>
                      </w:rPr>
                      <w:t xml:space="preserve">　</w:t>
                    </w:r>
                  </w:sdtContent>
                </w:sdt>
              </w:p>
            </w:tc>
            <w:sdt>
              <w:sdtPr>
                <w:rPr>
                  <w:sz w:val="18"/>
                  <w:szCs w:val="18"/>
                </w:rPr>
                <w:alias w:val="对外捐赠计入当期非经常性损益的金额"/>
                <w:tag w:val="_GBC_99a2e1e5247a4685bfc9ee86751e9420"/>
                <w:id w:val="9543855"/>
                <w:lock w:val="sdtLocked"/>
                <w:showingPlcHdr/>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autoSpaceDE w:val="0"/>
                      <w:autoSpaceDN w:val="0"/>
                      <w:adjustRightInd w:val="0"/>
                      <w:jc w:val="right"/>
                      <w:rPr>
                        <w:sz w:val="18"/>
                        <w:szCs w:val="18"/>
                      </w:rPr>
                    </w:pPr>
                    <w:r w:rsidRPr="000A5358">
                      <w:rPr>
                        <w:rFonts w:hint="eastAsia"/>
                        <w:color w:val="0000FF"/>
                        <w:sz w:val="18"/>
                        <w:szCs w:val="18"/>
                      </w:rPr>
                      <w:t xml:space="preserve">　</w:t>
                    </w:r>
                  </w:p>
                </w:tc>
              </w:sdtContent>
            </w:sdt>
          </w:tr>
          <w:sdt>
            <w:sdtPr>
              <w:rPr>
                <w:rFonts w:hint="eastAsia"/>
                <w:sz w:val="18"/>
                <w:szCs w:val="18"/>
              </w:rPr>
              <w:alias w:val="营业外支出明细"/>
              <w:tag w:val="_TUP_bd09bb7bd32c41f2b26ca414c6e9418d"/>
              <w:id w:val="9543860"/>
              <w:lock w:val="sdtLocked"/>
            </w:sdtPr>
            <w:sdtContent>
              <w:tr w:rsidR="00703662" w:rsidRPr="000A5358" w:rsidTr="00703662">
                <w:trPr>
                  <w:trHeight w:val="170"/>
                </w:trPr>
                <w:sdt>
                  <w:sdtPr>
                    <w:rPr>
                      <w:rFonts w:hint="eastAsia"/>
                      <w:sz w:val="18"/>
                      <w:szCs w:val="18"/>
                    </w:rPr>
                    <w:alias w:val="营业外支出项目"/>
                    <w:tag w:val="_GBC_f3d625e14ba5402f9da09f40fd0d229c"/>
                    <w:id w:val="9543856"/>
                    <w:lock w:val="sdtLocked"/>
                  </w:sdtPr>
                  <w:sdtContent>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rPr>
                            <w:sz w:val="18"/>
                            <w:szCs w:val="18"/>
                          </w:rPr>
                        </w:pPr>
                        <w:r>
                          <w:rPr>
                            <w:rFonts w:hint="eastAsia"/>
                            <w:sz w:val="18"/>
                            <w:szCs w:val="18"/>
                          </w:rPr>
                          <w:t>罚款支出</w:t>
                        </w:r>
                      </w:p>
                    </w:tc>
                  </w:sdtContent>
                </w:sdt>
                <w:sdt>
                  <w:sdtPr>
                    <w:rPr>
                      <w:sz w:val="18"/>
                      <w:szCs w:val="18"/>
                    </w:rPr>
                    <w:alias w:val="营业外支出金额"/>
                    <w:tag w:val="_GBC_5c50a4f9a3964783984c780d7ae13503"/>
                    <w:id w:val="9543857"/>
                    <w:lock w:val="sdtLocked"/>
                  </w:sdtPr>
                  <w:sdtContent>
                    <w:tc>
                      <w:tcPr>
                        <w:tcW w:w="1018"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jc w:val="right"/>
                          <w:rPr>
                            <w:sz w:val="18"/>
                            <w:szCs w:val="18"/>
                          </w:rPr>
                        </w:pPr>
                        <w:r>
                          <w:rPr>
                            <w:sz w:val="18"/>
                            <w:szCs w:val="18"/>
                          </w:rPr>
                          <w:t>3,799.80</w:t>
                        </w:r>
                      </w:p>
                    </w:tc>
                  </w:sdtContent>
                </w:sdt>
                <w:sdt>
                  <w:sdtPr>
                    <w:rPr>
                      <w:sz w:val="18"/>
                      <w:szCs w:val="18"/>
                    </w:rPr>
                    <w:alias w:val="营业外支出金额"/>
                    <w:tag w:val="_GBC_41c8e76251874a4e930cd75853e98df7"/>
                    <w:id w:val="9543858"/>
                    <w:lock w:val="sdtLocked"/>
                  </w:sdtPr>
                  <w:sdtContent>
                    <w:tc>
                      <w:tcPr>
                        <w:tcW w:w="1175"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jc w:val="right"/>
                          <w:rPr>
                            <w:sz w:val="18"/>
                            <w:szCs w:val="18"/>
                          </w:rPr>
                        </w:pPr>
                        <w:r>
                          <w:rPr>
                            <w:sz w:val="18"/>
                            <w:szCs w:val="18"/>
                          </w:rPr>
                          <w:t>549,013.92</w:t>
                        </w:r>
                      </w:p>
                    </w:tc>
                  </w:sdtContent>
                </w:sdt>
                <w:sdt>
                  <w:sdtPr>
                    <w:rPr>
                      <w:sz w:val="18"/>
                      <w:szCs w:val="18"/>
                    </w:rPr>
                    <w:alias w:val="营业外支出金额计入当期非经常性损益的金额"/>
                    <w:tag w:val="_GBC_4b9609616e4642009ed903bc4358b259"/>
                    <w:id w:val="9543859"/>
                    <w:lock w:val="sdtLocked"/>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jc w:val="right"/>
                          <w:rPr>
                            <w:sz w:val="18"/>
                            <w:szCs w:val="18"/>
                          </w:rPr>
                        </w:pPr>
                        <w:r>
                          <w:rPr>
                            <w:sz w:val="18"/>
                            <w:szCs w:val="18"/>
                          </w:rPr>
                          <w:t>3,799.80</w:t>
                        </w:r>
                      </w:p>
                    </w:tc>
                  </w:sdtContent>
                </w:sdt>
              </w:tr>
            </w:sdtContent>
          </w:sdt>
          <w:sdt>
            <w:sdtPr>
              <w:rPr>
                <w:rFonts w:hint="eastAsia"/>
                <w:sz w:val="18"/>
                <w:szCs w:val="18"/>
              </w:rPr>
              <w:alias w:val="营业外支出明细"/>
              <w:tag w:val="_TUP_bd09bb7bd32c41f2b26ca414c6e9418d"/>
              <w:id w:val="9543865"/>
              <w:lock w:val="sdtLocked"/>
            </w:sdtPr>
            <w:sdtContent>
              <w:tr w:rsidR="00703662" w:rsidRPr="000A5358" w:rsidTr="00703662">
                <w:trPr>
                  <w:trHeight w:val="170"/>
                </w:trPr>
                <w:sdt>
                  <w:sdtPr>
                    <w:rPr>
                      <w:rFonts w:hint="eastAsia"/>
                      <w:sz w:val="18"/>
                      <w:szCs w:val="18"/>
                    </w:rPr>
                    <w:alias w:val="营业外支出项目"/>
                    <w:tag w:val="_GBC_f3d625e14ba5402f9da09f40fd0d229c"/>
                    <w:id w:val="9543861"/>
                    <w:lock w:val="sdtLocked"/>
                  </w:sdtPr>
                  <w:sdtContent>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rPr>
                            <w:sz w:val="18"/>
                            <w:szCs w:val="18"/>
                          </w:rPr>
                        </w:pPr>
                        <w:r>
                          <w:rPr>
                            <w:rFonts w:hint="eastAsia"/>
                            <w:sz w:val="18"/>
                            <w:szCs w:val="18"/>
                          </w:rPr>
                          <w:t>其他</w:t>
                        </w:r>
                      </w:p>
                    </w:tc>
                  </w:sdtContent>
                </w:sdt>
                <w:sdt>
                  <w:sdtPr>
                    <w:rPr>
                      <w:sz w:val="18"/>
                      <w:szCs w:val="18"/>
                    </w:rPr>
                    <w:alias w:val="营业外支出金额"/>
                    <w:tag w:val="_GBC_5c50a4f9a3964783984c780d7ae13503"/>
                    <w:id w:val="9543862"/>
                    <w:lock w:val="sdtLocked"/>
                  </w:sdtPr>
                  <w:sdtContent>
                    <w:tc>
                      <w:tcPr>
                        <w:tcW w:w="1018"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jc w:val="right"/>
                          <w:rPr>
                            <w:sz w:val="18"/>
                            <w:szCs w:val="18"/>
                          </w:rPr>
                        </w:pPr>
                        <w:r>
                          <w:rPr>
                            <w:sz w:val="18"/>
                            <w:szCs w:val="18"/>
                          </w:rPr>
                          <w:t>34,684.59</w:t>
                        </w:r>
                      </w:p>
                    </w:tc>
                  </w:sdtContent>
                </w:sdt>
                <w:sdt>
                  <w:sdtPr>
                    <w:rPr>
                      <w:sz w:val="18"/>
                      <w:szCs w:val="18"/>
                    </w:rPr>
                    <w:alias w:val="营业外支出金额"/>
                    <w:tag w:val="_GBC_41c8e76251874a4e930cd75853e98df7"/>
                    <w:id w:val="9543863"/>
                    <w:lock w:val="sdtLocked"/>
                  </w:sdtPr>
                  <w:sdtContent>
                    <w:tc>
                      <w:tcPr>
                        <w:tcW w:w="1175"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jc w:val="right"/>
                          <w:rPr>
                            <w:sz w:val="18"/>
                            <w:szCs w:val="18"/>
                          </w:rPr>
                        </w:pPr>
                        <w:r>
                          <w:rPr>
                            <w:sz w:val="18"/>
                            <w:szCs w:val="18"/>
                          </w:rPr>
                          <w:t>5,431.34</w:t>
                        </w:r>
                      </w:p>
                    </w:tc>
                  </w:sdtContent>
                </w:sdt>
                <w:sdt>
                  <w:sdtPr>
                    <w:rPr>
                      <w:sz w:val="18"/>
                      <w:szCs w:val="18"/>
                    </w:rPr>
                    <w:alias w:val="营业外支出金额计入当期非经常性损益的金额"/>
                    <w:tag w:val="_GBC_4b9609616e4642009ed903bc4358b259"/>
                    <w:id w:val="9543864"/>
                    <w:lock w:val="sdtLocked"/>
                  </w:sdtPr>
                  <w:sdtContent>
                    <w:tc>
                      <w:tcPr>
                        <w:tcW w:w="1494"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jc w:val="right"/>
                          <w:rPr>
                            <w:sz w:val="18"/>
                            <w:szCs w:val="18"/>
                          </w:rPr>
                        </w:pPr>
                        <w:r>
                          <w:rPr>
                            <w:sz w:val="18"/>
                            <w:szCs w:val="18"/>
                          </w:rPr>
                          <w:t>34,684.59</w:t>
                        </w:r>
                      </w:p>
                    </w:tc>
                  </w:sdtContent>
                </w:sdt>
              </w:tr>
            </w:sdtContent>
          </w:sdt>
          <w:tr w:rsidR="00703662" w:rsidRPr="000A5358" w:rsidTr="00703662">
            <w:trPr>
              <w:trHeight w:val="170"/>
            </w:trPr>
            <w:tc>
              <w:tcPr>
                <w:tcW w:w="1313" w:type="pct"/>
                <w:tcBorders>
                  <w:top w:val="single" w:sz="4" w:space="0" w:color="auto"/>
                  <w:left w:val="single" w:sz="4" w:space="0" w:color="auto"/>
                  <w:bottom w:val="single" w:sz="4" w:space="0" w:color="auto"/>
                  <w:right w:val="single" w:sz="4" w:space="0" w:color="auto"/>
                </w:tcBorders>
              </w:tcPr>
              <w:p w:rsidR="00703662" w:rsidRPr="000A5358" w:rsidRDefault="00703662" w:rsidP="00E51785">
                <w:pPr>
                  <w:ind w:right="6"/>
                  <w:jc w:val="center"/>
                  <w:rPr>
                    <w:sz w:val="18"/>
                    <w:szCs w:val="18"/>
                  </w:rPr>
                </w:pPr>
                <w:r w:rsidRPr="000A5358">
                  <w:rPr>
                    <w:rFonts w:hint="eastAsia"/>
                    <w:sz w:val="18"/>
                    <w:szCs w:val="18"/>
                  </w:rPr>
                  <w:t>合计</w:t>
                </w:r>
              </w:p>
            </w:tc>
            <w:tc>
              <w:tcPr>
                <w:tcW w:w="1018"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营业外支出"/>
                    <w:tag w:val="_GBC_fbb31a7cb91b4ea3876dd0b0a16bef7e"/>
                    <w:id w:val="9543866"/>
                    <w:lock w:val="sdtLocked"/>
                  </w:sdtPr>
                  <w:sdtContent>
                    <w:r w:rsidR="00703662">
                      <w:rPr>
                        <w:sz w:val="18"/>
                        <w:szCs w:val="18"/>
                      </w:rPr>
                      <w:t>1,043,484.65</w:t>
                    </w:r>
                  </w:sdtContent>
                </w:sdt>
              </w:p>
            </w:tc>
            <w:tc>
              <w:tcPr>
                <w:tcW w:w="1175"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jc w:val="right"/>
                  <w:rPr>
                    <w:sz w:val="18"/>
                    <w:szCs w:val="18"/>
                  </w:rPr>
                </w:pPr>
                <w:sdt>
                  <w:sdtPr>
                    <w:rPr>
                      <w:rFonts w:hint="eastAsia"/>
                      <w:sz w:val="18"/>
                      <w:szCs w:val="18"/>
                    </w:rPr>
                    <w:alias w:val="营业外支出"/>
                    <w:tag w:val="_GBC_6b66015bcc074692bcc526239ed5baf1"/>
                    <w:id w:val="9543867"/>
                    <w:lock w:val="sdtLocked"/>
                  </w:sdtPr>
                  <w:sdtContent>
                    <w:r w:rsidR="00703662">
                      <w:rPr>
                        <w:sz w:val="18"/>
                        <w:szCs w:val="18"/>
                      </w:rPr>
                      <w:t>1,414,823.00</w:t>
                    </w:r>
                  </w:sdtContent>
                </w:sdt>
              </w:p>
            </w:tc>
            <w:tc>
              <w:tcPr>
                <w:tcW w:w="1494" w:type="pct"/>
                <w:tcBorders>
                  <w:top w:val="single" w:sz="4" w:space="0" w:color="auto"/>
                  <w:left w:val="single" w:sz="4" w:space="0" w:color="auto"/>
                  <w:bottom w:val="single" w:sz="4" w:space="0" w:color="auto"/>
                  <w:right w:val="single" w:sz="4" w:space="0" w:color="auto"/>
                </w:tcBorders>
              </w:tcPr>
              <w:p w:rsidR="00703662" w:rsidRPr="000A5358" w:rsidRDefault="002C17C6" w:rsidP="00E51785">
                <w:pPr>
                  <w:autoSpaceDE w:val="0"/>
                  <w:autoSpaceDN w:val="0"/>
                  <w:adjustRightInd w:val="0"/>
                  <w:jc w:val="right"/>
                  <w:rPr>
                    <w:sz w:val="18"/>
                    <w:szCs w:val="18"/>
                  </w:rPr>
                </w:pPr>
                <w:sdt>
                  <w:sdtPr>
                    <w:rPr>
                      <w:rFonts w:hint="eastAsia"/>
                      <w:sz w:val="18"/>
                      <w:szCs w:val="18"/>
                    </w:rPr>
                    <w:alias w:val="营业外支出合计计入当期非经常性损益的金额"/>
                    <w:tag w:val="_GBC_ff8beda49dc048ebacb08b61bd48d6f1"/>
                    <w:id w:val="9543868"/>
                    <w:lock w:val="sdtLocked"/>
                  </w:sdtPr>
                  <w:sdtContent>
                    <w:r w:rsidR="00703662">
                      <w:rPr>
                        <w:sz w:val="18"/>
                        <w:szCs w:val="18"/>
                      </w:rPr>
                      <w:t>1,043,484.65</w:t>
                    </w:r>
                  </w:sdtContent>
                </w:sdt>
              </w:p>
            </w:tc>
          </w:tr>
        </w:tbl>
        <w:p w:rsidR="00805EA1" w:rsidRDefault="002C17C6">
          <w:pPr>
            <w:spacing w:before="60" w:after="60"/>
            <w:rPr>
              <w:szCs w:val="21"/>
            </w:rPr>
          </w:pPr>
        </w:p>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所得税费用</w:t>
          </w:r>
        </w:p>
        <w:p w:rsidR="00805EA1" w:rsidRDefault="003E5FFC">
          <w:pPr>
            <w:pStyle w:val="4"/>
            <w:numPr>
              <w:ilvl w:val="0"/>
              <w:numId w:val="106"/>
            </w:numPr>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Content>
            <w:p w:rsidR="00805EA1" w:rsidRDefault="002C17C6">
              <w:r>
                <w:fldChar w:fldCharType="begin"/>
              </w:r>
              <w:r w:rsidR="000A5358">
                <w:instrText xml:space="preserve"> MACROBUTTON  SnrToggleCheckbox √适用 </w:instrText>
              </w:r>
              <w:r>
                <w:fldChar w:fldCharType="end"/>
              </w:r>
              <w:r>
                <w:fldChar w:fldCharType="begin"/>
              </w:r>
              <w:r w:rsidR="000A5358">
                <w:instrText xml:space="preserve"> MACROBUTTON  SnrToggleCheckbox □不适用 </w:instrText>
              </w:r>
              <w:r>
                <w:fldChar w:fldCharType="end"/>
              </w:r>
            </w:p>
          </w:sdtContent>
        </w:sdt>
        <w:p w:rsidR="00805EA1" w:rsidRDefault="003E5FFC">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805EA1" w:rsidRPr="000A5358" w:rsidTr="00703662">
            <w:trPr>
              <w:trHeight w:val="170"/>
            </w:trPr>
            <w:tc>
              <w:tcPr>
                <w:tcW w:w="1775" w:type="pct"/>
                <w:tcBorders>
                  <w:top w:val="single" w:sz="6" w:space="0" w:color="auto"/>
                  <w:left w:val="single" w:sz="6" w:space="0" w:color="auto"/>
                  <w:bottom w:val="single" w:sz="6" w:space="0" w:color="auto"/>
                  <w:right w:val="single" w:sz="6" w:space="0" w:color="auto"/>
                </w:tcBorders>
                <w:vAlign w:val="center"/>
              </w:tcPr>
              <w:p w:rsidR="00805EA1" w:rsidRPr="000A5358" w:rsidRDefault="003E5FFC">
                <w:pPr>
                  <w:ind w:right="6"/>
                  <w:jc w:val="center"/>
                  <w:rPr>
                    <w:sz w:val="18"/>
                    <w:szCs w:val="18"/>
                  </w:rPr>
                </w:pPr>
                <w:r w:rsidRPr="000A5358">
                  <w:rPr>
                    <w:rFonts w:hint="eastAsia"/>
                    <w:sz w:val="18"/>
                    <w:szCs w:val="18"/>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805EA1" w:rsidRPr="000A5358" w:rsidRDefault="003E5FFC">
                <w:pPr>
                  <w:ind w:right="6"/>
                  <w:jc w:val="center"/>
                  <w:rPr>
                    <w:sz w:val="18"/>
                    <w:szCs w:val="18"/>
                  </w:rPr>
                </w:pPr>
                <w:r w:rsidRPr="000A5358">
                  <w:rPr>
                    <w:rFonts w:hint="eastAsia"/>
                    <w:sz w:val="18"/>
                    <w:szCs w:val="18"/>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805EA1" w:rsidRPr="000A5358" w:rsidRDefault="003E5FFC">
                <w:pPr>
                  <w:ind w:right="6"/>
                  <w:jc w:val="center"/>
                  <w:rPr>
                    <w:sz w:val="18"/>
                    <w:szCs w:val="18"/>
                  </w:rPr>
                </w:pPr>
                <w:r w:rsidRPr="000A5358">
                  <w:rPr>
                    <w:rFonts w:hint="eastAsia"/>
                    <w:sz w:val="18"/>
                    <w:szCs w:val="18"/>
                  </w:rPr>
                  <w:t>上期发生额</w:t>
                </w:r>
              </w:p>
            </w:tc>
          </w:tr>
          <w:tr w:rsidR="00805EA1" w:rsidRPr="000A5358" w:rsidTr="00703662">
            <w:trPr>
              <w:trHeight w:val="170"/>
            </w:trPr>
            <w:tc>
              <w:tcPr>
                <w:tcW w:w="1775" w:type="pct"/>
                <w:tcBorders>
                  <w:top w:val="single" w:sz="6" w:space="0" w:color="auto"/>
                  <w:left w:val="single" w:sz="6" w:space="0" w:color="auto"/>
                  <w:bottom w:val="single" w:sz="6" w:space="0" w:color="auto"/>
                  <w:right w:val="single" w:sz="6" w:space="0" w:color="auto"/>
                </w:tcBorders>
              </w:tcPr>
              <w:p w:rsidR="00805EA1" w:rsidRPr="000A5358" w:rsidRDefault="003E5FFC">
                <w:pPr>
                  <w:ind w:right="6"/>
                  <w:rPr>
                    <w:b/>
                    <w:bCs/>
                    <w:sz w:val="18"/>
                    <w:szCs w:val="18"/>
                  </w:rPr>
                </w:pPr>
                <w:r w:rsidRPr="000A5358">
                  <w:rPr>
                    <w:rFonts w:hint="eastAsia"/>
                    <w:sz w:val="18"/>
                    <w:szCs w:val="18"/>
                  </w:rPr>
                  <w:t>当期所得税费用</w:t>
                </w:r>
              </w:p>
            </w:tc>
            <w:sdt>
              <w:sdtPr>
                <w:rPr>
                  <w:sz w:val="18"/>
                  <w:szCs w:val="18"/>
                </w:rPr>
                <w:alias w:val="所得税费用合计"/>
                <w:tag w:val="_GBC_b99dabfc56de4f149accbceaee4e92eb"/>
                <w:id w:val="-524246074"/>
                <w:lock w:val="sdtLocked"/>
              </w:sdtPr>
              <w:sdtContent>
                <w:tc>
                  <w:tcPr>
                    <w:tcW w:w="1617" w:type="pct"/>
                    <w:tcBorders>
                      <w:top w:val="single" w:sz="6" w:space="0" w:color="auto"/>
                      <w:left w:val="single" w:sz="6" w:space="0" w:color="auto"/>
                      <w:bottom w:val="single" w:sz="6" w:space="0" w:color="auto"/>
                      <w:right w:val="single" w:sz="6" w:space="0" w:color="auto"/>
                    </w:tcBorders>
                  </w:tcPr>
                  <w:p w:rsidR="00805EA1" w:rsidRPr="000A5358" w:rsidRDefault="000A5358">
                    <w:pPr>
                      <w:jc w:val="right"/>
                      <w:rPr>
                        <w:sz w:val="18"/>
                        <w:szCs w:val="18"/>
                      </w:rPr>
                    </w:pPr>
                    <w:r>
                      <w:rPr>
                        <w:sz w:val="18"/>
                        <w:szCs w:val="18"/>
                      </w:rPr>
                      <w:t>25,927,342.13</w:t>
                    </w:r>
                  </w:p>
                </w:tc>
              </w:sdtContent>
            </w:sdt>
            <w:sdt>
              <w:sdtPr>
                <w:rPr>
                  <w:sz w:val="18"/>
                  <w:szCs w:val="18"/>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805EA1" w:rsidRPr="000A5358" w:rsidRDefault="000A5358">
                    <w:pPr>
                      <w:ind w:right="6"/>
                      <w:jc w:val="right"/>
                      <w:rPr>
                        <w:sz w:val="18"/>
                        <w:szCs w:val="18"/>
                      </w:rPr>
                    </w:pPr>
                    <w:r>
                      <w:rPr>
                        <w:sz w:val="18"/>
                        <w:szCs w:val="18"/>
                      </w:rPr>
                      <w:t>18,059,247.44</w:t>
                    </w:r>
                  </w:p>
                </w:tc>
              </w:sdtContent>
            </w:sdt>
          </w:tr>
          <w:tr w:rsidR="00805EA1" w:rsidRPr="000A5358" w:rsidTr="00703662">
            <w:trPr>
              <w:trHeight w:val="170"/>
            </w:trPr>
            <w:tc>
              <w:tcPr>
                <w:tcW w:w="1775" w:type="pct"/>
                <w:tcBorders>
                  <w:top w:val="single" w:sz="6" w:space="0" w:color="auto"/>
                  <w:left w:val="single" w:sz="6" w:space="0" w:color="auto"/>
                  <w:bottom w:val="single" w:sz="6" w:space="0" w:color="auto"/>
                  <w:right w:val="single" w:sz="6" w:space="0" w:color="auto"/>
                </w:tcBorders>
              </w:tcPr>
              <w:p w:rsidR="00805EA1" w:rsidRPr="000A5358" w:rsidRDefault="003E5FFC">
                <w:pPr>
                  <w:ind w:right="6"/>
                  <w:rPr>
                    <w:sz w:val="18"/>
                    <w:szCs w:val="18"/>
                  </w:rPr>
                </w:pPr>
                <w:r w:rsidRPr="000A5358">
                  <w:rPr>
                    <w:rFonts w:hint="eastAsia"/>
                    <w:sz w:val="18"/>
                    <w:szCs w:val="18"/>
                  </w:rPr>
                  <w:t>递延所得税费用</w:t>
                </w:r>
              </w:p>
            </w:tc>
            <w:sdt>
              <w:sdtPr>
                <w:rPr>
                  <w:sz w:val="18"/>
                  <w:szCs w:val="18"/>
                </w:rPr>
                <w:alias w:val="递延所得税费用"/>
                <w:tag w:val="_GBC_7683f819d2df4db78654e46c13e5f796"/>
                <w:id w:val="146874191"/>
                <w:lock w:val="sdtLocked"/>
              </w:sdtPr>
              <w:sdtContent>
                <w:tc>
                  <w:tcPr>
                    <w:tcW w:w="1617" w:type="pct"/>
                    <w:tcBorders>
                      <w:top w:val="single" w:sz="6" w:space="0" w:color="auto"/>
                      <w:left w:val="single" w:sz="6" w:space="0" w:color="auto"/>
                      <w:bottom w:val="single" w:sz="6" w:space="0" w:color="auto"/>
                      <w:right w:val="single" w:sz="6" w:space="0" w:color="auto"/>
                    </w:tcBorders>
                  </w:tcPr>
                  <w:p w:rsidR="00805EA1" w:rsidRPr="000A5358" w:rsidRDefault="000A5358">
                    <w:pPr>
                      <w:jc w:val="right"/>
                      <w:rPr>
                        <w:sz w:val="18"/>
                        <w:szCs w:val="18"/>
                      </w:rPr>
                    </w:pPr>
                    <w:r>
                      <w:rPr>
                        <w:sz w:val="18"/>
                        <w:szCs w:val="18"/>
                      </w:rPr>
                      <w:t>-156,874.11</w:t>
                    </w:r>
                  </w:p>
                </w:tc>
              </w:sdtContent>
            </w:sdt>
            <w:sdt>
              <w:sdtPr>
                <w:rPr>
                  <w:sz w:val="18"/>
                  <w:szCs w:val="18"/>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805EA1" w:rsidRPr="000A5358" w:rsidRDefault="000A5358">
                    <w:pPr>
                      <w:ind w:right="6"/>
                      <w:jc w:val="right"/>
                      <w:rPr>
                        <w:sz w:val="18"/>
                        <w:szCs w:val="18"/>
                      </w:rPr>
                    </w:pPr>
                    <w:r>
                      <w:rPr>
                        <w:sz w:val="18"/>
                        <w:szCs w:val="18"/>
                      </w:rPr>
                      <w:t>-840,218.15</w:t>
                    </w:r>
                  </w:p>
                </w:tc>
              </w:sdtContent>
            </w:sdt>
          </w:tr>
          <w:tr w:rsidR="00805EA1" w:rsidRPr="000A5358" w:rsidTr="00703662">
            <w:trPr>
              <w:trHeight w:val="170"/>
            </w:trPr>
            <w:tc>
              <w:tcPr>
                <w:tcW w:w="1775" w:type="pct"/>
                <w:tcBorders>
                  <w:top w:val="single" w:sz="6" w:space="0" w:color="auto"/>
                  <w:left w:val="single" w:sz="6" w:space="0" w:color="auto"/>
                  <w:bottom w:val="single" w:sz="6" w:space="0" w:color="auto"/>
                  <w:right w:val="single" w:sz="6" w:space="0" w:color="auto"/>
                </w:tcBorders>
              </w:tcPr>
              <w:p w:rsidR="00805EA1" w:rsidRPr="000A5358" w:rsidRDefault="003E5FFC">
                <w:pPr>
                  <w:ind w:right="6"/>
                  <w:jc w:val="center"/>
                  <w:rPr>
                    <w:sz w:val="18"/>
                    <w:szCs w:val="18"/>
                  </w:rPr>
                </w:pPr>
                <w:r w:rsidRPr="000A5358">
                  <w:rPr>
                    <w:rFonts w:hint="eastAsia"/>
                    <w:sz w:val="18"/>
                    <w:szCs w:val="18"/>
                  </w:rPr>
                  <w:t>合计</w:t>
                </w:r>
              </w:p>
            </w:tc>
            <w:sdt>
              <w:sdtPr>
                <w:rPr>
                  <w:sz w:val="18"/>
                  <w:szCs w:val="18"/>
                </w:rPr>
                <w:alias w:val="所得税"/>
                <w:tag w:val="_GBC_ceca48370b234847bb6106bee975b7c5"/>
                <w:id w:val="91830337"/>
                <w:lock w:val="sdtLocked"/>
              </w:sdtPr>
              <w:sdtContent>
                <w:tc>
                  <w:tcPr>
                    <w:tcW w:w="1617" w:type="pct"/>
                    <w:tcBorders>
                      <w:top w:val="single" w:sz="6" w:space="0" w:color="auto"/>
                      <w:left w:val="single" w:sz="6" w:space="0" w:color="auto"/>
                      <w:bottom w:val="single" w:sz="6" w:space="0" w:color="auto"/>
                      <w:right w:val="single" w:sz="6" w:space="0" w:color="auto"/>
                    </w:tcBorders>
                  </w:tcPr>
                  <w:p w:rsidR="00805EA1" w:rsidRPr="000A5358" w:rsidRDefault="000A5358">
                    <w:pPr>
                      <w:ind w:right="6"/>
                      <w:jc w:val="right"/>
                      <w:rPr>
                        <w:sz w:val="18"/>
                        <w:szCs w:val="18"/>
                      </w:rPr>
                    </w:pPr>
                    <w:r>
                      <w:rPr>
                        <w:sz w:val="18"/>
                        <w:szCs w:val="18"/>
                      </w:rPr>
                      <w:t>25,770,468.02</w:t>
                    </w:r>
                  </w:p>
                </w:tc>
              </w:sdtContent>
            </w:sdt>
            <w:sdt>
              <w:sdtPr>
                <w:rPr>
                  <w:sz w:val="18"/>
                  <w:szCs w:val="18"/>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805EA1" w:rsidRPr="000A5358" w:rsidRDefault="000A5358">
                    <w:pPr>
                      <w:ind w:right="6"/>
                      <w:jc w:val="right"/>
                      <w:rPr>
                        <w:sz w:val="18"/>
                        <w:szCs w:val="18"/>
                      </w:rPr>
                    </w:pPr>
                    <w:r>
                      <w:rPr>
                        <w:sz w:val="18"/>
                        <w:szCs w:val="18"/>
                      </w:rPr>
                      <w:t>17,219,029.29</w:t>
                    </w:r>
                  </w:p>
                </w:tc>
              </w:sdtContent>
            </w:sdt>
          </w:tr>
        </w:tbl>
        <w:p w:rsidR="00805EA1" w:rsidRPr="000A5358" w:rsidRDefault="000A5358" w:rsidP="000A5358">
          <w:pPr>
            <w:ind w:firstLineChars="200" w:firstLine="420"/>
            <w:rPr>
              <w:rFonts w:asciiTheme="minorEastAsia" w:eastAsiaTheme="minorEastAsia" w:hAnsiTheme="minorEastAsia"/>
              <w:szCs w:val="21"/>
            </w:rPr>
          </w:pPr>
          <w:r w:rsidRPr="000A5358">
            <w:rPr>
              <w:rFonts w:asciiTheme="minorEastAsia" w:eastAsiaTheme="minorEastAsia" w:hAnsiTheme="minorEastAsia" w:hint="eastAsia"/>
              <w:szCs w:val="21"/>
            </w:rPr>
            <w:lastRenderedPageBreak/>
            <w:t>注：本期发生额较上年同期增长49.66%，主要是</w:t>
          </w:r>
          <w:r w:rsidRPr="000A5358">
            <w:rPr>
              <w:rFonts w:asciiTheme="minorEastAsia" w:eastAsiaTheme="minorEastAsia" w:hAnsiTheme="minorEastAsia" w:hint="eastAsia"/>
              <w:bCs/>
              <w:szCs w:val="21"/>
            </w:rPr>
            <w:t>按企业所得税法的相关规定，公司下属孙公司各独立风电场逐步享受自开始发电年度起三免三减半的所得税优惠政策期满，计缴企业所得税增加所致。</w:t>
          </w:r>
        </w:p>
        <w:p w:rsidR="000A5358" w:rsidRDefault="000A5358">
          <w:pPr>
            <w:rPr>
              <w:szCs w:val="21"/>
            </w:rPr>
          </w:pPr>
        </w:p>
        <w:p w:rsidR="00805EA1" w:rsidRDefault="003E5FFC">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Locked"/>
            <w:placeholder>
              <w:docPart w:val="GBC22222222222222222222222222222"/>
            </w:placeholder>
          </w:sdtPr>
          <w:sdtContent>
            <w:p w:rsidR="00805EA1" w:rsidRDefault="002C17C6">
              <w:r>
                <w:fldChar w:fldCharType="begin"/>
              </w:r>
              <w:r w:rsidR="000A5358">
                <w:instrText xml:space="preserve"> MACROBUTTON  SnrToggleCheckbox √适用 </w:instrText>
              </w:r>
              <w:r>
                <w:fldChar w:fldCharType="end"/>
              </w:r>
              <w:r>
                <w:fldChar w:fldCharType="begin"/>
              </w:r>
              <w:r w:rsidR="000A5358">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6268"/>
            <w:gridCol w:w="2623"/>
          </w:tblGrid>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jc w:val="center"/>
                  <w:rPr>
                    <w:sz w:val="18"/>
                    <w:szCs w:val="18"/>
                  </w:rPr>
                </w:pPr>
                <w:r w:rsidRPr="000F6023">
                  <w:rPr>
                    <w:rFonts w:hint="eastAsia"/>
                    <w:sz w:val="18"/>
                    <w:szCs w:val="18"/>
                  </w:rPr>
                  <w:t>项目</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jc w:val="center"/>
                  <w:rPr>
                    <w:sz w:val="18"/>
                    <w:szCs w:val="18"/>
                  </w:rPr>
                </w:pPr>
                <w:r w:rsidRPr="000F6023">
                  <w:rPr>
                    <w:rFonts w:hint="eastAsia"/>
                    <w:sz w:val="18"/>
                    <w:szCs w:val="18"/>
                  </w:rPr>
                  <w:t>本期发生额</w:t>
                </w:r>
              </w:p>
            </w:tc>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b/>
                    <w:bCs/>
                    <w:sz w:val="18"/>
                    <w:szCs w:val="18"/>
                  </w:rPr>
                </w:pPr>
                <w:r w:rsidRPr="000F6023">
                  <w:rPr>
                    <w:rFonts w:hint="eastAsia"/>
                    <w:sz w:val="18"/>
                    <w:szCs w:val="18"/>
                  </w:rPr>
                  <w:t>利润总额</w:t>
                </w:r>
              </w:p>
            </w:tc>
            <w:sdt>
              <w:sdtPr>
                <w:rPr>
                  <w:sz w:val="18"/>
                  <w:szCs w:val="18"/>
                </w:rPr>
                <w:alias w:val="利润总额"/>
                <w:tag w:val="_GBC_b0dc73d44af2474cb5b2810542fc5269"/>
                <w:id w:val="2078305"/>
                <w:lock w:val="sdtLocked"/>
              </w:sdtPr>
              <w:sdtContent>
                <w:tc>
                  <w:tcPr>
                    <w:tcW w:w="1475" w:type="pct"/>
                    <w:tcBorders>
                      <w:top w:val="single" w:sz="4"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144,578,365.91</w:t>
                    </w:r>
                  </w:p>
                </w:tc>
              </w:sdtContent>
            </w:sdt>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按法定</w:t>
                </w:r>
                <w:r w:rsidRPr="000F6023">
                  <w:rPr>
                    <w:sz w:val="18"/>
                    <w:szCs w:val="18"/>
                  </w:rPr>
                  <w:t>/</w:t>
                </w:r>
                <w:r w:rsidRPr="000F6023">
                  <w:rPr>
                    <w:rFonts w:hint="eastAsia"/>
                    <w:sz w:val="18"/>
                    <w:szCs w:val="18"/>
                  </w:rPr>
                  <w:t>适用税率计算的所得税费用</w:t>
                </w:r>
              </w:p>
            </w:tc>
            <w:sdt>
              <w:sdtPr>
                <w:rPr>
                  <w:sz w:val="18"/>
                  <w:szCs w:val="18"/>
                </w:rPr>
                <w:alias w:val="按法定/适用税率计算的所得税费用"/>
                <w:tag w:val="_GBC_0874dc6de4834ef5afb5925a6a42c0ee"/>
                <w:id w:val="2078306"/>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36,144,591.48</w:t>
                    </w:r>
                  </w:p>
                </w:tc>
              </w:sdtContent>
            </w:sdt>
          </w:tr>
          <w:tr w:rsidR="000F6023" w:rsidRPr="000F6023" w:rsidTr="00134CC9">
            <w:trPr>
              <w:trHeight w:val="139"/>
            </w:trPr>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子公司适用不同税率的影响</w:t>
                </w:r>
              </w:p>
            </w:tc>
            <w:sdt>
              <w:sdtPr>
                <w:rPr>
                  <w:sz w:val="18"/>
                  <w:szCs w:val="18"/>
                </w:rPr>
                <w:alias w:val="子公司适用不同税率的影响"/>
                <w:tag w:val="_GBC_2473b199342b44fe9e4e163e54d981ab"/>
                <w:id w:val="2078307"/>
                <w:lock w:val="sdtLocked"/>
                <w:showingPlcHdr/>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ind w:right="90"/>
                      <w:jc w:val="right"/>
                      <w:rPr>
                        <w:sz w:val="18"/>
                        <w:szCs w:val="18"/>
                      </w:rPr>
                    </w:pPr>
                    <w:r w:rsidRPr="000F6023">
                      <w:rPr>
                        <w:sz w:val="18"/>
                        <w:szCs w:val="18"/>
                      </w:rPr>
                      <w:t xml:space="preserve">     </w:t>
                    </w:r>
                  </w:p>
                </w:tc>
              </w:sdtContent>
            </w:sdt>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调整以前期间所得税的影响</w:t>
                </w:r>
              </w:p>
            </w:tc>
            <w:sdt>
              <w:sdtPr>
                <w:rPr>
                  <w:sz w:val="18"/>
                  <w:szCs w:val="18"/>
                </w:rPr>
                <w:alias w:val="调整以前期间所得税的影响"/>
                <w:tag w:val="_GBC_97e328cb25284c99bb18e98d990dc951"/>
                <w:id w:val="2078308"/>
                <w:lock w:val="sdtLocked"/>
                <w:showingPlcHdr/>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 xml:space="preserve">     </w:t>
                    </w:r>
                  </w:p>
                </w:tc>
              </w:sdtContent>
            </w:sdt>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非应税收入的影响</w:t>
                </w:r>
              </w:p>
            </w:tc>
            <w:sdt>
              <w:sdtPr>
                <w:rPr>
                  <w:sz w:val="18"/>
                  <w:szCs w:val="18"/>
                </w:rPr>
                <w:alias w:val="非应税收入的影响"/>
                <w:tag w:val="_GBC_00fe3613c02a4bc9b441e361c1ee42a8"/>
                <w:id w:val="2078309"/>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-22,372,902.69</w:t>
                    </w:r>
                  </w:p>
                </w:tc>
              </w:sdtContent>
            </w:sdt>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不可抵扣的成本、费用和损失的影响</w:t>
                </w:r>
              </w:p>
            </w:tc>
            <w:sdt>
              <w:sdtPr>
                <w:rPr>
                  <w:sz w:val="18"/>
                  <w:szCs w:val="18"/>
                </w:rPr>
                <w:alias w:val="不可抵扣的成本、费用和损失的影响"/>
                <w:tag w:val="_GBC_fb70b79e1c6547a6a4ff287a218063ec"/>
                <w:id w:val="2078310"/>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2,890,840.19</w:t>
                    </w:r>
                  </w:p>
                </w:tc>
              </w:sdtContent>
            </w:sdt>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使用前期未确认递延所得税资产的可抵扣亏损的影响</w:t>
                </w:r>
              </w:p>
            </w:tc>
            <w:sdt>
              <w:sdtPr>
                <w:rPr>
                  <w:sz w:val="18"/>
                  <w:szCs w:val="18"/>
                </w:rPr>
                <w:alias w:val="使用前期未确认递延所得税资产的可抵扣亏损的影响"/>
                <w:tag w:val="_GBC_40bb586cf9b74ca6b1284a3527551a3e"/>
                <w:id w:val="2078311"/>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-103,069.60</w:t>
                    </w:r>
                  </w:p>
                </w:tc>
              </w:sdtContent>
            </w:sdt>
          </w:tr>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本期未确认递延所得税资产的可抵扣暂时性差异或可抵扣亏损的影响</w:t>
                </w:r>
              </w:p>
            </w:tc>
            <w:sdt>
              <w:sdtPr>
                <w:rPr>
                  <w:sz w:val="18"/>
                  <w:szCs w:val="18"/>
                </w:rPr>
                <w:alias w:val="本期未确认递延所得税资产的可抵扣暂时性差异或可抵扣亏损的影响"/>
                <w:tag w:val="_GBC_bd0eeae4ff254f0f860ffbc0eb2cb129"/>
                <w:id w:val="2078312"/>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9,311,757.70</w:t>
                    </w:r>
                  </w:p>
                </w:tc>
              </w:sdtContent>
            </w:sdt>
          </w:tr>
          <w:sdt>
            <w:sdtPr>
              <w:rPr>
                <w:sz w:val="18"/>
                <w:szCs w:val="18"/>
              </w:rPr>
              <w:alias w:val="会计利润与所得税费用调整过程明细"/>
              <w:tag w:val="_TUP_e9f3609279ef4d50b65ce0510eb9fee4"/>
              <w:id w:val="2078315"/>
            </w:sdtPr>
            <w:sdtContent>
              <w:tr w:rsidR="000F6023" w:rsidRPr="000F6023" w:rsidTr="00134CC9">
                <w:sdt>
                  <w:sdtPr>
                    <w:rPr>
                      <w:sz w:val="18"/>
                      <w:szCs w:val="18"/>
                    </w:rPr>
                    <w:alias w:val="会计利润与所得税费用调整过程明细-项目名称"/>
                    <w:tag w:val="_GBC_cbeb7a1786aa482b84400ec514f204ab"/>
                    <w:id w:val="2078313"/>
                    <w:lock w:val="sdtLocked"/>
                  </w:sdtPr>
                  <w:sdtContent>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ind w:right="6"/>
                          <w:rPr>
                            <w:sz w:val="18"/>
                            <w:szCs w:val="18"/>
                          </w:rPr>
                        </w:pPr>
                        <w:r w:rsidRPr="000F6023">
                          <w:rPr>
                            <w:rFonts w:hint="eastAsia"/>
                            <w:sz w:val="18"/>
                            <w:szCs w:val="18"/>
                          </w:rPr>
                          <w:t>使用前期未确认递延所得税资产的的可抵扣暂时性差异的影响</w:t>
                        </w:r>
                      </w:p>
                    </w:tc>
                  </w:sdtContent>
                </w:sdt>
                <w:sdt>
                  <w:sdtPr>
                    <w:rPr>
                      <w:sz w:val="18"/>
                      <w:szCs w:val="18"/>
                    </w:rPr>
                    <w:alias w:val="会计利润与所得税费用调整过程明细-发生额"/>
                    <w:tag w:val="_GBC_36c76312ddc04d709dec1b62c84ca834"/>
                    <w:id w:val="2078314"/>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134CC9">
                        <w:pPr>
                          <w:jc w:val="right"/>
                          <w:rPr>
                            <w:sz w:val="18"/>
                            <w:szCs w:val="18"/>
                          </w:rPr>
                        </w:pPr>
                        <w:r w:rsidRPr="000F6023">
                          <w:rPr>
                            <w:sz w:val="18"/>
                            <w:szCs w:val="18"/>
                          </w:rPr>
                          <w:t>-100,749.06</w:t>
                        </w:r>
                      </w:p>
                    </w:tc>
                  </w:sdtContent>
                </w:sdt>
              </w:tr>
            </w:sdtContent>
          </w:sdt>
          <w:tr w:rsidR="000F6023" w:rsidRPr="000F6023" w:rsidTr="00134CC9">
            <w:tc>
              <w:tcPr>
                <w:tcW w:w="3525" w:type="pct"/>
                <w:tcBorders>
                  <w:top w:val="single" w:sz="4" w:space="0" w:color="auto"/>
                  <w:left w:val="single" w:sz="4" w:space="0" w:color="auto"/>
                  <w:bottom w:val="single" w:sz="4" w:space="0" w:color="auto"/>
                  <w:right w:val="single" w:sz="4" w:space="0" w:color="auto"/>
                </w:tcBorders>
                <w:shd w:val="clear" w:color="auto" w:fill="auto"/>
                <w:hideMark/>
              </w:tcPr>
              <w:p w:rsidR="000F6023" w:rsidRPr="000F6023" w:rsidRDefault="000F6023" w:rsidP="00134CC9">
                <w:pPr>
                  <w:rPr>
                    <w:sz w:val="18"/>
                    <w:szCs w:val="18"/>
                  </w:rPr>
                </w:pPr>
                <w:r w:rsidRPr="000F6023">
                  <w:rPr>
                    <w:rFonts w:hint="eastAsia"/>
                    <w:sz w:val="18"/>
                    <w:szCs w:val="18"/>
                  </w:rPr>
                  <w:t>所得税费用</w:t>
                </w:r>
              </w:p>
            </w:tc>
            <w:sdt>
              <w:sdtPr>
                <w:rPr>
                  <w:sz w:val="18"/>
                  <w:szCs w:val="18"/>
                </w:rPr>
                <w:alias w:val="按实际税率计算的所得税费用"/>
                <w:tag w:val="_GBC_6ade4cce1d15420b837fd45e6e509f4a"/>
                <w:id w:val="2078319"/>
                <w:lock w:val="sdtLocked"/>
              </w:sdtPr>
              <w:sdtEndPr>
                <w:rPr>
                  <w:rFonts w:hint="eastAsia"/>
                </w:rPr>
              </w:sdtEndPr>
              <w:sdtContent>
                <w:tc>
                  <w:tcPr>
                    <w:tcW w:w="1475" w:type="pct"/>
                    <w:tcBorders>
                      <w:top w:val="single" w:sz="6" w:space="0" w:color="auto"/>
                      <w:left w:val="single" w:sz="4" w:space="0" w:color="auto"/>
                      <w:bottom w:val="single" w:sz="6" w:space="0" w:color="auto"/>
                      <w:right w:val="single" w:sz="6" w:space="0" w:color="auto"/>
                    </w:tcBorders>
                    <w:shd w:val="clear" w:color="auto" w:fill="auto"/>
                  </w:tcPr>
                  <w:p w:rsidR="000F6023" w:rsidRPr="000F6023" w:rsidRDefault="000F6023" w:rsidP="000F6023">
                    <w:pPr>
                      <w:jc w:val="right"/>
                      <w:rPr>
                        <w:sz w:val="18"/>
                        <w:szCs w:val="18"/>
                      </w:rPr>
                    </w:pPr>
                    <w:r w:rsidRPr="000F6023">
                      <w:rPr>
                        <w:sz w:val="18"/>
                        <w:szCs w:val="18"/>
                      </w:rPr>
                      <w:t>25,770,468.02</w:t>
                    </w:r>
                  </w:p>
                </w:tc>
              </w:sdtContent>
            </w:sdt>
          </w:tr>
        </w:tbl>
        <w:p w:rsidR="000F6023" w:rsidRDefault="000F6023"/>
        <w:p w:rsidR="00805EA1" w:rsidRDefault="003E5FFC">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Content>
            <w:p w:rsidR="00805EA1" w:rsidRDefault="002C17C6" w:rsidP="000A5358">
              <w:pPr>
                <w:spacing w:before="60" w:after="60"/>
                <w:rPr>
                  <w:szCs w:val="21"/>
                </w:rPr>
              </w:pPr>
              <w:r>
                <w:rPr>
                  <w:szCs w:val="21"/>
                </w:rPr>
                <w:fldChar w:fldCharType="begin"/>
              </w:r>
              <w:r w:rsidR="000A5358">
                <w:rPr>
                  <w:szCs w:val="21"/>
                </w:rPr>
                <w:instrText xml:space="preserve"> MACROBUTTON  SnrToggleCheckbox □适用 </w:instrText>
              </w:r>
              <w:r>
                <w:rPr>
                  <w:szCs w:val="21"/>
                </w:rPr>
                <w:fldChar w:fldCharType="end"/>
              </w:r>
              <w:r>
                <w:rPr>
                  <w:szCs w:val="21"/>
                </w:rPr>
                <w:fldChar w:fldCharType="begin"/>
              </w:r>
              <w:r w:rsidR="000A5358">
                <w:rPr>
                  <w:szCs w:val="21"/>
                </w:rPr>
                <w:instrText xml:space="preserve"> MACROBUTTON  SnrToggleCheckbox √不适用 </w:instrText>
              </w:r>
              <w:r>
                <w:rPr>
                  <w:szCs w:val="21"/>
                </w:rPr>
                <w:fldChar w:fldCharType="end"/>
              </w:r>
            </w:p>
          </w:sdtContent>
        </w:sdt>
      </w:sdtContent>
    </w:sdt>
    <w:p w:rsidR="00805EA1" w:rsidRDefault="00805EA1">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667398791"/>
            <w:lock w:val="sdtLocked"/>
            <w:placeholder>
              <w:docPart w:val="GBC22222222222222222222222222222"/>
            </w:placeholder>
          </w:sdtPr>
          <w:sdtContent>
            <w:p w:rsidR="00805EA1" w:rsidRDefault="002C17C6" w:rsidP="000A5358">
              <w:r>
                <w:fldChar w:fldCharType="begin"/>
              </w:r>
              <w:r w:rsidR="000A5358">
                <w:instrText xml:space="preserve"> MACROBUTTON  SnrToggleCheckbox □适用 </w:instrText>
              </w:r>
              <w:r>
                <w:fldChar w:fldCharType="end"/>
              </w:r>
              <w:r>
                <w:fldChar w:fldCharType="begin"/>
              </w:r>
              <w:r w:rsidR="000A5358">
                <w:instrText xml:space="preserve"> MACROBUTTON  SnrToggleCheckbox √不适用 </w:instrText>
              </w:r>
              <w:r>
                <w:fldChar w:fldCharType="end"/>
              </w:r>
            </w:p>
          </w:sdtContent>
        </w:sdt>
      </w:sdtContent>
    </w:sdt>
    <w:p w:rsidR="00805EA1" w:rsidRDefault="00805EA1"/>
    <w:p w:rsidR="00805EA1" w:rsidRDefault="003E5FFC">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EastAsia" w:hAnsiTheme="minorEastAsia" w:cstheme="minorBidi" w:hint="default"/>
          <w:kern w:val="2"/>
          <w:sz w:val="21"/>
        </w:rPr>
      </w:sdtEndPr>
      <w:sdtContent>
        <w:p w:rsidR="00805EA1" w:rsidRDefault="003E5FFC">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Content>
            <w:p w:rsidR="00805EA1" w:rsidRDefault="002C17C6">
              <w:r>
                <w:fldChar w:fldCharType="begin"/>
              </w:r>
              <w:r w:rsidR="000A5358">
                <w:instrText xml:space="preserve"> MACROBUTTON  SnrToggleCheckbox √适用 </w:instrText>
              </w:r>
              <w:r>
                <w:fldChar w:fldCharType="end"/>
              </w:r>
              <w:r>
                <w:fldChar w:fldCharType="begin"/>
              </w:r>
              <w:r w:rsidR="000A5358">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0A5358" w:rsidRPr="000A5358" w:rsidTr="006545F6">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jc w:val="center"/>
                  <w:rPr>
                    <w:sz w:val="18"/>
                    <w:szCs w:val="18"/>
                  </w:rPr>
                </w:pPr>
                <w:r w:rsidRPr="000A5358">
                  <w:rPr>
                    <w:rFonts w:hint="eastAsia"/>
                    <w:sz w:val="18"/>
                    <w:szCs w:val="18"/>
                  </w:rPr>
                  <w:t>项目</w:t>
                </w:r>
              </w:p>
            </w:tc>
            <w:tc>
              <w:tcPr>
                <w:tcW w:w="156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jc w:val="center"/>
                  <w:rPr>
                    <w:sz w:val="18"/>
                    <w:szCs w:val="18"/>
                  </w:rPr>
                </w:pPr>
                <w:r w:rsidRPr="000A5358">
                  <w:rPr>
                    <w:rFonts w:hint="eastAsia"/>
                    <w:sz w:val="18"/>
                    <w:szCs w:val="18"/>
                  </w:rPr>
                  <w:t>本期发生额</w:t>
                </w:r>
              </w:p>
            </w:tc>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jc w:val="center"/>
                  <w:rPr>
                    <w:sz w:val="18"/>
                    <w:szCs w:val="18"/>
                  </w:rPr>
                </w:pPr>
                <w:r w:rsidRPr="000A5358">
                  <w:rPr>
                    <w:rFonts w:hint="eastAsia"/>
                    <w:sz w:val="18"/>
                    <w:szCs w:val="18"/>
                  </w:rPr>
                  <w:t>上期发生额</w:t>
                </w:r>
              </w:p>
            </w:tc>
          </w:tr>
          <w:sdt>
            <w:sdtPr>
              <w:rPr>
                <w:rFonts w:hint="eastAsia"/>
                <w:sz w:val="18"/>
                <w:szCs w:val="18"/>
              </w:rPr>
              <w:alias w:val="收到的其他与经营活动有关的现金明细"/>
              <w:tag w:val="_TUP_ca9171e54df6430e9436143874401ecc"/>
              <w:id w:val="2324922"/>
              <w:lock w:val="sdtLocked"/>
            </w:sdtPr>
            <w:sdtContent>
              <w:tr w:rsidR="000A5358" w:rsidRPr="000A5358" w:rsidTr="006545F6">
                <w:sdt>
                  <w:sdtPr>
                    <w:rPr>
                      <w:rFonts w:hint="eastAsia"/>
                      <w:sz w:val="18"/>
                      <w:szCs w:val="18"/>
                    </w:rPr>
                    <w:alias w:val="收到的其他与经营活动有关的现金项目"/>
                    <w:tag w:val="_GBC_7758b0c81c614b4db34b24de30deb471"/>
                    <w:id w:val="2324919"/>
                    <w:lock w:val="sdtLocked"/>
                  </w:sdtPr>
                  <w:sdtContent>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rPr>
                            <w:sz w:val="18"/>
                            <w:szCs w:val="18"/>
                          </w:rPr>
                        </w:pPr>
                        <w:r w:rsidRPr="000A5358">
                          <w:rPr>
                            <w:rFonts w:hint="eastAsia"/>
                            <w:sz w:val="18"/>
                            <w:szCs w:val="18"/>
                          </w:rPr>
                          <w:t>往来款</w:t>
                        </w:r>
                      </w:p>
                    </w:tc>
                  </w:sdtContent>
                </w:sdt>
                <w:sdt>
                  <w:sdtPr>
                    <w:rPr>
                      <w:sz w:val="18"/>
                      <w:szCs w:val="18"/>
                    </w:rPr>
                    <w:alias w:val="收到的其他与经营活动有关的现金金额"/>
                    <w:tag w:val="_GBC_2b93b9328d0a4407a193a8a261ba0a16"/>
                    <w:id w:val="232492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0A5358" w:rsidP="006545F6">
                        <w:pPr>
                          <w:jc w:val="right"/>
                          <w:rPr>
                            <w:sz w:val="18"/>
                            <w:szCs w:val="18"/>
                          </w:rPr>
                        </w:pPr>
                        <w:r w:rsidRPr="000A5358">
                          <w:rPr>
                            <w:sz w:val="18"/>
                            <w:szCs w:val="18"/>
                          </w:rPr>
                          <w:t>715,800.00</w:t>
                        </w:r>
                      </w:p>
                    </w:tc>
                  </w:sdtContent>
                </w:sdt>
                <w:sdt>
                  <w:sdtPr>
                    <w:rPr>
                      <w:sz w:val="18"/>
                      <w:szCs w:val="18"/>
                    </w:rPr>
                    <w:alias w:val="收到的其他与经营活动有关的现金金额"/>
                    <w:tag w:val="_GBC_142efd85498a4b99b1496f7409838d08"/>
                    <w:id w:val="2324921"/>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r w:rsidRPr="000A5358">
                          <w:rPr>
                            <w:sz w:val="18"/>
                            <w:szCs w:val="18"/>
                          </w:rPr>
                          <w:t>917,624.56</w:t>
                        </w:r>
                      </w:p>
                    </w:tc>
                  </w:sdtContent>
                </w:sdt>
              </w:tr>
            </w:sdtContent>
          </w:sdt>
          <w:sdt>
            <w:sdtPr>
              <w:rPr>
                <w:rFonts w:hint="eastAsia"/>
                <w:sz w:val="18"/>
                <w:szCs w:val="18"/>
              </w:rPr>
              <w:alias w:val="收到的其他与经营活动有关的现金明细"/>
              <w:tag w:val="_TUP_ca9171e54df6430e9436143874401ecc"/>
              <w:id w:val="2324926"/>
              <w:lock w:val="sdtLocked"/>
            </w:sdtPr>
            <w:sdtContent>
              <w:tr w:rsidR="000A5358" w:rsidRPr="000A5358" w:rsidTr="006545F6">
                <w:sdt>
                  <w:sdtPr>
                    <w:rPr>
                      <w:rFonts w:hint="eastAsia"/>
                      <w:sz w:val="18"/>
                      <w:szCs w:val="18"/>
                    </w:rPr>
                    <w:alias w:val="收到的其他与经营活动有关的现金项目"/>
                    <w:tag w:val="_GBC_7758b0c81c614b4db34b24de30deb471"/>
                    <w:id w:val="2324923"/>
                    <w:lock w:val="sdtLocked"/>
                  </w:sdtPr>
                  <w:sdtContent>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rPr>
                            <w:sz w:val="18"/>
                            <w:szCs w:val="18"/>
                          </w:rPr>
                        </w:pPr>
                        <w:r w:rsidRPr="000A5358">
                          <w:rPr>
                            <w:rFonts w:hint="eastAsia"/>
                            <w:sz w:val="18"/>
                            <w:szCs w:val="18"/>
                          </w:rPr>
                          <w:t>银行存款利息收入</w:t>
                        </w:r>
                      </w:p>
                    </w:tc>
                  </w:sdtContent>
                </w:sdt>
                <w:sdt>
                  <w:sdtPr>
                    <w:rPr>
                      <w:sz w:val="18"/>
                      <w:szCs w:val="18"/>
                    </w:rPr>
                    <w:alias w:val="收到的其他与经营活动有关的现金金额"/>
                    <w:tag w:val="_GBC_2b93b9328d0a4407a193a8a261ba0a16"/>
                    <w:id w:val="232492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0A5358" w:rsidP="006545F6">
                        <w:pPr>
                          <w:jc w:val="right"/>
                          <w:rPr>
                            <w:sz w:val="18"/>
                            <w:szCs w:val="18"/>
                          </w:rPr>
                        </w:pPr>
                        <w:r w:rsidRPr="000A5358">
                          <w:rPr>
                            <w:sz w:val="18"/>
                            <w:szCs w:val="18"/>
                          </w:rPr>
                          <w:t>4,379,286.87</w:t>
                        </w:r>
                      </w:p>
                    </w:tc>
                  </w:sdtContent>
                </w:sdt>
                <w:sdt>
                  <w:sdtPr>
                    <w:rPr>
                      <w:sz w:val="18"/>
                      <w:szCs w:val="18"/>
                    </w:rPr>
                    <w:alias w:val="收到的其他与经营活动有关的现金金额"/>
                    <w:tag w:val="_GBC_142efd85498a4b99b1496f7409838d08"/>
                    <w:id w:val="2324925"/>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r w:rsidRPr="000A5358">
                          <w:rPr>
                            <w:sz w:val="18"/>
                            <w:szCs w:val="18"/>
                          </w:rPr>
                          <w:t>2,855,039.61</w:t>
                        </w:r>
                      </w:p>
                    </w:tc>
                  </w:sdtContent>
                </w:sdt>
              </w:tr>
            </w:sdtContent>
          </w:sdt>
          <w:sdt>
            <w:sdtPr>
              <w:rPr>
                <w:rFonts w:hint="eastAsia"/>
                <w:sz w:val="18"/>
                <w:szCs w:val="18"/>
              </w:rPr>
              <w:alias w:val="收到的其他与经营活动有关的现金明细"/>
              <w:tag w:val="_TUP_ca9171e54df6430e9436143874401ecc"/>
              <w:id w:val="2324930"/>
              <w:lock w:val="sdtLocked"/>
            </w:sdtPr>
            <w:sdtContent>
              <w:tr w:rsidR="000A5358" w:rsidRPr="000A5358" w:rsidTr="006545F6">
                <w:sdt>
                  <w:sdtPr>
                    <w:rPr>
                      <w:rFonts w:hint="eastAsia"/>
                      <w:sz w:val="18"/>
                      <w:szCs w:val="18"/>
                    </w:rPr>
                    <w:alias w:val="收到的其他与经营活动有关的现金项目"/>
                    <w:tag w:val="_GBC_7758b0c81c614b4db34b24de30deb471"/>
                    <w:id w:val="2324927"/>
                    <w:lock w:val="sdtLocked"/>
                  </w:sdtPr>
                  <w:sdtContent>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rPr>
                            <w:sz w:val="18"/>
                            <w:szCs w:val="18"/>
                          </w:rPr>
                        </w:pPr>
                        <w:r w:rsidRPr="000A5358">
                          <w:rPr>
                            <w:rFonts w:hint="eastAsia"/>
                            <w:sz w:val="18"/>
                            <w:szCs w:val="18"/>
                          </w:rPr>
                          <w:t>政府补助</w:t>
                        </w:r>
                      </w:p>
                    </w:tc>
                  </w:sdtContent>
                </w:sdt>
                <w:sdt>
                  <w:sdtPr>
                    <w:rPr>
                      <w:sz w:val="18"/>
                      <w:szCs w:val="18"/>
                    </w:rPr>
                    <w:alias w:val="收到的其他与经营活动有关的现金金额"/>
                    <w:tag w:val="_GBC_2b93b9328d0a4407a193a8a261ba0a16"/>
                    <w:id w:val="232492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0A5358" w:rsidP="006545F6">
                        <w:pPr>
                          <w:jc w:val="right"/>
                          <w:rPr>
                            <w:sz w:val="18"/>
                            <w:szCs w:val="18"/>
                          </w:rPr>
                        </w:pPr>
                      </w:p>
                    </w:tc>
                  </w:sdtContent>
                </w:sdt>
                <w:sdt>
                  <w:sdtPr>
                    <w:rPr>
                      <w:sz w:val="18"/>
                      <w:szCs w:val="18"/>
                    </w:rPr>
                    <w:alias w:val="收到的其他与经营活动有关的现金金额"/>
                    <w:tag w:val="_GBC_142efd85498a4b99b1496f7409838d08"/>
                    <w:id w:val="2324929"/>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r w:rsidRPr="000A5358">
                          <w:rPr>
                            <w:sz w:val="18"/>
                            <w:szCs w:val="18"/>
                          </w:rPr>
                          <w:t>524,900.00</w:t>
                        </w:r>
                      </w:p>
                    </w:tc>
                  </w:sdtContent>
                </w:sdt>
              </w:tr>
            </w:sdtContent>
          </w:sdt>
          <w:sdt>
            <w:sdtPr>
              <w:rPr>
                <w:rFonts w:hint="eastAsia"/>
                <w:sz w:val="18"/>
                <w:szCs w:val="18"/>
              </w:rPr>
              <w:alias w:val="收到的其他与经营活动有关的现金明细"/>
              <w:tag w:val="_TUP_ca9171e54df6430e9436143874401ecc"/>
              <w:id w:val="2324934"/>
              <w:lock w:val="sdtLocked"/>
            </w:sdtPr>
            <w:sdtContent>
              <w:tr w:rsidR="000A5358" w:rsidRPr="000A5358" w:rsidTr="006545F6">
                <w:sdt>
                  <w:sdtPr>
                    <w:rPr>
                      <w:rFonts w:hint="eastAsia"/>
                      <w:sz w:val="18"/>
                      <w:szCs w:val="18"/>
                    </w:rPr>
                    <w:alias w:val="收到的其他与经营活动有关的现金项目"/>
                    <w:tag w:val="_GBC_7758b0c81c614b4db34b24de30deb471"/>
                    <w:id w:val="2324931"/>
                    <w:lock w:val="sdtLocked"/>
                  </w:sdtPr>
                  <w:sdtContent>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rPr>
                            <w:sz w:val="18"/>
                            <w:szCs w:val="18"/>
                          </w:rPr>
                        </w:pPr>
                        <w:r w:rsidRPr="000A5358">
                          <w:rPr>
                            <w:rFonts w:hint="eastAsia"/>
                            <w:sz w:val="18"/>
                            <w:szCs w:val="18"/>
                          </w:rPr>
                          <w:t>经营租赁的租金</w:t>
                        </w:r>
                      </w:p>
                    </w:tc>
                  </w:sdtContent>
                </w:sdt>
                <w:sdt>
                  <w:sdtPr>
                    <w:rPr>
                      <w:sz w:val="18"/>
                      <w:szCs w:val="18"/>
                    </w:rPr>
                    <w:alias w:val="收到的其他与经营活动有关的现金金额"/>
                    <w:tag w:val="_GBC_2b93b9328d0a4407a193a8a261ba0a16"/>
                    <w:id w:val="232493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0A5358" w:rsidP="006545F6">
                        <w:pPr>
                          <w:jc w:val="right"/>
                          <w:rPr>
                            <w:sz w:val="18"/>
                            <w:szCs w:val="18"/>
                          </w:rPr>
                        </w:pPr>
                      </w:p>
                    </w:tc>
                  </w:sdtContent>
                </w:sdt>
                <w:sdt>
                  <w:sdtPr>
                    <w:rPr>
                      <w:sz w:val="18"/>
                      <w:szCs w:val="18"/>
                    </w:rPr>
                    <w:alias w:val="收到的其他与经营活动有关的现金金额"/>
                    <w:tag w:val="_GBC_142efd85498a4b99b1496f7409838d08"/>
                    <w:id w:val="2324933"/>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r w:rsidRPr="000A5358">
                          <w:rPr>
                            <w:sz w:val="18"/>
                            <w:szCs w:val="18"/>
                          </w:rPr>
                          <w:t>452,797.79</w:t>
                        </w:r>
                      </w:p>
                    </w:tc>
                  </w:sdtContent>
                </w:sdt>
              </w:tr>
            </w:sdtContent>
          </w:sdt>
          <w:sdt>
            <w:sdtPr>
              <w:rPr>
                <w:rFonts w:hint="eastAsia"/>
                <w:sz w:val="18"/>
                <w:szCs w:val="18"/>
              </w:rPr>
              <w:alias w:val="收到的其他与经营活动有关的现金明细"/>
              <w:tag w:val="_TUP_ca9171e54df6430e9436143874401ecc"/>
              <w:id w:val="2324938"/>
              <w:lock w:val="sdtLocked"/>
            </w:sdtPr>
            <w:sdtContent>
              <w:tr w:rsidR="000A5358" w:rsidRPr="000A5358" w:rsidTr="006545F6">
                <w:sdt>
                  <w:sdtPr>
                    <w:rPr>
                      <w:rFonts w:hint="eastAsia"/>
                      <w:sz w:val="18"/>
                      <w:szCs w:val="18"/>
                    </w:rPr>
                    <w:alias w:val="收到的其他与经营活动有关的现金项目"/>
                    <w:tag w:val="_GBC_7758b0c81c614b4db34b24de30deb471"/>
                    <w:id w:val="2324935"/>
                    <w:lock w:val="sdtLocked"/>
                  </w:sdtPr>
                  <w:sdtContent>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rPr>
                            <w:sz w:val="18"/>
                            <w:szCs w:val="18"/>
                          </w:rPr>
                        </w:pPr>
                        <w:r w:rsidRPr="000A5358">
                          <w:rPr>
                            <w:rFonts w:hint="eastAsia"/>
                            <w:sz w:val="18"/>
                            <w:szCs w:val="18"/>
                          </w:rPr>
                          <w:t>押金和保证金</w:t>
                        </w:r>
                      </w:p>
                    </w:tc>
                  </w:sdtContent>
                </w:sdt>
                <w:sdt>
                  <w:sdtPr>
                    <w:rPr>
                      <w:sz w:val="18"/>
                      <w:szCs w:val="18"/>
                    </w:rPr>
                    <w:alias w:val="收到的其他与经营活动有关的现金金额"/>
                    <w:tag w:val="_GBC_2b93b9328d0a4407a193a8a261ba0a16"/>
                    <w:id w:val="2324936"/>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0A5358" w:rsidP="006545F6">
                        <w:pPr>
                          <w:jc w:val="right"/>
                          <w:rPr>
                            <w:sz w:val="18"/>
                            <w:szCs w:val="18"/>
                          </w:rPr>
                        </w:pPr>
                        <w:r w:rsidRPr="000A5358">
                          <w:rPr>
                            <w:sz w:val="18"/>
                            <w:szCs w:val="18"/>
                          </w:rPr>
                          <w:t>28,504,000.00</w:t>
                        </w:r>
                      </w:p>
                    </w:tc>
                  </w:sdtContent>
                </w:sdt>
                <w:sdt>
                  <w:sdtPr>
                    <w:rPr>
                      <w:sz w:val="18"/>
                      <w:szCs w:val="18"/>
                    </w:rPr>
                    <w:alias w:val="收到的其他与经营活动有关的现金金额"/>
                    <w:tag w:val="_GBC_142efd85498a4b99b1496f7409838d08"/>
                    <w:id w:val="2324937"/>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p>
                    </w:tc>
                  </w:sdtContent>
                </w:sdt>
              </w:tr>
            </w:sdtContent>
          </w:sdt>
          <w:sdt>
            <w:sdtPr>
              <w:rPr>
                <w:rFonts w:hint="eastAsia"/>
                <w:sz w:val="18"/>
                <w:szCs w:val="18"/>
              </w:rPr>
              <w:alias w:val="收到的其他与经营活动有关的现金明细"/>
              <w:tag w:val="_TUP_ca9171e54df6430e9436143874401ecc"/>
              <w:id w:val="2324942"/>
              <w:lock w:val="sdtLocked"/>
            </w:sdtPr>
            <w:sdtContent>
              <w:tr w:rsidR="000A5358" w:rsidRPr="000A5358" w:rsidTr="006545F6">
                <w:sdt>
                  <w:sdtPr>
                    <w:rPr>
                      <w:rFonts w:hint="eastAsia"/>
                      <w:sz w:val="18"/>
                      <w:szCs w:val="18"/>
                    </w:rPr>
                    <w:alias w:val="收到的其他与经营活动有关的现金项目"/>
                    <w:tag w:val="_GBC_7758b0c81c614b4db34b24de30deb471"/>
                    <w:id w:val="2324939"/>
                    <w:lock w:val="sdtLocked"/>
                  </w:sdtPr>
                  <w:sdtContent>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rPr>
                            <w:sz w:val="18"/>
                            <w:szCs w:val="18"/>
                          </w:rPr>
                        </w:pPr>
                        <w:r w:rsidRPr="000A5358">
                          <w:rPr>
                            <w:rFonts w:hint="eastAsia"/>
                            <w:sz w:val="18"/>
                            <w:szCs w:val="18"/>
                          </w:rPr>
                          <w:t>其他</w:t>
                        </w:r>
                      </w:p>
                    </w:tc>
                  </w:sdtContent>
                </w:sdt>
                <w:sdt>
                  <w:sdtPr>
                    <w:rPr>
                      <w:sz w:val="18"/>
                      <w:szCs w:val="18"/>
                    </w:rPr>
                    <w:alias w:val="收到的其他与经营活动有关的现金金额"/>
                    <w:tag w:val="_GBC_2b93b9328d0a4407a193a8a261ba0a16"/>
                    <w:id w:val="232494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0A5358" w:rsidP="006545F6">
                        <w:pPr>
                          <w:jc w:val="right"/>
                          <w:rPr>
                            <w:sz w:val="18"/>
                            <w:szCs w:val="18"/>
                          </w:rPr>
                        </w:pPr>
                        <w:r w:rsidRPr="000A5358">
                          <w:rPr>
                            <w:sz w:val="18"/>
                            <w:szCs w:val="18"/>
                          </w:rPr>
                          <w:t>300.00</w:t>
                        </w:r>
                      </w:p>
                    </w:tc>
                  </w:sdtContent>
                </w:sdt>
                <w:sdt>
                  <w:sdtPr>
                    <w:rPr>
                      <w:sz w:val="18"/>
                      <w:szCs w:val="18"/>
                    </w:rPr>
                    <w:alias w:val="收到的其他与经营活动有关的现金金额"/>
                    <w:tag w:val="_GBC_142efd85498a4b99b1496f7409838d08"/>
                    <w:id w:val="2324941"/>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r w:rsidRPr="000A5358">
                          <w:rPr>
                            <w:sz w:val="18"/>
                            <w:szCs w:val="18"/>
                          </w:rPr>
                          <w:t>609,057.58</w:t>
                        </w:r>
                      </w:p>
                    </w:tc>
                  </w:sdtContent>
                </w:sdt>
              </w:tr>
            </w:sdtContent>
          </w:sdt>
          <w:tr w:rsidR="000A5358" w:rsidRPr="000A5358" w:rsidTr="006545F6">
            <w:tc>
              <w:tcPr>
                <w:tcW w:w="1882"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autoSpaceDE w:val="0"/>
                  <w:autoSpaceDN w:val="0"/>
                  <w:adjustRightInd w:val="0"/>
                  <w:snapToGrid w:val="0"/>
                  <w:spacing w:line="240" w:lineRule="atLeast"/>
                  <w:jc w:val="center"/>
                  <w:rPr>
                    <w:sz w:val="18"/>
                    <w:szCs w:val="18"/>
                  </w:rPr>
                </w:pPr>
                <w:r w:rsidRPr="000A5358">
                  <w:rPr>
                    <w:rFonts w:hint="eastAsia"/>
                    <w:sz w:val="18"/>
                    <w:szCs w:val="18"/>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0A5358" w:rsidRPr="000A5358" w:rsidRDefault="002C17C6" w:rsidP="006545F6">
                <w:pPr>
                  <w:jc w:val="right"/>
                  <w:rPr>
                    <w:sz w:val="18"/>
                    <w:szCs w:val="18"/>
                  </w:rPr>
                </w:pPr>
                <w:sdt>
                  <w:sdtPr>
                    <w:rPr>
                      <w:rFonts w:hint="eastAsia"/>
                      <w:sz w:val="18"/>
                      <w:szCs w:val="18"/>
                    </w:rPr>
                    <w:alias w:val="收到的其他与经营活动有关的现金"/>
                    <w:tag w:val="_GBC_367f20c787cf4ed880169f9f6f7b738b"/>
                    <w:id w:val="2324943"/>
                    <w:lock w:val="sdtLocked"/>
                  </w:sdtPr>
                  <w:sdtContent>
                    <w:r w:rsidR="000A5358">
                      <w:rPr>
                        <w:sz w:val="18"/>
                        <w:szCs w:val="18"/>
                      </w:rPr>
                      <w:t>33,599,386.87</w:t>
                    </w:r>
                  </w:sdtContent>
                </w:sdt>
              </w:p>
            </w:tc>
            <w:sdt>
              <w:sdtPr>
                <w:rPr>
                  <w:rFonts w:hint="eastAsia"/>
                  <w:sz w:val="18"/>
                  <w:szCs w:val="18"/>
                </w:rPr>
                <w:alias w:val="收到的其他与经营活动有关的现金"/>
                <w:tag w:val="_GBC_401b90bf958d495ba59d0cbde75ff17a"/>
                <w:id w:val="2324944"/>
                <w:lock w:val="sdtLocked"/>
              </w:sdtPr>
              <w:sdtContent>
                <w:tc>
                  <w:tcPr>
                    <w:tcW w:w="1556" w:type="pct"/>
                    <w:tcBorders>
                      <w:top w:val="single" w:sz="6" w:space="0" w:color="auto"/>
                      <w:left w:val="single" w:sz="6" w:space="0" w:color="auto"/>
                      <w:bottom w:val="single" w:sz="6" w:space="0" w:color="auto"/>
                      <w:right w:val="single" w:sz="6" w:space="0" w:color="auto"/>
                    </w:tcBorders>
                  </w:tcPr>
                  <w:p w:rsidR="000A5358" w:rsidRPr="000A5358" w:rsidRDefault="000A5358" w:rsidP="006545F6">
                    <w:pPr>
                      <w:jc w:val="right"/>
                      <w:rPr>
                        <w:sz w:val="18"/>
                        <w:szCs w:val="18"/>
                      </w:rPr>
                    </w:pPr>
                    <w:r>
                      <w:rPr>
                        <w:sz w:val="18"/>
                        <w:szCs w:val="18"/>
                      </w:rPr>
                      <w:t>5,359,419.54</w:t>
                    </w:r>
                  </w:p>
                </w:tc>
              </w:sdtContent>
            </w:sdt>
          </w:tr>
        </w:tbl>
        <w:sdt>
          <w:sdtPr>
            <w:rPr>
              <w:szCs w:val="21"/>
            </w:rPr>
            <w:alias w:val="收到的其他与经营活动有关的现金说明"/>
            <w:tag w:val="_GBC_2e3adcc96d704a9b8dd36934b863d3d4"/>
            <w:id w:val="1578253645"/>
            <w:lock w:val="sdtLocked"/>
            <w:placeholder>
              <w:docPart w:val="GBC22222222222222222222222222222"/>
            </w:placeholder>
          </w:sdtPr>
          <w:sdtEndPr>
            <w:rPr>
              <w:rFonts w:asciiTheme="minorEastAsia" w:eastAsiaTheme="minorEastAsia" w:hAnsiTheme="minorEastAsia"/>
            </w:rPr>
          </w:sdtEndPr>
          <w:sdtContent>
            <w:p w:rsidR="00805EA1" w:rsidRPr="000A5358" w:rsidRDefault="000A5358" w:rsidP="000A5358">
              <w:pPr>
                <w:ind w:firstLineChars="200" w:firstLine="420"/>
                <w:rPr>
                  <w:rFonts w:asciiTheme="minorEastAsia" w:eastAsiaTheme="minorEastAsia" w:hAnsiTheme="minorEastAsia"/>
                  <w:szCs w:val="21"/>
                </w:rPr>
              </w:pPr>
              <w:r w:rsidRPr="000A5358">
                <w:rPr>
                  <w:rFonts w:asciiTheme="minorEastAsia" w:eastAsiaTheme="minorEastAsia" w:hAnsiTheme="minorEastAsia" w:hint="eastAsia"/>
                </w:rPr>
                <w:t>注：本期发生额较上年同期增长526.92%，主要是本期收回以前年度支付的新疆生产建设兵团第十三师新能源保证金20,000,000.00元和新疆生产建设兵团第六师财务局能源保证金8,000,000.00元。</w:t>
              </w:r>
            </w:p>
          </w:sdtContent>
        </w:sdt>
      </w:sdtContent>
    </w:sdt>
    <w:p w:rsidR="00805EA1" w:rsidRDefault="00805EA1">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EastAsia" w:hAnsiTheme="minorEastAsia" w:cstheme="minorBidi"/>
          <w:kern w:val="2"/>
          <w:sz w:val="21"/>
        </w:rPr>
      </w:sdtEndPr>
      <w:sdtContent>
        <w:p w:rsidR="00805EA1" w:rsidRDefault="003E5FFC">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805EA1" w:rsidRDefault="002C17C6">
              <w:r>
                <w:fldChar w:fldCharType="begin"/>
              </w:r>
              <w:r w:rsidR="000A5358">
                <w:instrText xml:space="preserve"> MACROBUTTON  SnrToggleCheckbox √适用 </w:instrText>
              </w:r>
              <w:r>
                <w:fldChar w:fldCharType="end"/>
              </w:r>
              <w:r>
                <w:fldChar w:fldCharType="begin"/>
              </w:r>
              <w:r w:rsidR="000A5358">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C1272A" w:rsidRPr="000A5358" w:rsidTr="006545F6">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jc w:val="center"/>
                  <w:rPr>
                    <w:sz w:val="18"/>
                    <w:szCs w:val="18"/>
                  </w:rPr>
                </w:pPr>
                <w:r w:rsidRPr="000A5358">
                  <w:rPr>
                    <w:rFonts w:hint="eastAsia"/>
                    <w:sz w:val="18"/>
                    <w:szCs w:val="18"/>
                  </w:rPr>
                  <w:t>项目</w:t>
                </w:r>
              </w:p>
            </w:tc>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jc w:val="center"/>
                  <w:rPr>
                    <w:sz w:val="18"/>
                    <w:szCs w:val="18"/>
                  </w:rPr>
                </w:pPr>
                <w:r w:rsidRPr="000A5358">
                  <w:rPr>
                    <w:rFonts w:hint="eastAsia"/>
                    <w:sz w:val="18"/>
                    <w:szCs w:val="18"/>
                  </w:rPr>
                  <w:t>本期发生额</w:t>
                </w:r>
              </w:p>
            </w:tc>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jc w:val="center"/>
                  <w:rPr>
                    <w:sz w:val="18"/>
                    <w:szCs w:val="18"/>
                  </w:rPr>
                </w:pPr>
                <w:r w:rsidRPr="000A5358">
                  <w:rPr>
                    <w:rFonts w:hint="eastAsia"/>
                    <w:sz w:val="18"/>
                    <w:szCs w:val="18"/>
                  </w:rPr>
                  <w:t>上期发生额</w:t>
                </w:r>
              </w:p>
            </w:tc>
          </w:tr>
          <w:sdt>
            <w:sdtPr>
              <w:rPr>
                <w:rFonts w:hint="eastAsia"/>
                <w:sz w:val="18"/>
                <w:szCs w:val="18"/>
              </w:rPr>
              <w:alias w:val="支付的其他与经营活动有关的现金明细"/>
              <w:tag w:val="_TUP_6bc26f086cee402ca4d348d61c665ec6"/>
              <w:id w:val="2325649"/>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46"/>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往来、代垫款项</w:t>
                        </w:r>
                      </w:p>
                    </w:tc>
                  </w:sdtContent>
                </w:sdt>
                <w:sdt>
                  <w:sdtPr>
                    <w:rPr>
                      <w:sz w:val="18"/>
                      <w:szCs w:val="18"/>
                    </w:rPr>
                    <w:alias w:val="支付的其他与经营活动有关的现金金额"/>
                    <w:tag w:val="_GBC_256fa5b862b44597b83ef70de16798b7"/>
                    <w:id w:val="2325647"/>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1,239,814.38</w:t>
                        </w:r>
                      </w:p>
                    </w:tc>
                  </w:sdtContent>
                </w:sdt>
                <w:sdt>
                  <w:sdtPr>
                    <w:rPr>
                      <w:sz w:val="18"/>
                      <w:szCs w:val="18"/>
                    </w:rPr>
                    <w:alias w:val="支付的其他与经营活动有关的现金金额"/>
                    <w:tag w:val="_GBC_7434ae46144540a69a34c492e0160030"/>
                    <w:id w:val="2325648"/>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7,105,922.13</w:t>
                        </w:r>
                      </w:p>
                    </w:tc>
                  </w:sdtContent>
                </w:sdt>
              </w:tr>
            </w:sdtContent>
          </w:sdt>
          <w:sdt>
            <w:sdtPr>
              <w:rPr>
                <w:rFonts w:hint="eastAsia"/>
                <w:sz w:val="18"/>
                <w:szCs w:val="18"/>
              </w:rPr>
              <w:alias w:val="支付的其他与经营活动有关的现金明细"/>
              <w:tag w:val="_TUP_6bc26f086cee402ca4d348d61c665ec6"/>
              <w:id w:val="2325653"/>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50"/>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保证金</w:t>
                        </w:r>
                      </w:p>
                    </w:tc>
                  </w:sdtContent>
                </w:sdt>
                <w:sdt>
                  <w:sdtPr>
                    <w:rPr>
                      <w:sz w:val="18"/>
                      <w:szCs w:val="18"/>
                    </w:rPr>
                    <w:alias w:val="支付的其他与经营活动有关的现金金额"/>
                    <w:tag w:val="_GBC_256fa5b862b44597b83ef70de16798b7"/>
                    <w:id w:val="2325651"/>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p>
                    </w:tc>
                  </w:sdtContent>
                </w:sdt>
                <w:sdt>
                  <w:sdtPr>
                    <w:rPr>
                      <w:sz w:val="18"/>
                      <w:szCs w:val="18"/>
                    </w:rPr>
                    <w:alias w:val="支付的其他与经营活动有关的现金金额"/>
                    <w:tag w:val="_GBC_7434ae46144540a69a34c492e0160030"/>
                    <w:id w:val="2325652"/>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8,000,000.00</w:t>
                        </w:r>
                      </w:p>
                    </w:tc>
                  </w:sdtContent>
                </w:sdt>
              </w:tr>
            </w:sdtContent>
          </w:sdt>
          <w:sdt>
            <w:sdtPr>
              <w:rPr>
                <w:rFonts w:hint="eastAsia"/>
                <w:sz w:val="18"/>
                <w:szCs w:val="18"/>
              </w:rPr>
              <w:alias w:val="支付的其他与经营活动有关的现金明细"/>
              <w:tag w:val="_TUP_6bc26f086cee402ca4d348d61c665ec6"/>
              <w:id w:val="2325657"/>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54"/>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差旅费</w:t>
                        </w:r>
                      </w:p>
                    </w:tc>
                  </w:sdtContent>
                </w:sdt>
                <w:sdt>
                  <w:sdtPr>
                    <w:rPr>
                      <w:sz w:val="18"/>
                      <w:szCs w:val="18"/>
                    </w:rPr>
                    <w:alias w:val="支付的其他与经营活动有关的现金金额"/>
                    <w:tag w:val="_GBC_256fa5b862b44597b83ef70de16798b7"/>
                    <w:id w:val="2325655"/>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933,853.12</w:t>
                        </w:r>
                      </w:p>
                    </w:tc>
                  </w:sdtContent>
                </w:sdt>
                <w:sdt>
                  <w:sdtPr>
                    <w:rPr>
                      <w:sz w:val="18"/>
                      <w:szCs w:val="18"/>
                    </w:rPr>
                    <w:alias w:val="支付的其他与经营活动有关的现金金额"/>
                    <w:tag w:val="_GBC_7434ae46144540a69a34c492e0160030"/>
                    <w:id w:val="2325656"/>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967,730.63</w:t>
                        </w:r>
                      </w:p>
                    </w:tc>
                  </w:sdtContent>
                </w:sdt>
              </w:tr>
            </w:sdtContent>
          </w:sdt>
          <w:sdt>
            <w:sdtPr>
              <w:rPr>
                <w:rFonts w:hint="eastAsia"/>
                <w:sz w:val="18"/>
                <w:szCs w:val="18"/>
              </w:rPr>
              <w:alias w:val="支付的其他与经营活动有关的现金明细"/>
              <w:tag w:val="_TUP_6bc26f086cee402ca4d348d61c665ec6"/>
              <w:id w:val="2325661"/>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58"/>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房租</w:t>
                        </w:r>
                      </w:p>
                    </w:tc>
                  </w:sdtContent>
                </w:sdt>
                <w:sdt>
                  <w:sdtPr>
                    <w:rPr>
                      <w:sz w:val="18"/>
                      <w:szCs w:val="18"/>
                    </w:rPr>
                    <w:alias w:val="支付的其他与经营活动有关的现金金额"/>
                    <w:tag w:val="_GBC_256fa5b862b44597b83ef70de16798b7"/>
                    <w:id w:val="2325659"/>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1,203,959.33</w:t>
                        </w:r>
                      </w:p>
                    </w:tc>
                  </w:sdtContent>
                </w:sdt>
                <w:sdt>
                  <w:sdtPr>
                    <w:rPr>
                      <w:sz w:val="18"/>
                      <w:szCs w:val="18"/>
                    </w:rPr>
                    <w:alias w:val="支付的其他与经营活动有关的现金金额"/>
                    <w:tag w:val="_GBC_7434ae46144540a69a34c492e0160030"/>
                    <w:id w:val="2325660"/>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1,195,973.74</w:t>
                        </w:r>
                      </w:p>
                    </w:tc>
                  </w:sdtContent>
                </w:sdt>
              </w:tr>
            </w:sdtContent>
          </w:sdt>
          <w:sdt>
            <w:sdtPr>
              <w:rPr>
                <w:rFonts w:hint="eastAsia"/>
                <w:sz w:val="18"/>
                <w:szCs w:val="18"/>
              </w:rPr>
              <w:alias w:val="支付的其他与经营活动有关的现金明细"/>
              <w:tag w:val="_TUP_6bc26f086cee402ca4d348d61c665ec6"/>
              <w:id w:val="2325665"/>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62"/>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宣传费</w:t>
                        </w:r>
                      </w:p>
                    </w:tc>
                  </w:sdtContent>
                </w:sdt>
                <w:sdt>
                  <w:sdtPr>
                    <w:rPr>
                      <w:sz w:val="18"/>
                      <w:szCs w:val="18"/>
                    </w:rPr>
                    <w:alias w:val="支付的其他与经营活动有关的现金金额"/>
                    <w:tag w:val="_GBC_256fa5b862b44597b83ef70de16798b7"/>
                    <w:id w:val="2325663"/>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23,550.00</w:t>
                        </w:r>
                      </w:p>
                    </w:tc>
                  </w:sdtContent>
                </w:sdt>
                <w:sdt>
                  <w:sdtPr>
                    <w:rPr>
                      <w:sz w:val="18"/>
                      <w:szCs w:val="18"/>
                    </w:rPr>
                    <w:alias w:val="支付的其他与经营活动有关的现金金额"/>
                    <w:tag w:val="_GBC_7434ae46144540a69a34c492e0160030"/>
                    <w:id w:val="2325664"/>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129,880.00</w:t>
                        </w:r>
                      </w:p>
                    </w:tc>
                  </w:sdtContent>
                </w:sdt>
              </w:tr>
            </w:sdtContent>
          </w:sdt>
          <w:sdt>
            <w:sdtPr>
              <w:rPr>
                <w:rFonts w:hint="eastAsia"/>
                <w:sz w:val="18"/>
                <w:szCs w:val="18"/>
              </w:rPr>
              <w:alias w:val="支付的其他与经营活动有关的现金明细"/>
              <w:tag w:val="_TUP_6bc26f086cee402ca4d348d61c665ec6"/>
              <w:id w:val="2325669"/>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66"/>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物业费</w:t>
                        </w:r>
                      </w:p>
                    </w:tc>
                  </w:sdtContent>
                </w:sdt>
                <w:sdt>
                  <w:sdtPr>
                    <w:rPr>
                      <w:sz w:val="18"/>
                      <w:szCs w:val="18"/>
                    </w:rPr>
                    <w:alias w:val="支付的其他与经营活动有关的现金金额"/>
                    <w:tag w:val="_GBC_256fa5b862b44597b83ef70de16798b7"/>
                    <w:id w:val="2325667"/>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521,761.26</w:t>
                        </w:r>
                      </w:p>
                    </w:tc>
                  </w:sdtContent>
                </w:sdt>
                <w:sdt>
                  <w:sdtPr>
                    <w:rPr>
                      <w:sz w:val="18"/>
                      <w:szCs w:val="18"/>
                    </w:rPr>
                    <w:alias w:val="支付的其他与经营活动有关的现金金额"/>
                    <w:tag w:val="_GBC_7434ae46144540a69a34c492e0160030"/>
                    <w:id w:val="2325668"/>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529,609.95</w:t>
                        </w:r>
                      </w:p>
                    </w:tc>
                  </w:sdtContent>
                </w:sdt>
              </w:tr>
            </w:sdtContent>
          </w:sdt>
          <w:sdt>
            <w:sdtPr>
              <w:rPr>
                <w:rFonts w:hint="eastAsia"/>
                <w:sz w:val="18"/>
                <w:szCs w:val="18"/>
              </w:rPr>
              <w:alias w:val="支付的其他与经营活动有关的现金明细"/>
              <w:tag w:val="_TUP_6bc26f086cee402ca4d348d61c665ec6"/>
              <w:id w:val="2325673"/>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70"/>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业务招待费</w:t>
                        </w:r>
                      </w:p>
                    </w:tc>
                  </w:sdtContent>
                </w:sdt>
                <w:sdt>
                  <w:sdtPr>
                    <w:rPr>
                      <w:sz w:val="18"/>
                      <w:szCs w:val="18"/>
                    </w:rPr>
                    <w:alias w:val="支付的其他与经营活动有关的现金金额"/>
                    <w:tag w:val="_GBC_256fa5b862b44597b83ef70de16798b7"/>
                    <w:id w:val="2325671"/>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819,475.81</w:t>
                        </w:r>
                      </w:p>
                    </w:tc>
                  </w:sdtContent>
                </w:sdt>
                <w:sdt>
                  <w:sdtPr>
                    <w:rPr>
                      <w:sz w:val="18"/>
                      <w:szCs w:val="18"/>
                    </w:rPr>
                    <w:alias w:val="支付的其他与经营活动有关的现金金额"/>
                    <w:tag w:val="_GBC_7434ae46144540a69a34c492e0160030"/>
                    <w:id w:val="2325672"/>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1,276,632.40</w:t>
                        </w:r>
                      </w:p>
                    </w:tc>
                  </w:sdtContent>
                </w:sdt>
              </w:tr>
            </w:sdtContent>
          </w:sdt>
          <w:sdt>
            <w:sdtPr>
              <w:rPr>
                <w:rFonts w:hint="eastAsia"/>
                <w:sz w:val="18"/>
                <w:szCs w:val="18"/>
              </w:rPr>
              <w:alias w:val="支付的其他与经营活动有关的现金明细"/>
              <w:tag w:val="_TUP_6bc26f086cee402ca4d348d61c665ec6"/>
              <w:id w:val="2325677"/>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74"/>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水电费</w:t>
                        </w:r>
                      </w:p>
                    </w:tc>
                  </w:sdtContent>
                </w:sdt>
                <w:sdt>
                  <w:sdtPr>
                    <w:rPr>
                      <w:sz w:val="18"/>
                      <w:szCs w:val="18"/>
                    </w:rPr>
                    <w:alias w:val="支付的其他与经营活动有关的现金金额"/>
                    <w:tag w:val="_GBC_256fa5b862b44597b83ef70de16798b7"/>
                    <w:id w:val="2325675"/>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240,202.38</w:t>
                        </w:r>
                      </w:p>
                    </w:tc>
                  </w:sdtContent>
                </w:sdt>
                <w:sdt>
                  <w:sdtPr>
                    <w:rPr>
                      <w:sz w:val="18"/>
                      <w:szCs w:val="18"/>
                    </w:rPr>
                    <w:alias w:val="支付的其他与经营活动有关的现金金额"/>
                    <w:tag w:val="_GBC_7434ae46144540a69a34c492e0160030"/>
                    <w:id w:val="2325676"/>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1,507,838.99</w:t>
                        </w:r>
                      </w:p>
                    </w:tc>
                  </w:sdtContent>
                </w:sdt>
              </w:tr>
            </w:sdtContent>
          </w:sdt>
          <w:sdt>
            <w:sdtPr>
              <w:rPr>
                <w:rFonts w:hint="eastAsia"/>
                <w:sz w:val="18"/>
                <w:szCs w:val="18"/>
              </w:rPr>
              <w:alias w:val="支付的其他与经营活动有关的现金明细"/>
              <w:tag w:val="_TUP_6bc26f086cee402ca4d348d61c665ec6"/>
              <w:id w:val="2325681"/>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78"/>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办公费</w:t>
                        </w:r>
                      </w:p>
                    </w:tc>
                  </w:sdtContent>
                </w:sdt>
                <w:sdt>
                  <w:sdtPr>
                    <w:rPr>
                      <w:sz w:val="18"/>
                      <w:szCs w:val="18"/>
                    </w:rPr>
                    <w:alias w:val="支付的其他与经营活动有关的现金金额"/>
                    <w:tag w:val="_GBC_256fa5b862b44597b83ef70de16798b7"/>
                    <w:id w:val="2325679"/>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395,868.53</w:t>
                        </w:r>
                      </w:p>
                    </w:tc>
                  </w:sdtContent>
                </w:sdt>
                <w:sdt>
                  <w:sdtPr>
                    <w:rPr>
                      <w:sz w:val="18"/>
                      <w:szCs w:val="18"/>
                    </w:rPr>
                    <w:alias w:val="支付的其他与经营活动有关的现金金额"/>
                    <w:tag w:val="_GBC_7434ae46144540a69a34c492e0160030"/>
                    <w:id w:val="2325680"/>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796,582.68</w:t>
                        </w:r>
                      </w:p>
                    </w:tc>
                  </w:sdtContent>
                </w:sdt>
              </w:tr>
            </w:sdtContent>
          </w:sdt>
          <w:sdt>
            <w:sdtPr>
              <w:rPr>
                <w:rFonts w:hint="eastAsia"/>
                <w:sz w:val="18"/>
                <w:szCs w:val="18"/>
              </w:rPr>
              <w:alias w:val="支付的其他与经营活动有关的现金明细"/>
              <w:tag w:val="_TUP_6bc26f086cee402ca4d348d61c665ec6"/>
              <w:id w:val="2325685"/>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82"/>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会议费</w:t>
                        </w:r>
                      </w:p>
                    </w:tc>
                  </w:sdtContent>
                </w:sdt>
                <w:sdt>
                  <w:sdtPr>
                    <w:rPr>
                      <w:sz w:val="18"/>
                      <w:szCs w:val="18"/>
                    </w:rPr>
                    <w:alias w:val="支付的其他与经营活动有关的现金金额"/>
                    <w:tag w:val="_GBC_256fa5b862b44597b83ef70de16798b7"/>
                    <w:id w:val="2325683"/>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22,395.00</w:t>
                        </w:r>
                      </w:p>
                    </w:tc>
                  </w:sdtContent>
                </w:sdt>
                <w:sdt>
                  <w:sdtPr>
                    <w:rPr>
                      <w:sz w:val="18"/>
                      <w:szCs w:val="18"/>
                    </w:rPr>
                    <w:alias w:val="支付的其他与经营活动有关的现金金额"/>
                    <w:tag w:val="_GBC_7434ae46144540a69a34c492e0160030"/>
                    <w:id w:val="2325684"/>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136,700.50</w:t>
                        </w:r>
                      </w:p>
                    </w:tc>
                  </w:sdtContent>
                </w:sdt>
              </w:tr>
            </w:sdtContent>
          </w:sdt>
          <w:sdt>
            <w:sdtPr>
              <w:rPr>
                <w:rFonts w:hint="eastAsia"/>
                <w:sz w:val="18"/>
                <w:szCs w:val="18"/>
              </w:rPr>
              <w:alias w:val="支付的其他与经营活动有关的现金明细"/>
              <w:tag w:val="_TUP_6bc26f086cee402ca4d348d61c665ec6"/>
              <w:id w:val="2325689"/>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86"/>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汽车使用费及运费等</w:t>
                        </w:r>
                      </w:p>
                    </w:tc>
                  </w:sdtContent>
                </w:sdt>
                <w:sdt>
                  <w:sdtPr>
                    <w:rPr>
                      <w:sz w:val="18"/>
                      <w:szCs w:val="18"/>
                    </w:rPr>
                    <w:alias w:val="支付的其他与经营活动有关的现金金额"/>
                    <w:tag w:val="_GBC_256fa5b862b44597b83ef70de16798b7"/>
                    <w:id w:val="2325687"/>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557,084.53</w:t>
                        </w:r>
                      </w:p>
                    </w:tc>
                  </w:sdtContent>
                </w:sdt>
                <w:sdt>
                  <w:sdtPr>
                    <w:rPr>
                      <w:sz w:val="18"/>
                      <w:szCs w:val="18"/>
                    </w:rPr>
                    <w:alias w:val="支付的其他与经营活动有关的现金金额"/>
                    <w:tag w:val="_GBC_7434ae46144540a69a34c492e0160030"/>
                    <w:id w:val="2325688"/>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13,069,708.12</w:t>
                        </w:r>
                      </w:p>
                    </w:tc>
                  </w:sdtContent>
                </w:sdt>
              </w:tr>
            </w:sdtContent>
          </w:sdt>
          <w:sdt>
            <w:sdtPr>
              <w:rPr>
                <w:rFonts w:hint="eastAsia"/>
                <w:sz w:val="18"/>
                <w:szCs w:val="18"/>
              </w:rPr>
              <w:alias w:val="支付的其他与经营活动有关的现金明细"/>
              <w:tag w:val="_TUP_6bc26f086cee402ca4d348d61c665ec6"/>
              <w:id w:val="2325693"/>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90"/>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修理费</w:t>
                        </w:r>
                      </w:p>
                    </w:tc>
                  </w:sdtContent>
                </w:sdt>
                <w:sdt>
                  <w:sdtPr>
                    <w:rPr>
                      <w:sz w:val="18"/>
                      <w:szCs w:val="18"/>
                    </w:rPr>
                    <w:alias w:val="支付的其他与经营活动有关的现金金额"/>
                    <w:tag w:val="_GBC_256fa5b862b44597b83ef70de16798b7"/>
                    <w:id w:val="2325691"/>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210,053.50</w:t>
                        </w:r>
                      </w:p>
                    </w:tc>
                  </w:sdtContent>
                </w:sdt>
                <w:sdt>
                  <w:sdtPr>
                    <w:rPr>
                      <w:sz w:val="18"/>
                      <w:szCs w:val="18"/>
                    </w:rPr>
                    <w:alias w:val="支付的其他与经营活动有关的现金金额"/>
                    <w:tag w:val="_GBC_7434ae46144540a69a34c492e0160030"/>
                    <w:id w:val="2325692"/>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15,201,791.88</w:t>
                        </w:r>
                      </w:p>
                    </w:tc>
                  </w:sdtContent>
                </w:sdt>
              </w:tr>
            </w:sdtContent>
          </w:sdt>
          <w:sdt>
            <w:sdtPr>
              <w:rPr>
                <w:rFonts w:hint="eastAsia"/>
                <w:sz w:val="18"/>
                <w:szCs w:val="18"/>
              </w:rPr>
              <w:alias w:val="支付的其他与经营活动有关的现金明细"/>
              <w:tag w:val="_TUP_6bc26f086cee402ca4d348d61c665ec6"/>
              <w:id w:val="2325697"/>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94"/>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网络费</w:t>
                        </w:r>
                      </w:p>
                    </w:tc>
                  </w:sdtContent>
                </w:sdt>
                <w:sdt>
                  <w:sdtPr>
                    <w:rPr>
                      <w:sz w:val="18"/>
                      <w:szCs w:val="18"/>
                    </w:rPr>
                    <w:alias w:val="支付的其他与经营活动有关的现金金额"/>
                    <w:tag w:val="_GBC_256fa5b862b44597b83ef70de16798b7"/>
                    <w:id w:val="2325695"/>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321,407.67</w:t>
                        </w:r>
                      </w:p>
                    </w:tc>
                  </w:sdtContent>
                </w:sdt>
                <w:sdt>
                  <w:sdtPr>
                    <w:rPr>
                      <w:sz w:val="18"/>
                      <w:szCs w:val="18"/>
                    </w:rPr>
                    <w:alias w:val="支付的其他与经营活动有关的现金金额"/>
                    <w:tag w:val="_GBC_7434ae46144540a69a34c492e0160030"/>
                    <w:id w:val="2325696"/>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275,223.32</w:t>
                        </w:r>
                      </w:p>
                    </w:tc>
                  </w:sdtContent>
                </w:sdt>
              </w:tr>
            </w:sdtContent>
          </w:sdt>
          <w:sdt>
            <w:sdtPr>
              <w:rPr>
                <w:rFonts w:hint="eastAsia"/>
                <w:sz w:val="18"/>
                <w:szCs w:val="18"/>
              </w:rPr>
              <w:alias w:val="支付的其他与经营活动有关的现金明细"/>
              <w:tag w:val="_TUP_6bc26f086cee402ca4d348d61c665ec6"/>
              <w:id w:val="2325701"/>
              <w:lock w:val="sdtLocked"/>
            </w:sdtPr>
            <w:sdtContent>
              <w:tr w:rsidR="00C1272A" w:rsidRPr="000A5358" w:rsidTr="006545F6">
                <w:sdt>
                  <w:sdtPr>
                    <w:rPr>
                      <w:rFonts w:hint="eastAsia"/>
                      <w:sz w:val="18"/>
                      <w:szCs w:val="18"/>
                    </w:rPr>
                    <w:alias w:val="支付的其他与经营活动有关的现金项目"/>
                    <w:tag w:val="_GBC_1dc8dc23da0b4ae0b7e04bf175ab77b8"/>
                    <w:id w:val="2325698"/>
                    <w:lock w:val="sdtLocked"/>
                  </w:sdtPr>
                  <w:sdtContent>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rPr>
                            <w:sz w:val="18"/>
                            <w:szCs w:val="18"/>
                          </w:rPr>
                        </w:pPr>
                        <w:r w:rsidRPr="000A5358">
                          <w:rPr>
                            <w:rFonts w:hint="eastAsia"/>
                            <w:sz w:val="18"/>
                            <w:szCs w:val="18"/>
                          </w:rPr>
                          <w:t>其他</w:t>
                        </w:r>
                      </w:p>
                    </w:tc>
                  </w:sdtContent>
                </w:sdt>
                <w:sdt>
                  <w:sdtPr>
                    <w:rPr>
                      <w:sz w:val="18"/>
                      <w:szCs w:val="18"/>
                    </w:rPr>
                    <w:alias w:val="支付的其他与经营活动有关的现金金额"/>
                    <w:tag w:val="_GBC_256fa5b862b44597b83ef70de16798b7"/>
                    <w:id w:val="2325699"/>
                    <w:lock w:val="sdtLocked"/>
                  </w:sdtPr>
                  <w:sdtContent>
                    <w:tc>
                      <w:tcPr>
                        <w:tcW w:w="1551"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5,054,580.36</w:t>
                        </w:r>
                      </w:p>
                    </w:tc>
                  </w:sdtContent>
                </w:sdt>
                <w:sdt>
                  <w:sdtPr>
                    <w:rPr>
                      <w:sz w:val="18"/>
                      <w:szCs w:val="18"/>
                    </w:rPr>
                    <w:alias w:val="支付的其他与经营活动有关的现金金额"/>
                    <w:tag w:val="_GBC_7434ae46144540a69a34c492e0160030"/>
                    <w:id w:val="2325700"/>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sidRPr="000A5358">
                          <w:rPr>
                            <w:sz w:val="18"/>
                            <w:szCs w:val="18"/>
                          </w:rPr>
                          <w:t>14,176,197.93</w:t>
                        </w:r>
                      </w:p>
                    </w:tc>
                  </w:sdtContent>
                </w:sdt>
              </w:tr>
            </w:sdtContent>
          </w:sdt>
          <w:tr w:rsidR="00C1272A" w:rsidRPr="000A5358" w:rsidTr="006545F6">
            <w:tc>
              <w:tcPr>
                <w:tcW w:w="1882"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autoSpaceDE w:val="0"/>
                  <w:autoSpaceDN w:val="0"/>
                  <w:adjustRightInd w:val="0"/>
                  <w:snapToGrid w:val="0"/>
                  <w:jc w:val="center"/>
                  <w:rPr>
                    <w:sz w:val="18"/>
                    <w:szCs w:val="18"/>
                  </w:rPr>
                </w:pPr>
                <w:r w:rsidRPr="000A5358">
                  <w:rPr>
                    <w:rFonts w:hint="eastAsia"/>
                    <w:sz w:val="18"/>
                    <w:szCs w:val="18"/>
                  </w:rPr>
                  <w:t>合计</w:t>
                </w:r>
              </w:p>
            </w:tc>
            <w:tc>
              <w:tcPr>
                <w:tcW w:w="1551" w:type="pct"/>
                <w:tcBorders>
                  <w:top w:val="single" w:sz="6" w:space="0" w:color="auto"/>
                  <w:left w:val="single" w:sz="6" w:space="0" w:color="auto"/>
                  <w:bottom w:val="single" w:sz="6" w:space="0" w:color="auto"/>
                  <w:right w:val="single" w:sz="6" w:space="0" w:color="auto"/>
                </w:tcBorders>
              </w:tcPr>
              <w:p w:rsidR="00C1272A" w:rsidRPr="000A5358" w:rsidRDefault="002C17C6" w:rsidP="006545F6">
                <w:pPr>
                  <w:jc w:val="right"/>
                  <w:rPr>
                    <w:sz w:val="18"/>
                    <w:szCs w:val="18"/>
                  </w:rPr>
                </w:pPr>
                <w:sdt>
                  <w:sdtPr>
                    <w:rPr>
                      <w:rFonts w:hint="eastAsia"/>
                      <w:sz w:val="18"/>
                      <w:szCs w:val="18"/>
                    </w:rPr>
                    <w:alias w:val="支付的其他与经营活动有关的现金"/>
                    <w:tag w:val="_GBC_1b750e86e805455382926f8be909aca5"/>
                    <w:id w:val="2325702"/>
                    <w:lock w:val="sdtLocked"/>
                  </w:sdtPr>
                  <w:sdtContent>
                    <w:r w:rsidR="00C1272A">
                      <w:rPr>
                        <w:sz w:val="18"/>
                        <w:szCs w:val="18"/>
                      </w:rPr>
                      <w:t>11,544,005.87</w:t>
                    </w:r>
                  </w:sdtContent>
                </w:sdt>
              </w:p>
            </w:tc>
            <w:sdt>
              <w:sdtPr>
                <w:rPr>
                  <w:rFonts w:hint="eastAsia"/>
                  <w:sz w:val="18"/>
                  <w:szCs w:val="18"/>
                </w:rPr>
                <w:alias w:val="支付的其他与经营活动有关的现金"/>
                <w:tag w:val="_GBC_8a9ae02214c34b79a18b8a0e216c9d5a"/>
                <w:id w:val="2325703"/>
                <w:lock w:val="sdtLocked"/>
              </w:sdtPr>
              <w:sdtContent>
                <w:tc>
                  <w:tcPr>
                    <w:tcW w:w="1567" w:type="pct"/>
                    <w:tcBorders>
                      <w:top w:val="single" w:sz="6" w:space="0" w:color="auto"/>
                      <w:left w:val="single" w:sz="6" w:space="0" w:color="auto"/>
                      <w:bottom w:val="single" w:sz="6" w:space="0" w:color="auto"/>
                      <w:right w:val="single" w:sz="6" w:space="0" w:color="auto"/>
                    </w:tcBorders>
                  </w:tcPr>
                  <w:p w:rsidR="00C1272A" w:rsidRPr="000A5358" w:rsidRDefault="00C1272A" w:rsidP="006545F6">
                    <w:pPr>
                      <w:jc w:val="right"/>
                      <w:rPr>
                        <w:sz w:val="18"/>
                        <w:szCs w:val="18"/>
                      </w:rPr>
                    </w:pPr>
                    <w:r>
                      <w:rPr>
                        <w:sz w:val="18"/>
                        <w:szCs w:val="18"/>
                      </w:rPr>
                      <w:t>64,369,792.27</w:t>
                    </w:r>
                  </w:p>
                </w:tc>
              </w:sdtContent>
            </w:sdt>
          </w:tr>
        </w:tbl>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EndPr>
            <w:rPr>
              <w:rFonts w:asciiTheme="minorEastAsia" w:eastAsiaTheme="minorEastAsia" w:hAnsiTheme="minorEastAsia"/>
            </w:rPr>
          </w:sdtEndPr>
          <w:sdtContent>
            <w:p w:rsidR="00805EA1" w:rsidRPr="00C1272A" w:rsidRDefault="00C1272A" w:rsidP="00C1272A">
              <w:pPr>
                <w:ind w:right="5" w:firstLineChars="200" w:firstLine="420"/>
                <w:rPr>
                  <w:rFonts w:asciiTheme="minorEastAsia" w:eastAsiaTheme="minorEastAsia" w:hAnsiTheme="minorEastAsia"/>
                  <w:szCs w:val="21"/>
                </w:rPr>
              </w:pPr>
              <w:r w:rsidRPr="00C1272A">
                <w:rPr>
                  <w:rFonts w:asciiTheme="minorEastAsia" w:eastAsiaTheme="minorEastAsia" w:hAnsiTheme="minorEastAsia" w:hint="eastAsia"/>
                </w:rPr>
                <w:t>注：本期发生额较上年同期下降</w:t>
              </w:r>
              <w:r w:rsidR="00BB69D4">
                <w:rPr>
                  <w:rFonts w:asciiTheme="minorEastAsia" w:eastAsiaTheme="minorEastAsia" w:hAnsiTheme="minorEastAsia" w:hint="eastAsia"/>
                </w:rPr>
                <w:t>82</w:t>
              </w:r>
              <w:r w:rsidRPr="00C1272A">
                <w:rPr>
                  <w:rFonts w:asciiTheme="minorEastAsia" w:eastAsiaTheme="minorEastAsia" w:hAnsiTheme="minorEastAsia" w:hint="eastAsia"/>
                </w:rPr>
                <w:t>.</w:t>
              </w:r>
              <w:r w:rsidR="00BB69D4">
                <w:rPr>
                  <w:rFonts w:asciiTheme="minorEastAsia" w:eastAsiaTheme="minorEastAsia" w:hAnsiTheme="minorEastAsia" w:hint="eastAsia"/>
                </w:rPr>
                <w:t>07</w:t>
              </w:r>
              <w:r w:rsidRPr="00C1272A">
                <w:rPr>
                  <w:rFonts w:asciiTheme="minorEastAsia" w:eastAsiaTheme="minorEastAsia" w:hAnsiTheme="minorEastAsia" w:hint="eastAsia"/>
                </w:rPr>
                <w:t>%，主要是公司2015年4月30日完成重大资产重组置出资产而减少。</w:t>
              </w:r>
            </w:p>
          </w:sdtContent>
        </w:sdt>
      </w:sdtContent>
    </w:sdt>
    <w:p w:rsidR="00805EA1" w:rsidRDefault="00805EA1">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805EA1" w:rsidRDefault="003E5FFC">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Content>
            <w:p w:rsidR="00805EA1" w:rsidRDefault="002C17C6">
              <w:r>
                <w:fldChar w:fldCharType="begin"/>
              </w:r>
              <w:r w:rsidR="00C1272A">
                <w:instrText xml:space="preserve"> MACROBUTTON  SnrToggleCheckbox √适用 </w:instrText>
              </w:r>
              <w:r>
                <w:fldChar w:fldCharType="end"/>
              </w:r>
              <w:r>
                <w:fldChar w:fldCharType="begin"/>
              </w:r>
              <w:r w:rsidR="00C1272A">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spacing w:line="240" w:lineRule="atLeast"/>
                  <w:jc w:val="center"/>
                  <w:rPr>
                    <w:sz w:val="18"/>
                    <w:szCs w:val="18"/>
                  </w:rPr>
                </w:pPr>
                <w:r w:rsidRPr="00C1272A">
                  <w:rPr>
                    <w:rFonts w:hint="eastAsia"/>
                    <w:sz w:val="18"/>
                    <w:szCs w:val="18"/>
                  </w:rPr>
                  <w:t>项目</w:t>
                </w:r>
              </w:p>
            </w:tc>
            <w:tc>
              <w:tcPr>
                <w:tcW w:w="1609"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spacing w:line="240" w:lineRule="atLeast"/>
                  <w:jc w:val="center"/>
                  <w:rPr>
                    <w:sz w:val="18"/>
                    <w:szCs w:val="18"/>
                  </w:rPr>
                </w:pPr>
                <w:r w:rsidRPr="00C1272A">
                  <w:rPr>
                    <w:rFonts w:hint="eastAsia"/>
                    <w:sz w:val="18"/>
                    <w:szCs w:val="18"/>
                  </w:rPr>
                  <w:t>本期发生额</w:t>
                </w:r>
              </w:p>
            </w:tc>
            <w:tc>
              <w:tcPr>
                <w:tcW w:w="1509"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spacing w:line="240" w:lineRule="atLeast"/>
                  <w:jc w:val="center"/>
                  <w:rPr>
                    <w:sz w:val="18"/>
                    <w:szCs w:val="18"/>
                  </w:rPr>
                </w:pPr>
                <w:r w:rsidRPr="00C1272A">
                  <w:rPr>
                    <w:rFonts w:hint="eastAsia"/>
                    <w:sz w:val="18"/>
                    <w:szCs w:val="18"/>
                  </w:rPr>
                  <w:t>上期发生额</w:t>
                </w:r>
              </w:p>
            </w:tc>
          </w:tr>
          <w:sdt>
            <w:sdtPr>
              <w:rPr>
                <w:rFonts w:hint="eastAsia"/>
                <w:sz w:val="18"/>
                <w:szCs w:val="18"/>
              </w:rPr>
              <w:alias w:val="收到的其他与投资活动有关的现金明细"/>
              <w:tag w:val="_TUP_2a9537f55bbc4ae4adcaec7f75a44ddf"/>
              <w:id w:val="-931355074"/>
              <w:lock w:val="sdtLocked"/>
            </w:sdtPr>
            <w:sdtConten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2C17C6">
                    <w:pPr>
                      <w:autoSpaceDE w:val="0"/>
                      <w:autoSpaceDN w:val="0"/>
                      <w:adjustRightInd w:val="0"/>
                      <w:snapToGrid w:val="0"/>
                      <w:spacing w:line="240" w:lineRule="atLeast"/>
                      <w:rPr>
                        <w:sz w:val="18"/>
                        <w:szCs w:val="18"/>
                      </w:rPr>
                    </w:pPr>
                    <w:sdt>
                      <w:sdtPr>
                        <w:rPr>
                          <w:rFonts w:hint="eastAsia"/>
                          <w:sz w:val="18"/>
                          <w:szCs w:val="18"/>
                        </w:rPr>
                        <w:alias w:val="收到的其他与投资活动有关的现金项目"/>
                        <w:tag w:val="_GBC_c1e2130dc6984236a545f51b853c621b"/>
                        <w:id w:val="75638422"/>
                        <w:lock w:val="sdtLocked"/>
                      </w:sdtPr>
                      <w:sdtContent>
                        <w:r w:rsidR="00C1272A" w:rsidRPr="00C1272A">
                          <w:rPr>
                            <w:rFonts w:hint="eastAsia"/>
                            <w:sz w:val="18"/>
                            <w:szCs w:val="18"/>
                          </w:rPr>
                          <w:t>收回长乐项目预付风机款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收到的其他与投资活动有关的现金金额"/>
                        <w:tag w:val="_GBC_03cffba610dd4d8d86d35448d750ecc3"/>
                        <w:id w:val="-1984612888"/>
                        <w:lock w:val="sdtLocked"/>
                      </w:sdtPr>
                      <w:sdtContent>
                        <w:r w:rsidR="00C1272A" w:rsidRPr="00C1272A">
                          <w:rPr>
                            <w:sz w:val="18"/>
                            <w:szCs w:val="18"/>
                          </w:rPr>
                          <w:t>23,842,882.00</w:t>
                        </w:r>
                      </w:sdtContent>
                    </w:sdt>
                  </w:p>
                </w:tc>
                <w:sdt>
                  <w:sdtPr>
                    <w:rPr>
                      <w:rFonts w:hint="eastAsia"/>
                      <w:sz w:val="18"/>
                      <w:szCs w:val="18"/>
                    </w:rPr>
                    <w:alias w:val="收到的其他与投资活动有关的现金金额"/>
                    <w:tag w:val="_GBC_9ed010b9ba3142d0aa00481e8dbebd70"/>
                    <w:id w:val="1467167012"/>
                    <w:lock w:val="sdtLocked"/>
                    <w:showingPlcHdr/>
                  </w:sdtPr>
                  <w:sdtContent>
                    <w:tc>
                      <w:tcPr>
                        <w:tcW w:w="1509" w:type="pct"/>
                        <w:tcBorders>
                          <w:top w:val="single" w:sz="6" w:space="0" w:color="auto"/>
                          <w:left w:val="single" w:sz="6" w:space="0" w:color="auto"/>
                          <w:bottom w:val="single" w:sz="6" w:space="0" w:color="auto"/>
                          <w:right w:val="single" w:sz="6" w:space="0" w:color="auto"/>
                        </w:tcBorders>
                      </w:tcPr>
                      <w:p w:rsidR="00805EA1" w:rsidRPr="00C1272A" w:rsidRDefault="003E5FFC">
                        <w:pPr>
                          <w:jc w:val="right"/>
                          <w:rPr>
                            <w:sz w:val="18"/>
                            <w:szCs w:val="18"/>
                          </w:rPr>
                        </w:pPr>
                        <w:r w:rsidRPr="00C1272A">
                          <w:rPr>
                            <w:rFonts w:hint="eastAsia"/>
                            <w:color w:val="0000FF"/>
                            <w:sz w:val="18"/>
                            <w:szCs w:val="18"/>
                          </w:rPr>
                          <w:t xml:space="preserve">　</w:t>
                        </w:r>
                      </w:p>
                    </w:tc>
                  </w:sdtContent>
                </w:sdt>
              </w:tr>
            </w:sdtContent>
          </w:sd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spacing w:line="240" w:lineRule="atLeast"/>
                  <w:jc w:val="center"/>
                  <w:rPr>
                    <w:sz w:val="18"/>
                    <w:szCs w:val="18"/>
                  </w:rPr>
                </w:pPr>
                <w:r w:rsidRPr="00C1272A">
                  <w:rPr>
                    <w:rFonts w:hint="eastAsia"/>
                    <w:sz w:val="18"/>
                    <w:szCs w:val="18"/>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收到的其他与投资活动有关的现金"/>
                    <w:tag w:val="_GBC_812d62ce837a4b42853820a8c2b5abbe"/>
                    <w:id w:val="-1859883694"/>
                    <w:lock w:val="sdtLocked"/>
                  </w:sdtPr>
                  <w:sdtContent>
                    <w:r w:rsidR="00C1272A" w:rsidRPr="00C1272A">
                      <w:rPr>
                        <w:sz w:val="18"/>
                        <w:szCs w:val="18"/>
                      </w:rPr>
                      <w:t>23,842,882.00</w:t>
                    </w:r>
                  </w:sdtContent>
                </w:sdt>
              </w:p>
            </w:tc>
            <w:sdt>
              <w:sdtPr>
                <w:rPr>
                  <w:rFonts w:hint="eastAsia"/>
                  <w:sz w:val="18"/>
                  <w:szCs w:val="18"/>
                </w:rPr>
                <w:alias w:val="收到的其他与投资活动有关的现金"/>
                <w:tag w:val="_GBC_c33a206eeb304d619d53eb9bee7c85cf"/>
                <w:id w:val="1072624080"/>
                <w:lock w:val="sdtLocked"/>
                <w:showingPlcHdr/>
              </w:sdtPr>
              <w:sdtContent>
                <w:tc>
                  <w:tcPr>
                    <w:tcW w:w="1509" w:type="pct"/>
                    <w:tcBorders>
                      <w:top w:val="single" w:sz="6" w:space="0" w:color="auto"/>
                      <w:left w:val="single" w:sz="6" w:space="0" w:color="auto"/>
                      <w:bottom w:val="single" w:sz="6" w:space="0" w:color="auto"/>
                      <w:right w:val="single" w:sz="6" w:space="0" w:color="auto"/>
                    </w:tcBorders>
                  </w:tcPr>
                  <w:p w:rsidR="00805EA1" w:rsidRPr="00C1272A" w:rsidRDefault="003E5FFC">
                    <w:pPr>
                      <w:jc w:val="right"/>
                      <w:rPr>
                        <w:sz w:val="18"/>
                        <w:szCs w:val="18"/>
                      </w:rPr>
                    </w:pPr>
                    <w:r w:rsidRPr="00C1272A">
                      <w:rPr>
                        <w:rFonts w:hint="eastAsia"/>
                        <w:color w:val="0000FF"/>
                        <w:sz w:val="18"/>
                        <w:szCs w:val="18"/>
                      </w:rPr>
                      <w:t xml:space="preserve">　</w:t>
                    </w:r>
                  </w:p>
                </w:tc>
              </w:sdtContent>
            </w:sdt>
          </w:tr>
        </w:tbl>
        <w:sdt>
          <w:sdtPr>
            <w:rPr>
              <w:szCs w:val="21"/>
            </w:rPr>
            <w:alias w:val="收到的其他与投资活动有关的现金说明"/>
            <w:tag w:val="_GBC_4f6584697d884cfd99a931a45c33cdac"/>
            <w:id w:val="544328930"/>
            <w:lock w:val="sdtLocked"/>
            <w:placeholder>
              <w:docPart w:val="GBC22222222222222222222222222222"/>
            </w:placeholder>
          </w:sdtPr>
          <w:sdtContent>
            <w:p w:rsidR="00805EA1" w:rsidRDefault="00C1272A" w:rsidP="00C1272A">
              <w:pPr>
                <w:snapToGrid w:val="0"/>
                <w:spacing w:line="240" w:lineRule="atLeast"/>
                <w:ind w:firstLineChars="200" w:firstLine="420"/>
                <w:rPr>
                  <w:szCs w:val="21"/>
                </w:rPr>
              </w:pPr>
              <w:r w:rsidRPr="00C1272A">
                <w:rPr>
                  <w:rFonts w:asciiTheme="minorEastAsia" w:eastAsiaTheme="minorEastAsia" w:hAnsiTheme="minorEastAsia" w:hint="eastAsia"/>
                </w:rPr>
                <w:t>注：本期发生额较上年同期全额增长，主要是公司全资孙公司中闽（长乐）风电有限公司预计长乐南阳、棋盘山风电场项目及配套</w:t>
              </w:r>
              <w:r w:rsidR="00A25870">
                <w:rPr>
                  <w:rFonts w:asciiTheme="minorEastAsia" w:eastAsiaTheme="minorEastAsia" w:hAnsiTheme="minorEastAsia" w:hint="eastAsia"/>
                </w:rPr>
                <w:t>汇</w:t>
              </w:r>
              <w:r w:rsidRPr="00C1272A">
                <w:rPr>
                  <w:rFonts w:asciiTheme="minorEastAsia" w:eastAsiaTheme="minorEastAsia" w:hAnsiTheme="minorEastAsia" w:hint="eastAsia"/>
                </w:rPr>
                <w:t>流站工程项目很可能无法推进，与风机设备供应商</w:t>
              </w:r>
              <w:r w:rsidRPr="00C1272A">
                <w:rPr>
                  <w:rFonts w:asciiTheme="minorEastAsia" w:eastAsiaTheme="minorEastAsia" w:hAnsiTheme="minorEastAsia"/>
                </w:rPr>
                <w:t>NORDEX（北京）风力发电工程技术有限公司</w:t>
              </w:r>
              <w:r w:rsidRPr="00C1272A">
                <w:rPr>
                  <w:rFonts w:asciiTheme="minorEastAsia" w:eastAsiaTheme="minorEastAsia" w:hAnsiTheme="minorEastAsia" w:hint="eastAsia"/>
                </w:rPr>
                <w:t>签订了解除协议，收回预付设备款23,842,882.00元。</w:t>
              </w:r>
            </w:p>
          </w:sdtContent>
        </w:sdt>
      </w:sdtContent>
    </w:sdt>
    <w:p w:rsidR="00805EA1" w:rsidRDefault="00805EA1">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805EA1" w:rsidRDefault="003E5FFC">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Content>
            <w:p w:rsidR="00805EA1" w:rsidRDefault="002C17C6">
              <w:r>
                <w:fldChar w:fldCharType="begin"/>
              </w:r>
              <w:r w:rsidR="00C1272A">
                <w:instrText xml:space="preserve"> MACROBUTTON  SnrToggleCheckbox √适用 </w:instrText>
              </w:r>
              <w:r>
                <w:fldChar w:fldCharType="end"/>
              </w:r>
              <w:r>
                <w:fldChar w:fldCharType="begin"/>
              </w:r>
              <w:r w:rsidR="00C1272A">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项目</w:t>
                </w:r>
              </w:p>
            </w:tc>
            <w:tc>
              <w:tcPr>
                <w:tcW w:w="1610"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本期发生额</w:t>
                </w:r>
              </w:p>
            </w:tc>
            <w:tc>
              <w:tcPr>
                <w:tcW w:w="1508"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上期发生额</w:t>
                </w:r>
              </w:p>
            </w:tc>
          </w:tr>
          <w:sdt>
            <w:sdtPr>
              <w:rPr>
                <w:rFonts w:hint="eastAsia"/>
                <w:sz w:val="18"/>
                <w:szCs w:val="18"/>
              </w:rPr>
              <w:alias w:val="支付的其他与投资活动有关的现金明细"/>
              <w:tag w:val="_TUP_b6c724ac4860419dabcf1acda6dd60f4"/>
              <w:id w:val="647942995"/>
              <w:lock w:val="sdtLocked"/>
            </w:sdtPr>
            <w:sdtContent>
              <w:tr w:rsidR="00805EA1" w:rsidRPr="00C1272A" w:rsidTr="0091107D">
                <w:sdt>
                  <w:sdtPr>
                    <w:rPr>
                      <w:rFonts w:hint="eastAsia"/>
                      <w:sz w:val="18"/>
                      <w:szCs w:val="18"/>
                    </w:rPr>
                    <w:alias w:val="支付的其他与投资活动有关的现金项目"/>
                    <w:tag w:val="_GBC_aa76f2c4d5304403bb2cc94a29129887"/>
                    <w:id w:val="-1949456433"/>
                    <w:lock w:val="sdtLocked"/>
                  </w:sdtPr>
                  <w:sdtContent>
                    <w:tc>
                      <w:tcPr>
                        <w:tcW w:w="1882" w:type="pct"/>
                        <w:tcBorders>
                          <w:top w:val="single" w:sz="6" w:space="0" w:color="auto"/>
                          <w:left w:val="single" w:sz="6" w:space="0" w:color="auto"/>
                          <w:bottom w:val="single" w:sz="6" w:space="0" w:color="auto"/>
                          <w:right w:val="single" w:sz="6" w:space="0" w:color="auto"/>
                        </w:tcBorders>
                      </w:tcPr>
                      <w:p w:rsidR="00805EA1" w:rsidRPr="00C1272A" w:rsidRDefault="00C1272A">
                        <w:pPr>
                          <w:autoSpaceDE w:val="0"/>
                          <w:autoSpaceDN w:val="0"/>
                          <w:adjustRightInd w:val="0"/>
                          <w:snapToGrid w:val="0"/>
                          <w:rPr>
                            <w:sz w:val="18"/>
                            <w:szCs w:val="18"/>
                          </w:rPr>
                        </w:pPr>
                        <w:r w:rsidRPr="00C1272A">
                          <w:rPr>
                            <w:rFonts w:hint="eastAsia"/>
                            <w:sz w:val="18"/>
                            <w:szCs w:val="18"/>
                          </w:rPr>
                          <w:t>置出资产的现金和现金等价物等</w:t>
                        </w:r>
                      </w:p>
                    </w:tc>
                  </w:sdtContent>
                </w:sdt>
                <w:sdt>
                  <w:sdtPr>
                    <w:rPr>
                      <w:sz w:val="18"/>
                      <w:szCs w:val="18"/>
                    </w:rPr>
                    <w:alias w:val="支付的其他与投资活动有关的现金金额"/>
                    <w:tag w:val="_GBC_37ef49e8139c41589b460b935c54804c"/>
                    <w:id w:val="31389759"/>
                    <w:lock w:val="sdtLocked"/>
                    <w:showingPlcHdr/>
                  </w:sdtPr>
                  <w:sdtContent>
                    <w:tc>
                      <w:tcPr>
                        <w:tcW w:w="1610" w:type="pct"/>
                        <w:tcBorders>
                          <w:top w:val="single" w:sz="6" w:space="0" w:color="auto"/>
                          <w:left w:val="single" w:sz="6" w:space="0" w:color="auto"/>
                          <w:bottom w:val="single" w:sz="6" w:space="0" w:color="auto"/>
                          <w:right w:val="single" w:sz="6" w:space="0" w:color="auto"/>
                        </w:tcBorders>
                        <w:vAlign w:val="bottom"/>
                      </w:tcPr>
                      <w:p w:rsidR="00805EA1" w:rsidRPr="00C1272A" w:rsidRDefault="00C1272A">
                        <w:pPr>
                          <w:jc w:val="right"/>
                          <w:rPr>
                            <w:sz w:val="18"/>
                            <w:szCs w:val="18"/>
                          </w:rPr>
                        </w:pPr>
                        <w:r w:rsidRPr="00C1272A">
                          <w:rPr>
                            <w:sz w:val="18"/>
                            <w:szCs w:val="18"/>
                          </w:rPr>
                          <w:t xml:space="preserve">     </w:t>
                        </w:r>
                      </w:p>
                    </w:tc>
                  </w:sdtContent>
                </w:sdt>
                <w:sdt>
                  <w:sdtPr>
                    <w:rPr>
                      <w:sz w:val="18"/>
                      <w:szCs w:val="18"/>
                    </w:rPr>
                    <w:alias w:val="支付的其他与投资活动有关的现金金额"/>
                    <w:tag w:val="_GBC_69615d9ae00c4eed8f58c04f36c7e3c3"/>
                    <w:id w:val="-19405315"/>
                    <w:lock w:val="sdtLocked"/>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C1272A">
                        <w:pPr>
                          <w:jc w:val="right"/>
                          <w:rPr>
                            <w:sz w:val="18"/>
                            <w:szCs w:val="18"/>
                          </w:rPr>
                        </w:pPr>
                        <w:r w:rsidRPr="00C1272A">
                          <w:rPr>
                            <w:sz w:val="18"/>
                            <w:szCs w:val="18"/>
                          </w:rPr>
                          <w:t>137,907,410.91</w:t>
                        </w:r>
                      </w:p>
                    </w:tc>
                  </w:sdtContent>
                </w:sdt>
              </w:tr>
            </w:sdtContent>
          </w:sd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支付的其他与投资活动有关的现金"/>
                    <w:tag w:val="_GBC_0e46a45c262947a4a2bbbe9fbe27eef0"/>
                    <w:id w:val="-1837456604"/>
                    <w:lock w:val="sdtLocked"/>
                    <w:showingPlcHdr/>
                  </w:sdtPr>
                  <w:sdtContent>
                    <w:r w:rsidR="003E5FFC" w:rsidRPr="00C1272A">
                      <w:rPr>
                        <w:rFonts w:hint="eastAsia"/>
                        <w:color w:val="0000FF"/>
                        <w:sz w:val="18"/>
                        <w:szCs w:val="18"/>
                      </w:rPr>
                      <w:t xml:space="preserve">　</w:t>
                    </w:r>
                  </w:sdtContent>
                </w:sdt>
              </w:p>
            </w:tc>
            <w:sdt>
              <w:sdtPr>
                <w:rPr>
                  <w:rFonts w:hint="eastAsia"/>
                  <w:sz w:val="18"/>
                  <w:szCs w:val="18"/>
                </w:rPr>
                <w:alias w:val="支付的其他与投资活动有关的现金"/>
                <w:tag w:val="_GBC_fb27965fe329480aab83ba9a04ebce54"/>
                <w:id w:val="240832735"/>
                <w:lock w:val="sdtLocked"/>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C1272A">
                    <w:pPr>
                      <w:jc w:val="right"/>
                      <w:rPr>
                        <w:sz w:val="18"/>
                        <w:szCs w:val="18"/>
                      </w:rPr>
                    </w:pPr>
                    <w:r w:rsidRPr="00C1272A">
                      <w:rPr>
                        <w:sz w:val="18"/>
                        <w:szCs w:val="18"/>
                      </w:rPr>
                      <w:t>137,907,410.91</w:t>
                    </w:r>
                  </w:p>
                </w:tc>
              </w:sdtContent>
            </w:sdt>
          </w:tr>
        </w:tbl>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Content>
            <w:p w:rsidR="00805EA1" w:rsidRDefault="00C1272A" w:rsidP="00C1272A">
              <w:pPr>
                <w:ind w:firstLineChars="200" w:firstLine="420"/>
                <w:rPr>
                  <w:szCs w:val="21"/>
                </w:rPr>
              </w:pPr>
              <w:r w:rsidRPr="00C1272A">
                <w:rPr>
                  <w:rFonts w:asciiTheme="minorEastAsia" w:eastAsiaTheme="minorEastAsia" w:hAnsiTheme="minorEastAsia" w:hint="eastAsia"/>
                </w:rPr>
                <w:t>注：本期发生额较上年同期全额下降，主要是公司2015年4月30日完成重大资产重组置出资产而减少。</w:t>
              </w:r>
            </w:p>
          </w:sdtContent>
        </w:sdt>
      </w:sdtContent>
    </w:sdt>
    <w:p w:rsidR="00805EA1" w:rsidRDefault="00805EA1">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805EA1" w:rsidRDefault="003E5FFC">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Content>
            <w:p w:rsidR="00805EA1" w:rsidRDefault="002C17C6">
              <w:r>
                <w:fldChar w:fldCharType="begin"/>
              </w:r>
              <w:r w:rsidR="00C1272A">
                <w:instrText xml:space="preserve"> MACROBUTTON  SnrToggleCheckbox √适用 </w:instrText>
              </w:r>
              <w:r>
                <w:fldChar w:fldCharType="end"/>
              </w:r>
              <w:r>
                <w:fldChar w:fldCharType="begin"/>
              </w:r>
              <w:r w:rsidR="00C1272A">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项目</w:t>
                </w:r>
              </w:p>
            </w:tc>
            <w:tc>
              <w:tcPr>
                <w:tcW w:w="1610"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本期发生额</w:t>
                </w:r>
              </w:p>
            </w:tc>
            <w:tc>
              <w:tcPr>
                <w:tcW w:w="1508"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上期发生额</w:t>
                </w:r>
              </w:p>
            </w:tc>
          </w:tr>
          <w:sdt>
            <w:sdtPr>
              <w:rPr>
                <w:rFonts w:hint="eastAsia"/>
                <w:sz w:val="18"/>
                <w:szCs w:val="18"/>
              </w:rPr>
              <w:alias w:val="收到的其他与筹资活动有关的现金明细"/>
              <w:tag w:val="_TUP_afb02f29341a473a8c5477beb6ba2747"/>
              <w:id w:val="-2105956203"/>
              <w:lock w:val="sdtLocked"/>
            </w:sdtPr>
            <w:sdtConten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2C17C6">
                    <w:pPr>
                      <w:autoSpaceDE w:val="0"/>
                      <w:autoSpaceDN w:val="0"/>
                      <w:adjustRightInd w:val="0"/>
                      <w:snapToGrid w:val="0"/>
                      <w:rPr>
                        <w:sz w:val="18"/>
                        <w:szCs w:val="18"/>
                      </w:rPr>
                    </w:pPr>
                    <w:sdt>
                      <w:sdtPr>
                        <w:rPr>
                          <w:rFonts w:hint="eastAsia"/>
                          <w:sz w:val="18"/>
                          <w:szCs w:val="18"/>
                        </w:rPr>
                        <w:alias w:val="收到的其他与筹资活动有关的现金项目"/>
                        <w:tag w:val="_GBC_7d902b45223045138093b144408792dd"/>
                        <w:id w:val="-1011684045"/>
                        <w:lock w:val="sdtLocked"/>
                      </w:sdtPr>
                      <w:sdtContent>
                        <w:r w:rsidR="00C1272A" w:rsidRPr="00C1272A">
                          <w:rPr>
                            <w:rFonts w:hint="eastAsia"/>
                            <w:sz w:val="18"/>
                            <w:szCs w:val="18"/>
                          </w:rPr>
                          <w:t>职工补偿金款项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收到的其他与筹资活动有关的现金金额"/>
                        <w:tag w:val="_GBC_16693f5be17c43149625d2c4a0e9fb40"/>
                        <w:id w:val="682476599"/>
                        <w:lock w:val="sdtLocked"/>
                        <w:showingPlcHdr/>
                      </w:sdtPr>
                      <w:sdtContent>
                        <w:r w:rsidR="00C1272A" w:rsidRPr="00C1272A">
                          <w:rPr>
                            <w:sz w:val="18"/>
                            <w:szCs w:val="18"/>
                          </w:rPr>
                          <w:t xml:space="preserve">     </w:t>
                        </w:r>
                      </w:sdtContent>
                    </w:sdt>
                  </w:p>
                </w:tc>
                <w:sdt>
                  <w:sdtPr>
                    <w:rPr>
                      <w:rFonts w:hint="eastAsia"/>
                      <w:sz w:val="18"/>
                      <w:szCs w:val="18"/>
                    </w:rPr>
                    <w:alias w:val="收到的其他与筹资活动有关的现金金额"/>
                    <w:tag w:val="_GBC_78492b9b86254681a0384d892491ab7a"/>
                    <w:id w:val="-623923526"/>
                    <w:lock w:val="sdtLocked"/>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C1272A">
                        <w:pPr>
                          <w:jc w:val="right"/>
                          <w:rPr>
                            <w:sz w:val="18"/>
                            <w:szCs w:val="18"/>
                          </w:rPr>
                        </w:pPr>
                        <w:r w:rsidRPr="00C1272A">
                          <w:rPr>
                            <w:sz w:val="18"/>
                            <w:szCs w:val="18"/>
                          </w:rPr>
                          <w:t>76,775,546.20</w:t>
                        </w:r>
                      </w:p>
                    </w:tc>
                  </w:sdtContent>
                </w:sdt>
              </w:tr>
            </w:sdtContent>
          </w:sdt>
          <w:sdt>
            <w:sdtPr>
              <w:rPr>
                <w:rFonts w:hint="eastAsia"/>
                <w:sz w:val="18"/>
                <w:szCs w:val="18"/>
              </w:rPr>
              <w:alias w:val="收到的其他与筹资活动有关的现金明细"/>
              <w:tag w:val="_TUP_afb02f29341a473a8c5477beb6ba2747"/>
              <w:id w:val="10155321"/>
              <w:lock w:val="sdtLocked"/>
            </w:sdtPr>
            <w:sdtConten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2C17C6">
                    <w:pPr>
                      <w:autoSpaceDE w:val="0"/>
                      <w:autoSpaceDN w:val="0"/>
                      <w:adjustRightInd w:val="0"/>
                      <w:snapToGrid w:val="0"/>
                      <w:rPr>
                        <w:sz w:val="18"/>
                        <w:szCs w:val="18"/>
                      </w:rPr>
                    </w:pPr>
                    <w:sdt>
                      <w:sdtPr>
                        <w:rPr>
                          <w:rFonts w:hint="eastAsia"/>
                          <w:sz w:val="18"/>
                          <w:szCs w:val="18"/>
                        </w:rPr>
                        <w:alias w:val="收到的其他与筹资活动有关的现金项目"/>
                        <w:tag w:val="_GBC_7d902b45223045138093b144408792dd"/>
                        <w:id w:val="10155318"/>
                        <w:lock w:val="sdtLocked"/>
                      </w:sdtPr>
                      <w:sdtContent>
                        <w:r w:rsidR="00C1272A" w:rsidRPr="00C1272A">
                          <w:rPr>
                            <w:rFonts w:hint="eastAsia"/>
                            <w:sz w:val="18"/>
                            <w:szCs w:val="18"/>
                          </w:rPr>
                          <w:t>临时周转资金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收到的其他与筹资活动有关的现金金额"/>
                        <w:tag w:val="_GBC_16693f5be17c43149625d2c4a0e9fb40"/>
                        <w:id w:val="10155319"/>
                        <w:lock w:val="sdtLocked"/>
                        <w:showingPlcHdr/>
                      </w:sdtPr>
                      <w:sdtContent>
                        <w:r w:rsidR="00C1272A" w:rsidRPr="00C1272A">
                          <w:rPr>
                            <w:sz w:val="18"/>
                            <w:szCs w:val="18"/>
                          </w:rPr>
                          <w:t xml:space="preserve">     </w:t>
                        </w:r>
                      </w:sdtContent>
                    </w:sdt>
                  </w:p>
                </w:tc>
                <w:sdt>
                  <w:sdtPr>
                    <w:rPr>
                      <w:rFonts w:hint="eastAsia"/>
                      <w:sz w:val="18"/>
                      <w:szCs w:val="18"/>
                    </w:rPr>
                    <w:alias w:val="收到的其他与筹资活动有关的现金金额"/>
                    <w:tag w:val="_GBC_78492b9b86254681a0384d892491ab7a"/>
                    <w:id w:val="10155320"/>
                    <w:lock w:val="sdtLocked"/>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C1272A">
                        <w:pPr>
                          <w:jc w:val="right"/>
                          <w:rPr>
                            <w:sz w:val="18"/>
                            <w:szCs w:val="18"/>
                          </w:rPr>
                        </w:pPr>
                        <w:r w:rsidRPr="00C1272A">
                          <w:rPr>
                            <w:sz w:val="18"/>
                            <w:szCs w:val="18"/>
                          </w:rPr>
                          <w:t>95,000,000.00</w:t>
                        </w:r>
                      </w:p>
                    </w:tc>
                  </w:sdtContent>
                </w:sdt>
              </w:tr>
            </w:sdtContent>
          </w:sd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收到其他与筹资活动有关的现金"/>
                    <w:tag w:val="_GBC_3cdebb4eb3064b07a5a558bc81c74abd"/>
                    <w:id w:val="2078472046"/>
                    <w:lock w:val="sdtLocked"/>
                    <w:showingPlcHdr/>
                  </w:sdtPr>
                  <w:sdtContent>
                    <w:r w:rsidR="003E5FFC" w:rsidRPr="00C1272A">
                      <w:rPr>
                        <w:rFonts w:hint="eastAsia"/>
                        <w:color w:val="0000FF"/>
                        <w:sz w:val="18"/>
                        <w:szCs w:val="18"/>
                      </w:rPr>
                      <w:t xml:space="preserve">　</w:t>
                    </w:r>
                  </w:sdtContent>
                </w:sdt>
              </w:p>
            </w:tc>
            <w:sdt>
              <w:sdtPr>
                <w:rPr>
                  <w:rFonts w:hint="eastAsia"/>
                  <w:sz w:val="18"/>
                  <w:szCs w:val="18"/>
                </w:rPr>
                <w:alias w:val="收到其他与筹资活动有关的现金"/>
                <w:tag w:val="_GBC_e6cf8dc3afec467c940cfbdbef0baca1"/>
                <w:id w:val="-1408682754"/>
                <w:lock w:val="sdtLocked"/>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C1272A">
                    <w:pPr>
                      <w:jc w:val="right"/>
                      <w:rPr>
                        <w:sz w:val="18"/>
                        <w:szCs w:val="18"/>
                      </w:rPr>
                    </w:pPr>
                    <w:r w:rsidRPr="00C1272A">
                      <w:rPr>
                        <w:sz w:val="18"/>
                        <w:szCs w:val="18"/>
                      </w:rPr>
                      <w:t>171,775,546.20</w:t>
                    </w:r>
                  </w:p>
                </w:tc>
              </w:sdtContent>
            </w:sdt>
          </w:tr>
        </w:tbl>
        <w:sdt>
          <w:sdtPr>
            <w:rPr>
              <w:rFonts w:hint="eastAsia"/>
              <w:szCs w:val="21"/>
            </w:rPr>
            <w:alias w:val="收到的其他与筹资活动有关的现金说明"/>
            <w:tag w:val="_GBC_d2ec2a0599ab42678694df6c15643c4d"/>
            <w:id w:val="1408102304"/>
            <w:lock w:val="sdtLocked"/>
            <w:placeholder>
              <w:docPart w:val="GBC22222222222222222222222222222"/>
            </w:placeholder>
          </w:sdtPr>
          <w:sdtEndPr>
            <w:rPr>
              <w:szCs w:val="22"/>
            </w:rPr>
          </w:sdtEndPr>
          <w:sdtContent>
            <w:p w:rsidR="00805EA1" w:rsidRDefault="00C1272A" w:rsidP="00C1272A">
              <w:pPr>
                <w:ind w:firstLineChars="200" w:firstLine="420"/>
              </w:pPr>
              <w:r w:rsidRPr="00C1272A">
                <w:rPr>
                  <w:rFonts w:asciiTheme="minorEastAsia" w:eastAsiaTheme="minorEastAsia" w:hAnsiTheme="minorEastAsia" w:hint="eastAsia"/>
                </w:rPr>
                <w:t>注：本期发生额较上年同期全额下降，主要是公司2015年4月30日完成重大资产重组置出资产而减少。</w:t>
              </w:r>
            </w:p>
          </w:sdtContent>
        </w:sdt>
      </w:sdtContent>
    </w:sdt>
    <w:p w:rsidR="00805EA1" w:rsidRDefault="00805EA1"/>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805EA1" w:rsidRDefault="003E5FFC">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Content>
            <w:p w:rsidR="00805EA1" w:rsidRDefault="002C17C6">
              <w:r>
                <w:fldChar w:fldCharType="begin"/>
              </w:r>
              <w:r w:rsidR="00C1272A">
                <w:instrText xml:space="preserve"> MACROBUTTON  SnrToggleCheckbox √适用 </w:instrText>
              </w:r>
              <w:r>
                <w:fldChar w:fldCharType="end"/>
              </w:r>
              <w:r>
                <w:fldChar w:fldCharType="begin"/>
              </w:r>
              <w:r w:rsidR="00C1272A">
                <w:instrText xml:space="preserve"> MACROBUTTON  SnrToggleCheckbox □不适用 </w:instrText>
              </w:r>
              <w:r>
                <w:fldChar w:fldCharType="end"/>
              </w:r>
            </w:p>
          </w:sdtContent>
        </w:sdt>
        <w:p w:rsidR="00805EA1" w:rsidRDefault="003E5FFC">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项目</w:t>
                </w:r>
              </w:p>
            </w:tc>
            <w:tc>
              <w:tcPr>
                <w:tcW w:w="1610"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本期发生额</w:t>
                </w:r>
              </w:p>
            </w:tc>
            <w:tc>
              <w:tcPr>
                <w:tcW w:w="1508"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上期发生额</w:t>
                </w:r>
              </w:p>
            </w:tc>
          </w:tr>
          <w:sdt>
            <w:sdtPr>
              <w:rPr>
                <w:rFonts w:hint="eastAsia"/>
                <w:sz w:val="18"/>
                <w:szCs w:val="18"/>
              </w:rPr>
              <w:alias w:val="支付的其他与筹资活动有关的现金明细"/>
              <w:tag w:val="_TUP_e54614051bfb48d8ab0e47a024ba7e91"/>
              <w:id w:val="-2050447502"/>
              <w:lock w:val="sdtLocked"/>
            </w:sdtPr>
            <w:sdtContent>
              <w:tr w:rsidR="00805EA1" w:rsidRPr="00C1272A" w:rsidTr="00134CC9">
                <w:tc>
                  <w:tcPr>
                    <w:tcW w:w="1882" w:type="pct"/>
                    <w:tcBorders>
                      <w:top w:val="single" w:sz="6" w:space="0" w:color="auto"/>
                      <w:left w:val="single" w:sz="6" w:space="0" w:color="auto"/>
                      <w:bottom w:val="single" w:sz="6" w:space="0" w:color="auto"/>
                      <w:right w:val="single" w:sz="6" w:space="0" w:color="auto"/>
                    </w:tcBorders>
                  </w:tcPr>
                  <w:p w:rsidR="00805EA1" w:rsidRPr="00C1272A" w:rsidRDefault="002C17C6">
                    <w:pPr>
                      <w:autoSpaceDE w:val="0"/>
                      <w:autoSpaceDN w:val="0"/>
                      <w:adjustRightInd w:val="0"/>
                      <w:snapToGrid w:val="0"/>
                      <w:rPr>
                        <w:sz w:val="18"/>
                        <w:szCs w:val="18"/>
                      </w:rPr>
                    </w:pPr>
                    <w:sdt>
                      <w:sdtPr>
                        <w:rPr>
                          <w:rFonts w:hint="eastAsia"/>
                          <w:sz w:val="18"/>
                          <w:szCs w:val="18"/>
                        </w:rPr>
                        <w:alias w:val="支付的其他与筹资活动有关的现金项目"/>
                        <w:tag w:val="_GBC_5b5a762b3fe84c6382e6a2bf742f7a96"/>
                        <w:id w:val="884453229"/>
                        <w:lock w:val="sdtLocked"/>
                      </w:sdtPr>
                      <w:sdtContent>
                        <w:r w:rsidR="00C1272A" w:rsidRPr="00C1272A">
                          <w:rPr>
                            <w:rFonts w:hint="eastAsia"/>
                            <w:sz w:val="18"/>
                            <w:szCs w:val="18"/>
                          </w:rPr>
                          <w:t>发行股票筹集资金而由企业直接支付的审计、咨询等费用</w:t>
                        </w:r>
                      </w:sdtContent>
                    </w:sdt>
                  </w:p>
                </w:tc>
                <w:tc>
                  <w:tcPr>
                    <w:tcW w:w="1610" w:type="pct"/>
                    <w:tcBorders>
                      <w:top w:val="single" w:sz="6" w:space="0" w:color="auto"/>
                      <w:left w:val="single" w:sz="6" w:space="0" w:color="auto"/>
                      <w:bottom w:val="single" w:sz="6" w:space="0" w:color="auto"/>
                      <w:right w:val="single" w:sz="6" w:space="0" w:color="auto"/>
                    </w:tcBorders>
                    <w:vAlign w:val="center"/>
                  </w:tcPr>
                  <w:p w:rsidR="00805EA1" w:rsidRPr="00C1272A" w:rsidRDefault="002C17C6" w:rsidP="00134CC9">
                    <w:pPr>
                      <w:jc w:val="right"/>
                      <w:rPr>
                        <w:sz w:val="18"/>
                        <w:szCs w:val="18"/>
                      </w:rPr>
                    </w:pPr>
                    <w:sdt>
                      <w:sdtPr>
                        <w:rPr>
                          <w:rFonts w:hint="eastAsia"/>
                          <w:sz w:val="18"/>
                          <w:szCs w:val="18"/>
                        </w:rPr>
                        <w:alias w:val="支付的其他与筹资活动有关的现金金额"/>
                        <w:tag w:val="_GBC_13398767313244bfaad79b4eede1f619"/>
                        <w:id w:val="1393241553"/>
                        <w:lock w:val="sdtLocked"/>
                      </w:sdtPr>
                      <w:sdtContent>
                        <w:r w:rsidR="00C1272A" w:rsidRPr="00C1272A">
                          <w:rPr>
                            <w:sz w:val="18"/>
                            <w:szCs w:val="18"/>
                          </w:rPr>
                          <w:t>932,075.47</w:t>
                        </w:r>
                      </w:sdtContent>
                    </w:sdt>
                  </w:p>
                </w:tc>
                <w:sdt>
                  <w:sdtPr>
                    <w:rPr>
                      <w:rFonts w:hint="eastAsia"/>
                      <w:sz w:val="18"/>
                      <w:szCs w:val="18"/>
                    </w:rPr>
                    <w:alias w:val="支付的其他与筹资活动有关的现金金额"/>
                    <w:tag w:val="_GBC_090cc27e3f8947c28ce92db16e39a221"/>
                    <w:id w:val="-219441116"/>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3E5FFC">
                        <w:pPr>
                          <w:jc w:val="right"/>
                          <w:rPr>
                            <w:sz w:val="18"/>
                            <w:szCs w:val="18"/>
                          </w:rPr>
                        </w:pPr>
                        <w:r w:rsidRPr="00C1272A">
                          <w:rPr>
                            <w:rFonts w:hint="eastAsia"/>
                            <w:color w:val="0000FF"/>
                            <w:sz w:val="18"/>
                            <w:szCs w:val="18"/>
                          </w:rPr>
                          <w:t xml:space="preserve">　</w:t>
                        </w:r>
                      </w:p>
                    </w:tc>
                  </w:sdtContent>
                </w:sdt>
              </w:tr>
            </w:sdtContent>
          </w:sdt>
          <w:tr w:rsidR="00805EA1" w:rsidRPr="00C1272A" w:rsidTr="0091107D">
            <w:tc>
              <w:tcPr>
                <w:tcW w:w="1882" w:type="pct"/>
                <w:tcBorders>
                  <w:top w:val="single" w:sz="6" w:space="0" w:color="auto"/>
                  <w:left w:val="single" w:sz="6" w:space="0" w:color="auto"/>
                  <w:bottom w:val="single" w:sz="6" w:space="0" w:color="auto"/>
                  <w:right w:val="single" w:sz="6" w:space="0" w:color="auto"/>
                </w:tcBorders>
              </w:tcPr>
              <w:p w:rsidR="00805EA1" w:rsidRPr="00C1272A" w:rsidRDefault="003E5FFC">
                <w:pPr>
                  <w:autoSpaceDE w:val="0"/>
                  <w:autoSpaceDN w:val="0"/>
                  <w:adjustRightInd w:val="0"/>
                  <w:snapToGrid w:val="0"/>
                  <w:jc w:val="center"/>
                  <w:rPr>
                    <w:sz w:val="18"/>
                    <w:szCs w:val="18"/>
                  </w:rPr>
                </w:pPr>
                <w:r w:rsidRPr="00C1272A">
                  <w:rPr>
                    <w:rFonts w:hint="eastAsia"/>
                    <w:sz w:val="18"/>
                    <w:szCs w:val="18"/>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805EA1" w:rsidRPr="00C1272A" w:rsidRDefault="002C17C6">
                <w:pPr>
                  <w:jc w:val="right"/>
                  <w:rPr>
                    <w:sz w:val="18"/>
                    <w:szCs w:val="18"/>
                  </w:rPr>
                </w:pPr>
                <w:sdt>
                  <w:sdtPr>
                    <w:rPr>
                      <w:rFonts w:hint="eastAsia"/>
                      <w:sz w:val="18"/>
                      <w:szCs w:val="18"/>
                    </w:rPr>
                    <w:alias w:val="支付的其他与筹资活动有关的现金"/>
                    <w:tag w:val="_GBC_0f3f4b53082241a0b5244b70ee7ccb8b"/>
                    <w:id w:val="57445812"/>
                    <w:lock w:val="sdtLocked"/>
                  </w:sdtPr>
                  <w:sdtContent>
                    <w:r w:rsidR="00C1272A" w:rsidRPr="00C1272A">
                      <w:rPr>
                        <w:sz w:val="18"/>
                        <w:szCs w:val="18"/>
                      </w:rPr>
                      <w:t>932,075.47</w:t>
                    </w:r>
                  </w:sdtContent>
                </w:sdt>
              </w:p>
            </w:tc>
            <w:sdt>
              <w:sdtPr>
                <w:rPr>
                  <w:rFonts w:hint="eastAsia"/>
                  <w:sz w:val="18"/>
                  <w:szCs w:val="18"/>
                </w:rPr>
                <w:alias w:val="支付的其他与筹资活动有关的现金"/>
                <w:tag w:val="_GBC_595e94e78e164098a683bc83eacde87e"/>
                <w:id w:val="-1961259809"/>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805EA1" w:rsidRPr="00C1272A" w:rsidRDefault="003E5FFC">
                    <w:pPr>
                      <w:jc w:val="right"/>
                      <w:rPr>
                        <w:sz w:val="18"/>
                        <w:szCs w:val="18"/>
                      </w:rPr>
                    </w:pPr>
                    <w:r w:rsidRPr="00C1272A">
                      <w:rPr>
                        <w:rFonts w:hint="eastAsia"/>
                        <w:color w:val="0000FF"/>
                        <w:sz w:val="18"/>
                        <w:szCs w:val="18"/>
                      </w:rPr>
                      <w:t xml:space="preserve">　</w:t>
                    </w:r>
                  </w:p>
                </w:tc>
              </w:sdtContent>
            </w:sdt>
          </w:tr>
        </w:tbl>
        <w:sdt>
          <w:sdtPr>
            <w:rPr>
              <w:rFonts w:hint="eastAsia"/>
            </w:rPr>
            <w:alias w:val="支付的其他与筹资活动有关的现金说明"/>
            <w:tag w:val="_GBC_1701b304ff9b4fe296ba35640eccbe16"/>
            <w:id w:val="-1744017052"/>
            <w:lock w:val="sdtLocked"/>
            <w:placeholder>
              <w:docPart w:val="GBC22222222222222222222222222222"/>
            </w:placeholder>
          </w:sdtPr>
          <w:sdtContent>
            <w:p w:rsidR="00C1272A" w:rsidRDefault="00C1272A" w:rsidP="00C1272A">
              <w:pPr>
                <w:ind w:right="5" w:firstLineChars="200" w:firstLine="420"/>
                <w:rPr>
                  <w:rFonts w:asciiTheme="minorHAnsi" w:eastAsiaTheme="minorEastAsia" w:hAnsiTheme="minorHAnsi" w:cstheme="minorBidi"/>
                  <w:kern w:val="2"/>
                  <w:szCs w:val="22"/>
                </w:rPr>
              </w:pPr>
              <w:r w:rsidRPr="00C1272A">
                <w:rPr>
                  <w:rFonts w:asciiTheme="minorEastAsia" w:eastAsiaTheme="minorEastAsia" w:hAnsiTheme="minorEastAsia" w:hint="eastAsia"/>
                </w:rPr>
                <w:t>注：本期发生额较上年同期全额增长，主要是公司</w:t>
              </w:r>
              <w:r w:rsidRPr="00C1272A">
                <w:rPr>
                  <w:rFonts w:asciiTheme="minorEastAsia" w:eastAsiaTheme="minorEastAsia" w:hAnsiTheme="minorEastAsia"/>
                </w:rPr>
                <w:t>2016</w:t>
              </w:r>
              <w:r w:rsidRPr="00C1272A">
                <w:rPr>
                  <w:rFonts w:asciiTheme="minorEastAsia" w:eastAsiaTheme="minorEastAsia" w:hAnsiTheme="minorEastAsia" w:hint="eastAsia"/>
                </w:rPr>
                <w:t>年非公开发行</w:t>
              </w:r>
              <w:r w:rsidRPr="00C1272A">
                <w:rPr>
                  <w:rFonts w:asciiTheme="minorEastAsia" w:eastAsiaTheme="minorEastAsia" w:hAnsiTheme="minorEastAsia"/>
                </w:rPr>
                <w:t>A</w:t>
              </w:r>
              <w:r w:rsidRPr="00C1272A">
                <w:rPr>
                  <w:rFonts w:asciiTheme="minorEastAsia" w:eastAsiaTheme="minorEastAsia" w:hAnsiTheme="minorEastAsia" w:hint="eastAsia"/>
                </w:rPr>
                <w:t>股股票支付中介费用。</w:t>
              </w:r>
            </w:p>
          </w:sdtContent>
        </w:sdt>
      </w:sdtContent>
    </w:sdt>
    <w:p w:rsidR="00805EA1" w:rsidRDefault="00805EA1">
      <w:pPr>
        <w:ind w:right="5"/>
      </w:pPr>
    </w:p>
    <w:p w:rsidR="00805EA1" w:rsidRDefault="003E5FFC">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805EA1" w:rsidRDefault="003E5FFC">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Content>
            <w:p w:rsidR="00805EA1" w:rsidRDefault="002C17C6">
              <w:r>
                <w:fldChar w:fldCharType="begin"/>
              </w:r>
              <w:r w:rsidR="00C1272A">
                <w:instrText>MACROBUTTON  SnrToggleCheckbox √适用</w:instrText>
              </w:r>
              <w:r>
                <w:fldChar w:fldCharType="end"/>
              </w:r>
              <w:r w:rsidR="00C1272A">
                <w:rPr>
                  <w:rFonts w:hint="eastAsia"/>
                </w:rPr>
                <w:t xml:space="preserve"> </w:t>
              </w:r>
              <w:r>
                <w:fldChar w:fldCharType="begin"/>
              </w:r>
              <w:r w:rsidR="00C1272A">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502"/>
            <w:gridCol w:w="2268"/>
            <w:gridCol w:w="2279"/>
          </w:tblGrid>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134CC9" w:rsidRPr="006545F6" w:rsidRDefault="00134CC9" w:rsidP="00134CC9">
                <w:pPr>
                  <w:jc w:val="center"/>
                  <w:rPr>
                    <w:bCs/>
                    <w:sz w:val="18"/>
                    <w:szCs w:val="18"/>
                  </w:rPr>
                </w:pPr>
                <w:r w:rsidRPr="006545F6">
                  <w:rPr>
                    <w:rFonts w:hint="eastAsia"/>
                    <w:bCs/>
                    <w:sz w:val="18"/>
                    <w:szCs w:val="18"/>
                  </w:rPr>
                  <w:t>补充资料</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134CC9" w:rsidRPr="006545F6" w:rsidRDefault="00134CC9" w:rsidP="00134CC9">
                <w:pPr>
                  <w:jc w:val="center"/>
                  <w:rPr>
                    <w:sz w:val="18"/>
                    <w:szCs w:val="18"/>
                  </w:rPr>
                </w:pPr>
                <w:r w:rsidRPr="006545F6">
                  <w:rPr>
                    <w:rFonts w:hint="eastAsia"/>
                    <w:sz w:val="18"/>
                    <w:szCs w:val="18"/>
                  </w:rPr>
                  <w:t>本期金额</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134CC9" w:rsidRPr="006545F6" w:rsidRDefault="00134CC9" w:rsidP="00134CC9">
                <w:pPr>
                  <w:jc w:val="center"/>
                  <w:rPr>
                    <w:sz w:val="18"/>
                    <w:szCs w:val="18"/>
                  </w:rPr>
                </w:pPr>
                <w:r w:rsidRPr="006545F6">
                  <w:rPr>
                    <w:rFonts w:hint="eastAsia"/>
                    <w:sz w:val="18"/>
                    <w:szCs w:val="18"/>
                  </w:rPr>
                  <w:t>上期金额</w:t>
                </w:r>
              </w:p>
            </w:tc>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b/>
                    <w:bCs/>
                    <w:sz w:val="18"/>
                    <w:szCs w:val="18"/>
                  </w:rPr>
                </w:pPr>
                <w:r w:rsidRPr="006545F6">
                  <w:rPr>
                    <w:b/>
                    <w:bCs/>
                    <w:sz w:val="18"/>
                    <w:szCs w:val="18"/>
                  </w:rPr>
                  <w:t>1</w:t>
                </w:r>
                <w:r w:rsidRPr="006545F6">
                  <w:rPr>
                    <w:rFonts w:hint="eastAsia"/>
                    <w:b/>
                    <w:bCs/>
                    <w:sz w:val="18"/>
                    <w:szCs w:val="18"/>
                  </w:rPr>
                  <w:t>．将净利润调节为经营活动现金流量：</w:t>
                </w:r>
              </w:p>
            </w:tc>
            <w:tc>
              <w:tcPr>
                <w:tcW w:w="1253" w:type="pct"/>
                <w:tcBorders>
                  <w:top w:val="single" w:sz="4" w:space="0" w:color="auto"/>
                  <w:left w:val="single" w:sz="4" w:space="0" w:color="auto"/>
                  <w:bottom w:val="outset" w:sz="6" w:space="0" w:color="auto"/>
                  <w:right w:val="outset" w:sz="6" w:space="0" w:color="auto"/>
                </w:tcBorders>
                <w:shd w:val="clear" w:color="auto" w:fill="auto"/>
              </w:tcPr>
              <w:p w:rsidR="00134CC9" w:rsidRPr="006545F6" w:rsidRDefault="00134CC9" w:rsidP="00134CC9">
                <w:pPr>
                  <w:rPr>
                    <w:sz w:val="18"/>
                    <w:szCs w:val="18"/>
                  </w:rPr>
                </w:pPr>
              </w:p>
            </w:tc>
            <w:tc>
              <w:tcPr>
                <w:tcW w:w="1259" w:type="pct"/>
                <w:tcBorders>
                  <w:top w:val="single" w:sz="4" w:space="0" w:color="auto"/>
                  <w:left w:val="outset" w:sz="6" w:space="0" w:color="auto"/>
                  <w:bottom w:val="outset" w:sz="6" w:space="0" w:color="auto"/>
                  <w:right w:val="outset" w:sz="6" w:space="0" w:color="auto"/>
                </w:tcBorders>
                <w:shd w:val="clear" w:color="auto" w:fill="auto"/>
              </w:tcPr>
              <w:p w:rsidR="00134CC9" w:rsidRPr="006545F6" w:rsidRDefault="00134CC9" w:rsidP="00134CC9">
                <w:pPr>
                  <w:rPr>
                    <w:b/>
                    <w:sz w:val="18"/>
                    <w:szCs w:val="18"/>
                  </w:rPr>
                </w:pPr>
              </w:p>
            </w:tc>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净利润</w:t>
                </w:r>
              </w:p>
            </w:tc>
            <w:sdt>
              <w:sdtPr>
                <w:rPr>
                  <w:sz w:val="18"/>
                  <w:szCs w:val="18"/>
                </w:rPr>
                <w:alias w:val="净利润"/>
                <w:tag w:val="_GBC_03c9d3427e4e4f6c903b4e7c69024ffa"/>
                <w:id w:val="2078888"/>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E8022C">
                      <w:rPr>
                        <w:sz w:val="18"/>
                        <w:szCs w:val="18"/>
                      </w:rPr>
                      <w:t>118,807,897.89</w:t>
                    </w:r>
                  </w:p>
                </w:tc>
              </w:sdtContent>
            </w:sdt>
            <w:sdt>
              <w:sdtPr>
                <w:rPr>
                  <w:sz w:val="18"/>
                  <w:szCs w:val="18"/>
                </w:rPr>
                <w:alias w:val="净利润"/>
                <w:tag w:val="_GBC_dfb1295137cd4e0a9322f464b8615c3f"/>
                <w:id w:val="207888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30,437,774.20</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加：资产减值准备</w:t>
                </w:r>
              </w:p>
            </w:tc>
            <w:sdt>
              <w:sdtPr>
                <w:rPr>
                  <w:sz w:val="18"/>
                  <w:szCs w:val="18"/>
                </w:rPr>
                <w:alias w:val="计提的资产减值准备"/>
                <w:tag w:val="_GBC_f9fa03275bee4ca685374f425b88a10b"/>
                <w:id w:val="2078890"/>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21,882,998.79</w:t>
                    </w:r>
                  </w:p>
                </w:tc>
              </w:sdtContent>
            </w:sdt>
            <w:sdt>
              <w:sdtPr>
                <w:rPr>
                  <w:sz w:val="18"/>
                  <w:szCs w:val="18"/>
                </w:rPr>
                <w:alias w:val="计提的资产减值准备"/>
                <w:tag w:val="_GBC_384b673666d34f6ab0524ef8f36ff3ae"/>
                <w:id w:val="207889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7,850,089.29</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固定资产折旧、油气资产折耗、生产性生物资产折旧</w:t>
                </w:r>
              </w:p>
            </w:tc>
            <w:sdt>
              <w:sdtPr>
                <w:rPr>
                  <w:sz w:val="18"/>
                  <w:szCs w:val="18"/>
                </w:rPr>
                <w:alias w:val="固定资产折旧、油气资产折耗、生产性生物资产折旧"/>
                <w:tag w:val="_GBC_d5c07c5e626f4b01a10205e0ffd62edf"/>
                <w:id w:val="2078892"/>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D67EA4">
                    <w:pPr>
                      <w:jc w:val="right"/>
                      <w:rPr>
                        <w:sz w:val="18"/>
                        <w:szCs w:val="18"/>
                      </w:rPr>
                    </w:pPr>
                    <w:r w:rsidRPr="006545F6">
                      <w:rPr>
                        <w:sz w:val="18"/>
                        <w:szCs w:val="18"/>
                      </w:rPr>
                      <w:t>119,4</w:t>
                    </w:r>
                    <w:r w:rsidR="00D67EA4">
                      <w:rPr>
                        <w:rFonts w:hint="eastAsia"/>
                        <w:sz w:val="18"/>
                        <w:szCs w:val="18"/>
                      </w:rPr>
                      <w:t>05</w:t>
                    </w:r>
                    <w:r w:rsidRPr="006545F6">
                      <w:rPr>
                        <w:sz w:val="18"/>
                        <w:szCs w:val="18"/>
                      </w:rPr>
                      <w:t>,</w:t>
                    </w:r>
                    <w:r w:rsidR="00D67EA4">
                      <w:rPr>
                        <w:rFonts w:hint="eastAsia"/>
                        <w:sz w:val="18"/>
                        <w:szCs w:val="18"/>
                      </w:rPr>
                      <w:t>041</w:t>
                    </w:r>
                    <w:r w:rsidRPr="006545F6">
                      <w:rPr>
                        <w:sz w:val="18"/>
                        <w:szCs w:val="18"/>
                      </w:rPr>
                      <w:t>.</w:t>
                    </w:r>
                    <w:r w:rsidR="00D67EA4">
                      <w:rPr>
                        <w:rFonts w:hint="eastAsia"/>
                        <w:sz w:val="18"/>
                        <w:szCs w:val="18"/>
                      </w:rPr>
                      <w:t>71</w:t>
                    </w:r>
                  </w:p>
                </w:tc>
              </w:sdtContent>
            </w:sdt>
            <w:sdt>
              <w:sdtPr>
                <w:rPr>
                  <w:sz w:val="18"/>
                  <w:szCs w:val="18"/>
                </w:rPr>
                <w:alias w:val="固定资产折旧、油气资产折耗、生产性生物资产折旧"/>
                <w:tag w:val="_GBC_6113a2d0434747ebb80c38c651e310af"/>
                <w:id w:val="207889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156,762,994.36</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无形资产摊销</w:t>
                </w:r>
              </w:p>
            </w:tc>
            <w:sdt>
              <w:sdtPr>
                <w:rPr>
                  <w:sz w:val="18"/>
                  <w:szCs w:val="18"/>
                </w:rPr>
                <w:alias w:val="无形资产摊销"/>
                <w:tag w:val="_GBC_0d3199c304be47caaf5c1dc75b46879b"/>
                <w:id w:val="2078894"/>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790,321.68</w:t>
                    </w:r>
                  </w:p>
                </w:tc>
              </w:sdtContent>
            </w:sdt>
            <w:sdt>
              <w:sdtPr>
                <w:rPr>
                  <w:sz w:val="18"/>
                  <w:szCs w:val="18"/>
                </w:rPr>
                <w:alias w:val="无形资产摊销"/>
                <w:tag w:val="_GBC_9160eb8247b943eb89181e708addead1"/>
                <w:id w:val="207889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2,023,155.51</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长期待摊费用摊销</w:t>
                </w:r>
              </w:p>
            </w:tc>
            <w:sdt>
              <w:sdtPr>
                <w:rPr>
                  <w:sz w:val="18"/>
                  <w:szCs w:val="18"/>
                </w:rPr>
                <w:alias w:val="长期待摊费用摊销"/>
                <w:tag w:val="_GBC_c1d11809442349c58a773cedce5ed8b1"/>
                <w:id w:val="2078896"/>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309,378.57</w:t>
                    </w:r>
                  </w:p>
                </w:tc>
              </w:sdtContent>
            </w:sdt>
            <w:sdt>
              <w:sdtPr>
                <w:rPr>
                  <w:sz w:val="18"/>
                  <w:szCs w:val="18"/>
                </w:rPr>
                <w:alias w:val="长期待摊费用摊销"/>
                <w:tag w:val="_GBC_3ccafa7fb1c64f9a852ac1f85a491242"/>
                <w:id w:val="207889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7,737.86</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处置固定资产、无形资产和其他长期资产的损失（收益以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处置固定资产、无形资产和其他长期资产的损失"/>
                <w:tag w:val="_GBC_e2acb3d2c17c49d0a4155b4a857eea72"/>
                <w:id w:val="2078898"/>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134CC9" w:rsidRPr="006545F6" w:rsidRDefault="00134CC9" w:rsidP="00134CC9">
                    <w:pPr>
                      <w:jc w:val="right"/>
                      <w:rPr>
                        <w:sz w:val="18"/>
                        <w:szCs w:val="18"/>
                      </w:rPr>
                    </w:pPr>
                    <w:r w:rsidRPr="006545F6">
                      <w:rPr>
                        <w:sz w:val="18"/>
                        <w:szCs w:val="18"/>
                      </w:rPr>
                      <w:t>917,476.57</w:t>
                    </w:r>
                  </w:p>
                </w:tc>
              </w:sdtContent>
            </w:sdt>
            <w:sdt>
              <w:sdtPr>
                <w:rPr>
                  <w:sz w:val="18"/>
                  <w:szCs w:val="18"/>
                </w:rPr>
                <w:alias w:val="处置固定资产、无形资产和其他长期资产的损失"/>
                <w:tag w:val="_GBC_41239747fd614818a4a88d7a4fc85bea"/>
                <w:id w:val="207889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34CC9" w:rsidRPr="006545F6" w:rsidRDefault="00134CC9" w:rsidP="00134CC9">
                    <w:pPr>
                      <w:jc w:val="right"/>
                      <w:rPr>
                        <w:sz w:val="18"/>
                        <w:szCs w:val="18"/>
                      </w:rPr>
                    </w:pPr>
                    <w:r w:rsidRPr="006545F6">
                      <w:rPr>
                        <w:sz w:val="18"/>
                        <w:szCs w:val="18"/>
                      </w:rPr>
                      <w:t>829,372.74</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固定资产报废损失（收益以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固定资产报废损失"/>
                <w:tag w:val="_GBC_b186e91b9b3547cebd861dbc765201e3"/>
                <w:id w:val="2078900"/>
                <w:lock w:val="sdtLocked"/>
                <w:showingPlcHdr/>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Pr>
                        <w:sz w:val="18"/>
                        <w:szCs w:val="18"/>
                      </w:rPr>
                      <w:t xml:space="preserve">     </w:t>
                    </w:r>
                  </w:p>
                </w:tc>
              </w:sdtContent>
            </w:sdt>
            <w:sdt>
              <w:sdtPr>
                <w:rPr>
                  <w:sz w:val="18"/>
                  <w:szCs w:val="18"/>
                </w:rPr>
                <w:alias w:val="固定资产报废损失"/>
                <w:tag w:val="_GBC_be6f2d9151c24434b80c62c71bd8e580"/>
                <w:id w:val="207890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公允价值变动损失（收益以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公允价值变动损失"/>
                <w:tag w:val="_GBC_0def64c337aa4a4c96559b512b9f0c14"/>
                <w:id w:val="2078902"/>
                <w:lock w:val="sdtLocked"/>
                <w:showingPlcHdr/>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Pr>
                        <w:sz w:val="18"/>
                        <w:szCs w:val="18"/>
                      </w:rPr>
                      <w:t xml:space="preserve">     </w:t>
                    </w:r>
                  </w:p>
                </w:tc>
              </w:sdtContent>
            </w:sdt>
            <w:sdt>
              <w:sdtPr>
                <w:rPr>
                  <w:sz w:val="18"/>
                  <w:szCs w:val="18"/>
                </w:rPr>
                <w:alias w:val="公允价值变动损失"/>
                <w:tag w:val="_GBC_6e2430cdeae842f0a8cbe8f1a9ac75b4"/>
                <w:id w:val="207890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财务费用（收益以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财务费用本期借方发生额"/>
                <w:tag w:val="_GBC_3a9bd6ff2bde46e49dec9a1607c6cab8"/>
                <w:id w:val="2078904"/>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57,308,906.24</w:t>
                    </w:r>
                  </w:p>
                </w:tc>
              </w:sdtContent>
            </w:sdt>
            <w:sdt>
              <w:sdtPr>
                <w:rPr>
                  <w:sz w:val="18"/>
                  <w:szCs w:val="18"/>
                </w:rPr>
                <w:alias w:val="财务费用本期借方发生额"/>
                <w:tag w:val="_GBC_bef0214e7b37482fbd0795990d0439e6"/>
                <w:id w:val="207890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100,558,306.42</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投资损失（收益以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投资损失"/>
                <w:tag w:val="_GBC_a5c14ee6a33c499d951220b9c318bbe0"/>
                <w:id w:val="2078906"/>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-1,415,916.67</w:t>
                    </w:r>
                  </w:p>
                </w:tc>
              </w:sdtContent>
            </w:sdt>
            <w:sdt>
              <w:sdtPr>
                <w:rPr>
                  <w:sz w:val="18"/>
                  <w:szCs w:val="18"/>
                </w:rPr>
                <w:alias w:val="投资损失"/>
                <w:tag w:val="_GBC_a68a0448f7fe4b0886ec2ff2dad4c162"/>
                <w:id w:val="207890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-18,198,875.01</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递延所得税资产减少（增加以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递延所得税资产减少"/>
                <w:tag w:val="_GBC_d11870456b0e4d1a9e10332f09ea8019"/>
                <w:id w:val="2078908"/>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-156,874.11</w:t>
                    </w:r>
                  </w:p>
                </w:tc>
              </w:sdtContent>
            </w:sdt>
            <w:sdt>
              <w:sdtPr>
                <w:rPr>
                  <w:sz w:val="18"/>
                  <w:szCs w:val="18"/>
                </w:rPr>
                <w:alias w:val="递延所得税资产减少"/>
                <w:tag w:val="_GBC_8e1a9e746c874a52bf700dcc4763b52f"/>
                <w:id w:val="207890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-840,218.15</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递延所得税负债增加（减少以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递延所得税负债增加"/>
                <w:tag w:val="_GBC_07e5ccc90b6343ca909627b94dee8b91"/>
                <w:id w:val="2078910"/>
                <w:lock w:val="sdtLocked"/>
                <w:showingPlcHdr/>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ind w:right="90"/>
                      <w:jc w:val="right"/>
                      <w:rPr>
                        <w:sz w:val="18"/>
                        <w:szCs w:val="18"/>
                      </w:rPr>
                    </w:pPr>
                    <w:r>
                      <w:rPr>
                        <w:sz w:val="18"/>
                        <w:szCs w:val="18"/>
                      </w:rPr>
                      <w:t xml:space="preserve">     </w:t>
                    </w:r>
                  </w:p>
                </w:tc>
              </w:sdtContent>
            </w:sdt>
            <w:sdt>
              <w:sdtPr>
                <w:rPr>
                  <w:sz w:val="18"/>
                  <w:szCs w:val="18"/>
                </w:rPr>
                <w:alias w:val="递延所得税负债增加"/>
                <w:tag w:val="_GBC_1d14aef842054a9fb531635671fc82d9"/>
                <w:id w:val="207891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存货的减少（增加以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存货的减少"/>
                <w:tag w:val="_GBC_84c2130cb63b4942830b9ee5e38906bc"/>
                <w:id w:val="2078912"/>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-4,138,447.36</w:t>
                    </w:r>
                  </w:p>
                </w:tc>
              </w:sdtContent>
            </w:sdt>
            <w:sdt>
              <w:sdtPr>
                <w:rPr>
                  <w:sz w:val="18"/>
                  <w:szCs w:val="18"/>
                </w:rPr>
                <w:alias w:val="存货的减少"/>
                <w:tag w:val="_GBC_1cb04014a67c413aa5982d5fc131be64"/>
                <w:id w:val="207891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17,191,230.46</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经营性应收项目的减少（增加以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经营性应收项目的减少"/>
                <w:tag w:val="_GBC_883ad4702bdb4a2b8f803067cc4d587a"/>
                <w:id w:val="2078914"/>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3D5915">
                    <w:pPr>
                      <w:jc w:val="right"/>
                      <w:rPr>
                        <w:sz w:val="18"/>
                        <w:szCs w:val="18"/>
                      </w:rPr>
                    </w:pPr>
                    <w:r w:rsidRPr="006545F6">
                      <w:rPr>
                        <w:sz w:val="18"/>
                        <w:szCs w:val="18"/>
                      </w:rPr>
                      <w:t>-5</w:t>
                    </w:r>
                    <w:r w:rsidR="003D5915">
                      <w:rPr>
                        <w:rFonts w:hint="eastAsia"/>
                        <w:sz w:val="18"/>
                        <w:szCs w:val="18"/>
                      </w:rPr>
                      <w:t>1</w:t>
                    </w:r>
                    <w:r w:rsidRPr="006545F6">
                      <w:rPr>
                        <w:sz w:val="18"/>
                        <w:szCs w:val="18"/>
                      </w:rPr>
                      <w:t>,</w:t>
                    </w:r>
                    <w:r w:rsidR="003D5915">
                      <w:rPr>
                        <w:rFonts w:hint="eastAsia"/>
                        <w:sz w:val="18"/>
                        <w:szCs w:val="18"/>
                      </w:rPr>
                      <w:t>284</w:t>
                    </w:r>
                    <w:r w:rsidRPr="006545F6">
                      <w:rPr>
                        <w:sz w:val="18"/>
                        <w:szCs w:val="18"/>
                      </w:rPr>
                      <w:t>,</w:t>
                    </w:r>
                    <w:r w:rsidR="003D5915">
                      <w:rPr>
                        <w:rFonts w:hint="eastAsia"/>
                        <w:sz w:val="18"/>
                        <w:szCs w:val="18"/>
                      </w:rPr>
                      <w:t>706</w:t>
                    </w:r>
                    <w:r w:rsidRPr="006545F6">
                      <w:rPr>
                        <w:sz w:val="18"/>
                        <w:szCs w:val="18"/>
                      </w:rPr>
                      <w:t>.</w:t>
                    </w:r>
                    <w:r w:rsidR="003D5915">
                      <w:rPr>
                        <w:rFonts w:hint="eastAsia"/>
                        <w:sz w:val="18"/>
                        <w:szCs w:val="18"/>
                      </w:rPr>
                      <w:t>25</w:t>
                    </w:r>
                  </w:p>
                </w:tc>
              </w:sdtContent>
            </w:sdt>
            <w:sdt>
              <w:sdtPr>
                <w:rPr>
                  <w:sz w:val="18"/>
                  <w:szCs w:val="18"/>
                </w:rPr>
                <w:alias w:val="经营性应收项目的减少"/>
                <w:tag w:val="_GBC_e1fc662ff4cf4689807a149250e8d649"/>
                <w:id w:val="207891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b/>
                        <w:sz w:val="18"/>
                        <w:szCs w:val="18"/>
                      </w:rPr>
                    </w:pPr>
                    <w:r w:rsidRPr="006545F6">
                      <w:rPr>
                        <w:sz w:val="18"/>
                        <w:szCs w:val="18"/>
                      </w:rPr>
                      <w:t>89,766,002.57</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经营性应付项目的增加（减少以</w:t>
                </w:r>
                <w:r w:rsidRPr="006545F6">
                  <w:rPr>
                    <w:sz w:val="18"/>
                    <w:szCs w:val="18"/>
                  </w:rPr>
                  <w:t>“</w:t>
                </w:r>
                <w:r w:rsidRPr="006545F6">
                  <w:rPr>
                    <w:rFonts w:hint="eastAsia"/>
                    <w:sz w:val="18"/>
                    <w:szCs w:val="18"/>
                  </w:rPr>
                  <w:t>－</w:t>
                </w:r>
                <w:r w:rsidRPr="006545F6">
                  <w:rPr>
                    <w:sz w:val="18"/>
                    <w:szCs w:val="18"/>
                  </w:rPr>
                  <w:t>”</w:t>
                </w:r>
                <w:r w:rsidRPr="006545F6">
                  <w:rPr>
                    <w:rFonts w:hint="eastAsia"/>
                    <w:sz w:val="18"/>
                    <w:szCs w:val="18"/>
                  </w:rPr>
                  <w:t>号填列）</w:t>
                </w:r>
              </w:p>
            </w:tc>
            <w:sdt>
              <w:sdtPr>
                <w:rPr>
                  <w:sz w:val="18"/>
                  <w:szCs w:val="18"/>
                </w:rPr>
                <w:alias w:val="经营性应付项目的增加"/>
                <w:tag w:val="_GBC_f121d010a91f45acb9f06ac5af99f5f4"/>
                <w:id w:val="2078916"/>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3D5915" w:rsidP="00D67EA4">
                    <w:pPr>
                      <w:jc w:val="right"/>
                      <w:rPr>
                        <w:sz w:val="18"/>
                        <w:szCs w:val="18"/>
                      </w:rPr>
                    </w:pPr>
                    <w:r>
                      <w:rPr>
                        <w:rFonts w:hint="eastAsia"/>
                        <w:sz w:val="18"/>
                        <w:szCs w:val="18"/>
                      </w:rPr>
                      <w:t>2</w:t>
                    </w:r>
                    <w:r w:rsidR="00134CC9" w:rsidRPr="006545F6">
                      <w:rPr>
                        <w:sz w:val="18"/>
                        <w:szCs w:val="18"/>
                      </w:rPr>
                      <w:t>,</w:t>
                    </w:r>
                    <w:r w:rsidR="00D67EA4">
                      <w:rPr>
                        <w:rFonts w:hint="eastAsia"/>
                        <w:sz w:val="18"/>
                        <w:szCs w:val="18"/>
                      </w:rPr>
                      <w:t>268</w:t>
                    </w:r>
                    <w:r w:rsidR="00134CC9" w:rsidRPr="006545F6">
                      <w:rPr>
                        <w:sz w:val="18"/>
                        <w:szCs w:val="18"/>
                      </w:rPr>
                      <w:t>,</w:t>
                    </w:r>
                    <w:r w:rsidR="00D67EA4">
                      <w:rPr>
                        <w:rFonts w:hint="eastAsia"/>
                        <w:sz w:val="18"/>
                        <w:szCs w:val="18"/>
                      </w:rPr>
                      <w:t>735</w:t>
                    </w:r>
                    <w:r w:rsidR="00134CC9" w:rsidRPr="006545F6">
                      <w:rPr>
                        <w:sz w:val="18"/>
                        <w:szCs w:val="18"/>
                      </w:rPr>
                      <w:t>.</w:t>
                    </w:r>
                    <w:r w:rsidR="00D67EA4">
                      <w:rPr>
                        <w:rFonts w:hint="eastAsia"/>
                        <w:sz w:val="18"/>
                        <w:szCs w:val="18"/>
                      </w:rPr>
                      <w:t>67</w:t>
                    </w:r>
                  </w:p>
                </w:tc>
              </w:sdtContent>
            </w:sdt>
            <w:sdt>
              <w:sdtPr>
                <w:rPr>
                  <w:sz w:val="18"/>
                  <w:szCs w:val="18"/>
                </w:rPr>
                <w:alias w:val="经营性应付项目的增加"/>
                <w:tag w:val="_GBC_22a16a9c4c2c47dc97ba5b67f1e4a86b"/>
                <w:id w:val="207891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b/>
                        <w:sz w:val="18"/>
                        <w:szCs w:val="18"/>
                      </w:rPr>
                    </w:pPr>
                    <w:r w:rsidRPr="006545F6">
                      <w:rPr>
                        <w:sz w:val="18"/>
                        <w:szCs w:val="18"/>
                      </w:rPr>
                      <w:t>-57,515,635.54</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其他</w:t>
                </w:r>
              </w:p>
            </w:tc>
            <w:sdt>
              <w:sdtPr>
                <w:rPr>
                  <w:sz w:val="18"/>
                  <w:szCs w:val="18"/>
                </w:rPr>
                <w:alias w:val="将净利润调节为经营活动现金流量_其他"/>
                <w:tag w:val="_GBC_e83c17bcd8a448599ea260bf864ce5e8"/>
                <w:id w:val="2078918"/>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sdt>
              <w:sdtPr>
                <w:rPr>
                  <w:sz w:val="18"/>
                  <w:szCs w:val="18"/>
                </w:rPr>
                <w:alias w:val="将净利润调节为经营活动现金流量_其他"/>
                <w:tag w:val="_GBC_c02a64e91b2f4e4f818dc3dd90f1ead8"/>
                <w:id w:val="207891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经营活动产生的现金流量净额</w:t>
                </w:r>
              </w:p>
            </w:tc>
            <w:sdt>
              <w:sdtPr>
                <w:rPr>
                  <w:sz w:val="18"/>
                  <w:szCs w:val="18"/>
                </w:rPr>
                <w:alias w:val="经营活动现金流量净额"/>
                <w:tag w:val="_GBC_528c61d60ecc4378b9f7dd42985022ae"/>
                <w:id w:val="2078920"/>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C9643D">
                    <w:pPr>
                      <w:jc w:val="right"/>
                      <w:rPr>
                        <w:sz w:val="18"/>
                        <w:szCs w:val="18"/>
                      </w:rPr>
                    </w:pPr>
                    <w:r w:rsidRPr="006545F6">
                      <w:rPr>
                        <w:sz w:val="18"/>
                        <w:szCs w:val="18"/>
                      </w:rPr>
                      <w:t>2</w:t>
                    </w:r>
                    <w:r w:rsidR="00C9643D">
                      <w:rPr>
                        <w:rFonts w:hint="eastAsia"/>
                        <w:sz w:val="18"/>
                        <w:szCs w:val="18"/>
                      </w:rPr>
                      <w:t>6</w:t>
                    </w:r>
                    <w:r w:rsidRPr="006545F6">
                      <w:rPr>
                        <w:sz w:val="18"/>
                        <w:szCs w:val="18"/>
                      </w:rPr>
                      <w:t>4,</w:t>
                    </w:r>
                    <w:r w:rsidR="00C9643D">
                      <w:rPr>
                        <w:rFonts w:hint="eastAsia"/>
                        <w:sz w:val="18"/>
                        <w:szCs w:val="18"/>
                      </w:rPr>
                      <w:t>694</w:t>
                    </w:r>
                    <w:r w:rsidRPr="006545F6">
                      <w:rPr>
                        <w:sz w:val="18"/>
                        <w:szCs w:val="18"/>
                      </w:rPr>
                      <w:t>,</w:t>
                    </w:r>
                    <w:r w:rsidR="00C9643D">
                      <w:rPr>
                        <w:rFonts w:hint="eastAsia"/>
                        <w:sz w:val="18"/>
                        <w:szCs w:val="18"/>
                      </w:rPr>
                      <w:t>812</w:t>
                    </w:r>
                    <w:r w:rsidRPr="006545F6">
                      <w:rPr>
                        <w:sz w:val="18"/>
                        <w:szCs w:val="18"/>
                      </w:rPr>
                      <w:t>.</w:t>
                    </w:r>
                    <w:r w:rsidR="00C9643D">
                      <w:rPr>
                        <w:rFonts w:hint="eastAsia"/>
                        <w:sz w:val="18"/>
                        <w:szCs w:val="18"/>
                      </w:rPr>
                      <w:t>73</w:t>
                    </w:r>
                  </w:p>
                </w:tc>
              </w:sdtContent>
            </w:sdt>
            <w:sdt>
              <w:sdtPr>
                <w:rPr>
                  <w:sz w:val="18"/>
                  <w:szCs w:val="18"/>
                </w:rPr>
                <w:alias w:val="经营活动现金流量净额"/>
                <w:tag w:val="_GBC_0e3caca128f0487ba541c01645a62fd2"/>
                <w:id w:val="207892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328,871,934.71</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b/>
                    <w:bCs/>
                    <w:sz w:val="18"/>
                    <w:szCs w:val="18"/>
                  </w:rPr>
                </w:pPr>
                <w:r w:rsidRPr="006545F6">
                  <w:rPr>
                    <w:b/>
                    <w:bCs/>
                    <w:sz w:val="18"/>
                    <w:szCs w:val="18"/>
                  </w:rPr>
                  <w:t>2</w:t>
                </w:r>
                <w:r w:rsidRPr="006545F6">
                  <w:rPr>
                    <w:rFonts w:hint="eastAsia"/>
                    <w:b/>
                    <w:bCs/>
                    <w:sz w:val="18"/>
                    <w:szCs w:val="18"/>
                  </w:rPr>
                  <w:t>．不涉及现金收支的重大投资和筹资活动：</w:t>
                </w:r>
              </w:p>
            </w:tc>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134CC9" w:rsidRPr="006545F6" w:rsidRDefault="00134CC9" w:rsidP="00134CC9">
                <w:pPr>
                  <w:jc w:val="right"/>
                  <w:rPr>
                    <w:sz w:val="18"/>
                    <w:szCs w:val="18"/>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34CC9" w:rsidRPr="006545F6" w:rsidRDefault="00134CC9" w:rsidP="00134CC9">
                <w:pPr>
                  <w:jc w:val="right"/>
                  <w:rPr>
                    <w:sz w:val="18"/>
                    <w:szCs w:val="18"/>
                  </w:rPr>
                </w:pPr>
              </w:p>
            </w:tc>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债务转为资本</w:t>
                </w:r>
              </w:p>
            </w:tc>
            <w:sdt>
              <w:sdtPr>
                <w:rPr>
                  <w:sz w:val="18"/>
                  <w:szCs w:val="18"/>
                </w:rPr>
                <w:alias w:val="债务转为资本"/>
                <w:tag w:val="_GBC_50aa2913b4c2433fbeab5bf135491ff3"/>
                <w:id w:val="2078922"/>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sdt>
              <w:sdtPr>
                <w:rPr>
                  <w:sz w:val="18"/>
                  <w:szCs w:val="18"/>
                </w:rPr>
                <w:alias w:val="债务转为资本"/>
                <w:tag w:val="_GBC_2ad0bc9f9ddd44748eb9ae5760e31ceb"/>
                <w:id w:val="207892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一年内到期的可转换公司债券</w:t>
                </w:r>
              </w:p>
            </w:tc>
            <w:sdt>
              <w:sdtPr>
                <w:rPr>
                  <w:sz w:val="18"/>
                  <w:szCs w:val="18"/>
                </w:rPr>
                <w:alias w:val="一年内到期的可转换公司债券"/>
                <w:tag w:val="_GBC_17eb6cc973954aac9b0c4a291ea89d99"/>
                <w:id w:val="2078924"/>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sdt>
              <w:sdtPr>
                <w:rPr>
                  <w:sz w:val="18"/>
                  <w:szCs w:val="18"/>
                </w:rPr>
                <w:alias w:val="一年内到期的可转换公司债券"/>
                <w:tag w:val="_GBC_3fcdd65092b54afcb61fd7f04ba17f02"/>
                <w:id w:val="207892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融资租入固定资产</w:t>
                </w:r>
              </w:p>
            </w:tc>
            <w:sdt>
              <w:sdtPr>
                <w:rPr>
                  <w:sz w:val="18"/>
                  <w:szCs w:val="18"/>
                </w:rPr>
                <w:alias w:val="融资租入固定资产"/>
                <w:tag w:val="_GBC_7a0fd0f7dfac4e9f9c852d7178ce279a"/>
                <w:id w:val="2078926"/>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sdt>
              <w:sdtPr>
                <w:rPr>
                  <w:sz w:val="18"/>
                  <w:szCs w:val="18"/>
                </w:rPr>
                <w:alias w:val="融资租入固定资产"/>
                <w:tag w:val="_GBC_759e38d83a894767a18b57257d273fb1"/>
                <w:id w:val="207892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b/>
                    <w:bCs/>
                    <w:sz w:val="18"/>
                    <w:szCs w:val="18"/>
                  </w:rPr>
                </w:pPr>
                <w:r w:rsidRPr="006545F6">
                  <w:rPr>
                    <w:b/>
                    <w:bCs/>
                    <w:sz w:val="18"/>
                    <w:szCs w:val="18"/>
                  </w:rPr>
                  <w:t>3</w:t>
                </w:r>
                <w:r w:rsidRPr="006545F6">
                  <w:rPr>
                    <w:rFonts w:hint="eastAsia"/>
                    <w:b/>
                    <w:bCs/>
                    <w:sz w:val="18"/>
                    <w:szCs w:val="18"/>
                  </w:rPr>
                  <w:t>．现金及现金等价物净变动情况：</w:t>
                </w:r>
              </w:p>
            </w:tc>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134CC9" w:rsidRPr="006545F6" w:rsidRDefault="00134CC9" w:rsidP="00134CC9">
                <w:pPr>
                  <w:jc w:val="right"/>
                  <w:rPr>
                    <w:sz w:val="18"/>
                    <w:szCs w:val="18"/>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34CC9" w:rsidRPr="006545F6" w:rsidRDefault="00134CC9" w:rsidP="00134CC9">
                <w:pPr>
                  <w:jc w:val="right"/>
                  <w:rPr>
                    <w:sz w:val="18"/>
                    <w:szCs w:val="18"/>
                  </w:rPr>
                </w:pPr>
              </w:p>
            </w:tc>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现金的期末余额</w:t>
                </w:r>
              </w:p>
            </w:tc>
            <w:sdt>
              <w:sdtPr>
                <w:rPr>
                  <w:sz w:val="18"/>
                  <w:szCs w:val="18"/>
                </w:rPr>
                <w:alias w:val="现金余额"/>
                <w:tag w:val="_GBC_6e99e29405e74553a68645146ee05fc7"/>
                <w:id w:val="2078928"/>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396,847,004.23</w:t>
                    </w:r>
                  </w:p>
                </w:tc>
              </w:sdtContent>
            </w:sdt>
            <w:sdt>
              <w:sdtPr>
                <w:rPr>
                  <w:sz w:val="18"/>
                  <w:szCs w:val="18"/>
                </w:rPr>
                <w:alias w:val="现金余额"/>
                <w:tag w:val="_GBC_e36a8bb562a04773af9b58c6e1b52cfc"/>
                <w:id w:val="207892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341,383,584.25</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减：现金的期初余额</w:t>
                </w:r>
              </w:p>
            </w:tc>
            <w:sdt>
              <w:sdtPr>
                <w:rPr>
                  <w:bCs/>
                  <w:sz w:val="18"/>
                  <w:szCs w:val="18"/>
                </w:rPr>
                <w:alias w:val="现金余额"/>
                <w:tag w:val="_GBC_3460bdfcc11c420a84a95f3525f5beab"/>
                <w:id w:val="2078930"/>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134CC9" w:rsidRPr="006545F6" w:rsidRDefault="00134CC9" w:rsidP="00134CC9">
                    <w:pPr>
                      <w:jc w:val="right"/>
                      <w:rPr>
                        <w:bCs/>
                        <w:sz w:val="18"/>
                        <w:szCs w:val="18"/>
                      </w:rPr>
                    </w:pPr>
                    <w:r w:rsidRPr="006545F6">
                      <w:rPr>
                        <w:bCs/>
                        <w:sz w:val="18"/>
                        <w:szCs w:val="18"/>
                      </w:rPr>
                      <w:t>341,383,584.25</w:t>
                    </w:r>
                  </w:p>
                </w:tc>
              </w:sdtContent>
            </w:sdt>
            <w:sdt>
              <w:sdtPr>
                <w:rPr>
                  <w:bCs/>
                  <w:sz w:val="18"/>
                  <w:szCs w:val="18"/>
                </w:rPr>
                <w:alias w:val="现金余额"/>
                <w:tag w:val="_GBC_7185a0b6223a4c1f8e6d13591ba258e6"/>
                <w:id w:val="207893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34CC9" w:rsidRPr="006545F6" w:rsidRDefault="00134CC9" w:rsidP="00134CC9">
                    <w:pPr>
                      <w:jc w:val="right"/>
                      <w:rPr>
                        <w:bCs/>
                        <w:sz w:val="18"/>
                        <w:szCs w:val="18"/>
                      </w:rPr>
                    </w:pPr>
                    <w:r w:rsidRPr="006545F6">
                      <w:rPr>
                        <w:bCs/>
                        <w:sz w:val="18"/>
                        <w:szCs w:val="18"/>
                      </w:rPr>
                      <w:t>222,016,465.09</w:t>
                    </w: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加：现金等价物的期末余额</w:t>
                </w:r>
              </w:p>
            </w:tc>
            <w:sdt>
              <w:sdtPr>
                <w:rPr>
                  <w:sz w:val="18"/>
                  <w:szCs w:val="18"/>
                </w:rPr>
                <w:alias w:val="现金等价物余额"/>
                <w:tag w:val="_GBC_b6bad78ef0be49038f792bd2d973fa1e"/>
                <w:id w:val="2078932"/>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sdt>
              <w:sdtPr>
                <w:rPr>
                  <w:sz w:val="18"/>
                  <w:szCs w:val="18"/>
                </w:rPr>
                <w:alias w:val="现金等价物余额"/>
                <w:tag w:val="_GBC_d3281def4c04421d89825afa6fe09f12"/>
                <w:id w:val="207893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减：现金等价物的期初余额</w:t>
                </w:r>
              </w:p>
            </w:tc>
            <w:sdt>
              <w:sdtPr>
                <w:rPr>
                  <w:bCs/>
                  <w:sz w:val="18"/>
                  <w:szCs w:val="18"/>
                </w:rPr>
                <w:alias w:val="现金等价物余额"/>
                <w:tag w:val="_GBC_7ff2f6f21d644a449fbb384652242d08"/>
                <w:id w:val="2078934"/>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134CC9" w:rsidRPr="006545F6" w:rsidRDefault="00134CC9" w:rsidP="00134CC9">
                    <w:pPr>
                      <w:jc w:val="right"/>
                      <w:rPr>
                        <w:bCs/>
                        <w:sz w:val="18"/>
                        <w:szCs w:val="18"/>
                      </w:rPr>
                    </w:pPr>
                  </w:p>
                </w:tc>
              </w:sdtContent>
            </w:sdt>
            <w:sdt>
              <w:sdtPr>
                <w:rPr>
                  <w:bCs/>
                  <w:sz w:val="18"/>
                  <w:szCs w:val="18"/>
                </w:rPr>
                <w:alias w:val="现金等价物余额"/>
                <w:tag w:val="_GBC_1143d9070ff34563a0a24f6b0aed55f5"/>
                <w:id w:val="207893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34CC9" w:rsidRPr="006545F6" w:rsidRDefault="00134CC9" w:rsidP="00134CC9">
                    <w:pPr>
                      <w:jc w:val="right"/>
                      <w:rPr>
                        <w:bCs/>
                        <w:sz w:val="18"/>
                        <w:szCs w:val="18"/>
                      </w:rPr>
                    </w:pPr>
                  </w:p>
                </w:tc>
              </w:sdtContent>
            </w:sdt>
          </w:tr>
          <w:tr w:rsidR="00134CC9" w:rsidTr="00134CC9">
            <w:tc>
              <w:tcPr>
                <w:tcW w:w="2488" w:type="pct"/>
                <w:tcBorders>
                  <w:top w:val="single" w:sz="4" w:space="0" w:color="auto"/>
                  <w:left w:val="single" w:sz="4" w:space="0" w:color="auto"/>
                  <w:bottom w:val="single" w:sz="4" w:space="0" w:color="auto"/>
                  <w:right w:val="single" w:sz="4" w:space="0" w:color="auto"/>
                </w:tcBorders>
                <w:shd w:val="clear" w:color="auto" w:fill="auto"/>
              </w:tcPr>
              <w:p w:rsidR="00134CC9" w:rsidRPr="006545F6" w:rsidRDefault="00134CC9" w:rsidP="00134CC9">
                <w:pPr>
                  <w:rPr>
                    <w:sz w:val="18"/>
                    <w:szCs w:val="18"/>
                  </w:rPr>
                </w:pPr>
                <w:r w:rsidRPr="006545F6">
                  <w:rPr>
                    <w:rFonts w:hint="eastAsia"/>
                    <w:sz w:val="18"/>
                    <w:szCs w:val="18"/>
                  </w:rPr>
                  <w:t>现金及现金等价物净增加额</w:t>
                </w:r>
              </w:p>
            </w:tc>
            <w:sdt>
              <w:sdtPr>
                <w:rPr>
                  <w:sz w:val="18"/>
                  <w:szCs w:val="18"/>
                </w:rPr>
                <w:alias w:val="现金及现金等价物净增加额"/>
                <w:tag w:val="_GBC_044411135c31486c878c6e2866c113f9"/>
                <w:id w:val="2078936"/>
                <w:lock w:val="sdtLocked"/>
              </w:sdtPr>
              <w:sdtContent>
                <w:tc>
                  <w:tcPr>
                    <w:tcW w:w="1253" w:type="pct"/>
                    <w:tcBorders>
                      <w:top w:val="outset" w:sz="6" w:space="0" w:color="auto"/>
                      <w:left w:val="single" w:sz="4" w:space="0" w:color="auto"/>
                      <w:bottom w:val="outset" w:sz="6" w:space="0" w:color="auto"/>
                      <w:right w:val="outset" w:sz="6" w:space="0" w:color="auto"/>
                    </w:tcBorders>
                    <w:shd w:val="clear" w:color="auto" w:fill="auto"/>
                  </w:tcPr>
                  <w:p w:rsidR="00134CC9" w:rsidRPr="006545F6" w:rsidRDefault="00134CC9" w:rsidP="00134CC9">
                    <w:pPr>
                      <w:jc w:val="right"/>
                      <w:rPr>
                        <w:sz w:val="18"/>
                        <w:szCs w:val="18"/>
                      </w:rPr>
                    </w:pPr>
                    <w:r w:rsidRPr="006545F6">
                      <w:rPr>
                        <w:sz w:val="18"/>
                        <w:szCs w:val="18"/>
                      </w:rPr>
                      <w:t>55,463,419.98</w:t>
                    </w:r>
                  </w:p>
                </w:tc>
              </w:sdtContent>
            </w:sdt>
            <w:sdt>
              <w:sdtPr>
                <w:rPr>
                  <w:bCs/>
                  <w:sz w:val="18"/>
                  <w:szCs w:val="18"/>
                </w:rPr>
                <w:alias w:val="现金及现金等价物净增加额"/>
                <w:tag w:val="_GBC_daa2609ca017404d859191529001092b"/>
                <w:id w:val="207893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34CC9" w:rsidRPr="006545F6" w:rsidRDefault="00134CC9" w:rsidP="00134CC9">
                    <w:pPr>
                      <w:jc w:val="right"/>
                      <w:rPr>
                        <w:bCs/>
                        <w:sz w:val="18"/>
                        <w:szCs w:val="18"/>
                      </w:rPr>
                    </w:pPr>
                    <w:r w:rsidRPr="006545F6">
                      <w:rPr>
                        <w:bCs/>
                        <w:sz w:val="18"/>
                        <w:szCs w:val="18"/>
                      </w:rPr>
                      <w:t>119,367,119.16</w:t>
                    </w:r>
                  </w:p>
                </w:tc>
              </w:sdtContent>
            </w:sdt>
          </w:tr>
        </w:tbl>
        <w:p w:rsidR="00805EA1" w:rsidRDefault="002C17C6"/>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Content>
        <w:p w:rsidR="00805EA1" w:rsidRDefault="003E5FFC">
          <w:pPr>
            <w:pStyle w:val="4"/>
            <w:numPr>
              <w:ilvl w:val="0"/>
              <w:numId w:val="107"/>
            </w:numPr>
            <w:rPr>
              <w:szCs w:val="21"/>
            </w:rPr>
          </w:pPr>
          <w:r>
            <w:rPr>
              <w:rFonts w:ascii="宋体" w:hAnsi="宋体" w:cs="宋体" w:hint="eastAsia"/>
              <w:bCs w:val="0"/>
              <w:kern w:val="0"/>
              <w:szCs w:val="21"/>
            </w:rPr>
            <w:t>本期支付的</w:t>
          </w:r>
          <w:r>
            <w:rPr>
              <w:rFonts w:hint="eastAsia"/>
              <w:szCs w:val="21"/>
            </w:rPr>
            <w:t>取得子公司的现金净额</w:t>
          </w:r>
        </w:p>
        <w:p w:rsidR="006545F6" w:rsidRDefault="002C17C6" w:rsidP="006545F6">
          <w:sdt>
            <w:sdtPr>
              <w:alias w:val="是否适用：本期支付的取得子公司的现金净额[双击切换]"/>
              <w:tag w:val="_GBC_e15d87c710624e119515f4697cba951d"/>
              <w:id w:val="-196019092"/>
              <w:lock w:val="sdtLocked"/>
              <w:placeholder>
                <w:docPart w:val="GBC22222222222222222222222222222"/>
              </w:placeholder>
            </w:sdtPr>
            <w:sdtContent>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sdtContent>
          </w:sdt>
        </w:p>
        <w:p w:rsidR="00805EA1" w:rsidRDefault="002C17C6"/>
      </w:sdtContent>
    </w:sdt>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rsidR="00805EA1" w:rsidRDefault="003E5FFC">
          <w:pPr>
            <w:pStyle w:val="4"/>
            <w:numPr>
              <w:ilvl w:val="0"/>
              <w:numId w:val="107"/>
            </w:numPr>
          </w:pPr>
          <w:r>
            <w:rPr>
              <w:rFonts w:ascii="宋体" w:hAnsi="宋体" w:cs="宋体" w:hint="eastAsia"/>
              <w:bCs w:val="0"/>
              <w:kern w:val="0"/>
              <w:szCs w:val="24"/>
            </w:rPr>
            <w:t>本期收到的</w:t>
          </w:r>
          <w:r>
            <w:rPr>
              <w:rFonts w:hint="eastAsia"/>
            </w:rPr>
            <w:t>处置子公司的现金净额</w:t>
          </w:r>
        </w:p>
        <w:p w:rsidR="006545F6" w:rsidRDefault="002C17C6" w:rsidP="006545F6">
          <w:sdt>
            <w:sdtPr>
              <w:alias w:val="是否适用：本期收到的处置子公司的现金净额[双击切换]"/>
              <w:tag w:val="_GBC_34f955c7fd1f404b9df6ccd09e080d38"/>
              <w:id w:val="-1428414853"/>
              <w:lock w:val="sdtLocked"/>
              <w:placeholder>
                <w:docPart w:val="GBC22222222222222222222222222222"/>
              </w:placeholder>
            </w:sdtPr>
            <w:sdtContent>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sdtContent>
          </w:sdt>
        </w:p>
        <w:p w:rsidR="00805EA1" w:rsidRDefault="002C17C6"/>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805EA1" w:rsidRDefault="003E5FFC">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Locked"/>
            <w:placeholder>
              <w:docPart w:val="GBC22222222222222222222222222222"/>
            </w:placeholder>
          </w:sdtPr>
          <w:sdtContent>
            <w:p w:rsidR="00805EA1" w:rsidRDefault="002C17C6">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p>
          </w:sdtContent>
        </w:sdt>
        <w:p w:rsidR="00805EA1" w:rsidRDefault="003E5FFC">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805EA1" w:rsidRPr="006545F6" w:rsidTr="0091107D">
            <w:trPr>
              <w:trHeight w:val="285"/>
            </w:trPr>
            <w:tc>
              <w:tcPr>
                <w:tcW w:w="1875" w:type="pct"/>
                <w:tcBorders>
                  <w:bottom w:val="single" w:sz="4" w:space="0" w:color="auto"/>
                </w:tcBorders>
                <w:shd w:val="clear" w:color="auto" w:fill="auto"/>
                <w:vAlign w:val="center"/>
              </w:tcPr>
              <w:p w:rsidR="00805EA1" w:rsidRPr="006545F6" w:rsidRDefault="003E5FFC">
                <w:pPr>
                  <w:ind w:leftChars="-51" w:left="-107"/>
                  <w:jc w:val="center"/>
                  <w:rPr>
                    <w:sz w:val="18"/>
                    <w:szCs w:val="18"/>
                  </w:rPr>
                </w:pPr>
                <w:r w:rsidRPr="006545F6">
                  <w:rPr>
                    <w:rFonts w:hint="eastAsia"/>
                    <w:sz w:val="18"/>
                    <w:szCs w:val="18"/>
                  </w:rPr>
                  <w:t>项目</w:t>
                </w:r>
              </w:p>
            </w:tc>
            <w:tc>
              <w:tcPr>
                <w:tcW w:w="1614" w:type="pct"/>
                <w:shd w:val="clear" w:color="auto" w:fill="auto"/>
                <w:vAlign w:val="center"/>
              </w:tcPr>
              <w:p w:rsidR="00805EA1" w:rsidRPr="006545F6" w:rsidRDefault="003E5FFC">
                <w:pPr>
                  <w:jc w:val="center"/>
                  <w:rPr>
                    <w:sz w:val="18"/>
                    <w:szCs w:val="18"/>
                  </w:rPr>
                </w:pPr>
                <w:r w:rsidRPr="006545F6">
                  <w:rPr>
                    <w:rFonts w:hint="eastAsia"/>
                    <w:sz w:val="18"/>
                    <w:szCs w:val="18"/>
                  </w:rPr>
                  <w:t>期末余额</w:t>
                </w:r>
              </w:p>
            </w:tc>
            <w:tc>
              <w:tcPr>
                <w:tcW w:w="1511" w:type="pct"/>
                <w:shd w:val="clear" w:color="auto" w:fill="auto"/>
              </w:tcPr>
              <w:p w:rsidR="00805EA1" w:rsidRPr="006545F6" w:rsidRDefault="003E5FFC">
                <w:pPr>
                  <w:jc w:val="center"/>
                  <w:rPr>
                    <w:sz w:val="18"/>
                    <w:szCs w:val="18"/>
                  </w:rPr>
                </w:pPr>
                <w:r w:rsidRPr="006545F6">
                  <w:rPr>
                    <w:rFonts w:hint="eastAsia"/>
                    <w:sz w:val="18"/>
                    <w:szCs w:val="18"/>
                  </w:rPr>
                  <w:t>期初余额</w:t>
                </w:r>
              </w:p>
            </w:tc>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一、现金</w:t>
                </w:r>
              </w:p>
            </w:tc>
            <w:sdt>
              <w:sdtPr>
                <w:rPr>
                  <w:sz w:val="18"/>
                  <w:szCs w:val="18"/>
                </w:rPr>
                <w:alias w:val="现金余额"/>
                <w:tag w:val="_GBC_c10c16f413e2458382aeddeadf9d71b8"/>
                <w:id w:val="-1616045192"/>
                <w:lock w:val="sdtLocked"/>
              </w:sdtPr>
              <w:sdtContent>
                <w:tc>
                  <w:tcPr>
                    <w:tcW w:w="1614" w:type="pct"/>
                    <w:shd w:val="clear" w:color="auto" w:fill="auto"/>
                  </w:tcPr>
                  <w:p w:rsidR="00805EA1" w:rsidRPr="006545F6" w:rsidRDefault="006545F6">
                    <w:pPr>
                      <w:jc w:val="right"/>
                      <w:rPr>
                        <w:sz w:val="18"/>
                        <w:szCs w:val="18"/>
                      </w:rPr>
                    </w:pPr>
                    <w:r>
                      <w:rPr>
                        <w:sz w:val="18"/>
                        <w:szCs w:val="18"/>
                      </w:rPr>
                      <w:t>396,847,004.23</w:t>
                    </w:r>
                  </w:p>
                </w:tc>
              </w:sdtContent>
            </w:sdt>
            <w:sdt>
              <w:sdtPr>
                <w:rPr>
                  <w:sz w:val="18"/>
                  <w:szCs w:val="18"/>
                </w:rPr>
                <w:alias w:val="现金余额"/>
                <w:tag w:val="_GBC_0e513dcf4b8148e48a2ca382e195d99e"/>
                <w:id w:val="383529088"/>
                <w:lock w:val="sdtLocked"/>
              </w:sdtPr>
              <w:sdtContent>
                <w:tc>
                  <w:tcPr>
                    <w:tcW w:w="1511" w:type="pct"/>
                    <w:shd w:val="clear" w:color="auto" w:fill="auto"/>
                  </w:tcPr>
                  <w:p w:rsidR="00805EA1" w:rsidRPr="006545F6" w:rsidRDefault="006545F6">
                    <w:pPr>
                      <w:jc w:val="right"/>
                      <w:rPr>
                        <w:sz w:val="18"/>
                        <w:szCs w:val="18"/>
                      </w:rPr>
                    </w:pPr>
                    <w:r>
                      <w:rPr>
                        <w:sz w:val="18"/>
                        <w:szCs w:val="18"/>
                      </w:rPr>
                      <w:t>341,383,584.25</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其中：库存现金</w:t>
                </w:r>
              </w:p>
            </w:tc>
            <w:sdt>
              <w:sdtPr>
                <w:rPr>
                  <w:sz w:val="18"/>
                  <w:szCs w:val="18"/>
                </w:rPr>
                <w:alias w:val="库存现金"/>
                <w:tag w:val="_GBC_5b27cbcea17a4190bcc8b04fbdbbd0a6"/>
                <w:id w:val="-260373505"/>
                <w:lock w:val="sdtLocked"/>
              </w:sdtPr>
              <w:sdtContent>
                <w:tc>
                  <w:tcPr>
                    <w:tcW w:w="1614" w:type="pct"/>
                    <w:shd w:val="clear" w:color="auto" w:fill="auto"/>
                  </w:tcPr>
                  <w:p w:rsidR="00805EA1" w:rsidRPr="006545F6" w:rsidRDefault="006545F6">
                    <w:pPr>
                      <w:jc w:val="right"/>
                      <w:rPr>
                        <w:sz w:val="18"/>
                        <w:szCs w:val="18"/>
                      </w:rPr>
                    </w:pPr>
                    <w:r>
                      <w:rPr>
                        <w:sz w:val="18"/>
                        <w:szCs w:val="18"/>
                      </w:rPr>
                      <w:t>20,243.90</w:t>
                    </w:r>
                  </w:p>
                </w:tc>
              </w:sdtContent>
            </w:sdt>
            <w:sdt>
              <w:sdtPr>
                <w:rPr>
                  <w:sz w:val="18"/>
                  <w:szCs w:val="18"/>
                </w:rPr>
                <w:alias w:val="库存现金"/>
                <w:tag w:val="_GBC_361568ab2b2043d6b7039c3ca992f14e"/>
                <w:id w:val="-1973359424"/>
                <w:lock w:val="sdtLocked"/>
              </w:sdtPr>
              <w:sdtContent>
                <w:tc>
                  <w:tcPr>
                    <w:tcW w:w="1511" w:type="pct"/>
                    <w:shd w:val="clear" w:color="auto" w:fill="auto"/>
                  </w:tcPr>
                  <w:p w:rsidR="00805EA1" w:rsidRPr="006545F6" w:rsidRDefault="006545F6">
                    <w:pPr>
                      <w:jc w:val="right"/>
                      <w:rPr>
                        <w:sz w:val="18"/>
                        <w:szCs w:val="18"/>
                      </w:rPr>
                    </w:pPr>
                    <w:r>
                      <w:rPr>
                        <w:sz w:val="18"/>
                        <w:szCs w:val="18"/>
                      </w:rPr>
                      <w:t>24,014.54</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 xml:space="preserve">　　可随时用于支付的银行存款</w:t>
                </w:r>
              </w:p>
            </w:tc>
            <w:sdt>
              <w:sdtPr>
                <w:rPr>
                  <w:sz w:val="18"/>
                  <w:szCs w:val="18"/>
                </w:rPr>
                <w:alias w:val="可随时用于支付的银行存款"/>
                <w:tag w:val="_GBC_a7aa20b0c4814db9aab039c5b1c16a28"/>
                <w:id w:val="-232087285"/>
                <w:lock w:val="sdtLocked"/>
              </w:sdtPr>
              <w:sdtContent>
                <w:tc>
                  <w:tcPr>
                    <w:tcW w:w="1614" w:type="pct"/>
                    <w:shd w:val="clear" w:color="auto" w:fill="auto"/>
                  </w:tcPr>
                  <w:p w:rsidR="00805EA1" w:rsidRPr="006545F6" w:rsidRDefault="006545F6">
                    <w:pPr>
                      <w:jc w:val="right"/>
                      <w:rPr>
                        <w:sz w:val="18"/>
                        <w:szCs w:val="18"/>
                      </w:rPr>
                    </w:pPr>
                    <w:r>
                      <w:rPr>
                        <w:sz w:val="18"/>
                        <w:szCs w:val="18"/>
                      </w:rPr>
                      <w:t>396,820,464.25</w:t>
                    </w:r>
                  </w:p>
                </w:tc>
              </w:sdtContent>
            </w:sdt>
            <w:sdt>
              <w:sdtPr>
                <w:rPr>
                  <w:sz w:val="18"/>
                  <w:szCs w:val="18"/>
                </w:rPr>
                <w:alias w:val="可随时用于支付的银行存款"/>
                <w:tag w:val="_GBC_298cfb6e67c642698aa5d454319926ba"/>
                <w:id w:val="2075473745"/>
                <w:lock w:val="sdtLocked"/>
              </w:sdtPr>
              <w:sdtContent>
                <w:tc>
                  <w:tcPr>
                    <w:tcW w:w="1511" w:type="pct"/>
                    <w:shd w:val="clear" w:color="auto" w:fill="auto"/>
                  </w:tcPr>
                  <w:p w:rsidR="00805EA1" w:rsidRPr="006545F6" w:rsidRDefault="006545F6">
                    <w:pPr>
                      <w:jc w:val="right"/>
                      <w:rPr>
                        <w:sz w:val="18"/>
                        <w:szCs w:val="18"/>
                      </w:rPr>
                    </w:pPr>
                    <w:r>
                      <w:rPr>
                        <w:sz w:val="18"/>
                        <w:szCs w:val="18"/>
                      </w:rPr>
                      <w:t>341,353,295.61</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 xml:space="preserve">　　可随时用于支付的其他货币资金</w:t>
                </w:r>
              </w:p>
            </w:tc>
            <w:sdt>
              <w:sdtPr>
                <w:rPr>
                  <w:sz w:val="18"/>
                  <w:szCs w:val="18"/>
                </w:rPr>
                <w:alias w:val="可随时用于支付的其他货币资金"/>
                <w:tag w:val="_GBC_c7fa3f784a9d47b28dadfb552dbc6104"/>
                <w:id w:val="1828015687"/>
                <w:lock w:val="sdtLocked"/>
              </w:sdtPr>
              <w:sdtContent>
                <w:tc>
                  <w:tcPr>
                    <w:tcW w:w="1614" w:type="pct"/>
                    <w:shd w:val="clear" w:color="auto" w:fill="auto"/>
                  </w:tcPr>
                  <w:p w:rsidR="00805EA1" w:rsidRPr="006545F6" w:rsidRDefault="006545F6">
                    <w:pPr>
                      <w:jc w:val="right"/>
                      <w:rPr>
                        <w:sz w:val="18"/>
                        <w:szCs w:val="18"/>
                      </w:rPr>
                    </w:pPr>
                    <w:r>
                      <w:rPr>
                        <w:sz w:val="18"/>
                        <w:szCs w:val="18"/>
                      </w:rPr>
                      <w:t>6,296.08</w:t>
                    </w:r>
                  </w:p>
                </w:tc>
              </w:sdtContent>
            </w:sdt>
            <w:sdt>
              <w:sdtPr>
                <w:rPr>
                  <w:sz w:val="18"/>
                  <w:szCs w:val="18"/>
                </w:rPr>
                <w:alias w:val="可随时用于支付的其他货币资金"/>
                <w:tag w:val="_GBC_39b2f98054de461d9ca87790f897a319"/>
                <w:id w:val="1240221732"/>
                <w:lock w:val="sdtLocked"/>
              </w:sdtPr>
              <w:sdtContent>
                <w:tc>
                  <w:tcPr>
                    <w:tcW w:w="1511" w:type="pct"/>
                    <w:shd w:val="clear" w:color="auto" w:fill="auto"/>
                  </w:tcPr>
                  <w:p w:rsidR="00805EA1" w:rsidRPr="006545F6" w:rsidRDefault="006545F6">
                    <w:pPr>
                      <w:jc w:val="right"/>
                      <w:rPr>
                        <w:sz w:val="18"/>
                        <w:szCs w:val="18"/>
                      </w:rPr>
                    </w:pPr>
                    <w:r>
                      <w:rPr>
                        <w:sz w:val="18"/>
                        <w:szCs w:val="18"/>
                      </w:rPr>
                      <w:t>6,274.10</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 xml:space="preserve">　　可用于支付的存放中央银行款项</w:t>
                </w:r>
              </w:p>
            </w:tc>
            <w:sdt>
              <w:sdtPr>
                <w:rPr>
                  <w:sz w:val="18"/>
                  <w:szCs w:val="18"/>
                </w:rPr>
                <w:alias w:val="可用于支付的存放中央银行款项"/>
                <w:tag w:val="_GBC_47caee2e735b4d2b879ad97d71cbf1e5"/>
                <w:id w:val="-511608284"/>
                <w:lock w:val="sdtLocked"/>
                <w:showingPlcHdr/>
              </w:sdtPr>
              <w:sdtContent>
                <w:tc>
                  <w:tcPr>
                    <w:tcW w:w="1614"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sdt>
              <w:sdtPr>
                <w:rPr>
                  <w:sz w:val="18"/>
                  <w:szCs w:val="18"/>
                </w:rPr>
                <w:alias w:val="可用于支付的存放中央银行款项"/>
                <w:tag w:val="_GBC_382e894794d04f4f9055f28163c7b785"/>
                <w:id w:val="48895914"/>
                <w:lock w:val="sdtLocked"/>
                <w:showingPlcHdr/>
              </w:sdtPr>
              <w:sdtContent>
                <w:tc>
                  <w:tcPr>
                    <w:tcW w:w="1511"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lastRenderedPageBreak/>
                  <w:t xml:space="preserve">　　存放同业款项</w:t>
                </w:r>
              </w:p>
            </w:tc>
            <w:sdt>
              <w:sdtPr>
                <w:rPr>
                  <w:sz w:val="18"/>
                  <w:szCs w:val="18"/>
                </w:rPr>
                <w:alias w:val="现金中的存放同业款项"/>
                <w:tag w:val="_GBC_7469cf37560b425e9ed1f2f123ef6402"/>
                <w:id w:val="679700755"/>
                <w:lock w:val="sdtLocked"/>
                <w:showingPlcHdr/>
              </w:sdtPr>
              <w:sdtContent>
                <w:tc>
                  <w:tcPr>
                    <w:tcW w:w="1614"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sdt>
              <w:sdtPr>
                <w:rPr>
                  <w:sz w:val="18"/>
                  <w:szCs w:val="18"/>
                </w:rPr>
                <w:alias w:val="现金中的存放同业款项"/>
                <w:tag w:val="_GBC_fab49a86e8a44ba197f5a882b5342581"/>
                <w:id w:val="1749679682"/>
                <w:lock w:val="sdtLocked"/>
                <w:showingPlcHdr/>
              </w:sdtPr>
              <w:sdtContent>
                <w:tc>
                  <w:tcPr>
                    <w:tcW w:w="1511"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 xml:space="preserve">　　拆放同业款项</w:t>
                </w:r>
              </w:p>
            </w:tc>
            <w:sdt>
              <w:sdtPr>
                <w:rPr>
                  <w:sz w:val="18"/>
                  <w:szCs w:val="18"/>
                </w:rPr>
                <w:alias w:val="现金中的拆放同业款项"/>
                <w:tag w:val="_GBC_8de28c78bc31410c89a14a543fda9444"/>
                <w:id w:val="-1443750635"/>
                <w:lock w:val="sdtLocked"/>
                <w:showingPlcHdr/>
              </w:sdtPr>
              <w:sdtContent>
                <w:tc>
                  <w:tcPr>
                    <w:tcW w:w="1614"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sdt>
              <w:sdtPr>
                <w:rPr>
                  <w:sz w:val="18"/>
                  <w:szCs w:val="18"/>
                </w:rPr>
                <w:alias w:val="现金中的拆放同业款项"/>
                <w:tag w:val="_GBC_c715895789a24a3281fb2928596f727d"/>
                <w:id w:val="-144430911"/>
                <w:lock w:val="sdtLocked"/>
                <w:showingPlcHdr/>
              </w:sdtPr>
              <w:sdtContent>
                <w:tc>
                  <w:tcPr>
                    <w:tcW w:w="1511"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二、现金等价物</w:t>
                </w:r>
              </w:p>
            </w:tc>
            <w:sdt>
              <w:sdtPr>
                <w:rPr>
                  <w:sz w:val="18"/>
                  <w:szCs w:val="18"/>
                </w:rPr>
                <w:alias w:val="现金等价物余额"/>
                <w:tag w:val="_GBC_bde3405376f8449baeb65e87cc96392e"/>
                <w:id w:val="-1293129292"/>
                <w:lock w:val="sdtLocked"/>
                <w:showingPlcHdr/>
              </w:sdtPr>
              <w:sdtContent>
                <w:tc>
                  <w:tcPr>
                    <w:tcW w:w="1614"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sdt>
              <w:sdtPr>
                <w:rPr>
                  <w:sz w:val="18"/>
                  <w:szCs w:val="18"/>
                </w:rPr>
                <w:alias w:val="现金等价物余额"/>
                <w:tag w:val="_GBC_fbec66e29a854e30be6aa4d5f668062a"/>
                <w:id w:val="2066596464"/>
                <w:lock w:val="sdtLocked"/>
                <w:showingPlcHdr/>
              </w:sdtPr>
              <w:sdtContent>
                <w:tc>
                  <w:tcPr>
                    <w:tcW w:w="1511" w:type="pct"/>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tr>
          <w:tr w:rsidR="00805EA1" w:rsidRPr="006545F6" w:rsidTr="0091107D">
            <w:trPr>
              <w:trHeight w:val="285"/>
            </w:trPr>
            <w:tc>
              <w:tcPr>
                <w:tcW w:w="1875" w:type="pct"/>
                <w:tcBorders>
                  <w:bottom w:val="single" w:sz="4" w:space="0" w:color="auto"/>
                </w:tcBorders>
                <w:shd w:val="clear" w:color="auto" w:fill="auto"/>
                <w:vAlign w:val="center"/>
              </w:tcPr>
              <w:p w:rsidR="00805EA1" w:rsidRPr="006545F6" w:rsidRDefault="003E5FFC">
                <w:pPr>
                  <w:rPr>
                    <w:sz w:val="18"/>
                    <w:szCs w:val="18"/>
                  </w:rPr>
                </w:pPr>
                <w:r w:rsidRPr="006545F6">
                  <w:rPr>
                    <w:rFonts w:hint="eastAsia"/>
                    <w:sz w:val="18"/>
                    <w:szCs w:val="18"/>
                  </w:rPr>
                  <w:t>其中：三个月内到期的债券投资</w:t>
                </w:r>
              </w:p>
            </w:tc>
            <w:sdt>
              <w:sdtPr>
                <w:rPr>
                  <w:sz w:val="18"/>
                  <w:szCs w:val="18"/>
                </w:rPr>
                <w:alias w:val="三个月内到期的债券投资"/>
                <w:tag w:val="_GBC_e2e59471984b49a59014fc960fb56343"/>
                <w:id w:val="-1753727595"/>
                <w:lock w:val="sdtLocked"/>
                <w:showingPlcHdr/>
              </w:sdtPr>
              <w:sdtContent>
                <w:tc>
                  <w:tcPr>
                    <w:tcW w:w="1614" w:type="pct"/>
                    <w:tcBorders>
                      <w:bottom w:val="single" w:sz="4" w:space="0" w:color="auto"/>
                    </w:tcBorders>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sdt>
              <w:sdtPr>
                <w:rPr>
                  <w:sz w:val="18"/>
                  <w:szCs w:val="18"/>
                </w:rPr>
                <w:alias w:val="三个月内到期的债券投资"/>
                <w:tag w:val="_GBC_52bb16e345f54553bf29d0c0cdaec795"/>
                <w:id w:val="-606498912"/>
                <w:lock w:val="sdtLocked"/>
                <w:showingPlcHdr/>
              </w:sdtPr>
              <w:sdtContent>
                <w:tc>
                  <w:tcPr>
                    <w:tcW w:w="1511" w:type="pct"/>
                    <w:tcBorders>
                      <w:bottom w:val="single" w:sz="4" w:space="0" w:color="auto"/>
                    </w:tcBorders>
                    <w:shd w:val="clear" w:color="auto" w:fill="auto"/>
                  </w:tcPr>
                  <w:p w:rsidR="00805EA1" w:rsidRPr="006545F6" w:rsidRDefault="003E5FFC">
                    <w:pPr>
                      <w:jc w:val="right"/>
                      <w:rPr>
                        <w:sz w:val="18"/>
                        <w:szCs w:val="18"/>
                      </w:rPr>
                    </w:pPr>
                    <w:r w:rsidRPr="006545F6">
                      <w:rPr>
                        <w:rFonts w:hint="eastAsia"/>
                        <w:color w:val="0000FF"/>
                        <w:sz w:val="18"/>
                        <w:szCs w:val="18"/>
                      </w:rPr>
                      <w:t xml:space="preserve">　</w:t>
                    </w:r>
                  </w:p>
                </w:tc>
              </w:sdtContent>
            </w:sdt>
          </w:tr>
          <w:tr w:rsidR="00805EA1" w:rsidRPr="006545F6" w:rsidTr="0091107D">
            <w:trPr>
              <w:trHeight w:val="285"/>
            </w:trPr>
            <w:tc>
              <w:tcPr>
                <w:tcW w:w="1875" w:type="pct"/>
                <w:shd w:val="clear" w:color="auto" w:fill="auto"/>
                <w:vAlign w:val="center"/>
              </w:tcPr>
              <w:p w:rsidR="00805EA1" w:rsidRPr="006545F6" w:rsidRDefault="003E5FFC">
                <w:pPr>
                  <w:rPr>
                    <w:sz w:val="18"/>
                    <w:szCs w:val="18"/>
                  </w:rPr>
                </w:pPr>
                <w:r w:rsidRPr="006545F6">
                  <w:rPr>
                    <w:rFonts w:hint="eastAsia"/>
                    <w:sz w:val="18"/>
                    <w:szCs w:val="18"/>
                  </w:rPr>
                  <w:t>三、期末现金及现金等价物余额</w:t>
                </w:r>
              </w:p>
            </w:tc>
            <w:sdt>
              <w:sdtPr>
                <w:rPr>
                  <w:sz w:val="18"/>
                  <w:szCs w:val="18"/>
                </w:rPr>
                <w:alias w:val="现金及现金等价物余额"/>
                <w:tag w:val="_GBC_6db57657530649cd8f0c1f0240f93a55"/>
                <w:id w:val="999467774"/>
                <w:lock w:val="sdtLocked"/>
              </w:sdtPr>
              <w:sdtContent>
                <w:tc>
                  <w:tcPr>
                    <w:tcW w:w="1614" w:type="pct"/>
                    <w:shd w:val="clear" w:color="auto" w:fill="auto"/>
                  </w:tcPr>
                  <w:p w:rsidR="00805EA1" w:rsidRPr="006545F6" w:rsidRDefault="006545F6">
                    <w:pPr>
                      <w:jc w:val="right"/>
                      <w:rPr>
                        <w:sz w:val="18"/>
                        <w:szCs w:val="18"/>
                      </w:rPr>
                    </w:pPr>
                    <w:r>
                      <w:rPr>
                        <w:sz w:val="18"/>
                        <w:szCs w:val="18"/>
                      </w:rPr>
                      <w:t>396,847,004.23</w:t>
                    </w:r>
                  </w:p>
                </w:tc>
              </w:sdtContent>
            </w:sdt>
            <w:sdt>
              <w:sdtPr>
                <w:rPr>
                  <w:sz w:val="18"/>
                  <w:szCs w:val="18"/>
                </w:rPr>
                <w:alias w:val="现金及现金等价物余额"/>
                <w:tag w:val="_GBC_aff6a63c1f2e41ebbcd7425bfe5f6416"/>
                <w:id w:val="1089120596"/>
                <w:lock w:val="sdtLocked"/>
              </w:sdtPr>
              <w:sdtContent>
                <w:tc>
                  <w:tcPr>
                    <w:tcW w:w="1511" w:type="pct"/>
                    <w:shd w:val="clear" w:color="auto" w:fill="auto"/>
                  </w:tcPr>
                  <w:p w:rsidR="00805EA1" w:rsidRPr="006545F6" w:rsidRDefault="006545F6">
                    <w:pPr>
                      <w:jc w:val="right"/>
                      <w:rPr>
                        <w:sz w:val="18"/>
                        <w:szCs w:val="18"/>
                      </w:rPr>
                    </w:pPr>
                    <w:r>
                      <w:rPr>
                        <w:sz w:val="18"/>
                        <w:szCs w:val="18"/>
                      </w:rPr>
                      <w:t>341,383,584.25</w:t>
                    </w:r>
                  </w:p>
                </w:tc>
              </w:sdtContent>
            </w:sdt>
          </w:tr>
        </w:tbl>
        <w:p w:rsidR="00805EA1" w:rsidRDefault="00805EA1">
          <w:pPr>
            <w:spacing w:before="60" w:after="60"/>
            <w:rPr>
              <w:szCs w:val="21"/>
            </w:rPr>
          </w:pPr>
        </w:p>
        <w:p w:rsidR="00805EA1" w:rsidRDefault="003E5FFC">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Content>
            <w:p w:rsidR="00805EA1" w:rsidRDefault="002C17C6" w:rsidP="006545F6">
              <w:pPr>
                <w:spacing w:before="60" w:after="60"/>
              </w:pPr>
              <w:r>
                <w:rPr>
                  <w:szCs w:val="21"/>
                </w:rPr>
                <w:fldChar w:fldCharType="begin"/>
              </w:r>
              <w:r w:rsidR="006545F6">
                <w:rPr>
                  <w:szCs w:val="21"/>
                </w:rPr>
                <w:instrText xml:space="preserve"> MACROBUTTON  SnrToggleCheckbox □适用 </w:instrText>
              </w:r>
              <w:r>
                <w:rPr>
                  <w:szCs w:val="21"/>
                </w:rPr>
                <w:fldChar w:fldCharType="end"/>
              </w:r>
              <w:r>
                <w:rPr>
                  <w:szCs w:val="21"/>
                </w:rPr>
                <w:fldChar w:fldCharType="begin"/>
              </w:r>
              <w:r w:rsidR="006545F6">
                <w:rPr>
                  <w:szCs w:val="21"/>
                </w:rPr>
                <w:instrText xml:space="preserve"> MACROBUTTON  SnrToggleCheckbox √不适用 </w:instrText>
              </w:r>
              <w:r>
                <w:rPr>
                  <w:szCs w:val="21"/>
                </w:rPr>
                <w:fldChar w:fldCharType="end"/>
              </w:r>
            </w:p>
          </w:sdtContent>
        </w:sdt>
      </w:sdtContent>
    </w:sdt>
    <w:p w:rsidR="00805EA1" w:rsidRDefault="00805EA1"/>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805EA1" w:rsidRDefault="003E5FFC">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Locked"/>
            <w:placeholder>
              <w:docPart w:val="GBC22222222222222222222222222222"/>
            </w:placeholder>
          </w:sdtPr>
          <w:sdtContent>
            <w:p w:rsidR="00805EA1" w:rsidRDefault="002C17C6" w:rsidP="006545F6">
              <w:pPr>
                <w:rPr>
                  <w:color w:val="FF00FF"/>
                  <w:szCs w:val="21"/>
                </w:rPr>
              </w:pPr>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rPr>
          <w:rFonts w:asciiTheme="minorEastAsia" w:eastAsiaTheme="minorEastAsia" w:hAnsiTheme="minorEastAsia"/>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805EA1" w:rsidRDefault="002C17C6">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p>
          </w:sdtContent>
        </w:sdt>
        <w:p w:rsidR="00805EA1" w:rsidRDefault="003E5FF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343D07" w:rsidRPr="006545F6" w:rsidTr="00343D07">
            <w:tc>
              <w:tcPr>
                <w:tcW w:w="1774" w:type="pct"/>
                <w:tcBorders>
                  <w:top w:val="single" w:sz="4" w:space="0" w:color="auto"/>
                  <w:left w:val="single" w:sz="4" w:space="0" w:color="auto"/>
                  <w:bottom w:val="single" w:sz="4" w:space="0" w:color="auto"/>
                  <w:right w:val="single" w:sz="4" w:space="0" w:color="auto"/>
                </w:tcBorders>
                <w:shd w:val="clear" w:color="auto" w:fill="auto"/>
              </w:tcPr>
              <w:p w:rsidR="00343D07" w:rsidRPr="006545F6" w:rsidRDefault="00343D07" w:rsidP="00343D07">
                <w:pPr>
                  <w:jc w:val="center"/>
                  <w:rPr>
                    <w:sz w:val="18"/>
                    <w:szCs w:val="18"/>
                  </w:rPr>
                </w:pPr>
                <w:r w:rsidRPr="006545F6">
                  <w:rPr>
                    <w:rFonts w:hint="eastAsia"/>
                    <w:sz w:val="18"/>
                    <w:szCs w:val="18"/>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343D07" w:rsidRPr="006545F6" w:rsidRDefault="00343D07" w:rsidP="00343D07">
                <w:pPr>
                  <w:jc w:val="center"/>
                  <w:rPr>
                    <w:sz w:val="18"/>
                    <w:szCs w:val="18"/>
                  </w:rPr>
                </w:pPr>
                <w:r w:rsidRPr="006545F6">
                  <w:rPr>
                    <w:rFonts w:hint="eastAsia"/>
                    <w:sz w:val="18"/>
                    <w:szCs w:val="18"/>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43D07" w:rsidRPr="006545F6" w:rsidRDefault="00343D07" w:rsidP="00343D07">
                <w:pPr>
                  <w:jc w:val="center"/>
                  <w:rPr>
                    <w:sz w:val="18"/>
                    <w:szCs w:val="18"/>
                  </w:rPr>
                </w:pPr>
                <w:r w:rsidRPr="006545F6">
                  <w:rPr>
                    <w:rFonts w:hint="eastAsia"/>
                    <w:sz w:val="18"/>
                    <w:szCs w:val="18"/>
                  </w:rPr>
                  <w:t>受限原因</w:t>
                </w:r>
              </w:p>
            </w:tc>
          </w:tr>
          <w:sdt>
            <w:sdtPr>
              <w:rPr>
                <w:sz w:val="18"/>
                <w:szCs w:val="18"/>
              </w:rPr>
              <w:alias w:val="所有权或使用权受到限制的资产明细"/>
              <w:tag w:val="_TUP_2611649848044ffcb20c280dc5a2aa1b"/>
              <w:id w:val="15130793"/>
              <w:lock w:val="sdtLocked"/>
            </w:sdtPr>
            <w:sdtEndPr>
              <w:rPr>
                <w:rFonts w:hint="eastAsia"/>
              </w:rPr>
            </w:sdtEndPr>
            <w:sdtContent>
              <w:tr w:rsidR="00343D07" w:rsidRPr="006545F6" w:rsidTr="00343D07">
                <w:sdt>
                  <w:sdtPr>
                    <w:rPr>
                      <w:sz w:val="18"/>
                      <w:szCs w:val="18"/>
                    </w:rPr>
                    <w:alias w:val="所有权或使用权受到限制的资产明细-项目名称"/>
                    <w:tag w:val="_GBC_88fae849bff240c6804893d541d6ab6d"/>
                    <w:id w:val="15130790"/>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343D07" w:rsidRPr="006545F6" w:rsidRDefault="00343D07" w:rsidP="00343D07">
                        <w:pPr>
                          <w:rPr>
                            <w:sz w:val="18"/>
                            <w:szCs w:val="18"/>
                          </w:rPr>
                        </w:pPr>
                        <w:r>
                          <w:rPr>
                            <w:rFonts w:hint="eastAsia"/>
                            <w:sz w:val="18"/>
                            <w:szCs w:val="18"/>
                          </w:rPr>
                          <w:t>应收账款</w:t>
                        </w:r>
                      </w:p>
                    </w:tc>
                  </w:sdtContent>
                </w:sdt>
                <w:sdt>
                  <w:sdtPr>
                    <w:rPr>
                      <w:sz w:val="18"/>
                      <w:szCs w:val="18"/>
                    </w:rPr>
                    <w:alias w:val="所有权或使用权受到限制的资产明细-金额"/>
                    <w:tag w:val="_GBC_e164c4b8480d486282ee8f550bc37239"/>
                    <w:id w:val="15130791"/>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343D07" w:rsidRPr="006545F6" w:rsidRDefault="00343D07" w:rsidP="00343D07">
                        <w:pPr>
                          <w:jc w:val="right"/>
                          <w:rPr>
                            <w:sz w:val="18"/>
                            <w:szCs w:val="18"/>
                          </w:rPr>
                        </w:pPr>
                        <w:r>
                          <w:rPr>
                            <w:sz w:val="18"/>
                            <w:szCs w:val="18"/>
                          </w:rPr>
                          <w:t>127,177,854.65</w:t>
                        </w:r>
                      </w:p>
                    </w:tc>
                  </w:sdtContent>
                </w:sdt>
                <w:sdt>
                  <w:sdtPr>
                    <w:rPr>
                      <w:sz w:val="18"/>
                      <w:szCs w:val="18"/>
                    </w:rPr>
                    <w:alias w:val="所有权或使用权受到限制的资产明细-受限原因"/>
                    <w:tag w:val="_GBC_c8f848c7171c492a9f087729c9a82002"/>
                    <w:id w:val="15130792"/>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343D07" w:rsidRPr="006545F6" w:rsidRDefault="00343D07" w:rsidP="00343D07">
                        <w:pPr>
                          <w:rPr>
                            <w:sz w:val="18"/>
                            <w:szCs w:val="18"/>
                          </w:rPr>
                        </w:pPr>
                        <w:r>
                          <w:rPr>
                            <w:rFonts w:hint="eastAsia"/>
                            <w:sz w:val="18"/>
                            <w:szCs w:val="18"/>
                          </w:rPr>
                          <w:t>质押借款</w:t>
                        </w:r>
                      </w:p>
                    </w:tc>
                  </w:sdtContent>
                </w:sdt>
              </w:tr>
            </w:sdtContent>
          </w:sdt>
          <w:tr w:rsidR="00343D07" w:rsidRPr="006545F6" w:rsidTr="00343D07">
            <w:tc>
              <w:tcPr>
                <w:tcW w:w="1774" w:type="pct"/>
                <w:tcBorders>
                  <w:top w:val="single" w:sz="4" w:space="0" w:color="auto"/>
                  <w:left w:val="single" w:sz="4" w:space="0" w:color="auto"/>
                  <w:bottom w:val="single" w:sz="4" w:space="0" w:color="auto"/>
                  <w:right w:val="single" w:sz="4" w:space="0" w:color="auto"/>
                </w:tcBorders>
                <w:shd w:val="clear" w:color="auto" w:fill="auto"/>
              </w:tcPr>
              <w:p w:rsidR="00343D07" w:rsidRPr="006545F6" w:rsidRDefault="00343D07" w:rsidP="00343D07">
                <w:pPr>
                  <w:rPr>
                    <w:sz w:val="18"/>
                    <w:szCs w:val="18"/>
                  </w:rPr>
                </w:pPr>
                <w:r w:rsidRPr="006545F6">
                  <w:rPr>
                    <w:rFonts w:hint="eastAsia"/>
                    <w:sz w:val="18"/>
                    <w:szCs w:val="18"/>
                  </w:rPr>
                  <w:t>固定资产</w:t>
                </w:r>
              </w:p>
            </w:tc>
            <w:sdt>
              <w:sdtPr>
                <w:rPr>
                  <w:sz w:val="18"/>
                  <w:szCs w:val="18"/>
                </w:rPr>
                <w:alias w:val="所有权或使用权受到限制的资产中固定资产金额"/>
                <w:tag w:val="_GBC_a0296c33bbbd4e699c2f4f3f2ba98368"/>
                <w:id w:val="15130794"/>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343D07" w:rsidRPr="006545F6" w:rsidRDefault="00343D07" w:rsidP="00343D07">
                    <w:pPr>
                      <w:jc w:val="right"/>
                      <w:rPr>
                        <w:sz w:val="18"/>
                        <w:szCs w:val="18"/>
                      </w:rPr>
                    </w:pPr>
                    <w:r>
                      <w:rPr>
                        <w:sz w:val="18"/>
                        <w:szCs w:val="18"/>
                      </w:rPr>
                      <w:t>336,346,582.01</w:t>
                    </w:r>
                  </w:p>
                </w:tc>
              </w:sdtContent>
            </w:sdt>
            <w:sdt>
              <w:sdtPr>
                <w:rPr>
                  <w:sz w:val="18"/>
                  <w:szCs w:val="18"/>
                </w:rPr>
                <w:alias w:val="所有权或使用权受到限制的资产中固定资产受限原因"/>
                <w:tag w:val="_GBC_019f633707824867a33efeab17f52996"/>
                <w:id w:val="15130795"/>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43D07" w:rsidRPr="006545F6" w:rsidRDefault="00343D07" w:rsidP="00343D07">
                    <w:pPr>
                      <w:rPr>
                        <w:sz w:val="18"/>
                        <w:szCs w:val="18"/>
                      </w:rPr>
                    </w:pPr>
                    <w:r>
                      <w:rPr>
                        <w:rFonts w:hint="eastAsia"/>
                        <w:sz w:val="18"/>
                        <w:szCs w:val="18"/>
                      </w:rPr>
                      <w:t>抵押借款</w:t>
                    </w:r>
                  </w:p>
                </w:tc>
              </w:sdtContent>
            </w:sdt>
          </w:tr>
          <w:tr w:rsidR="00343D07" w:rsidRPr="006545F6" w:rsidTr="00343D07">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343D07" w:rsidRPr="006545F6" w:rsidRDefault="00343D07" w:rsidP="00343D07">
                <w:pPr>
                  <w:jc w:val="center"/>
                  <w:rPr>
                    <w:sz w:val="18"/>
                    <w:szCs w:val="18"/>
                  </w:rPr>
                </w:pPr>
                <w:r w:rsidRPr="006545F6">
                  <w:rPr>
                    <w:rFonts w:hint="eastAsia"/>
                    <w:sz w:val="18"/>
                    <w:szCs w:val="18"/>
                  </w:rPr>
                  <w:t>合计</w:t>
                </w:r>
              </w:p>
            </w:tc>
            <w:sdt>
              <w:sdtPr>
                <w:rPr>
                  <w:sz w:val="18"/>
                  <w:szCs w:val="18"/>
                </w:rPr>
                <w:alias w:val="所有权或使用权受到限制的资产"/>
                <w:tag w:val="_GBC_e6bbc6e9e40f483aa4c4e9747158ded9"/>
                <w:id w:val="15130796"/>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343D07" w:rsidRPr="006545F6" w:rsidRDefault="00343D07" w:rsidP="00343D07">
                    <w:pPr>
                      <w:jc w:val="right"/>
                      <w:rPr>
                        <w:sz w:val="18"/>
                        <w:szCs w:val="18"/>
                      </w:rPr>
                    </w:pPr>
                    <w:r>
                      <w:rPr>
                        <w:sz w:val="18"/>
                        <w:szCs w:val="18"/>
                      </w:rPr>
                      <w:t>463,524,436.66</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343D07" w:rsidRPr="006545F6" w:rsidRDefault="00343D07" w:rsidP="00343D07">
                <w:pPr>
                  <w:jc w:val="center"/>
                  <w:rPr>
                    <w:sz w:val="18"/>
                    <w:szCs w:val="18"/>
                  </w:rPr>
                </w:pPr>
                <w:r w:rsidRPr="006545F6">
                  <w:rPr>
                    <w:rFonts w:hint="eastAsia"/>
                    <w:sz w:val="18"/>
                    <w:szCs w:val="18"/>
                  </w:rPr>
                  <w:t>/</w:t>
                </w:r>
              </w:p>
            </w:tc>
          </w:tr>
        </w:tbl>
        <w:p w:rsidR="00343D07" w:rsidRDefault="00343D07"/>
        <w:sdt>
          <w:sdtPr>
            <w:rPr>
              <w:rFonts w:ascii="宋体" w:hAnsi="宋体" w:cs="宋体"/>
              <w:kern w:val="0"/>
              <w:szCs w:val="21"/>
            </w:rPr>
            <w:alias w:val="所有权或使用权受到限制的资产的其他说明"/>
            <w:tag w:val="_GBC_b54187074f3949e2a5c974bdd17b16ec"/>
            <w:id w:val="-232010262"/>
            <w:lock w:val="sdtLocked"/>
            <w:placeholder>
              <w:docPart w:val="GBC22222222222222222222222222222"/>
            </w:placeholder>
          </w:sdtPr>
          <w:sdtEndPr>
            <w:rPr>
              <w:rFonts w:asciiTheme="minorEastAsia" w:eastAsiaTheme="minorEastAsia" w:hAnsiTheme="minorEastAsia"/>
            </w:rPr>
          </w:sdtEndPr>
          <w:sdtContent>
            <w:p w:rsidR="006545F6" w:rsidRPr="006C6E32"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6C6E32">
                <w:rPr>
                  <w:rFonts w:asciiTheme="minorEastAsia" w:eastAsiaTheme="minorEastAsia" w:hAnsiTheme="minorEastAsia" w:cs="仿宋" w:hint="eastAsia"/>
                  <w:bCs/>
                  <w:szCs w:val="21"/>
                </w:rPr>
                <w:t>注1：公司全资子公司福建中闽能源投资有限责任公司以其全资子公司中闽（哈密）能源有限公司中闽十三师红星二场一期20MW光伏发电项目电费收费权及其项下全部权益和收益的应收账款质押，向国家开发银行福建省分行申请借款，至报告期末借款余额12,300.00万元。</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6C6E32">
                <w:rPr>
                  <w:rFonts w:asciiTheme="minorEastAsia" w:eastAsiaTheme="minorEastAsia" w:hAnsiTheme="minorEastAsia" w:cs="仿宋" w:hint="eastAsia"/>
                  <w:bCs/>
                  <w:szCs w:val="21"/>
                </w:rPr>
                <w:t>注2</w:t>
              </w:r>
              <w:r w:rsidRPr="000217D4">
                <w:rPr>
                  <w:rFonts w:asciiTheme="minorEastAsia" w:eastAsiaTheme="minorEastAsia" w:hAnsiTheme="minorEastAsia" w:cs="仿宋" w:hint="eastAsia"/>
                  <w:bCs/>
                  <w:szCs w:val="21"/>
                </w:rPr>
                <w:t>：</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有限公司由福建省投资开发集团有限责任公司提供担保,并以其嘉儒一期</w:t>
              </w:r>
              <w:r w:rsidR="006C6E32" w:rsidRPr="000217D4">
                <w:rPr>
                  <w:rFonts w:ascii="宋体" w:hAnsi="宋体" w:cs="仿宋"/>
                  <w:bCs/>
                  <w:szCs w:val="21"/>
                </w:rPr>
                <w:t>1-8号风机</w:t>
              </w:r>
              <w:r w:rsidR="006C6E32" w:rsidRPr="000217D4">
                <w:rPr>
                  <w:rFonts w:ascii="宋体" w:hAnsi="宋体" w:cs="仿宋" w:hint="eastAsia"/>
                  <w:bCs/>
                  <w:szCs w:val="21"/>
                </w:rPr>
                <w:t>和</w:t>
              </w:r>
              <w:r w:rsidR="006C6E32" w:rsidRPr="000217D4">
                <w:rPr>
                  <w:rFonts w:ascii="宋体" w:hAnsi="宋体" w:cs="仿宋"/>
                  <w:bCs/>
                  <w:szCs w:val="21"/>
                </w:rPr>
                <w:t>收费权</w:t>
              </w:r>
              <w:r w:rsidR="006C6E32" w:rsidRPr="000217D4">
                <w:rPr>
                  <w:rFonts w:ascii="宋体" w:hAnsi="宋体" w:cs="仿宋" w:hint="eastAsia"/>
                  <w:bCs/>
                  <w:szCs w:val="21"/>
                </w:rPr>
                <w:t>按贷款比例抵(质)押，向中国银行福清支行申请借款，至报告期末借款余额</w:t>
              </w:r>
              <w:r w:rsidR="006C6E32" w:rsidRPr="000217D4">
                <w:rPr>
                  <w:rFonts w:ascii="宋体" w:hAnsi="宋体" w:cs="仿宋"/>
                  <w:bCs/>
                  <w:szCs w:val="21"/>
                </w:rPr>
                <w:t>6</w:t>
              </w:r>
              <w:r w:rsidR="006C6E32" w:rsidRPr="000217D4">
                <w:rPr>
                  <w:rFonts w:ascii="宋体" w:hAnsi="宋体" w:cs="仿宋" w:hint="eastAsia"/>
                  <w:bCs/>
                  <w:szCs w:val="21"/>
                </w:rPr>
                <w:t>,</w:t>
              </w:r>
              <w:r w:rsidR="006C6E32" w:rsidRPr="000217D4">
                <w:rPr>
                  <w:rFonts w:ascii="宋体" w:hAnsi="宋体" w:cs="仿宋"/>
                  <w:bCs/>
                  <w:szCs w:val="21"/>
                </w:rPr>
                <w:t>580</w:t>
              </w:r>
              <w:r w:rsidR="006C6E32" w:rsidRPr="000217D4">
                <w:rPr>
                  <w:rFonts w:ascii="宋体" w:hAnsi="宋体" w:cs="仿宋" w:hint="eastAsia"/>
                  <w:bCs/>
                  <w:szCs w:val="21"/>
                </w:rPr>
                <w:t>.00万元。</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注3：</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有限公司由福建省投资开发集团有限责任公司提供担保,并以其嘉儒二期收费权按贷款比例质押，向国家开发银行福建省分行申请借款，至报告期末借款余额</w:t>
              </w:r>
              <w:r w:rsidR="006C6E32" w:rsidRPr="000217D4">
                <w:rPr>
                  <w:rFonts w:ascii="宋体" w:hAnsi="宋体" w:cs="仿宋"/>
                  <w:bCs/>
                  <w:szCs w:val="21"/>
                </w:rPr>
                <w:t>12</w:t>
              </w:r>
              <w:r w:rsidR="006C6E32" w:rsidRPr="000217D4">
                <w:rPr>
                  <w:rFonts w:ascii="宋体" w:hAnsi="宋体" w:cs="仿宋" w:hint="eastAsia"/>
                  <w:bCs/>
                  <w:szCs w:val="21"/>
                </w:rPr>
                <w:t>,</w:t>
              </w:r>
              <w:r w:rsidR="006C6E32" w:rsidRPr="000217D4">
                <w:rPr>
                  <w:rFonts w:ascii="宋体" w:hAnsi="宋体" w:cs="仿宋"/>
                  <w:bCs/>
                  <w:szCs w:val="21"/>
                </w:rPr>
                <w:t>400</w:t>
              </w:r>
              <w:r w:rsidR="006C6E32" w:rsidRPr="000217D4">
                <w:rPr>
                  <w:rFonts w:ascii="宋体" w:hAnsi="宋体" w:cs="仿宋" w:hint="eastAsia"/>
                  <w:bCs/>
                  <w:szCs w:val="21"/>
                </w:rPr>
                <w:t>.00万元。</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注4：</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有限公司以其泽岐</w:t>
              </w:r>
              <w:r w:rsidR="006C6E32" w:rsidRPr="000217D4">
                <w:rPr>
                  <w:rFonts w:ascii="宋体" w:hAnsi="宋体" w:cs="仿宋"/>
                  <w:bCs/>
                  <w:szCs w:val="21"/>
                </w:rPr>
                <w:t>1-12号风机及收费权</w:t>
              </w:r>
              <w:r w:rsidR="006C6E32" w:rsidRPr="000217D4">
                <w:rPr>
                  <w:rFonts w:ascii="宋体" w:hAnsi="宋体" w:cs="仿宋" w:hint="eastAsia"/>
                  <w:bCs/>
                  <w:szCs w:val="21"/>
                </w:rPr>
                <w:t>按贷款比例</w:t>
              </w:r>
              <w:r w:rsidR="006C6E32" w:rsidRPr="000217D4">
                <w:rPr>
                  <w:rFonts w:ascii="宋体" w:hAnsi="宋体" w:cs="仿宋"/>
                  <w:bCs/>
                  <w:szCs w:val="21"/>
                </w:rPr>
                <w:t>质押</w:t>
              </w:r>
              <w:r w:rsidR="006C6E32" w:rsidRPr="000217D4">
                <w:rPr>
                  <w:rFonts w:ascii="宋体" w:hAnsi="宋体" w:cs="仿宋" w:hint="eastAsia"/>
                  <w:bCs/>
                  <w:szCs w:val="21"/>
                </w:rPr>
                <w:t>，向中国银行福清支行申请借款，至报告期末借款余额</w:t>
              </w:r>
              <w:r w:rsidR="006C6E32" w:rsidRPr="000217D4">
                <w:rPr>
                  <w:rFonts w:ascii="宋体" w:hAnsi="宋体" w:cs="仿宋"/>
                  <w:bCs/>
                  <w:szCs w:val="21"/>
                </w:rPr>
                <w:t>12</w:t>
              </w:r>
              <w:r w:rsidR="006C6E32" w:rsidRPr="000217D4">
                <w:rPr>
                  <w:rFonts w:ascii="宋体" w:hAnsi="宋体" w:cs="仿宋" w:hint="eastAsia"/>
                  <w:bCs/>
                  <w:szCs w:val="21"/>
                </w:rPr>
                <w:t>,91</w:t>
              </w:r>
              <w:r w:rsidR="006C6E32" w:rsidRPr="000217D4">
                <w:rPr>
                  <w:rFonts w:ascii="宋体" w:hAnsi="宋体" w:cs="仿宋"/>
                  <w:bCs/>
                  <w:szCs w:val="21"/>
                </w:rPr>
                <w:t>0</w:t>
              </w:r>
              <w:r w:rsidR="006C6E32" w:rsidRPr="000217D4">
                <w:rPr>
                  <w:rFonts w:ascii="宋体" w:hAnsi="宋体" w:cs="仿宋" w:hint="eastAsia"/>
                  <w:bCs/>
                  <w:szCs w:val="21"/>
                </w:rPr>
                <w:t>.00万元。</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注5：公司下属孙公司中闽（福清）</w:t>
              </w:r>
              <w:r w:rsidR="00BB69D4">
                <w:rPr>
                  <w:rFonts w:asciiTheme="minorEastAsia" w:eastAsiaTheme="minorEastAsia" w:hAnsiTheme="minorEastAsia" w:cs="仿宋" w:hint="eastAsia"/>
                  <w:bCs/>
                  <w:szCs w:val="21"/>
                </w:rPr>
                <w:t>风电</w:t>
              </w:r>
              <w:r w:rsidRPr="000217D4">
                <w:rPr>
                  <w:rFonts w:asciiTheme="minorEastAsia" w:eastAsiaTheme="minorEastAsia" w:hAnsiTheme="minorEastAsia" w:cs="仿宋" w:hint="eastAsia"/>
                  <w:bCs/>
                  <w:szCs w:val="21"/>
                </w:rPr>
                <w:t>有限公司以其嘉儒二期</w:t>
              </w:r>
              <w:r w:rsidRPr="000217D4">
                <w:rPr>
                  <w:rFonts w:asciiTheme="minorEastAsia" w:eastAsiaTheme="minorEastAsia" w:hAnsiTheme="minorEastAsia" w:cs="仿宋"/>
                  <w:bCs/>
                  <w:szCs w:val="21"/>
                </w:rPr>
                <w:t>25-38号风机</w:t>
              </w:r>
              <w:r w:rsidRPr="000217D4">
                <w:rPr>
                  <w:rFonts w:asciiTheme="minorEastAsia" w:eastAsiaTheme="minorEastAsia" w:hAnsiTheme="minorEastAsia" w:cs="仿宋" w:hint="eastAsia"/>
                  <w:bCs/>
                  <w:szCs w:val="21"/>
                </w:rPr>
                <w:t>抵</w:t>
              </w:r>
              <w:r w:rsidRPr="000217D4">
                <w:rPr>
                  <w:rFonts w:asciiTheme="minorEastAsia" w:eastAsiaTheme="minorEastAsia" w:hAnsiTheme="minorEastAsia" w:cs="仿宋"/>
                  <w:bCs/>
                  <w:szCs w:val="21"/>
                </w:rPr>
                <w:t>押</w:t>
              </w:r>
              <w:r w:rsidRPr="000217D4">
                <w:rPr>
                  <w:rFonts w:asciiTheme="minorEastAsia" w:eastAsiaTheme="minorEastAsia" w:hAnsiTheme="minorEastAsia" w:cs="仿宋" w:hint="eastAsia"/>
                  <w:bCs/>
                  <w:szCs w:val="21"/>
                </w:rPr>
                <w:t>，向交通银行福州五一支行申请借款，至报告期末借款余额</w:t>
              </w:r>
              <w:r w:rsidRPr="000217D4">
                <w:rPr>
                  <w:rFonts w:asciiTheme="minorEastAsia" w:eastAsiaTheme="minorEastAsia" w:hAnsiTheme="minorEastAsia" w:cs="仿宋"/>
                  <w:bCs/>
                  <w:szCs w:val="21"/>
                </w:rPr>
                <w:t>9</w:t>
              </w:r>
              <w:r w:rsidRPr="000217D4">
                <w:rPr>
                  <w:rFonts w:asciiTheme="minorEastAsia" w:eastAsiaTheme="minorEastAsia" w:hAnsiTheme="minorEastAsia" w:cs="仿宋" w:hint="eastAsia"/>
                  <w:bCs/>
                  <w:szCs w:val="21"/>
                </w:rPr>
                <w:t>,</w:t>
              </w:r>
              <w:r w:rsidRPr="000217D4">
                <w:rPr>
                  <w:rFonts w:asciiTheme="minorEastAsia" w:eastAsiaTheme="minorEastAsia" w:hAnsiTheme="minorEastAsia" w:cs="仿宋"/>
                  <w:bCs/>
                  <w:szCs w:val="21"/>
                </w:rPr>
                <w:t>000</w:t>
              </w:r>
              <w:r w:rsidRPr="000217D4">
                <w:rPr>
                  <w:rFonts w:asciiTheme="minorEastAsia" w:eastAsiaTheme="minorEastAsia" w:hAnsiTheme="minorEastAsia" w:cs="仿宋" w:hint="eastAsia"/>
                  <w:bCs/>
                  <w:szCs w:val="21"/>
                </w:rPr>
                <w:t>.00万元。</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注6：</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有限公司以其钟厝项目收费权按贷款比例质押，向兴业银行温泉支行申请借款，至报告期末借款余额791.78万元。</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注7：</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有限公司以其王母山、马头山风电场收费权按贷款比例质押，向国家开发银行福建省分行申请借款，至报告期末借款余额8,000.00万元。王母山和马头山风电场正处于基建期。</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注8：</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有限公司以其大帽山风电场收费权按贷款比例质押，向兴业银行温泉支行申请借款，至报告期末借款余额500.00万元。大帽山风电场正处于基建期。</w:t>
              </w:r>
            </w:p>
            <w:p w:rsidR="006545F6" w:rsidRPr="000217D4" w:rsidRDefault="006545F6" w:rsidP="006C6E32">
              <w:pPr>
                <w:pStyle w:val="af7"/>
                <w:adjustRightInd w:val="0"/>
                <w:snapToGrid w:val="0"/>
                <w:ind w:rightChars="-60" w:right="-126" w:firstLineChars="200" w:firstLine="420"/>
                <w:rPr>
                  <w:rFonts w:asciiTheme="minorEastAsia" w:eastAsiaTheme="minorEastAsia" w:hAnsiTheme="minorEastAsia" w:cs="仿宋"/>
                  <w:bCs/>
                  <w:szCs w:val="21"/>
                </w:rPr>
              </w:pPr>
              <w:r w:rsidRPr="000217D4">
                <w:rPr>
                  <w:rFonts w:asciiTheme="minorEastAsia" w:eastAsiaTheme="minorEastAsia" w:hAnsiTheme="minorEastAsia" w:cs="仿宋" w:hint="eastAsia"/>
                  <w:bCs/>
                  <w:szCs w:val="21"/>
                </w:rPr>
                <w:t>注9：</w:t>
              </w:r>
              <w:r w:rsidR="006C6E32" w:rsidRPr="000217D4">
                <w:rPr>
                  <w:rFonts w:ascii="宋体" w:hAnsi="宋体" w:cs="仿宋" w:hint="eastAsia"/>
                  <w:bCs/>
                  <w:szCs w:val="21"/>
                </w:rPr>
                <w:t>公司下属孙公司中闽（福清）</w:t>
              </w:r>
              <w:r w:rsidR="00BB69D4">
                <w:rPr>
                  <w:rFonts w:ascii="宋体" w:hAnsi="宋体" w:cs="仿宋" w:hint="eastAsia"/>
                  <w:bCs/>
                  <w:szCs w:val="21"/>
                </w:rPr>
                <w:t>风电</w:t>
              </w:r>
              <w:r w:rsidR="006C6E32" w:rsidRPr="000217D4">
                <w:rPr>
                  <w:rFonts w:ascii="宋体" w:hAnsi="宋体" w:cs="仿宋" w:hint="eastAsia"/>
                  <w:bCs/>
                  <w:szCs w:val="21"/>
                </w:rPr>
                <w:t>有限公司以其大帽山风电场收费权按贷款比例质押，向中国银行福清支行申请借款，至报告期末借款余额1,904.00万元。大帽山风电场正处于基建期。</w:t>
              </w:r>
            </w:p>
            <w:p w:rsidR="00805EA1" w:rsidRPr="006545F6" w:rsidRDefault="006545F6" w:rsidP="006C6E32">
              <w:pPr>
                <w:ind w:firstLineChars="200" w:firstLine="420"/>
                <w:rPr>
                  <w:rFonts w:asciiTheme="minorEastAsia" w:eastAsiaTheme="minorEastAsia" w:hAnsiTheme="minorEastAsia"/>
                  <w:szCs w:val="21"/>
                </w:rPr>
              </w:pPr>
              <w:r w:rsidRPr="000217D4">
                <w:rPr>
                  <w:rFonts w:asciiTheme="minorEastAsia" w:eastAsiaTheme="minorEastAsia" w:hAnsiTheme="minorEastAsia" w:cs="仿宋" w:hint="eastAsia"/>
                  <w:bCs/>
                  <w:szCs w:val="21"/>
                </w:rPr>
                <w:t>注10：</w:t>
              </w:r>
              <w:r w:rsidR="006C6E32" w:rsidRPr="000217D4">
                <w:rPr>
                  <w:rFonts w:cs="仿宋" w:hint="eastAsia"/>
                  <w:bCs/>
                  <w:szCs w:val="21"/>
                </w:rPr>
                <w:t>公司下属孙公司中闽（福清）</w:t>
              </w:r>
              <w:r w:rsidR="00BB69D4">
                <w:rPr>
                  <w:rFonts w:cs="仿宋" w:hint="eastAsia"/>
                  <w:bCs/>
                  <w:szCs w:val="21"/>
                </w:rPr>
                <w:t>风电</w:t>
              </w:r>
              <w:r w:rsidR="006C6E32" w:rsidRPr="000217D4">
                <w:rPr>
                  <w:rFonts w:cs="仿宋" w:hint="eastAsia"/>
                  <w:bCs/>
                  <w:szCs w:val="21"/>
                </w:rPr>
                <w:t>有限公司以其马头山风电场收费权按贷款比例质押，向中国建设银行福州城东支行申请借款，至报告期末借款余额2,261.00万元。马头山风电场正处于基建期。</w:t>
              </w:r>
            </w:p>
          </w:sdtContent>
        </w:sdt>
      </w:sdtContent>
    </w:sdt>
    <w:p w:rsidR="00805EA1" w:rsidRDefault="00805EA1">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805EA1" w:rsidRDefault="003E5FFC">
          <w:pPr>
            <w:pStyle w:val="3"/>
            <w:numPr>
              <w:ilvl w:val="0"/>
              <w:numId w:val="21"/>
            </w:numPr>
            <w:tabs>
              <w:tab w:val="left" w:pos="504"/>
            </w:tabs>
            <w:rPr>
              <w:rFonts w:ascii="宋体" w:hAnsi="宋体"/>
              <w:szCs w:val="21"/>
            </w:rPr>
          </w:pPr>
          <w:r>
            <w:rPr>
              <w:rFonts w:ascii="宋体" w:hAnsi="宋体" w:hint="eastAsia"/>
              <w:szCs w:val="21"/>
            </w:rPr>
            <w:t>外币货币性项目</w:t>
          </w:r>
        </w:p>
        <w:p w:rsidR="00805EA1" w:rsidRDefault="003E5FFC">
          <w:pPr>
            <w:pStyle w:val="a9"/>
            <w:numPr>
              <w:ilvl w:val="0"/>
              <w:numId w:val="78"/>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Locked"/>
            <w:placeholder>
              <w:docPart w:val="GBC22222222222222222222222222222"/>
            </w:placeholder>
          </w:sdtPr>
          <w:sdtContent>
            <w:p w:rsidR="006545F6" w:rsidRDefault="002C17C6" w:rsidP="006545F6">
              <w:pPr>
                <w:rPr>
                  <w:szCs w:val="21"/>
                </w:rPr>
              </w:pPr>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p>
          </w:sdtContent>
        </w:sdt>
        <w:p w:rsidR="00805EA1" w:rsidRDefault="00805EA1">
          <w:pPr>
            <w:rPr>
              <w:szCs w:val="21"/>
            </w:rPr>
          </w:pPr>
        </w:p>
        <w:p w:rsidR="00805EA1" w:rsidRDefault="003E5FFC">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805EA1" w:rsidRDefault="002C17C6" w:rsidP="006545F6">
          <w:pPr>
            <w:rPr>
              <w:szCs w:val="21"/>
            </w:rPr>
          </w:pPr>
          <w:sdt>
            <w:sdtPr>
              <w:rPr>
                <w:szCs w:val="21"/>
              </w:rPr>
              <w:alias w:val="是否适用：境外经营实体主要报表项目的折算汇率[双击切换]"/>
              <w:tag w:val="_GBC_c433d39e245c4fb79cd5170717bb5b9c"/>
              <w:id w:val="488068870"/>
              <w:lock w:val="sdtLocked"/>
              <w:placeholder>
                <w:docPart w:val="GBC22222222222222222222222222222"/>
              </w:placeholder>
            </w:sdtPr>
            <w:sdtContent>
              <w:r>
                <w:rPr>
                  <w:szCs w:val="21"/>
                </w:rPr>
                <w:fldChar w:fldCharType="begin"/>
              </w:r>
              <w:r w:rsidR="006545F6">
                <w:rPr>
                  <w:szCs w:val="21"/>
                </w:rPr>
                <w:instrText xml:space="preserve"> MACROBUTTON  SnrToggleCheckbox □适用 </w:instrText>
              </w:r>
              <w:r>
                <w:rPr>
                  <w:szCs w:val="21"/>
                </w:rPr>
                <w:fldChar w:fldCharType="end"/>
              </w:r>
              <w:r>
                <w:rPr>
                  <w:szCs w:val="21"/>
                </w:rPr>
                <w:fldChar w:fldCharType="begin"/>
              </w:r>
              <w:r w:rsidR="006545F6">
                <w:rPr>
                  <w:szCs w:val="21"/>
                </w:rPr>
                <w:instrText xml:space="preserve"> MACROBUTTON  SnrToggleCheckbox √不适用 </w:instrText>
              </w:r>
              <w:r>
                <w:rPr>
                  <w:szCs w:val="21"/>
                </w:rPr>
                <w:fldChar w:fldCharType="end"/>
              </w:r>
            </w:sdtContent>
          </w:sdt>
        </w:p>
      </w:sdtContent>
    </w:sdt>
    <w:p w:rsidR="00805EA1" w:rsidRDefault="00805EA1"/>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805EA1" w:rsidRDefault="003E5FFC">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Content>
            <w:p w:rsidR="006545F6" w:rsidRDefault="002C17C6" w:rsidP="006545F6">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p>
          </w:sdtContent>
        </w:sdt>
        <w:p w:rsidR="00805EA1" w:rsidRDefault="002C17C6"/>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805EA1" w:rsidRDefault="003E5FFC">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Content>
            <w:p w:rsidR="00805EA1" w:rsidRDefault="002C17C6" w:rsidP="006545F6">
              <w:r>
                <w:fldChar w:fldCharType="begin"/>
              </w:r>
              <w:r w:rsidR="006545F6">
                <w:instrText xml:space="preserve"> MACROBUTTON  SnrToggleCheckbox □适用 </w:instrText>
              </w:r>
              <w:r>
                <w:fldChar w:fldCharType="end"/>
              </w:r>
              <w:r>
                <w:fldChar w:fldCharType="begin"/>
              </w:r>
              <w:r w:rsidR="006545F6">
                <w:instrText xml:space="preserve"> MACROBUTTON  SnrToggleCheckbox √不适用 </w:instrText>
              </w:r>
              <w:r>
                <w:fldChar w:fldCharType="end"/>
              </w:r>
            </w:p>
          </w:sdtContent>
        </w:sdt>
      </w:sdtContent>
    </w:sdt>
    <w:p w:rsidR="00805EA1" w:rsidRDefault="00805EA1">
      <w:pPr>
        <w:rPr>
          <w:szCs w:val="21"/>
        </w:rPr>
      </w:pPr>
    </w:p>
    <w:p w:rsidR="00805EA1" w:rsidRDefault="003E5FFC">
      <w:pPr>
        <w:pStyle w:val="2"/>
        <w:numPr>
          <w:ilvl w:val="0"/>
          <w:numId w:val="46"/>
        </w:numPr>
      </w:pPr>
      <w:r>
        <w:rPr>
          <w:rFonts w:hint="eastAsia"/>
        </w:rPr>
        <w:t>合并范围的变更</w:t>
      </w:r>
    </w:p>
    <w:p w:rsidR="00805EA1" w:rsidRDefault="003E5FFC">
      <w:pPr>
        <w:pStyle w:val="3"/>
        <w:numPr>
          <w:ilvl w:val="0"/>
          <w:numId w:val="7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Locked"/>
        <w:placeholder>
          <w:docPart w:val="GBC22222222222222222222222222222"/>
        </w:placeholder>
      </w:sdtPr>
      <w:sdtContent>
        <w:p w:rsidR="00EA3721" w:rsidRDefault="002C17C6" w:rsidP="00EA3721">
          <w:pPr>
            <w:rPr>
              <w:szCs w:val="21"/>
            </w:rPr>
          </w:pPr>
          <w:r>
            <w:fldChar w:fldCharType="begin"/>
          </w:r>
          <w:r w:rsidR="00EA3721">
            <w:instrText xml:space="preserve"> MACROBUTTON  SnrToggleCheckbox □适用 </w:instrText>
          </w:r>
          <w:r>
            <w:fldChar w:fldCharType="end"/>
          </w:r>
          <w:r>
            <w:fldChar w:fldCharType="begin"/>
          </w:r>
          <w:r w:rsidR="00EA3721">
            <w:instrText xml:space="preserve"> MACROBUTTON  SnrToggleCheckbox √不适用 </w:instrText>
          </w:r>
          <w:r>
            <w:fldChar w:fldCharType="end"/>
          </w:r>
        </w:p>
      </w:sdtContent>
    </w:sdt>
    <w:p w:rsidR="00805EA1" w:rsidRDefault="00805EA1">
      <w:pPr>
        <w:rPr>
          <w:szCs w:val="21"/>
        </w:rPr>
      </w:pPr>
    </w:p>
    <w:p w:rsidR="00805EA1" w:rsidRDefault="003E5FFC">
      <w:pPr>
        <w:pStyle w:val="3"/>
        <w:numPr>
          <w:ilvl w:val="0"/>
          <w:numId w:val="7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Locked"/>
        <w:placeholder>
          <w:docPart w:val="GBC22222222222222222222222222222"/>
        </w:placeholder>
      </w:sdtPr>
      <w:sdtContent>
        <w:p w:rsidR="00EA3721" w:rsidRDefault="002C17C6" w:rsidP="00EA3721">
          <w:pPr>
            <w:rPr>
              <w:rFonts w:cs="Arial"/>
              <w:szCs w:val="21"/>
            </w:rPr>
          </w:pPr>
          <w:r>
            <w:fldChar w:fldCharType="begin"/>
          </w:r>
          <w:r w:rsidR="00EA3721">
            <w:instrText xml:space="preserve"> MACROBUTTON  SnrToggleCheckbox □适用 </w:instrText>
          </w:r>
          <w:r>
            <w:fldChar w:fldCharType="end"/>
          </w:r>
          <w:r>
            <w:fldChar w:fldCharType="begin"/>
          </w:r>
          <w:r w:rsidR="00EA3721">
            <w:instrText xml:space="preserve"> MACROBUTTON  SnrToggleCheckbox √不适用 </w:instrText>
          </w:r>
          <w:r>
            <w:fldChar w:fldCharType="end"/>
          </w:r>
        </w:p>
      </w:sdtContent>
    </w:sdt>
    <w:p w:rsidR="00805EA1" w:rsidRDefault="00805EA1">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805EA1" w:rsidRDefault="003E5FFC">
          <w:pPr>
            <w:pStyle w:val="3"/>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Content>
            <w:p w:rsidR="00C07A59" w:rsidRDefault="002C17C6" w:rsidP="00C07A59">
              <w:pPr>
                <w:rPr>
                  <w:rFonts w:cs="Arial"/>
                  <w:szCs w:val="21"/>
                  <w:lang w:val="en-GB"/>
                </w:rPr>
              </w:pPr>
              <w:r>
                <w:fldChar w:fldCharType="begin"/>
              </w:r>
              <w:r w:rsidR="00EA3721">
                <w:instrText xml:space="preserve"> MACROBUTTON  SnrToggleCheckbox □适用 </w:instrText>
              </w:r>
              <w:r>
                <w:fldChar w:fldCharType="end"/>
              </w:r>
              <w:r>
                <w:fldChar w:fldCharType="begin"/>
              </w:r>
              <w:r w:rsidR="00EA3721">
                <w:instrText xml:space="preserve"> MACROBUTTON  SnrToggleCheckbox √不适用 </w:instrText>
              </w:r>
              <w:r>
                <w:fldChar w:fldCharType="end"/>
              </w:r>
            </w:p>
          </w:sdtContent>
        </w:sdt>
      </w:sdtContent>
    </w:sdt>
    <w:p w:rsidR="00C07A59" w:rsidRDefault="00C07A59" w:rsidP="00C07A59">
      <w:pPr>
        <w:rPr>
          <w:rFonts w:cs="Arial"/>
          <w:szCs w:val="21"/>
          <w:lang w:val="en-GB"/>
        </w:r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805EA1" w:rsidRDefault="003E5FFC">
          <w:pPr>
            <w:pStyle w:val="3"/>
            <w:numPr>
              <w:ilvl w:val="0"/>
              <w:numId w:val="79"/>
            </w:numPr>
            <w:rPr>
              <w:rFonts w:ascii="宋体" w:hAnsi="宋体" w:cs="Arial"/>
              <w:szCs w:val="21"/>
            </w:rPr>
          </w:pPr>
          <w:r>
            <w:rPr>
              <w:rFonts w:ascii="宋体" w:hAnsi="宋体" w:cs="Arial" w:hint="eastAsia"/>
              <w:szCs w:val="21"/>
            </w:rPr>
            <w:t>处置子公司</w:t>
          </w:r>
        </w:p>
        <w:p w:rsidR="00805EA1" w:rsidRDefault="003E5FF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rsidR="00805EA1" w:rsidRDefault="002C17C6" w:rsidP="00EA3721">
              <w:pPr>
                <w:rPr>
                  <w:rFonts w:cs="Arial"/>
                  <w:color w:val="000000"/>
                  <w:szCs w:val="21"/>
                </w:rPr>
              </w:pPr>
              <w:r>
                <w:rPr>
                  <w:rFonts w:cs="Arial"/>
                  <w:szCs w:val="21"/>
                </w:rPr>
                <w:fldChar w:fldCharType="begin"/>
              </w:r>
              <w:r w:rsidR="00EA3721">
                <w:rPr>
                  <w:rFonts w:cs="Arial"/>
                  <w:szCs w:val="21"/>
                </w:rPr>
                <w:instrText>MACROBUTTON  SnrToggleCheckbox □适用</w:instrText>
              </w:r>
              <w:r>
                <w:rPr>
                  <w:rFonts w:cs="Arial"/>
                  <w:szCs w:val="21"/>
                </w:rPr>
                <w:fldChar w:fldCharType="end"/>
              </w:r>
              <w:r w:rsidR="00EA3721">
                <w:rPr>
                  <w:rFonts w:cs="Arial" w:hint="eastAsia"/>
                  <w:szCs w:val="21"/>
                </w:rPr>
                <w:t xml:space="preserve"> </w:t>
              </w:r>
              <w:r>
                <w:rPr>
                  <w:rFonts w:cs="Arial"/>
                  <w:szCs w:val="21"/>
                </w:rPr>
                <w:fldChar w:fldCharType="begin"/>
              </w:r>
              <w:r w:rsidR="00EA3721">
                <w:rPr>
                  <w:rFonts w:cs="Arial"/>
                  <w:szCs w:val="21"/>
                </w:rPr>
                <w:instrText xml:space="preserve"> MACROBUTTON  SnrToggleCheckbox √不适用 </w:instrText>
              </w:r>
              <w:r>
                <w:rPr>
                  <w:rFonts w:cs="Arial"/>
                  <w:szCs w:val="21"/>
                </w:rPr>
                <w:fldChar w:fldCharType="end"/>
              </w:r>
            </w:p>
          </w:sdtContent>
        </w:sdt>
        <w:p w:rsidR="00EA3721" w:rsidRDefault="00EA3721">
          <w:pPr>
            <w:rPr>
              <w:rFonts w:cs="Arial"/>
              <w:color w:val="000000"/>
              <w:szCs w:val="21"/>
            </w:rPr>
          </w:pPr>
        </w:p>
        <w:p w:rsidR="00805EA1" w:rsidRDefault="003E5FFC">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rsidR="00805EA1" w:rsidRDefault="002C17C6" w:rsidP="00EA3721">
              <w:pPr>
                <w:rPr>
                  <w:color w:val="000000"/>
                  <w:szCs w:val="21"/>
                </w:rPr>
              </w:pPr>
              <w:r>
                <w:rPr>
                  <w:rFonts w:cs="Arial"/>
                  <w:color w:val="000000"/>
                  <w:szCs w:val="21"/>
                </w:rPr>
                <w:fldChar w:fldCharType="begin"/>
              </w:r>
              <w:r w:rsidR="00EA3721">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EA3721">
                <w:rPr>
                  <w:rFonts w:cs="Arial"/>
                  <w:color w:val="000000"/>
                  <w:szCs w:val="21"/>
                </w:rPr>
                <w:instrText xml:space="preserve"> MACROBUTTON  SnrToggleCheckbox √不适用 </w:instrText>
              </w:r>
              <w:r>
                <w:rPr>
                  <w:rFonts w:cs="Arial"/>
                  <w:color w:val="000000"/>
                  <w:szCs w:val="21"/>
                </w:rPr>
                <w:fldChar w:fldCharType="end"/>
              </w:r>
            </w:p>
          </w:sdtContent>
        </w:sdt>
      </w:sdtContent>
    </w:sdt>
    <w:p w:rsidR="00805EA1" w:rsidRDefault="00805EA1">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805EA1" w:rsidRDefault="003E5FFC">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Locked"/>
            <w:placeholder>
              <w:docPart w:val="GBC22222222222222222222222222222"/>
            </w:placeholder>
          </w:sdtPr>
          <w:sdtContent>
            <w:p w:rsidR="00805EA1" w:rsidRDefault="002C17C6">
              <w:pPr>
                <w:pStyle w:val="a8"/>
                <w:rPr>
                  <w:color w:val="000000"/>
                </w:rPr>
              </w:pPr>
              <w:r>
                <w:rPr>
                  <w:color w:val="000000"/>
                </w:rPr>
                <w:fldChar w:fldCharType="begin"/>
              </w:r>
              <w:r w:rsidR="00EA3721">
                <w:rPr>
                  <w:rFonts w:hint="eastAsia"/>
                  <w:color w:val="000000"/>
                </w:rPr>
                <w:instrText xml:space="preserve">MACROBUTTON  SnrToggleCheckbox </w:instrText>
              </w:r>
              <w:r w:rsidR="00EA3721">
                <w:rPr>
                  <w:rFonts w:hint="eastAsia"/>
                  <w:color w:val="000000"/>
                </w:rPr>
                <w:instrText>□适用</w:instrText>
              </w:r>
              <w:r>
                <w:rPr>
                  <w:color w:val="000000"/>
                </w:rPr>
                <w:fldChar w:fldCharType="end"/>
              </w:r>
              <w:r w:rsidR="00EA3721">
                <w:rPr>
                  <w:rFonts w:hint="eastAsia"/>
                  <w:color w:val="000000"/>
                </w:rPr>
                <w:t xml:space="preserve"> </w:t>
              </w:r>
              <w:r>
                <w:rPr>
                  <w:rFonts w:ascii="宋体" w:hAnsi="宋体"/>
                  <w:color w:val="000000"/>
                </w:rPr>
                <w:fldChar w:fldCharType="begin"/>
              </w:r>
              <w:r w:rsidR="00EA3721">
                <w:rPr>
                  <w:rFonts w:ascii="宋体" w:hAnsi="宋体"/>
                  <w:color w:val="000000"/>
                </w:rPr>
                <w:instrText xml:space="preserve"> MACROBUTTON  SnrToggleCheckbox √不适用 </w:instrText>
              </w:r>
              <w:r>
                <w:rPr>
                  <w:rFonts w:ascii="宋体" w:hAnsi="宋体"/>
                  <w:color w:val="000000"/>
                </w:rPr>
                <w:fldChar w:fldCharType="end"/>
              </w:r>
            </w:p>
          </w:sdtContent>
        </w:sdt>
        <w:p w:rsidR="00EA3721" w:rsidRDefault="002C17C6" w:rsidP="00EA3721">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rPr>
          <w:rFonts w:asciiTheme="minorEastAsia" w:hAnsiTheme="minorEastAsia"/>
        </w:rPr>
      </w:sdtEndPr>
      <w:sdtContent>
        <w:p w:rsidR="00805EA1" w:rsidRDefault="003E5FFC">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805EA1" w:rsidRDefault="003E5FFC">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805EA1" w:rsidRDefault="002C17C6">
              <w:r>
                <w:fldChar w:fldCharType="begin"/>
              </w:r>
              <w:r w:rsidR="00EA3721">
                <w:instrText xml:space="preserve"> MACROBUTTON  SnrToggleCheckbox √适用 </w:instrText>
              </w:r>
              <w:r>
                <w:fldChar w:fldCharType="end"/>
              </w:r>
              <w:r>
                <w:fldChar w:fldCharType="begin"/>
              </w:r>
              <w:r w:rsidR="00EA3721">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EastAsia" w:eastAsiaTheme="minorEastAsia" w:hAnsiTheme="minorEastAsia"/>
            </w:rPr>
          </w:sdtEndPr>
          <w:sdtContent>
            <w:p w:rsidR="00660123" w:rsidRPr="00624BA9" w:rsidRDefault="00660123" w:rsidP="00660123">
              <w:pPr>
                <w:ind w:firstLine="480"/>
                <w:jc w:val="both"/>
                <w:rPr>
                  <w:rFonts w:cs="仿宋"/>
                  <w:bCs/>
                  <w:szCs w:val="21"/>
                  <w:lang w:bidi="en-US"/>
                </w:rPr>
              </w:pPr>
              <w:r w:rsidRPr="00624BA9">
                <w:rPr>
                  <w:rFonts w:cs="仿宋" w:hint="eastAsia"/>
                  <w:bCs/>
                  <w:szCs w:val="21"/>
                  <w:lang w:bidi="en-US"/>
                </w:rPr>
                <w:t>本期新增合并单位四家，具体情况如下：</w:t>
              </w:r>
            </w:p>
            <w:p w:rsidR="00660123" w:rsidRPr="00624BA9" w:rsidRDefault="00660123" w:rsidP="00660123">
              <w:pPr>
                <w:ind w:firstLine="480"/>
                <w:jc w:val="both"/>
                <w:rPr>
                  <w:rFonts w:cs="仿宋"/>
                  <w:bCs/>
                  <w:szCs w:val="21"/>
                  <w:lang w:bidi="en-US"/>
                </w:rPr>
              </w:pPr>
              <w:r w:rsidRPr="00624BA9">
                <w:rPr>
                  <w:rFonts w:cs="仿宋" w:hint="eastAsia"/>
                  <w:bCs/>
                  <w:szCs w:val="21"/>
                  <w:lang w:bidi="en-US"/>
                </w:rPr>
                <w:t>（</w:t>
              </w:r>
              <w:r>
                <w:rPr>
                  <w:rFonts w:asciiTheme="minorEastAsia" w:eastAsiaTheme="minorEastAsia" w:hAnsiTheme="minorEastAsia" w:cs="仿宋" w:hint="eastAsia"/>
                  <w:bCs/>
                  <w:szCs w:val="21"/>
                  <w:lang w:bidi="en-US"/>
                </w:rPr>
                <w:t>1</w:t>
              </w:r>
              <w:r w:rsidRPr="00624BA9">
                <w:rPr>
                  <w:rFonts w:cs="仿宋" w:hint="eastAsia"/>
                  <w:bCs/>
                  <w:szCs w:val="21"/>
                  <w:lang w:bidi="en-US"/>
                </w:rPr>
                <w:t>）</w:t>
              </w:r>
              <w:r w:rsidRPr="00624BA9">
                <w:rPr>
                  <w:rFonts w:cs="仿宋"/>
                  <w:bCs/>
                  <w:szCs w:val="21"/>
                  <w:lang w:bidi="en-US"/>
                </w:rPr>
                <w:t>2016年5月9日，公司第六届董事会第十六次临时会议以通讯表决方式审议通过了《关于公司设立全资子公司中闽（木垒）能源有限公司的议案》</w:t>
              </w:r>
              <w:r w:rsidRPr="00624BA9">
                <w:rPr>
                  <w:rFonts w:cs="仿宋" w:hint="eastAsia"/>
                  <w:bCs/>
                  <w:szCs w:val="21"/>
                  <w:lang w:bidi="en-US"/>
                </w:rPr>
                <w:t>。于2016年5月13日，中闽</w:t>
              </w:r>
              <w:r w:rsidRPr="00624BA9">
                <w:rPr>
                  <w:rFonts w:cs="仿宋"/>
                  <w:bCs/>
                  <w:szCs w:val="21"/>
                  <w:lang w:bidi="en-US"/>
                </w:rPr>
                <w:t>(木垒)能源有限公司</w:t>
              </w:r>
              <w:r w:rsidRPr="00624BA9">
                <w:rPr>
                  <w:rFonts w:cs="仿宋" w:hint="eastAsia"/>
                  <w:bCs/>
                  <w:szCs w:val="21"/>
                  <w:lang w:bidi="en-US"/>
                </w:rPr>
                <w:t>在新疆昌吉州木垒县工商行政管理局办理了注册登记手续，注册资本13000万元</w:t>
              </w:r>
              <w:r>
                <w:rPr>
                  <w:rFonts w:asciiTheme="minorEastAsia" w:eastAsiaTheme="minorEastAsia" w:hAnsiTheme="minorEastAsia" w:cs="仿宋" w:hint="eastAsia"/>
                  <w:bCs/>
                  <w:szCs w:val="21"/>
                  <w:lang w:bidi="en-US"/>
                </w:rPr>
                <w:t>。</w:t>
              </w:r>
            </w:p>
            <w:p w:rsidR="00660123" w:rsidRPr="00624BA9" w:rsidRDefault="00660123" w:rsidP="00660123">
              <w:pPr>
                <w:ind w:firstLine="480"/>
                <w:jc w:val="both"/>
                <w:rPr>
                  <w:rFonts w:cs="仿宋"/>
                  <w:bCs/>
                  <w:szCs w:val="21"/>
                  <w:lang w:bidi="en-US"/>
                </w:rPr>
              </w:pPr>
              <w:r w:rsidRPr="00624BA9">
                <w:rPr>
                  <w:rFonts w:cs="仿宋" w:hint="eastAsia"/>
                  <w:bCs/>
                  <w:szCs w:val="21"/>
                  <w:lang w:bidi="en-US"/>
                </w:rPr>
                <w:t>（</w:t>
              </w:r>
              <w:r>
                <w:rPr>
                  <w:rFonts w:asciiTheme="minorEastAsia" w:eastAsiaTheme="minorEastAsia" w:hAnsiTheme="minorEastAsia" w:cs="仿宋" w:hint="eastAsia"/>
                  <w:bCs/>
                  <w:szCs w:val="21"/>
                  <w:lang w:bidi="en-US"/>
                </w:rPr>
                <w:t>2</w:t>
              </w:r>
              <w:r w:rsidRPr="00624BA9">
                <w:rPr>
                  <w:rFonts w:cs="仿宋" w:hint="eastAsia"/>
                  <w:bCs/>
                  <w:szCs w:val="21"/>
                  <w:lang w:bidi="en-US"/>
                </w:rPr>
                <w:t>）</w:t>
              </w:r>
              <w:r w:rsidRPr="00624BA9">
                <w:rPr>
                  <w:rFonts w:cs="仿宋"/>
                  <w:bCs/>
                  <w:szCs w:val="21"/>
                  <w:lang w:bidi="en-US"/>
                </w:rPr>
                <w:t>2016</w:t>
              </w:r>
              <w:r w:rsidRPr="00624BA9">
                <w:rPr>
                  <w:rFonts w:cs="仿宋" w:hint="eastAsia"/>
                  <w:bCs/>
                  <w:szCs w:val="21"/>
                  <w:lang w:bidi="en-US"/>
                </w:rPr>
                <w:t>年</w:t>
              </w:r>
              <w:r w:rsidRPr="00624BA9">
                <w:rPr>
                  <w:rFonts w:cs="仿宋"/>
                  <w:bCs/>
                  <w:szCs w:val="21"/>
                  <w:lang w:bidi="en-US"/>
                </w:rPr>
                <w:t>8</w:t>
              </w:r>
              <w:r w:rsidRPr="00624BA9">
                <w:rPr>
                  <w:rFonts w:cs="仿宋" w:hint="eastAsia"/>
                  <w:bCs/>
                  <w:szCs w:val="21"/>
                  <w:lang w:bidi="en-US"/>
                </w:rPr>
                <w:t>月</w:t>
              </w:r>
              <w:r w:rsidRPr="00624BA9">
                <w:rPr>
                  <w:rFonts w:cs="仿宋"/>
                  <w:bCs/>
                  <w:szCs w:val="21"/>
                  <w:lang w:bidi="en-US"/>
                </w:rPr>
                <w:t>30</w:t>
              </w:r>
              <w:r w:rsidRPr="00624BA9">
                <w:rPr>
                  <w:rFonts w:cs="仿宋" w:hint="eastAsia"/>
                  <w:bCs/>
                  <w:szCs w:val="21"/>
                  <w:lang w:bidi="en-US"/>
                </w:rPr>
                <w:t>日，</w:t>
              </w:r>
              <w:r w:rsidRPr="00624BA9">
                <w:rPr>
                  <w:rFonts w:cs="仿宋"/>
                  <w:bCs/>
                  <w:szCs w:val="21"/>
                  <w:lang w:bidi="en-US"/>
                </w:rPr>
                <w:t>2016</w:t>
              </w:r>
              <w:r w:rsidRPr="00624BA9">
                <w:rPr>
                  <w:rFonts w:cs="仿宋" w:hint="eastAsia"/>
                  <w:bCs/>
                  <w:szCs w:val="21"/>
                  <w:lang w:bidi="en-US"/>
                </w:rPr>
                <w:t>年第三次临时股东大会审议通过</w:t>
              </w:r>
              <w:r w:rsidR="008E09F1">
                <w:rPr>
                  <w:rFonts w:cs="仿宋" w:hint="eastAsia"/>
                  <w:bCs/>
                  <w:szCs w:val="21"/>
                  <w:lang w:bidi="en-US"/>
                </w:rPr>
                <w:t>了</w:t>
              </w:r>
              <w:r w:rsidRPr="00624BA9">
                <w:rPr>
                  <w:rFonts w:cs="仿宋"/>
                  <w:bCs/>
                  <w:szCs w:val="21"/>
                  <w:lang w:bidi="en-US"/>
                </w:rPr>
                <w:t>《</w:t>
              </w:r>
              <w:r w:rsidRPr="00624BA9">
                <w:rPr>
                  <w:rFonts w:cs="仿宋" w:hint="eastAsia"/>
                  <w:bCs/>
                  <w:szCs w:val="21"/>
                  <w:lang w:bidi="en-US"/>
                </w:rPr>
                <w:t>关于合资组建项目公司中闽</w:t>
              </w:r>
              <w:r w:rsidRPr="00624BA9">
                <w:rPr>
                  <w:rFonts w:cs="仿宋"/>
                  <w:bCs/>
                  <w:szCs w:val="21"/>
                  <w:lang w:bidi="en-US"/>
                </w:rPr>
                <w:t>(木垒)风电有限公司</w:t>
              </w:r>
              <w:r w:rsidRPr="00624BA9">
                <w:rPr>
                  <w:rFonts w:cs="仿宋" w:hint="eastAsia"/>
                  <w:bCs/>
                  <w:szCs w:val="21"/>
                  <w:lang w:bidi="en-US"/>
                </w:rPr>
                <w:t>的议案</w:t>
              </w:r>
              <w:r w:rsidRPr="00624BA9">
                <w:rPr>
                  <w:rFonts w:cs="仿宋"/>
                  <w:bCs/>
                  <w:szCs w:val="21"/>
                  <w:lang w:bidi="en-US"/>
                </w:rPr>
                <w:t>》</w:t>
              </w:r>
              <w:r w:rsidRPr="00624BA9">
                <w:rPr>
                  <w:rFonts w:cs="仿宋" w:hint="eastAsia"/>
                  <w:bCs/>
                  <w:szCs w:val="21"/>
                  <w:lang w:bidi="en-US"/>
                </w:rPr>
                <w:t>。2016年9月27日，中闽</w:t>
              </w:r>
              <w:r w:rsidRPr="00624BA9">
                <w:rPr>
                  <w:rFonts w:cs="仿宋"/>
                  <w:bCs/>
                  <w:szCs w:val="21"/>
                  <w:lang w:bidi="en-US"/>
                </w:rPr>
                <w:t>(木垒)风电有限公司</w:t>
              </w:r>
              <w:r w:rsidRPr="00624BA9">
                <w:rPr>
                  <w:rFonts w:cs="仿宋" w:hint="eastAsia"/>
                  <w:bCs/>
                  <w:szCs w:val="21"/>
                  <w:lang w:bidi="en-US"/>
                </w:rPr>
                <w:t>在新疆昌吉州木垒县工商行政管理局办理了注册登记手续，注册资本10000万元，其中：公司认缴出资</w:t>
              </w:r>
              <w:r w:rsidRPr="00624BA9">
                <w:rPr>
                  <w:rFonts w:cs="仿宋"/>
                  <w:bCs/>
                  <w:szCs w:val="21"/>
                  <w:lang w:bidi="en-US"/>
                </w:rPr>
                <w:t xml:space="preserve"> 8500</w:t>
              </w:r>
              <w:r w:rsidRPr="00624BA9">
                <w:rPr>
                  <w:rFonts w:cs="仿宋" w:hint="eastAsia"/>
                  <w:bCs/>
                  <w:szCs w:val="21"/>
                  <w:lang w:bidi="en-US"/>
                </w:rPr>
                <w:t>万元，占注册资本的</w:t>
              </w:r>
              <w:r w:rsidRPr="00624BA9">
                <w:rPr>
                  <w:rFonts w:cs="仿宋"/>
                  <w:bCs/>
                  <w:szCs w:val="21"/>
                  <w:lang w:bidi="en-US"/>
                </w:rPr>
                <w:t>85%</w:t>
              </w:r>
              <w:r w:rsidRPr="00624BA9">
                <w:rPr>
                  <w:rFonts w:cs="仿宋" w:hint="eastAsia"/>
                  <w:bCs/>
                  <w:szCs w:val="21"/>
                  <w:lang w:bidi="en-US"/>
                </w:rPr>
                <w:t>；木垒县民生工业园区黑走马投资开发有限责任公司认缴出资</w:t>
              </w:r>
              <w:r w:rsidRPr="00624BA9">
                <w:rPr>
                  <w:rFonts w:cs="仿宋"/>
                  <w:bCs/>
                  <w:szCs w:val="21"/>
                  <w:lang w:bidi="en-US"/>
                </w:rPr>
                <w:t>1000</w:t>
              </w:r>
              <w:r w:rsidRPr="00624BA9">
                <w:rPr>
                  <w:rFonts w:cs="仿宋" w:hint="eastAsia"/>
                  <w:bCs/>
                  <w:szCs w:val="21"/>
                  <w:lang w:bidi="en-US"/>
                </w:rPr>
                <w:t>万元，占注册资本的</w:t>
              </w:r>
              <w:r w:rsidRPr="00624BA9">
                <w:rPr>
                  <w:rFonts w:cs="仿宋"/>
                  <w:bCs/>
                  <w:szCs w:val="21"/>
                  <w:lang w:bidi="en-US"/>
                </w:rPr>
                <w:t>10%</w:t>
              </w:r>
              <w:r w:rsidRPr="00624BA9">
                <w:rPr>
                  <w:rFonts w:cs="仿宋" w:hint="eastAsia"/>
                  <w:bCs/>
                  <w:szCs w:val="21"/>
                  <w:lang w:bidi="en-US"/>
                </w:rPr>
                <w:t>；昌吉州庭州能源有限责任公司认缴出资</w:t>
              </w:r>
              <w:r w:rsidRPr="00624BA9">
                <w:rPr>
                  <w:rFonts w:cs="仿宋"/>
                  <w:bCs/>
                  <w:szCs w:val="21"/>
                  <w:lang w:bidi="en-US"/>
                </w:rPr>
                <w:t>500</w:t>
              </w:r>
              <w:r w:rsidRPr="00624BA9">
                <w:rPr>
                  <w:rFonts w:cs="仿宋" w:hint="eastAsia"/>
                  <w:bCs/>
                  <w:szCs w:val="21"/>
                  <w:lang w:bidi="en-US"/>
                </w:rPr>
                <w:t>万元，占注册资本的</w:t>
              </w:r>
              <w:r w:rsidRPr="00624BA9">
                <w:rPr>
                  <w:rFonts w:cs="仿宋"/>
                  <w:bCs/>
                  <w:szCs w:val="21"/>
                  <w:lang w:bidi="en-US"/>
                </w:rPr>
                <w:t>5%</w:t>
              </w:r>
              <w:r w:rsidRPr="00624BA9">
                <w:rPr>
                  <w:rFonts w:cs="仿宋" w:hint="eastAsia"/>
                  <w:bCs/>
                  <w:szCs w:val="21"/>
                  <w:lang w:bidi="en-US"/>
                </w:rPr>
                <w:t>。</w:t>
              </w:r>
            </w:p>
            <w:p w:rsidR="00660123" w:rsidRPr="00624BA9" w:rsidRDefault="00660123" w:rsidP="00660123">
              <w:pPr>
                <w:ind w:firstLine="480"/>
                <w:jc w:val="both"/>
                <w:rPr>
                  <w:rFonts w:cs="仿宋"/>
                  <w:bCs/>
                  <w:szCs w:val="21"/>
                  <w:lang w:bidi="en-US"/>
                </w:rPr>
              </w:pPr>
              <w:r>
                <w:rPr>
                  <w:rFonts w:asciiTheme="minorEastAsia" w:eastAsiaTheme="minorEastAsia" w:hAnsiTheme="minorEastAsia" w:cs="仿宋" w:hint="eastAsia"/>
                  <w:bCs/>
                  <w:szCs w:val="21"/>
                  <w:lang w:bidi="en-US"/>
                </w:rPr>
                <w:lastRenderedPageBreak/>
                <w:t>（3</w:t>
              </w:r>
              <w:r w:rsidRPr="00624BA9">
                <w:rPr>
                  <w:rFonts w:cs="仿宋" w:hint="eastAsia"/>
                  <w:bCs/>
                  <w:szCs w:val="21"/>
                  <w:lang w:bidi="en-US"/>
                </w:rPr>
                <w:t>）</w:t>
              </w:r>
              <w:r w:rsidRPr="00624BA9">
                <w:rPr>
                  <w:rFonts w:cs="仿宋"/>
                  <w:bCs/>
                  <w:szCs w:val="21"/>
                  <w:lang w:bidi="en-US"/>
                </w:rPr>
                <w:t>2016</w:t>
              </w:r>
              <w:r w:rsidRPr="00624BA9">
                <w:rPr>
                  <w:rFonts w:cs="仿宋" w:hint="eastAsia"/>
                  <w:bCs/>
                  <w:szCs w:val="21"/>
                  <w:lang w:bidi="en-US"/>
                </w:rPr>
                <w:t>年</w:t>
              </w:r>
              <w:r w:rsidRPr="00624BA9">
                <w:rPr>
                  <w:rFonts w:cs="仿宋"/>
                  <w:bCs/>
                  <w:szCs w:val="21"/>
                  <w:lang w:bidi="en-US"/>
                </w:rPr>
                <w:t>8</w:t>
              </w:r>
              <w:r w:rsidRPr="00624BA9">
                <w:rPr>
                  <w:rFonts w:cs="仿宋" w:hint="eastAsia"/>
                  <w:bCs/>
                  <w:szCs w:val="21"/>
                  <w:lang w:bidi="en-US"/>
                </w:rPr>
                <w:t>月</w:t>
              </w:r>
              <w:r w:rsidRPr="00624BA9">
                <w:rPr>
                  <w:rFonts w:cs="仿宋"/>
                  <w:bCs/>
                  <w:szCs w:val="21"/>
                  <w:lang w:bidi="en-US"/>
                </w:rPr>
                <w:t>30</w:t>
              </w:r>
              <w:r w:rsidRPr="00624BA9">
                <w:rPr>
                  <w:rFonts w:cs="仿宋" w:hint="eastAsia"/>
                  <w:bCs/>
                  <w:szCs w:val="21"/>
                  <w:lang w:bidi="en-US"/>
                </w:rPr>
                <w:t>日，</w:t>
              </w:r>
              <w:r w:rsidRPr="00624BA9">
                <w:rPr>
                  <w:rFonts w:cs="仿宋"/>
                  <w:bCs/>
                  <w:szCs w:val="21"/>
                  <w:lang w:bidi="en-US"/>
                </w:rPr>
                <w:t>2016</w:t>
              </w:r>
              <w:r w:rsidRPr="00624BA9">
                <w:rPr>
                  <w:rFonts w:cs="仿宋" w:hint="eastAsia"/>
                  <w:bCs/>
                  <w:szCs w:val="21"/>
                  <w:lang w:bidi="en-US"/>
                </w:rPr>
                <w:t>年第三次临时股东大会审议通过</w:t>
              </w:r>
              <w:r w:rsidR="008E09F1">
                <w:rPr>
                  <w:rFonts w:cs="仿宋" w:hint="eastAsia"/>
                  <w:bCs/>
                  <w:szCs w:val="21"/>
                  <w:lang w:bidi="en-US"/>
                </w:rPr>
                <w:t>了</w:t>
              </w:r>
              <w:r w:rsidRPr="00624BA9">
                <w:rPr>
                  <w:rFonts w:cs="仿宋"/>
                  <w:bCs/>
                  <w:szCs w:val="21"/>
                  <w:lang w:bidi="en-US"/>
                </w:rPr>
                <w:t>《</w:t>
              </w:r>
              <w:r w:rsidRPr="00624BA9">
                <w:rPr>
                  <w:rFonts w:cs="仿宋" w:hint="eastAsia"/>
                  <w:bCs/>
                  <w:szCs w:val="21"/>
                  <w:lang w:bidi="en-US"/>
                </w:rPr>
                <w:t>关于合资组建项目公司中闽</w:t>
              </w:r>
              <w:r w:rsidRPr="00624BA9">
                <w:rPr>
                  <w:rFonts w:cs="仿宋"/>
                  <w:bCs/>
                  <w:szCs w:val="21"/>
                  <w:lang w:bidi="en-US"/>
                </w:rPr>
                <w:t>(木垒)光电有限公司</w:t>
              </w:r>
              <w:r w:rsidRPr="00624BA9">
                <w:rPr>
                  <w:rFonts w:cs="仿宋" w:hint="eastAsia"/>
                  <w:bCs/>
                  <w:szCs w:val="21"/>
                  <w:lang w:bidi="en-US"/>
                </w:rPr>
                <w:t>的议案</w:t>
              </w:r>
              <w:r w:rsidRPr="00624BA9">
                <w:rPr>
                  <w:rFonts w:cs="仿宋"/>
                  <w:bCs/>
                  <w:szCs w:val="21"/>
                  <w:lang w:bidi="en-US"/>
                </w:rPr>
                <w:t>》</w:t>
              </w:r>
              <w:r w:rsidRPr="00624BA9">
                <w:rPr>
                  <w:rFonts w:cs="仿宋" w:hint="eastAsia"/>
                  <w:bCs/>
                  <w:szCs w:val="21"/>
                  <w:lang w:bidi="en-US"/>
                </w:rPr>
                <w:t>。2016年9月27日，中闽</w:t>
              </w:r>
              <w:r w:rsidRPr="00624BA9">
                <w:rPr>
                  <w:rFonts w:cs="仿宋"/>
                  <w:bCs/>
                  <w:szCs w:val="21"/>
                  <w:lang w:bidi="en-US"/>
                </w:rPr>
                <w:t>(木垒)光电有限公司</w:t>
              </w:r>
              <w:r w:rsidRPr="00624BA9">
                <w:rPr>
                  <w:rFonts w:cs="仿宋" w:hint="eastAsia"/>
                  <w:bCs/>
                  <w:szCs w:val="21"/>
                  <w:lang w:bidi="en-US"/>
                </w:rPr>
                <w:t>和中闽</w:t>
              </w:r>
              <w:r w:rsidRPr="00624BA9">
                <w:rPr>
                  <w:rFonts w:cs="仿宋"/>
                  <w:bCs/>
                  <w:szCs w:val="21"/>
                  <w:lang w:bidi="en-US"/>
                </w:rPr>
                <w:t>(木垒)风电有限公司</w:t>
              </w:r>
              <w:r w:rsidRPr="00624BA9">
                <w:rPr>
                  <w:rFonts w:cs="仿宋" w:hint="eastAsia"/>
                  <w:bCs/>
                  <w:szCs w:val="21"/>
                  <w:lang w:bidi="en-US"/>
                </w:rPr>
                <w:t>在新疆昌吉州木垒县工商行政管理局办理了注册登记手续，注册资本10000万元，其中：公司认缴出资</w:t>
              </w:r>
              <w:r w:rsidRPr="00624BA9">
                <w:rPr>
                  <w:rFonts w:cs="仿宋"/>
                  <w:bCs/>
                  <w:szCs w:val="21"/>
                  <w:lang w:bidi="en-US"/>
                </w:rPr>
                <w:t xml:space="preserve"> 9200</w:t>
              </w:r>
              <w:r w:rsidRPr="00624BA9">
                <w:rPr>
                  <w:rFonts w:cs="仿宋" w:hint="eastAsia"/>
                  <w:bCs/>
                  <w:szCs w:val="21"/>
                  <w:lang w:bidi="en-US"/>
                </w:rPr>
                <w:t>万元，占注册资本的</w:t>
              </w:r>
              <w:r w:rsidRPr="00624BA9">
                <w:rPr>
                  <w:rFonts w:cs="仿宋"/>
                  <w:bCs/>
                  <w:szCs w:val="21"/>
                  <w:lang w:bidi="en-US"/>
                </w:rPr>
                <w:t>92%</w:t>
              </w:r>
              <w:r w:rsidRPr="00624BA9">
                <w:rPr>
                  <w:rFonts w:cs="仿宋" w:hint="eastAsia"/>
                  <w:bCs/>
                  <w:szCs w:val="21"/>
                  <w:lang w:bidi="en-US"/>
                </w:rPr>
                <w:t>；木垒县民生工业园区黑走马投资开发有限责任公司认缴出资</w:t>
              </w:r>
              <w:r w:rsidRPr="00624BA9">
                <w:rPr>
                  <w:rFonts w:cs="仿宋"/>
                  <w:bCs/>
                  <w:szCs w:val="21"/>
                  <w:lang w:bidi="en-US"/>
                </w:rPr>
                <w:t>500</w:t>
              </w:r>
              <w:r w:rsidRPr="00624BA9">
                <w:rPr>
                  <w:rFonts w:cs="仿宋" w:hint="eastAsia"/>
                  <w:bCs/>
                  <w:szCs w:val="21"/>
                  <w:lang w:bidi="en-US"/>
                </w:rPr>
                <w:t>万元，占注册资本的</w:t>
              </w:r>
              <w:r w:rsidRPr="00624BA9">
                <w:rPr>
                  <w:rFonts w:cs="仿宋"/>
                  <w:bCs/>
                  <w:szCs w:val="21"/>
                  <w:lang w:bidi="en-US"/>
                </w:rPr>
                <w:t>5%</w:t>
              </w:r>
              <w:r w:rsidRPr="00624BA9">
                <w:rPr>
                  <w:rFonts w:cs="仿宋" w:hint="eastAsia"/>
                  <w:bCs/>
                  <w:szCs w:val="21"/>
                  <w:lang w:bidi="en-US"/>
                </w:rPr>
                <w:t>；昌吉州庭州能源有限责任公司认缴出资</w:t>
              </w:r>
              <w:r w:rsidRPr="00624BA9">
                <w:rPr>
                  <w:rFonts w:cs="仿宋"/>
                  <w:bCs/>
                  <w:szCs w:val="21"/>
                  <w:lang w:bidi="en-US"/>
                </w:rPr>
                <w:t>300</w:t>
              </w:r>
              <w:r w:rsidRPr="00624BA9">
                <w:rPr>
                  <w:rFonts w:cs="仿宋" w:hint="eastAsia"/>
                  <w:bCs/>
                  <w:szCs w:val="21"/>
                  <w:lang w:bidi="en-US"/>
                </w:rPr>
                <w:t>万元，占注册资本的</w:t>
              </w:r>
              <w:r w:rsidRPr="00624BA9">
                <w:rPr>
                  <w:rFonts w:cs="仿宋"/>
                  <w:bCs/>
                  <w:szCs w:val="21"/>
                  <w:lang w:bidi="en-US"/>
                </w:rPr>
                <w:t>3%</w:t>
              </w:r>
              <w:r w:rsidRPr="00624BA9">
                <w:rPr>
                  <w:rFonts w:cs="仿宋" w:hint="eastAsia"/>
                  <w:bCs/>
                  <w:szCs w:val="21"/>
                  <w:lang w:bidi="en-US"/>
                </w:rPr>
                <w:t>。</w:t>
              </w:r>
            </w:p>
            <w:p w:rsidR="00805EA1" w:rsidRPr="00EA3721" w:rsidRDefault="00660123" w:rsidP="00660123">
              <w:pPr>
                <w:ind w:firstLine="480"/>
                <w:jc w:val="both"/>
                <w:rPr>
                  <w:rFonts w:asciiTheme="minorEastAsia" w:eastAsiaTheme="minorEastAsia" w:hAnsiTheme="minorEastAsia" w:cs="Arial"/>
                  <w:color w:val="000000"/>
                </w:rPr>
              </w:pPr>
              <w:r w:rsidRPr="00624BA9">
                <w:rPr>
                  <w:rFonts w:cs="仿宋" w:hint="eastAsia"/>
                  <w:bCs/>
                  <w:szCs w:val="21"/>
                  <w:lang w:bidi="en-US"/>
                </w:rPr>
                <w:t>（</w:t>
              </w:r>
              <w:r>
                <w:rPr>
                  <w:rFonts w:asciiTheme="minorEastAsia" w:eastAsiaTheme="minorEastAsia" w:hAnsiTheme="minorEastAsia" w:cs="仿宋" w:hint="eastAsia"/>
                  <w:bCs/>
                  <w:szCs w:val="21"/>
                  <w:lang w:bidi="en-US"/>
                </w:rPr>
                <w:t>4</w:t>
              </w:r>
              <w:r w:rsidRPr="00624BA9">
                <w:rPr>
                  <w:rFonts w:cs="仿宋" w:hint="eastAsia"/>
                  <w:bCs/>
                  <w:szCs w:val="21"/>
                  <w:lang w:bidi="en-US"/>
                </w:rPr>
                <w:t>）2016年12月15日，公司第七届董事会第二次临时会议以记名投票表决方式审议通过了《关于合资组建中闽（平潭）新能源有限公司的议案》，由公司全资子公司福建中闽能源投资有限责任公司的控股子公司中闽（平潭）风电有限公司与平潭综合实验区城市投资建设集团有限公司设立合资公司中闽（平潭）新能源有限公司，合作建设平潭</w:t>
              </w:r>
              <w:r w:rsidRPr="00624BA9">
                <w:rPr>
                  <w:rFonts w:cs="仿宋"/>
                  <w:bCs/>
                  <w:szCs w:val="21"/>
                  <w:lang w:bidi="en-US"/>
                </w:rPr>
                <w:t>青峰二期风电项目</w:t>
              </w:r>
              <w:r w:rsidRPr="00624BA9">
                <w:rPr>
                  <w:rFonts w:cs="仿宋" w:hint="eastAsia"/>
                  <w:bCs/>
                  <w:szCs w:val="21"/>
                  <w:lang w:bidi="en-US"/>
                </w:rPr>
                <w:t>。于2016年12月28日，中闽（平潭）新能源有限公司在平潭综合实验区行政审批局办理了注册登记手续，注册资本均为9000万元，其中：中闽（平潭）风电有限公司认缴出资 8100 万元，占注册资本的90%；平潭综合实验区城市投资建设集团有限公司认缴出资 900 万元，占注册资本的10%。</w:t>
              </w:r>
            </w:p>
          </w:sdtContent>
        </w:sdt>
      </w:sdtContent>
    </w:sdt>
    <w:p w:rsidR="00805EA1" w:rsidRDefault="00805EA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rsidR="00805EA1" w:rsidRDefault="003E5FFC">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Content>
            <w:p w:rsidR="00845948" w:rsidRDefault="002C17C6" w:rsidP="00845948">
              <w:pPr>
                <w:rPr>
                  <w:rFonts w:asciiTheme="minorHAnsi" w:eastAsiaTheme="minorEastAsia" w:hAnsiTheme="minorHAnsi" w:cs="Arial"/>
                  <w:color w:val="000000"/>
                </w:rPr>
              </w:pPr>
              <w:r>
                <w:rPr>
                  <w:rFonts w:cs="Arial"/>
                  <w:color w:val="000000"/>
                </w:rPr>
                <w:fldChar w:fldCharType="begin"/>
              </w:r>
              <w:r w:rsidR="00845948">
                <w:rPr>
                  <w:rFonts w:cs="Arial"/>
                  <w:color w:val="000000"/>
                </w:rPr>
                <w:instrText>MACROBUTTON  SnrToggleCheckbox □适用</w:instrText>
              </w:r>
              <w:r>
                <w:rPr>
                  <w:rFonts w:cs="Arial"/>
                  <w:color w:val="000000"/>
                </w:rPr>
                <w:fldChar w:fldCharType="end"/>
              </w:r>
              <w:r w:rsidR="00EA3721">
                <w:rPr>
                  <w:rFonts w:cs="Arial" w:hint="eastAsia"/>
                  <w:color w:val="000000"/>
                </w:rPr>
                <w:t xml:space="preserve"> </w:t>
              </w:r>
              <w:r>
                <w:rPr>
                  <w:rFonts w:cs="Arial"/>
                  <w:color w:val="000000"/>
                </w:rPr>
                <w:fldChar w:fldCharType="begin"/>
              </w:r>
              <w:r w:rsidR="00845948">
                <w:rPr>
                  <w:rFonts w:cs="Arial"/>
                  <w:color w:val="000000"/>
                </w:rPr>
                <w:instrText xml:space="preserve"> MACROBUTTON  SnrToggleCheckbox √不适用 </w:instrText>
              </w:r>
              <w:r>
                <w:rPr>
                  <w:rFonts w:cs="Arial"/>
                  <w:color w:val="000000"/>
                </w:rPr>
                <w:fldChar w:fldCharType="end"/>
              </w:r>
            </w:p>
          </w:sdtContent>
        </w:sdt>
      </w:sdtContent>
    </w:sdt>
    <w:p w:rsidR="00845948" w:rsidRDefault="00845948">
      <w:pPr>
        <w:rPr>
          <w:rFonts w:asciiTheme="minorHAnsi" w:eastAsiaTheme="minorEastAsia" w:hAnsiTheme="minorHAnsi" w:cs="Arial"/>
          <w:color w:val="000000"/>
        </w:rPr>
      </w:pPr>
    </w:p>
    <w:p w:rsidR="00805EA1" w:rsidRDefault="003E5FFC">
      <w:pPr>
        <w:pStyle w:val="2"/>
        <w:numPr>
          <w:ilvl w:val="0"/>
          <w:numId w:val="4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805EA1" w:rsidRDefault="003E5FFC">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805EA1" w:rsidRDefault="003E5FFC">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805EA1" w:rsidRDefault="002C17C6">
              <w:r>
                <w:fldChar w:fldCharType="begin"/>
              </w:r>
              <w:r w:rsidR="00DD5B40">
                <w:instrText xml:space="preserve"> MACROBUTTON  SnrToggleCheckbox √适用 </w:instrText>
              </w:r>
              <w:r>
                <w:fldChar w:fldCharType="end"/>
              </w:r>
              <w:r>
                <w:fldChar w:fldCharType="begin"/>
              </w:r>
              <w:r w:rsidR="00DD5B4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09"/>
            <w:gridCol w:w="1716"/>
            <w:gridCol w:w="1558"/>
            <w:gridCol w:w="1560"/>
            <w:gridCol w:w="852"/>
            <w:gridCol w:w="851"/>
            <w:gridCol w:w="1003"/>
          </w:tblGrid>
          <w:tr w:rsidR="008F3577" w:rsidRPr="003A4F04" w:rsidTr="008F3577">
            <w:trPr>
              <w:trHeight w:val="247"/>
            </w:trPr>
            <w:tc>
              <w:tcPr>
                <w:tcW w:w="83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lang w:val="en-GB"/>
                  </w:rPr>
                </w:pPr>
                <w:r w:rsidRPr="003A4F04">
                  <w:rPr>
                    <w:rFonts w:cs="Arial" w:hint="eastAsia"/>
                    <w:sz w:val="18"/>
                    <w:szCs w:val="18"/>
                    <w:lang w:val="en-GB"/>
                  </w:rPr>
                  <w:t>子公司</w:t>
                </w:r>
              </w:p>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名称</w:t>
                </w:r>
              </w:p>
            </w:tc>
            <w:tc>
              <w:tcPr>
                <w:tcW w:w="94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主要经营地</w:t>
                </w:r>
              </w:p>
            </w:tc>
            <w:tc>
              <w:tcPr>
                <w:tcW w:w="86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注册地</w:t>
                </w:r>
              </w:p>
            </w:tc>
            <w:tc>
              <w:tcPr>
                <w:tcW w:w="86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业务性质</w:t>
                </w:r>
              </w:p>
            </w:tc>
            <w:tc>
              <w:tcPr>
                <w:tcW w:w="94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持股比例</w:t>
                </w:r>
                <w:r w:rsidRPr="003A4F04">
                  <w:rPr>
                    <w:rFonts w:cs="Arial"/>
                    <w:sz w:val="18"/>
                    <w:szCs w:val="18"/>
                  </w:rPr>
                  <w:t>(%)</w:t>
                </w:r>
              </w:p>
            </w:tc>
            <w:tc>
              <w:tcPr>
                <w:tcW w:w="554" w:type="pct"/>
                <w:vMerge w:val="restart"/>
                <w:tcBorders>
                  <w:top w:val="single" w:sz="4" w:space="0" w:color="auto"/>
                  <w:left w:val="single" w:sz="6" w:space="0" w:color="auto"/>
                  <w:right w:val="single" w:sz="4" w:space="0" w:color="auto"/>
                </w:tcBorders>
                <w:shd w:val="clear" w:color="auto" w:fill="auto"/>
                <w:vAlign w:val="center"/>
              </w:tcPr>
              <w:p w:rsidR="00DD5B40" w:rsidRPr="003A4F04" w:rsidRDefault="00DD5B40" w:rsidP="00D604A9">
                <w:pPr>
                  <w:spacing w:line="240" w:lineRule="exact"/>
                  <w:jc w:val="center"/>
                  <w:rPr>
                    <w:rFonts w:cs="Arial"/>
                    <w:sz w:val="18"/>
                    <w:szCs w:val="18"/>
                    <w:lang w:val="en-GB"/>
                  </w:rPr>
                </w:pPr>
                <w:r w:rsidRPr="003A4F04">
                  <w:rPr>
                    <w:rFonts w:cs="Arial" w:hint="eastAsia"/>
                    <w:sz w:val="18"/>
                    <w:szCs w:val="18"/>
                    <w:lang w:val="en-GB"/>
                  </w:rPr>
                  <w:t>取得</w:t>
                </w:r>
              </w:p>
              <w:p w:rsidR="00DD5B40" w:rsidRPr="003A4F04" w:rsidRDefault="00DD5B40" w:rsidP="00D604A9">
                <w:pPr>
                  <w:spacing w:line="240" w:lineRule="exact"/>
                  <w:jc w:val="center"/>
                  <w:rPr>
                    <w:rFonts w:cs="Arial"/>
                    <w:sz w:val="18"/>
                    <w:szCs w:val="18"/>
                    <w:lang w:val="en-GB"/>
                  </w:rPr>
                </w:pPr>
                <w:r w:rsidRPr="003A4F04">
                  <w:rPr>
                    <w:rFonts w:cs="Arial" w:hint="eastAsia"/>
                    <w:sz w:val="18"/>
                    <w:szCs w:val="18"/>
                    <w:lang w:val="en-GB"/>
                  </w:rPr>
                  <w:t>方式</w:t>
                </w:r>
              </w:p>
            </w:tc>
          </w:tr>
          <w:tr w:rsidR="008F3577" w:rsidRPr="003A4F04" w:rsidTr="008F3577">
            <w:trPr>
              <w:trHeight w:val="278"/>
            </w:trPr>
            <w:tc>
              <w:tcPr>
                <w:tcW w:w="834" w:type="pct"/>
                <w:vMerge/>
                <w:tcBorders>
                  <w:top w:val="single" w:sz="4" w:space="0" w:color="auto"/>
                  <w:left w:val="single" w:sz="4"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rPr>
                    <w:rFonts w:cs="Arial"/>
                    <w:sz w:val="18"/>
                    <w:szCs w:val="18"/>
                  </w:rPr>
                </w:pPr>
              </w:p>
            </w:tc>
            <w:tc>
              <w:tcPr>
                <w:tcW w:w="948" w:type="pct"/>
                <w:vMerge/>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rPr>
                    <w:rFonts w:cs="Arial"/>
                    <w:sz w:val="18"/>
                    <w:szCs w:val="18"/>
                  </w:rPr>
                </w:pPr>
              </w:p>
            </w:tc>
            <w:tc>
              <w:tcPr>
                <w:tcW w:w="861" w:type="pct"/>
                <w:vMerge/>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rPr>
                    <w:rFonts w:cs="Arial"/>
                    <w:sz w:val="18"/>
                    <w:szCs w:val="18"/>
                  </w:rPr>
                </w:pPr>
              </w:p>
            </w:tc>
            <w:tc>
              <w:tcPr>
                <w:tcW w:w="862" w:type="pct"/>
                <w:vMerge/>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rPr>
                    <w:rFonts w:cs="Arial"/>
                    <w:sz w:val="18"/>
                    <w:szCs w:val="18"/>
                  </w:rPr>
                </w:pPr>
              </w:p>
            </w:tc>
            <w:tc>
              <w:tcPr>
                <w:tcW w:w="471" w:type="pct"/>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直接</w:t>
                </w:r>
              </w:p>
            </w:tc>
            <w:tc>
              <w:tcPr>
                <w:tcW w:w="470" w:type="pct"/>
                <w:tcBorders>
                  <w:top w:val="single" w:sz="4" w:space="0" w:color="auto"/>
                  <w:left w:val="single" w:sz="6" w:space="0" w:color="auto"/>
                  <w:bottom w:val="single" w:sz="6" w:space="0" w:color="auto"/>
                  <w:right w:val="single" w:sz="6" w:space="0" w:color="auto"/>
                </w:tcBorders>
                <w:shd w:val="clear" w:color="auto" w:fill="auto"/>
                <w:vAlign w:val="center"/>
              </w:tcPr>
              <w:p w:rsidR="00DD5B40" w:rsidRPr="003A4F04" w:rsidRDefault="00DD5B40" w:rsidP="00D604A9">
                <w:pPr>
                  <w:spacing w:line="240" w:lineRule="exact"/>
                  <w:jc w:val="center"/>
                  <w:rPr>
                    <w:rFonts w:cs="Arial"/>
                    <w:sz w:val="18"/>
                    <w:szCs w:val="18"/>
                  </w:rPr>
                </w:pPr>
                <w:r w:rsidRPr="003A4F04">
                  <w:rPr>
                    <w:rFonts w:cs="Arial" w:hint="eastAsia"/>
                    <w:sz w:val="18"/>
                    <w:szCs w:val="18"/>
                    <w:lang w:val="en-GB"/>
                  </w:rPr>
                  <w:t>间接</w:t>
                </w:r>
              </w:p>
            </w:tc>
            <w:tc>
              <w:tcPr>
                <w:tcW w:w="554" w:type="pct"/>
                <w:vMerge/>
                <w:tcBorders>
                  <w:left w:val="single" w:sz="6" w:space="0" w:color="auto"/>
                  <w:bottom w:val="single" w:sz="6" w:space="0" w:color="auto"/>
                  <w:right w:val="single" w:sz="4" w:space="0" w:color="auto"/>
                </w:tcBorders>
              </w:tcPr>
              <w:p w:rsidR="00DD5B40" w:rsidRPr="003A4F04" w:rsidRDefault="00DD5B40" w:rsidP="00D604A9">
                <w:pPr>
                  <w:spacing w:line="240" w:lineRule="exact"/>
                  <w:rPr>
                    <w:rFonts w:cs="Arial"/>
                    <w:sz w:val="18"/>
                    <w:szCs w:val="18"/>
                  </w:rPr>
                </w:pPr>
              </w:p>
            </w:tc>
          </w:tr>
          <w:sdt>
            <w:sdtPr>
              <w:rPr>
                <w:sz w:val="18"/>
                <w:szCs w:val="18"/>
              </w:rPr>
              <w:alias w:val="企业合并及合并财务报表明细"/>
              <w:tag w:val="_GBC_986bfe326d834fea9d2920637e286f21"/>
              <w:id w:val="2328134"/>
              <w:lock w:val="sdtLocked"/>
            </w:sdtPr>
            <w:sdtContent>
              <w:tr w:rsidR="008F3577" w:rsidRPr="003A4F04" w:rsidTr="008F3577">
                <w:sdt>
                  <w:sdtPr>
                    <w:rPr>
                      <w:sz w:val="18"/>
                      <w:szCs w:val="18"/>
                    </w:rPr>
                    <w:alias w:val="企业合并及合并财务报表明细－单位名称"/>
                    <w:tag w:val="_GBC_3cdcd67c37274049ad9196a53384ed2d"/>
                    <w:id w:val="2328127"/>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福建中闽能源投资有限责任公司</w:t>
                        </w:r>
                      </w:p>
                    </w:tc>
                  </w:sdtContent>
                </w:sdt>
                <w:sdt>
                  <w:sdtPr>
                    <w:rPr>
                      <w:sz w:val="18"/>
                      <w:szCs w:val="18"/>
                    </w:rPr>
                    <w:alias w:val="企业合并及合并财务报表明细－主要经营地"/>
                    <w:tag w:val="_GBC_8a77a8471b3246608e70115994bf107d"/>
                    <w:id w:val="2328128"/>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福建省福州市</w:t>
                        </w:r>
                      </w:p>
                    </w:tc>
                  </w:sdtContent>
                </w:sdt>
                <w:sdt>
                  <w:sdtPr>
                    <w:rPr>
                      <w:sz w:val="18"/>
                      <w:szCs w:val="18"/>
                    </w:rPr>
                    <w:alias w:val="企业合并及合并财务报表明细－注册地"/>
                    <w:tag w:val="_GBC_8830a6b9b2b449babcaa6668f8fd88a8"/>
                    <w:id w:val="2328129"/>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福建省福州市</w:t>
                        </w:r>
                      </w:p>
                    </w:tc>
                  </w:sdtContent>
                </w:sdt>
                <w:sdt>
                  <w:sdtPr>
                    <w:rPr>
                      <w:sz w:val="18"/>
                      <w:szCs w:val="18"/>
                    </w:rPr>
                    <w:alias w:val="企业合并及合并财务报表明细－业务性质"/>
                    <w:tag w:val="_GBC_66cd68062d3f4d66bf1a834bace109a7"/>
                    <w:id w:val="2328130"/>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能源项目的投资建设及经营管理</w:t>
                        </w:r>
                      </w:p>
                    </w:tc>
                  </w:sdtContent>
                </w:sdt>
                <w:sdt>
                  <w:sdtPr>
                    <w:rPr>
                      <w:sz w:val="18"/>
                      <w:szCs w:val="18"/>
                    </w:rPr>
                    <w:alias w:val="企业合并及合并财务报表明细－直接持股比例"/>
                    <w:tag w:val="_GBC_181e436e62c34b88ba2844c3b8684a70"/>
                    <w:id w:val="2328131"/>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100.00</w:t>
                        </w:r>
                      </w:p>
                    </w:tc>
                  </w:sdtContent>
                </w:sdt>
                <w:sdt>
                  <w:sdtPr>
                    <w:rPr>
                      <w:sz w:val="18"/>
                      <w:szCs w:val="18"/>
                    </w:rPr>
                    <w:alias w:val="企业合并及合并财务报表明细－间接持股比例"/>
                    <w:tag w:val="_GBC_209ebbd586724df5983e017cc514344f"/>
                    <w:id w:val="232813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取得方式"/>
                    <w:tag w:val="_GBC_e214440b23e04cb09f1d3c16109a2005"/>
                    <w:id w:val="2328133"/>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企业合并</w:t>
                        </w:r>
                      </w:p>
                    </w:tc>
                  </w:sdtContent>
                </w:sdt>
              </w:tr>
            </w:sdtContent>
          </w:sdt>
          <w:sdt>
            <w:sdtPr>
              <w:rPr>
                <w:sz w:val="18"/>
                <w:szCs w:val="18"/>
              </w:rPr>
              <w:alias w:val="企业合并及合并财务报表明细"/>
              <w:tag w:val="_GBC_986bfe326d834fea9d2920637e286f21"/>
              <w:id w:val="2328142"/>
              <w:lock w:val="sdtLocked"/>
            </w:sdtPr>
            <w:sdtContent>
              <w:tr w:rsidR="008F3577" w:rsidRPr="003A4F04" w:rsidTr="008F3577">
                <w:sdt>
                  <w:sdtPr>
                    <w:rPr>
                      <w:sz w:val="18"/>
                      <w:szCs w:val="18"/>
                    </w:rPr>
                    <w:alias w:val="企业合并及合并财务报表明细－单位名称"/>
                    <w:tag w:val="_GBC_3cdcd67c37274049ad9196a53384ed2d"/>
                    <w:id w:val="2328135"/>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中闽（福清）风电有限公司</w:t>
                        </w:r>
                      </w:p>
                    </w:tc>
                  </w:sdtContent>
                </w:sdt>
                <w:sdt>
                  <w:sdtPr>
                    <w:rPr>
                      <w:sz w:val="18"/>
                      <w:szCs w:val="18"/>
                    </w:rPr>
                    <w:alias w:val="企业合并及合并财务报表明细－主要经营地"/>
                    <w:tag w:val="_GBC_8a77a8471b3246608e70115994bf107d"/>
                    <w:id w:val="2328136"/>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福建省福清市</w:t>
                        </w:r>
                      </w:p>
                    </w:tc>
                  </w:sdtContent>
                </w:sdt>
                <w:sdt>
                  <w:sdtPr>
                    <w:rPr>
                      <w:sz w:val="18"/>
                      <w:szCs w:val="18"/>
                    </w:rPr>
                    <w:alias w:val="企业合并及合并财务报表明细－注册地"/>
                    <w:tag w:val="_GBC_8830a6b9b2b449babcaa6668f8fd88a8"/>
                    <w:id w:val="2328137"/>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福建省福清市</w:t>
                        </w:r>
                      </w:p>
                    </w:tc>
                  </w:sdtContent>
                </w:sdt>
                <w:sdt>
                  <w:sdtPr>
                    <w:rPr>
                      <w:sz w:val="18"/>
                      <w:szCs w:val="18"/>
                    </w:rPr>
                    <w:alias w:val="企业合并及合并财务报表明细－业务性质"/>
                    <w:tag w:val="_GBC_66cd68062d3f4d66bf1a834bace109a7"/>
                    <w:id w:val="2328138"/>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风力发电项目建设与运营</w:t>
                        </w:r>
                      </w:p>
                    </w:tc>
                  </w:sdtContent>
                </w:sdt>
                <w:sdt>
                  <w:sdtPr>
                    <w:rPr>
                      <w:sz w:val="18"/>
                      <w:szCs w:val="18"/>
                    </w:rPr>
                    <w:alias w:val="企业合并及合并财务报表明细－直接持股比例"/>
                    <w:tag w:val="_GBC_181e436e62c34b88ba2844c3b8684a70"/>
                    <w:id w:val="2328139"/>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140"/>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100.00</w:t>
                        </w:r>
                      </w:p>
                    </w:tc>
                  </w:sdtContent>
                </w:sdt>
                <w:sdt>
                  <w:sdtPr>
                    <w:rPr>
                      <w:sz w:val="18"/>
                      <w:szCs w:val="18"/>
                    </w:rPr>
                    <w:alias w:val="企业合并及合并财务报表明细－取得方式"/>
                    <w:tag w:val="_GBC_e214440b23e04cb09f1d3c16109a2005"/>
                    <w:id w:val="2328141"/>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企业合并</w:t>
                        </w:r>
                      </w:p>
                    </w:tc>
                  </w:sdtContent>
                </w:sdt>
              </w:tr>
            </w:sdtContent>
          </w:sdt>
          <w:sdt>
            <w:sdtPr>
              <w:rPr>
                <w:sz w:val="18"/>
                <w:szCs w:val="18"/>
              </w:rPr>
              <w:alias w:val="企业合并及合并财务报表明细"/>
              <w:tag w:val="_GBC_986bfe326d834fea9d2920637e286f21"/>
              <w:id w:val="2328150"/>
              <w:lock w:val="sdtLocked"/>
            </w:sdtPr>
            <w:sdtContent>
              <w:tr w:rsidR="008F3577" w:rsidRPr="003A4F04" w:rsidTr="008F3577">
                <w:sdt>
                  <w:sdtPr>
                    <w:rPr>
                      <w:sz w:val="18"/>
                      <w:szCs w:val="18"/>
                    </w:rPr>
                    <w:alias w:val="企业合并及合并财务报表明细－单位名称"/>
                    <w:tag w:val="_GBC_3cdcd67c37274049ad9196a53384ed2d"/>
                    <w:id w:val="2328143"/>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中闽（平潭）风电有限公司</w:t>
                        </w:r>
                      </w:p>
                    </w:tc>
                  </w:sdtContent>
                </w:sdt>
                <w:sdt>
                  <w:sdtPr>
                    <w:rPr>
                      <w:sz w:val="18"/>
                      <w:szCs w:val="18"/>
                    </w:rPr>
                    <w:alias w:val="企业合并及合并财务报表明细－主要经营地"/>
                    <w:tag w:val="_GBC_8a77a8471b3246608e70115994bf107d"/>
                    <w:id w:val="2328144"/>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福建省平潭县</w:t>
                        </w:r>
                      </w:p>
                    </w:tc>
                  </w:sdtContent>
                </w:sdt>
                <w:sdt>
                  <w:sdtPr>
                    <w:rPr>
                      <w:sz w:val="18"/>
                      <w:szCs w:val="18"/>
                    </w:rPr>
                    <w:alias w:val="企业合并及合并财务报表明细－注册地"/>
                    <w:tag w:val="_GBC_8830a6b9b2b449babcaa6668f8fd88a8"/>
                    <w:id w:val="2328145"/>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福建省平潭县</w:t>
                        </w:r>
                      </w:p>
                    </w:tc>
                  </w:sdtContent>
                </w:sdt>
                <w:sdt>
                  <w:sdtPr>
                    <w:rPr>
                      <w:sz w:val="18"/>
                      <w:szCs w:val="18"/>
                    </w:rPr>
                    <w:alias w:val="企业合并及合并财务报表明细－业务性质"/>
                    <w:tag w:val="_GBC_66cd68062d3f4d66bf1a834bace109a7"/>
                    <w:id w:val="2328146"/>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风力发电项目建设与运营</w:t>
                        </w:r>
                      </w:p>
                    </w:tc>
                  </w:sdtContent>
                </w:sdt>
                <w:sdt>
                  <w:sdtPr>
                    <w:rPr>
                      <w:sz w:val="18"/>
                      <w:szCs w:val="18"/>
                    </w:rPr>
                    <w:alias w:val="企业合并及合并财务报表明细－直接持股比例"/>
                    <w:tag w:val="_GBC_181e436e62c34b88ba2844c3b8684a70"/>
                    <w:id w:val="2328147"/>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148"/>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51.00</w:t>
                        </w:r>
                      </w:p>
                    </w:tc>
                  </w:sdtContent>
                </w:sdt>
                <w:sdt>
                  <w:sdtPr>
                    <w:rPr>
                      <w:sz w:val="18"/>
                      <w:szCs w:val="18"/>
                    </w:rPr>
                    <w:alias w:val="企业合并及合并财务报表明细－取得方式"/>
                    <w:tag w:val="_GBC_e214440b23e04cb09f1d3c16109a2005"/>
                    <w:id w:val="2328149"/>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企业合并</w:t>
                        </w:r>
                      </w:p>
                    </w:tc>
                  </w:sdtContent>
                </w:sdt>
              </w:tr>
            </w:sdtContent>
          </w:sdt>
          <w:sdt>
            <w:sdtPr>
              <w:rPr>
                <w:sz w:val="18"/>
                <w:szCs w:val="18"/>
              </w:rPr>
              <w:alias w:val="企业合并及合并财务报表明细"/>
              <w:tag w:val="_GBC_986bfe326d834fea9d2920637e286f21"/>
              <w:id w:val="2328158"/>
              <w:lock w:val="sdtLocked"/>
            </w:sdtPr>
            <w:sdtContent>
              <w:tr w:rsidR="008F3577" w:rsidRPr="003A4F04" w:rsidTr="008F3577">
                <w:sdt>
                  <w:sdtPr>
                    <w:rPr>
                      <w:sz w:val="18"/>
                      <w:szCs w:val="18"/>
                    </w:rPr>
                    <w:alias w:val="企业合并及合并财务报表明细－单位名称"/>
                    <w:tag w:val="_GBC_3cdcd67c37274049ad9196a53384ed2d"/>
                    <w:id w:val="2328151"/>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中闽（连江）风电有限公司</w:t>
                        </w:r>
                      </w:p>
                    </w:tc>
                  </w:sdtContent>
                </w:sdt>
                <w:sdt>
                  <w:sdtPr>
                    <w:rPr>
                      <w:sz w:val="18"/>
                      <w:szCs w:val="18"/>
                    </w:rPr>
                    <w:alias w:val="企业合并及合并财务报表明细－主要经营地"/>
                    <w:tag w:val="_GBC_8a77a8471b3246608e70115994bf107d"/>
                    <w:id w:val="2328152"/>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福建省连江县</w:t>
                        </w:r>
                      </w:p>
                    </w:tc>
                  </w:sdtContent>
                </w:sdt>
                <w:sdt>
                  <w:sdtPr>
                    <w:rPr>
                      <w:sz w:val="18"/>
                      <w:szCs w:val="18"/>
                    </w:rPr>
                    <w:alias w:val="企业合并及合并财务报表明细－注册地"/>
                    <w:tag w:val="_GBC_8830a6b9b2b449babcaa6668f8fd88a8"/>
                    <w:id w:val="2328153"/>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福建省连江县</w:t>
                        </w:r>
                      </w:p>
                    </w:tc>
                  </w:sdtContent>
                </w:sdt>
                <w:sdt>
                  <w:sdtPr>
                    <w:rPr>
                      <w:sz w:val="18"/>
                      <w:szCs w:val="18"/>
                    </w:rPr>
                    <w:alias w:val="企业合并及合并财务报表明细－业务性质"/>
                    <w:tag w:val="_GBC_66cd68062d3f4d66bf1a834bace109a7"/>
                    <w:id w:val="2328154"/>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风力发电项目建设与运营</w:t>
                        </w:r>
                      </w:p>
                    </w:tc>
                  </w:sdtContent>
                </w:sdt>
                <w:sdt>
                  <w:sdtPr>
                    <w:rPr>
                      <w:sz w:val="18"/>
                      <w:szCs w:val="18"/>
                    </w:rPr>
                    <w:alias w:val="企业合并及合并财务报表明细－直接持股比例"/>
                    <w:tag w:val="_GBC_181e436e62c34b88ba2844c3b8684a70"/>
                    <w:id w:val="2328155"/>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156"/>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100.00</w:t>
                        </w:r>
                      </w:p>
                    </w:tc>
                  </w:sdtContent>
                </w:sdt>
                <w:sdt>
                  <w:sdtPr>
                    <w:rPr>
                      <w:sz w:val="18"/>
                      <w:szCs w:val="18"/>
                    </w:rPr>
                    <w:alias w:val="企业合并及合并财务报表明细－取得方式"/>
                    <w:tag w:val="_GBC_e214440b23e04cb09f1d3c16109a2005"/>
                    <w:id w:val="2328157"/>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企业合并</w:t>
                        </w:r>
                      </w:p>
                    </w:tc>
                  </w:sdtContent>
                </w:sdt>
              </w:tr>
            </w:sdtContent>
          </w:sdt>
          <w:sdt>
            <w:sdtPr>
              <w:rPr>
                <w:sz w:val="18"/>
                <w:szCs w:val="18"/>
              </w:rPr>
              <w:alias w:val="企业合并及合并财务报表明细"/>
              <w:tag w:val="_GBC_986bfe326d834fea9d2920637e286f21"/>
              <w:id w:val="2328166"/>
              <w:lock w:val="sdtLocked"/>
            </w:sdtPr>
            <w:sdtContent>
              <w:tr w:rsidR="008F3577" w:rsidRPr="003A4F04" w:rsidTr="008F3577">
                <w:sdt>
                  <w:sdtPr>
                    <w:rPr>
                      <w:sz w:val="18"/>
                      <w:szCs w:val="18"/>
                    </w:rPr>
                    <w:alias w:val="企业合并及合并财务报表明细－单位名称"/>
                    <w:tag w:val="_GBC_3cdcd67c37274049ad9196a53384ed2d"/>
                    <w:id w:val="2328159"/>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中闽（长乐）风电有限公司</w:t>
                        </w:r>
                      </w:p>
                    </w:tc>
                  </w:sdtContent>
                </w:sdt>
                <w:sdt>
                  <w:sdtPr>
                    <w:rPr>
                      <w:sz w:val="18"/>
                      <w:szCs w:val="18"/>
                    </w:rPr>
                    <w:alias w:val="企业合并及合并财务报表明细－主要经营地"/>
                    <w:tag w:val="_GBC_8a77a8471b3246608e70115994bf107d"/>
                    <w:id w:val="2328160"/>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福建省长乐市</w:t>
                        </w:r>
                      </w:p>
                    </w:tc>
                  </w:sdtContent>
                </w:sdt>
                <w:sdt>
                  <w:sdtPr>
                    <w:rPr>
                      <w:sz w:val="18"/>
                      <w:szCs w:val="18"/>
                    </w:rPr>
                    <w:alias w:val="企业合并及合并财务报表明细－注册地"/>
                    <w:tag w:val="_GBC_8830a6b9b2b449babcaa6668f8fd88a8"/>
                    <w:id w:val="2328161"/>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福建省长乐市</w:t>
                        </w:r>
                      </w:p>
                    </w:tc>
                  </w:sdtContent>
                </w:sdt>
                <w:sdt>
                  <w:sdtPr>
                    <w:rPr>
                      <w:sz w:val="18"/>
                      <w:szCs w:val="18"/>
                    </w:rPr>
                    <w:alias w:val="企业合并及合并财务报表明细－业务性质"/>
                    <w:tag w:val="_GBC_66cd68062d3f4d66bf1a834bace109a7"/>
                    <w:id w:val="2328162"/>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风力发电项目建设与运营</w:t>
                        </w:r>
                      </w:p>
                    </w:tc>
                  </w:sdtContent>
                </w:sdt>
                <w:sdt>
                  <w:sdtPr>
                    <w:rPr>
                      <w:sz w:val="18"/>
                      <w:szCs w:val="18"/>
                    </w:rPr>
                    <w:alias w:val="企业合并及合并财务报表明细－直接持股比例"/>
                    <w:tag w:val="_GBC_181e436e62c34b88ba2844c3b8684a70"/>
                    <w:id w:val="2328163"/>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164"/>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100.00</w:t>
                        </w:r>
                      </w:p>
                    </w:tc>
                  </w:sdtContent>
                </w:sdt>
                <w:sdt>
                  <w:sdtPr>
                    <w:rPr>
                      <w:sz w:val="18"/>
                      <w:szCs w:val="18"/>
                    </w:rPr>
                    <w:alias w:val="企业合并及合并财务报表明细－取得方式"/>
                    <w:tag w:val="_GBC_e214440b23e04cb09f1d3c16109a2005"/>
                    <w:id w:val="2328165"/>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企业合并</w:t>
                        </w:r>
                      </w:p>
                    </w:tc>
                  </w:sdtContent>
                </w:sdt>
              </w:tr>
            </w:sdtContent>
          </w:sdt>
          <w:sdt>
            <w:sdtPr>
              <w:rPr>
                <w:sz w:val="18"/>
                <w:szCs w:val="18"/>
              </w:rPr>
              <w:alias w:val="企业合并及合并财务报表明细"/>
              <w:tag w:val="_GBC_986bfe326d834fea9d2920637e286f21"/>
              <w:id w:val="2328174"/>
              <w:lock w:val="sdtLocked"/>
            </w:sdtPr>
            <w:sdtContent>
              <w:tr w:rsidR="008F3577" w:rsidRPr="003A4F04" w:rsidTr="008F3577">
                <w:sdt>
                  <w:sdtPr>
                    <w:rPr>
                      <w:sz w:val="18"/>
                      <w:szCs w:val="18"/>
                    </w:rPr>
                    <w:alias w:val="企业合并及合并财务报表明细－单位名称"/>
                    <w:tag w:val="_GBC_3cdcd67c37274049ad9196a53384ed2d"/>
                    <w:id w:val="2328167"/>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中闽（哈密）能源有限公司</w:t>
                        </w:r>
                      </w:p>
                    </w:tc>
                  </w:sdtContent>
                </w:sdt>
                <w:sdt>
                  <w:sdtPr>
                    <w:rPr>
                      <w:sz w:val="18"/>
                      <w:szCs w:val="18"/>
                    </w:rPr>
                    <w:alias w:val="企业合并及合并财务报表明细－主要经营地"/>
                    <w:tag w:val="_GBC_8a77a8471b3246608e70115994bf107d"/>
                    <w:id w:val="2328168"/>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新疆哈密市</w:t>
                        </w:r>
                      </w:p>
                    </w:tc>
                  </w:sdtContent>
                </w:sdt>
                <w:sdt>
                  <w:sdtPr>
                    <w:rPr>
                      <w:sz w:val="18"/>
                      <w:szCs w:val="18"/>
                    </w:rPr>
                    <w:alias w:val="企业合并及合并财务报表明细－注册地"/>
                    <w:tag w:val="_GBC_8830a6b9b2b449babcaa6668f8fd88a8"/>
                    <w:id w:val="2328169"/>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新疆哈密市</w:t>
                        </w:r>
                      </w:p>
                    </w:tc>
                  </w:sdtContent>
                </w:sdt>
                <w:sdt>
                  <w:sdtPr>
                    <w:rPr>
                      <w:sz w:val="18"/>
                      <w:szCs w:val="18"/>
                    </w:rPr>
                    <w:alias w:val="企业合并及合并财务报表明细－业务性质"/>
                    <w:tag w:val="_GBC_66cd68062d3f4d66bf1a834bace109a7"/>
                    <w:id w:val="2328170"/>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能源项目投资建设及经营管理</w:t>
                        </w:r>
                      </w:p>
                    </w:tc>
                  </w:sdtContent>
                </w:sdt>
                <w:sdt>
                  <w:sdtPr>
                    <w:rPr>
                      <w:sz w:val="18"/>
                      <w:szCs w:val="18"/>
                    </w:rPr>
                    <w:alias w:val="企业合并及合并财务报表明细－直接持股比例"/>
                    <w:tag w:val="_GBC_181e436e62c34b88ba2844c3b8684a70"/>
                    <w:id w:val="2328171"/>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17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100.00</w:t>
                        </w:r>
                      </w:p>
                    </w:tc>
                  </w:sdtContent>
                </w:sdt>
                <w:sdt>
                  <w:sdtPr>
                    <w:rPr>
                      <w:sz w:val="18"/>
                      <w:szCs w:val="18"/>
                    </w:rPr>
                    <w:alias w:val="企业合并及合并财务报表明细－取得方式"/>
                    <w:tag w:val="_GBC_e214440b23e04cb09f1d3c16109a2005"/>
                    <w:id w:val="2328173"/>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企业合并</w:t>
                        </w:r>
                      </w:p>
                    </w:tc>
                  </w:sdtContent>
                </w:sdt>
              </w:tr>
            </w:sdtContent>
          </w:sdt>
          <w:sdt>
            <w:sdtPr>
              <w:rPr>
                <w:sz w:val="18"/>
                <w:szCs w:val="18"/>
              </w:rPr>
              <w:alias w:val="企业合并及合并财务报表明细"/>
              <w:tag w:val="_GBC_986bfe326d834fea9d2920637e286f21"/>
              <w:id w:val="2328182"/>
              <w:lock w:val="sdtLocked"/>
            </w:sdtPr>
            <w:sdtContent>
              <w:tr w:rsidR="008F3577" w:rsidRPr="003A4F04" w:rsidTr="008F3577">
                <w:sdt>
                  <w:sdtPr>
                    <w:rPr>
                      <w:sz w:val="18"/>
                      <w:szCs w:val="18"/>
                    </w:rPr>
                    <w:alias w:val="企业合并及合并财务报表明细－单位名称"/>
                    <w:tag w:val="_GBC_3cdcd67c37274049ad9196a53384ed2d"/>
                    <w:id w:val="2328175"/>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1C6793" w:rsidRDefault="00DD5B40" w:rsidP="00D604A9">
                        <w:pPr>
                          <w:spacing w:line="240" w:lineRule="exact"/>
                          <w:jc w:val="both"/>
                          <w:rPr>
                            <w:sz w:val="18"/>
                            <w:szCs w:val="18"/>
                          </w:rPr>
                        </w:pPr>
                        <w:r w:rsidRPr="001C6793">
                          <w:rPr>
                            <w:sz w:val="18"/>
                            <w:szCs w:val="18"/>
                          </w:rPr>
                          <w:t>新疆中闽能源有限公司</w:t>
                        </w:r>
                      </w:p>
                    </w:tc>
                  </w:sdtContent>
                </w:sdt>
                <w:sdt>
                  <w:sdtPr>
                    <w:rPr>
                      <w:sz w:val="18"/>
                      <w:szCs w:val="18"/>
                    </w:rPr>
                    <w:alias w:val="企业合并及合并财务报表明细－主要经营地"/>
                    <w:tag w:val="_GBC_8a77a8471b3246608e70115994bf107d"/>
                    <w:id w:val="2328176"/>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1C6793" w:rsidRDefault="00DD5B40" w:rsidP="00D604A9">
                        <w:pPr>
                          <w:spacing w:line="240" w:lineRule="exact"/>
                          <w:jc w:val="both"/>
                          <w:rPr>
                            <w:sz w:val="18"/>
                            <w:szCs w:val="18"/>
                          </w:rPr>
                        </w:pPr>
                        <w:r w:rsidRPr="001C6793">
                          <w:rPr>
                            <w:sz w:val="18"/>
                            <w:szCs w:val="18"/>
                          </w:rPr>
                          <w:t>新疆乌鲁木齐市</w:t>
                        </w:r>
                      </w:p>
                    </w:tc>
                  </w:sdtContent>
                </w:sdt>
                <w:sdt>
                  <w:sdtPr>
                    <w:rPr>
                      <w:sz w:val="18"/>
                      <w:szCs w:val="18"/>
                    </w:rPr>
                    <w:alias w:val="企业合并及合并财务报表明细－注册地"/>
                    <w:tag w:val="_GBC_8830a6b9b2b449babcaa6668f8fd88a8"/>
                    <w:id w:val="2328177"/>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1C6793" w:rsidRDefault="00DD5B40" w:rsidP="00D604A9">
                        <w:pPr>
                          <w:spacing w:line="240" w:lineRule="exact"/>
                          <w:jc w:val="both"/>
                          <w:rPr>
                            <w:sz w:val="18"/>
                            <w:szCs w:val="18"/>
                          </w:rPr>
                        </w:pPr>
                        <w:r w:rsidRPr="001C6793">
                          <w:rPr>
                            <w:sz w:val="18"/>
                            <w:szCs w:val="18"/>
                          </w:rPr>
                          <w:t>新疆乌鲁木齐市</w:t>
                        </w:r>
                      </w:p>
                    </w:tc>
                  </w:sdtContent>
                </w:sdt>
                <w:sdt>
                  <w:sdtPr>
                    <w:rPr>
                      <w:sz w:val="18"/>
                      <w:szCs w:val="18"/>
                    </w:rPr>
                    <w:alias w:val="企业合并及合并财务报表明细－业务性质"/>
                    <w:tag w:val="_GBC_66cd68062d3f4d66bf1a834bace109a7"/>
                    <w:id w:val="2328178"/>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1C6793" w:rsidRDefault="00DD5B40" w:rsidP="00D604A9">
                        <w:pPr>
                          <w:spacing w:line="240" w:lineRule="exact"/>
                          <w:jc w:val="both"/>
                          <w:rPr>
                            <w:sz w:val="18"/>
                            <w:szCs w:val="18"/>
                          </w:rPr>
                        </w:pPr>
                        <w:r w:rsidRPr="001C6793">
                          <w:rPr>
                            <w:sz w:val="18"/>
                            <w:szCs w:val="18"/>
                          </w:rPr>
                          <w:t>能源项目投资建设及经营管理</w:t>
                        </w:r>
                      </w:p>
                    </w:tc>
                  </w:sdtContent>
                </w:sdt>
                <w:sdt>
                  <w:sdtPr>
                    <w:rPr>
                      <w:sz w:val="18"/>
                      <w:szCs w:val="18"/>
                    </w:rPr>
                    <w:alias w:val="企业合并及合并财务报表明细－直接持股比例"/>
                    <w:tag w:val="_GBC_181e436e62c34b88ba2844c3b8684a70"/>
                    <w:id w:val="2328179"/>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1C6793"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180"/>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1C6793" w:rsidRDefault="00DD5B40" w:rsidP="00D604A9">
                        <w:pPr>
                          <w:spacing w:line="240" w:lineRule="exact"/>
                          <w:jc w:val="right"/>
                          <w:rPr>
                            <w:sz w:val="18"/>
                            <w:szCs w:val="18"/>
                          </w:rPr>
                        </w:pPr>
                        <w:r w:rsidRPr="001C6793">
                          <w:rPr>
                            <w:sz w:val="18"/>
                            <w:szCs w:val="18"/>
                          </w:rPr>
                          <w:t>100.00</w:t>
                        </w:r>
                      </w:p>
                    </w:tc>
                  </w:sdtContent>
                </w:sdt>
                <w:sdt>
                  <w:sdtPr>
                    <w:rPr>
                      <w:sz w:val="18"/>
                      <w:szCs w:val="18"/>
                    </w:rPr>
                    <w:alias w:val="企业合并及合并财务报表明细－取得方式"/>
                    <w:tag w:val="_GBC_e214440b23e04cb09f1d3c16109a2005"/>
                    <w:id w:val="2328181"/>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1C6793" w:rsidRDefault="006A44F6" w:rsidP="006A44F6">
                        <w:pPr>
                          <w:spacing w:line="240" w:lineRule="exact"/>
                          <w:jc w:val="center"/>
                          <w:rPr>
                            <w:sz w:val="18"/>
                            <w:szCs w:val="18"/>
                          </w:rPr>
                        </w:pPr>
                        <w:r>
                          <w:rPr>
                            <w:rFonts w:hint="eastAsia"/>
                            <w:sz w:val="18"/>
                            <w:szCs w:val="18"/>
                          </w:rPr>
                          <w:t>企业合并</w:t>
                        </w:r>
                      </w:p>
                    </w:tc>
                  </w:sdtContent>
                </w:sdt>
              </w:tr>
            </w:sdtContent>
          </w:sdt>
          <w:sdt>
            <w:sdtPr>
              <w:rPr>
                <w:sz w:val="18"/>
                <w:szCs w:val="18"/>
              </w:rPr>
              <w:alias w:val="企业合并及合并财务报表明细"/>
              <w:tag w:val="_GBC_986bfe326d834fea9d2920637e286f21"/>
              <w:id w:val="2328190"/>
              <w:lock w:val="sdtLocked"/>
            </w:sdtPr>
            <w:sdtContent>
              <w:tr w:rsidR="008F3577" w:rsidRPr="003A4F04" w:rsidTr="008F3577">
                <w:sdt>
                  <w:sdtPr>
                    <w:rPr>
                      <w:sz w:val="18"/>
                      <w:szCs w:val="18"/>
                    </w:rPr>
                    <w:alias w:val="企业合并及合并财务报表明细－单位名称"/>
                    <w:tag w:val="_GBC_3cdcd67c37274049ad9196a53384ed2d"/>
                    <w:id w:val="2328183"/>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中闽(木垒)光电有限公司</w:t>
                        </w:r>
                      </w:p>
                    </w:tc>
                  </w:sdtContent>
                </w:sdt>
                <w:sdt>
                  <w:sdtPr>
                    <w:rPr>
                      <w:sz w:val="18"/>
                      <w:szCs w:val="18"/>
                    </w:rPr>
                    <w:alias w:val="企业合并及合并财务报表明细－主要经营地"/>
                    <w:tag w:val="_GBC_8a77a8471b3246608e70115994bf107d"/>
                    <w:id w:val="2328184"/>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新疆木垒县</w:t>
                        </w:r>
                      </w:p>
                    </w:tc>
                  </w:sdtContent>
                </w:sdt>
                <w:sdt>
                  <w:sdtPr>
                    <w:rPr>
                      <w:sz w:val="18"/>
                      <w:szCs w:val="18"/>
                    </w:rPr>
                    <w:alias w:val="企业合并及合并财务报表明细－注册地"/>
                    <w:tag w:val="_GBC_8830a6b9b2b449babcaa6668f8fd88a8"/>
                    <w:id w:val="2328185"/>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新疆木垒县</w:t>
                        </w:r>
                      </w:p>
                    </w:tc>
                  </w:sdtContent>
                </w:sdt>
                <w:sdt>
                  <w:sdtPr>
                    <w:rPr>
                      <w:sz w:val="18"/>
                      <w:szCs w:val="18"/>
                    </w:rPr>
                    <w:alias w:val="企业合并及合并财务报表明细－业务性质"/>
                    <w:tag w:val="_GBC_66cd68062d3f4d66bf1a834bace109a7"/>
                    <w:id w:val="2328186"/>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能源项目投资建设及经营管理</w:t>
                        </w:r>
                      </w:p>
                    </w:tc>
                  </w:sdtContent>
                </w:sdt>
                <w:sdt>
                  <w:sdtPr>
                    <w:rPr>
                      <w:sz w:val="18"/>
                      <w:szCs w:val="18"/>
                    </w:rPr>
                    <w:alias w:val="企业合并及合并财务报表明细－直接持股比例"/>
                    <w:tag w:val="_GBC_181e436e62c34b88ba2844c3b8684a70"/>
                    <w:id w:val="2328187"/>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92.00</w:t>
                        </w:r>
                      </w:p>
                    </w:tc>
                  </w:sdtContent>
                </w:sdt>
                <w:sdt>
                  <w:sdtPr>
                    <w:rPr>
                      <w:sz w:val="18"/>
                      <w:szCs w:val="18"/>
                    </w:rPr>
                    <w:alias w:val="企业合并及合并财务报表明细－间接持股比例"/>
                    <w:tag w:val="_GBC_209ebbd586724df5983e017cc514344f"/>
                    <w:id w:val="2328188"/>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取得方式"/>
                    <w:tag w:val="_GBC_e214440b23e04cb09f1d3c16109a2005"/>
                    <w:id w:val="2328189"/>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设立</w:t>
                        </w:r>
                      </w:p>
                    </w:tc>
                  </w:sdtContent>
                </w:sdt>
              </w:tr>
            </w:sdtContent>
          </w:sdt>
          <w:sdt>
            <w:sdtPr>
              <w:rPr>
                <w:sz w:val="18"/>
                <w:szCs w:val="18"/>
              </w:rPr>
              <w:alias w:val="企业合并及合并财务报表明细"/>
              <w:tag w:val="_GBC_986bfe326d834fea9d2920637e286f21"/>
              <w:id w:val="2328198"/>
              <w:lock w:val="sdtLocked"/>
            </w:sdtPr>
            <w:sdtContent>
              <w:tr w:rsidR="008F3577" w:rsidRPr="003A4F04" w:rsidTr="008F3577">
                <w:sdt>
                  <w:sdtPr>
                    <w:rPr>
                      <w:sz w:val="18"/>
                      <w:szCs w:val="18"/>
                    </w:rPr>
                    <w:alias w:val="企业合并及合并财务报表明细－单位名称"/>
                    <w:tag w:val="_GBC_3cdcd67c37274049ad9196a53384ed2d"/>
                    <w:id w:val="2328191"/>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中闽(木垒)风电有限公司</w:t>
                        </w:r>
                      </w:p>
                    </w:tc>
                  </w:sdtContent>
                </w:sdt>
                <w:sdt>
                  <w:sdtPr>
                    <w:rPr>
                      <w:sz w:val="18"/>
                      <w:szCs w:val="18"/>
                    </w:rPr>
                    <w:alias w:val="企业合并及合并财务报表明细－主要经营地"/>
                    <w:tag w:val="_GBC_8a77a8471b3246608e70115994bf107d"/>
                    <w:id w:val="2328192"/>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新疆木垒县</w:t>
                        </w:r>
                      </w:p>
                    </w:tc>
                  </w:sdtContent>
                </w:sdt>
                <w:sdt>
                  <w:sdtPr>
                    <w:rPr>
                      <w:sz w:val="18"/>
                      <w:szCs w:val="18"/>
                    </w:rPr>
                    <w:alias w:val="企业合并及合并财务报表明细－注册地"/>
                    <w:tag w:val="_GBC_8830a6b9b2b449babcaa6668f8fd88a8"/>
                    <w:id w:val="2328193"/>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新疆木垒县</w:t>
                        </w:r>
                      </w:p>
                    </w:tc>
                  </w:sdtContent>
                </w:sdt>
                <w:sdt>
                  <w:sdtPr>
                    <w:rPr>
                      <w:sz w:val="18"/>
                      <w:szCs w:val="18"/>
                    </w:rPr>
                    <w:alias w:val="企业合并及合并财务报表明细－业务性质"/>
                    <w:tag w:val="_GBC_66cd68062d3f4d66bf1a834bace109a7"/>
                    <w:id w:val="2328194"/>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能源项目投资建设及经营管理</w:t>
                        </w:r>
                      </w:p>
                    </w:tc>
                  </w:sdtContent>
                </w:sdt>
                <w:sdt>
                  <w:sdtPr>
                    <w:rPr>
                      <w:sz w:val="18"/>
                      <w:szCs w:val="18"/>
                    </w:rPr>
                    <w:alias w:val="企业合并及合并财务报表明细－直接持股比例"/>
                    <w:tag w:val="_GBC_181e436e62c34b88ba2844c3b8684a70"/>
                    <w:id w:val="2328195"/>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85.00</w:t>
                        </w:r>
                      </w:p>
                    </w:tc>
                  </w:sdtContent>
                </w:sdt>
                <w:sdt>
                  <w:sdtPr>
                    <w:rPr>
                      <w:sz w:val="18"/>
                      <w:szCs w:val="18"/>
                    </w:rPr>
                    <w:alias w:val="企业合并及合并财务报表明细－间接持股比例"/>
                    <w:tag w:val="_GBC_209ebbd586724df5983e017cc514344f"/>
                    <w:id w:val="2328196"/>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取得方式"/>
                    <w:tag w:val="_GBC_e214440b23e04cb09f1d3c16109a2005"/>
                    <w:id w:val="2328197"/>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设立</w:t>
                        </w:r>
                      </w:p>
                    </w:tc>
                  </w:sdtContent>
                </w:sdt>
              </w:tr>
            </w:sdtContent>
          </w:sdt>
          <w:sdt>
            <w:sdtPr>
              <w:rPr>
                <w:sz w:val="18"/>
                <w:szCs w:val="18"/>
              </w:rPr>
              <w:alias w:val="企业合并及合并财务报表明细"/>
              <w:tag w:val="_GBC_986bfe326d834fea9d2920637e286f21"/>
              <w:id w:val="2328206"/>
              <w:lock w:val="sdtLocked"/>
            </w:sdtPr>
            <w:sdtContent>
              <w:tr w:rsidR="008F3577" w:rsidRPr="003A4F04" w:rsidTr="008F3577">
                <w:sdt>
                  <w:sdtPr>
                    <w:rPr>
                      <w:sz w:val="18"/>
                      <w:szCs w:val="18"/>
                    </w:rPr>
                    <w:alias w:val="企业合并及合并财务报表明细－单位名称"/>
                    <w:tag w:val="_GBC_3cdcd67c37274049ad9196a53384ed2d"/>
                    <w:id w:val="2328199"/>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中闽(木垒)能源有限公司</w:t>
                        </w:r>
                      </w:p>
                    </w:tc>
                  </w:sdtContent>
                </w:sdt>
                <w:sdt>
                  <w:sdtPr>
                    <w:rPr>
                      <w:sz w:val="18"/>
                      <w:szCs w:val="18"/>
                    </w:rPr>
                    <w:alias w:val="企业合并及合并财务报表明细－主要经营地"/>
                    <w:tag w:val="_GBC_8a77a8471b3246608e70115994bf107d"/>
                    <w:id w:val="2328200"/>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新疆木垒县</w:t>
                        </w:r>
                      </w:p>
                    </w:tc>
                  </w:sdtContent>
                </w:sdt>
                <w:sdt>
                  <w:sdtPr>
                    <w:rPr>
                      <w:sz w:val="18"/>
                      <w:szCs w:val="18"/>
                    </w:rPr>
                    <w:alias w:val="企业合并及合并财务报表明细－注册地"/>
                    <w:tag w:val="_GBC_8830a6b9b2b449babcaa6668f8fd88a8"/>
                    <w:id w:val="2328201"/>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新疆木垒县</w:t>
                        </w:r>
                      </w:p>
                    </w:tc>
                  </w:sdtContent>
                </w:sdt>
                <w:sdt>
                  <w:sdtPr>
                    <w:rPr>
                      <w:sz w:val="18"/>
                      <w:szCs w:val="18"/>
                    </w:rPr>
                    <w:alias w:val="企业合并及合并财务报表明细－业务性质"/>
                    <w:tag w:val="_GBC_66cd68062d3f4d66bf1a834bace109a7"/>
                    <w:id w:val="2328202"/>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能源项目投资建设及经营管理</w:t>
                        </w:r>
                      </w:p>
                    </w:tc>
                  </w:sdtContent>
                </w:sdt>
                <w:sdt>
                  <w:sdtPr>
                    <w:rPr>
                      <w:sz w:val="18"/>
                      <w:szCs w:val="18"/>
                    </w:rPr>
                    <w:alias w:val="企业合并及合并财务报表明细－直接持股比例"/>
                    <w:tag w:val="_GBC_181e436e62c34b88ba2844c3b8684a70"/>
                    <w:id w:val="2328203"/>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100.00</w:t>
                        </w:r>
                      </w:p>
                    </w:tc>
                  </w:sdtContent>
                </w:sdt>
                <w:sdt>
                  <w:sdtPr>
                    <w:rPr>
                      <w:sz w:val="18"/>
                      <w:szCs w:val="18"/>
                    </w:rPr>
                    <w:alias w:val="企业合并及合并财务报表明细－间接持股比例"/>
                    <w:tag w:val="_GBC_209ebbd586724df5983e017cc514344f"/>
                    <w:id w:val="2328204"/>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取得方式"/>
                    <w:tag w:val="_GBC_e214440b23e04cb09f1d3c16109a2005"/>
                    <w:id w:val="2328205"/>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设立</w:t>
                        </w:r>
                      </w:p>
                    </w:tc>
                  </w:sdtContent>
                </w:sdt>
              </w:tr>
            </w:sdtContent>
          </w:sdt>
          <w:sdt>
            <w:sdtPr>
              <w:rPr>
                <w:sz w:val="18"/>
                <w:szCs w:val="18"/>
              </w:rPr>
              <w:alias w:val="企业合并及合并财务报表明细"/>
              <w:tag w:val="_GBC_986bfe326d834fea9d2920637e286f21"/>
              <w:id w:val="2328214"/>
              <w:lock w:val="sdtLocked"/>
            </w:sdtPr>
            <w:sdtContent>
              <w:tr w:rsidR="008F3577" w:rsidRPr="003A4F04" w:rsidTr="008F3577">
                <w:sdt>
                  <w:sdtPr>
                    <w:rPr>
                      <w:sz w:val="18"/>
                      <w:szCs w:val="18"/>
                    </w:rPr>
                    <w:alias w:val="企业合并及合并财务报表明细－单位名称"/>
                    <w:tag w:val="_GBC_3cdcd67c37274049ad9196a53384ed2d"/>
                    <w:id w:val="2328207"/>
                    <w:lock w:val="sdtLocked"/>
                  </w:sdtPr>
                  <w:sdtContent>
                    <w:tc>
                      <w:tcPr>
                        <w:tcW w:w="834" w:type="pct"/>
                        <w:tcBorders>
                          <w:top w:val="single" w:sz="6" w:space="0" w:color="auto"/>
                          <w:left w:val="single" w:sz="4"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中闽（平潭）新能源有限公司</w:t>
                        </w:r>
                      </w:p>
                    </w:tc>
                  </w:sdtContent>
                </w:sdt>
                <w:sdt>
                  <w:sdtPr>
                    <w:rPr>
                      <w:sz w:val="18"/>
                      <w:szCs w:val="18"/>
                    </w:rPr>
                    <w:alias w:val="企业合并及合并财务报表明细－主要经营地"/>
                    <w:tag w:val="_GBC_8a77a8471b3246608e70115994bf107d"/>
                    <w:id w:val="2328208"/>
                    <w:lock w:val="sdtLocked"/>
                  </w:sdtPr>
                  <w:sdtContent>
                    <w:tc>
                      <w:tcPr>
                        <w:tcW w:w="948"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福建省平潭县</w:t>
                        </w:r>
                      </w:p>
                    </w:tc>
                  </w:sdtContent>
                </w:sdt>
                <w:sdt>
                  <w:sdtPr>
                    <w:rPr>
                      <w:sz w:val="18"/>
                      <w:szCs w:val="18"/>
                    </w:rPr>
                    <w:alias w:val="企业合并及合并财务报表明细－注册地"/>
                    <w:tag w:val="_GBC_8830a6b9b2b449babcaa6668f8fd88a8"/>
                    <w:id w:val="2328209"/>
                    <w:lock w:val="sdtLocked"/>
                  </w:sdtPr>
                  <w:sdtContent>
                    <w:tc>
                      <w:tcPr>
                        <w:tcW w:w="86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福建省平潭县</w:t>
                        </w:r>
                      </w:p>
                    </w:tc>
                  </w:sdtContent>
                </w:sdt>
                <w:sdt>
                  <w:sdtPr>
                    <w:rPr>
                      <w:sz w:val="18"/>
                      <w:szCs w:val="18"/>
                    </w:rPr>
                    <w:alias w:val="企业合并及合并财务报表明细－业务性质"/>
                    <w:tag w:val="_GBC_66cd68062d3f4d66bf1a834bace109a7"/>
                    <w:id w:val="2328210"/>
                    <w:lock w:val="sdtLocked"/>
                  </w:sdtPr>
                  <w:sdtContent>
                    <w:tc>
                      <w:tcPr>
                        <w:tcW w:w="862"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both"/>
                          <w:rPr>
                            <w:sz w:val="18"/>
                            <w:szCs w:val="18"/>
                          </w:rPr>
                        </w:pPr>
                        <w:r w:rsidRPr="003A4F04">
                          <w:rPr>
                            <w:sz w:val="18"/>
                            <w:szCs w:val="18"/>
                          </w:rPr>
                          <w:t>新能源项目开发与建设</w:t>
                        </w:r>
                      </w:p>
                    </w:tc>
                  </w:sdtContent>
                </w:sdt>
                <w:sdt>
                  <w:sdtPr>
                    <w:rPr>
                      <w:sz w:val="18"/>
                      <w:szCs w:val="18"/>
                    </w:rPr>
                    <w:alias w:val="企业合并及合并财务报表明细－直接持股比例"/>
                    <w:tag w:val="_GBC_181e436e62c34b88ba2844c3b8684a70"/>
                    <w:id w:val="2328211"/>
                    <w:lock w:val="sdtLocked"/>
                  </w:sdtPr>
                  <w:sdtContent>
                    <w:tc>
                      <w:tcPr>
                        <w:tcW w:w="471"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p>
                    </w:tc>
                  </w:sdtContent>
                </w:sdt>
                <w:sdt>
                  <w:sdtPr>
                    <w:rPr>
                      <w:sz w:val="18"/>
                      <w:szCs w:val="18"/>
                    </w:rPr>
                    <w:alias w:val="企业合并及合并财务报表明细－间接持股比例"/>
                    <w:tag w:val="_GBC_209ebbd586724df5983e017cc514344f"/>
                    <w:id w:val="232821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DD5B40" w:rsidRPr="003A4F04" w:rsidRDefault="00DD5B40" w:rsidP="00D604A9">
                        <w:pPr>
                          <w:spacing w:line="240" w:lineRule="exact"/>
                          <w:jc w:val="right"/>
                          <w:rPr>
                            <w:sz w:val="18"/>
                            <w:szCs w:val="18"/>
                          </w:rPr>
                        </w:pPr>
                        <w:r w:rsidRPr="003A4F04">
                          <w:rPr>
                            <w:sz w:val="18"/>
                            <w:szCs w:val="18"/>
                          </w:rPr>
                          <w:t>45.90</w:t>
                        </w:r>
                      </w:p>
                    </w:tc>
                  </w:sdtContent>
                </w:sdt>
                <w:sdt>
                  <w:sdtPr>
                    <w:rPr>
                      <w:sz w:val="18"/>
                      <w:szCs w:val="18"/>
                    </w:rPr>
                    <w:alias w:val="企业合并及合并财务报表明细－取得方式"/>
                    <w:tag w:val="_GBC_e214440b23e04cb09f1d3c16109a2005"/>
                    <w:id w:val="2328213"/>
                    <w:lock w:val="sdtLocked"/>
                  </w:sdtPr>
                  <w:sdtContent>
                    <w:tc>
                      <w:tcPr>
                        <w:tcW w:w="554" w:type="pct"/>
                        <w:tcBorders>
                          <w:top w:val="single" w:sz="6" w:space="0" w:color="auto"/>
                          <w:left w:val="single" w:sz="6" w:space="0" w:color="auto"/>
                          <w:bottom w:val="single" w:sz="4" w:space="0" w:color="auto"/>
                          <w:right w:val="single" w:sz="4" w:space="0" w:color="auto"/>
                        </w:tcBorders>
                        <w:vAlign w:val="center"/>
                      </w:tcPr>
                      <w:p w:rsidR="00DD5B40" w:rsidRPr="003A4F04" w:rsidRDefault="00DD5B40" w:rsidP="00D604A9">
                        <w:pPr>
                          <w:spacing w:line="240" w:lineRule="exact"/>
                          <w:jc w:val="center"/>
                          <w:rPr>
                            <w:sz w:val="18"/>
                            <w:szCs w:val="18"/>
                          </w:rPr>
                        </w:pPr>
                        <w:r w:rsidRPr="003A4F04">
                          <w:rPr>
                            <w:sz w:val="18"/>
                            <w:szCs w:val="18"/>
                          </w:rPr>
                          <w:t>设立</w:t>
                        </w:r>
                      </w:p>
                    </w:tc>
                  </w:sdtContent>
                </w:sdt>
              </w:tr>
            </w:sdtContent>
          </w:sdt>
        </w:tbl>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rPr>
              <w:rFonts w:asciiTheme="minorEastAsia" w:eastAsiaTheme="minorEastAsia" w:hAnsiTheme="minorEastAsia"/>
            </w:rPr>
          </w:sdtEndPr>
          <w:sdtContent>
            <w:p w:rsidR="00805EA1" w:rsidRDefault="00F24BE5" w:rsidP="001308A1">
              <w:pPr>
                <w:ind w:firstLineChars="200" w:firstLine="420"/>
                <w:rPr>
                  <w:rFonts w:cstheme="minorBidi"/>
                  <w:szCs w:val="21"/>
                </w:rPr>
              </w:pPr>
              <w:r w:rsidRPr="00F24BE5">
                <w:rPr>
                  <w:rFonts w:asciiTheme="minorEastAsia" w:eastAsiaTheme="minorEastAsia" w:hAnsiTheme="minorEastAsia" w:hint="eastAsia"/>
                </w:rPr>
                <w:t>注：</w:t>
              </w:r>
              <w:r w:rsidRPr="00F24BE5">
                <w:rPr>
                  <w:rFonts w:asciiTheme="minorEastAsia" w:eastAsiaTheme="minorEastAsia" w:hAnsiTheme="minorEastAsia" w:cs="仿宋" w:hint="eastAsia"/>
                  <w:bCs/>
                  <w:szCs w:val="22"/>
                  <w:lang w:bidi="en-US"/>
                </w:rPr>
                <w:t>截至2016年12月31日，中闽（木垒）光电有限公司、中闽（木垒）风电有限公司、中闽（平潭）新能源有限公司和新疆中闽能源有限公司的注册资本尚未到资。</w:t>
              </w:r>
            </w:p>
          </w:sdtContent>
        </w:sdt>
      </w:sdtContent>
    </w:sdt>
    <w:p w:rsidR="00805EA1" w:rsidRDefault="00805EA1">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805EA1" w:rsidRDefault="003E5FFC">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805EA1" w:rsidRDefault="002C17C6">
              <w:r>
                <w:fldChar w:fldCharType="begin"/>
              </w:r>
              <w:r w:rsidR="001308A1">
                <w:instrText xml:space="preserve"> MACROBUTTON  SnrToggleCheckbox √适用 </w:instrText>
              </w:r>
              <w:r>
                <w:fldChar w:fldCharType="end"/>
              </w:r>
              <w:r>
                <w:fldChar w:fldCharType="begin"/>
              </w:r>
              <w:r w:rsidR="001308A1">
                <w:instrText xml:space="preserve"> MACROBUTTON  SnrToggleCheckbox □不适用 </w:instrText>
              </w:r>
              <w:r>
                <w:fldChar w:fldCharType="end"/>
              </w:r>
            </w:p>
          </w:sdtContent>
        </w:sdt>
        <w:p w:rsidR="00D604A9" w:rsidRDefault="00D604A9">
          <w:r>
            <w:br w:type="page"/>
          </w:r>
        </w:p>
        <w:p w:rsidR="00805EA1" w:rsidRDefault="003E5FFC">
          <w:pPr>
            <w:jc w:val="right"/>
          </w:pPr>
          <w:r>
            <w:rPr>
              <w:rFonts w:hint="eastAsia"/>
            </w:rPr>
            <w:lastRenderedPageBreak/>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3"/>
            <w:gridCol w:w="1813"/>
            <w:gridCol w:w="1936"/>
            <w:gridCol w:w="1944"/>
            <w:gridCol w:w="1743"/>
          </w:tblGrid>
          <w:tr w:rsidR="00805EA1" w:rsidRPr="001308A1" w:rsidTr="001308A1">
            <w:trPr>
              <w:trHeight w:val="241"/>
            </w:trPr>
            <w:tc>
              <w:tcPr>
                <w:tcW w:w="891" w:type="pct"/>
                <w:tcBorders>
                  <w:top w:val="single" w:sz="4" w:space="0" w:color="auto"/>
                  <w:left w:val="single" w:sz="4"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8"/>
                    <w:szCs w:val="18"/>
                  </w:rPr>
                </w:pPr>
                <w:r w:rsidRPr="001308A1">
                  <w:rPr>
                    <w:rFonts w:cs="Arial" w:hint="eastAsia"/>
                    <w:sz w:val="18"/>
                    <w:szCs w:val="18"/>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bCs/>
                    <w:sz w:val="18"/>
                    <w:szCs w:val="18"/>
                    <w:lang w:val="en-GB"/>
                  </w:rPr>
                </w:pPr>
                <w:r w:rsidRPr="001308A1">
                  <w:rPr>
                    <w:rFonts w:cs="Arial" w:hint="eastAsia"/>
                    <w:bCs/>
                    <w:sz w:val="18"/>
                    <w:szCs w:val="18"/>
                    <w:lang w:val="en-GB"/>
                  </w:rPr>
                  <w:t>少数股东持股</w:t>
                </w:r>
              </w:p>
              <w:p w:rsidR="00805EA1" w:rsidRPr="001308A1" w:rsidRDefault="003E5FFC">
                <w:pPr>
                  <w:jc w:val="center"/>
                  <w:rPr>
                    <w:rFonts w:cs="Arial"/>
                    <w:sz w:val="18"/>
                    <w:szCs w:val="18"/>
                  </w:rPr>
                </w:pPr>
                <w:r w:rsidRPr="001308A1">
                  <w:rPr>
                    <w:rFonts w:cs="Arial" w:hint="eastAsia"/>
                    <w:bCs/>
                    <w:sz w:val="18"/>
                    <w:szCs w:val="18"/>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8"/>
                    <w:szCs w:val="18"/>
                  </w:rPr>
                </w:pPr>
                <w:r w:rsidRPr="001308A1">
                  <w:rPr>
                    <w:rFonts w:cs="Arial" w:hint="eastAsia"/>
                    <w:bCs/>
                    <w:sz w:val="18"/>
                    <w:szCs w:val="18"/>
                    <w:lang w:val="en-GB"/>
                  </w:rPr>
                  <w:t>本期归属于少数股东的损益</w:t>
                </w:r>
              </w:p>
            </w:tc>
            <w:tc>
              <w:tcPr>
                <w:tcW w:w="1074" w:type="pct"/>
                <w:tcBorders>
                  <w:top w:val="single" w:sz="4"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8"/>
                    <w:szCs w:val="18"/>
                  </w:rPr>
                </w:pPr>
                <w:r w:rsidRPr="001308A1">
                  <w:rPr>
                    <w:rFonts w:cs="Arial" w:hint="eastAsia"/>
                    <w:bCs/>
                    <w:sz w:val="18"/>
                    <w:szCs w:val="18"/>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805EA1" w:rsidRPr="001308A1" w:rsidRDefault="003E5FFC">
                <w:pPr>
                  <w:ind w:right="-16"/>
                  <w:jc w:val="center"/>
                  <w:rPr>
                    <w:rFonts w:cs="Arial"/>
                    <w:bCs/>
                    <w:sz w:val="18"/>
                    <w:szCs w:val="18"/>
                  </w:rPr>
                </w:pPr>
                <w:r w:rsidRPr="001308A1">
                  <w:rPr>
                    <w:rFonts w:cs="Arial" w:hint="eastAsia"/>
                    <w:bCs/>
                    <w:sz w:val="18"/>
                    <w:szCs w:val="18"/>
                    <w:lang w:val="en-GB"/>
                  </w:rPr>
                  <w:t>期末少数股东权益余额</w:t>
                </w:r>
              </w:p>
            </w:tc>
          </w:tr>
          <w:sdt>
            <w:sdtPr>
              <w:rPr>
                <w:sz w:val="18"/>
                <w:szCs w:val="18"/>
              </w:rPr>
              <w:alias w:val="重要的非全资子公司明细"/>
              <w:tag w:val="_GBC_786318b12f804986888adc0492796ebd"/>
              <w:id w:val="-751040883"/>
              <w:lock w:val="sdtLocked"/>
            </w:sdtPr>
            <w:sdtContent>
              <w:tr w:rsidR="00805EA1" w:rsidRPr="001308A1" w:rsidTr="001308A1">
                <w:sdt>
                  <w:sdtPr>
                    <w:rPr>
                      <w:sz w:val="18"/>
                      <w:szCs w:val="18"/>
                    </w:rPr>
                    <w:alias w:val="重要的非全资子公司明细-子公司名称"/>
                    <w:tag w:val="_GBC_e769c1abb7b64c4d95b5a9c34c583c61"/>
                    <w:id w:val="-427964335"/>
                    <w:lock w:val="sdtLocked"/>
                  </w:sdtPr>
                  <w:sdtContent>
                    <w:tc>
                      <w:tcPr>
                        <w:tcW w:w="891" w:type="pct"/>
                        <w:tcBorders>
                          <w:top w:val="single" w:sz="6" w:space="0" w:color="auto"/>
                          <w:left w:val="single" w:sz="4" w:space="0" w:color="auto"/>
                          <w:bottom w:val="single" w:sz="4" w:space="0" w:color="auto"/>
                          <w:right w:val="single" w:sz="6" w:space="0" w:color="auto"/>
                        </w:tcBorders>
                      </w:tcPr>
                      <w:p w:rsidR="00805EA1" w:rsidRPr="001308A1" w:rsidRDefault="001308A1">
                        <w:pPr>
                          <w:rPr>
                            <w:sz w:val="18"/>
                            <w:szCs w:val="18"/>
                          </w:rPr>
                        </w:pPr>
                        <w:r>
                          <w:rPr>
                            <w:rFonts w:hint="eastAsia"/>
                            <w:sz w:val="18"/>
                            <w:szCs w:val="18"/>
                          </w:rPr>
                          <w:t>中闽（平潭）风电有限公司</w:t>
                        </w:r>
                      </w:p>
                    </w:tc>
                  </w:sdtContent>
                </w:sdt>
                <w:sdt>
                  <w:sdtPr>
                    <w:rPr>
                      <w:sz w:val="18"/>
                      <w:szCs w:val="18"/>
                    </w:rPr>
                    <w:alias w:val="重要的非全资子公司明细-少数股东的持股比例"/>
                    <w:tag w:val="_GBC_3a47d0653eb74c8c9194e31dd10ed288"/>
                    <w:id w:val="959229472"/>
                    <w:lock w:val="sdtLocked"/>
                  </w:sdtPr>
                  <w:sdtContent>
                    <w:tc>
                      <w:tcPr>
                        <w:tcW w:w="1002" w:type="pct"/>
                        <w:tcBorders>
                          <w:top w:val="single" w:sz="6" w:space="0" w:color="auto"/>
                          <w:left w:val="single" w:sz="6" w:space="0" w:color="auto"/>
                          <w:bottom w:val="single" w:sz="4" w:space="0" w:color="auto"/>
                          <w:right w:val="single" w:sz="6" w:space="0" w:color="auto"/>
                        </w:tcBorders>
                        <w:vAlign w:val="center"/>
                      </w:tcPr>
                      <w:p w:rsidR="00805EA1" w:rsidRPr="001308A1" w:rsidRDefault="00660123" w:rsidP="00660123">
                        <w:pPr>
                          <w:jc w:val="right"/>
                          <w:rPr>
                            <w:sz w:val="18"/>
                            <w:szCs w:val="18"/>
                          </w:rPr>
                        </w:pPr>
                        <w:r>
                          <w:rPr>
                            <w:rFonts w:hint="eastAsia"/>
                            <w:sz w:val="18"/>
                            <w:szCs w:val="18"/>
                          </w:rPr>
                          <w:t>49</w:t>
                        </w:r>
                        <w:r w:rsidR="001308A1">
                          <w:rPr>
                            <w:sz w:val="18"/>
                            <w:szCs w:val="18"/>
                          </w:rPr>
                          <w:t>.00%</w:t>
                        </w:r>
                      </w:p>
                    </w:tc>
                  </w:sdtContent>
                </w:sdt>
                <w:sdt>
                  <w:sdtPr>
                    <w:rPr>
                      <w:sz w:val="18"/>
                      <w:szCs w:val="18"/>
                    </w:rPr>
                    <w:alias w:val="重要的非全资子公司明细-本期归属于少数股东的损益"/>
                    <w:tag w:val="_GBC_e30ccb11f137488c9ac9c44fe698bf84"/>
                    <w:id w:val="1747297989"/>
                    <w:lock w:val="sdtLocked"/>
                  </w:sdtPr>
                  <w:sdtContent>
                    <w:tc>
                      <w:tcPr>
                        <w:tcW w:w="107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1308A1">
                        <w:pPr>
                          <w:jc w:val="right"/>
                          <w:rPr>
                            <w:sz w:val="18"/>
                            <w:szCs w:val="18"/>
                          </w:rPr>
                        </w:pPr>
                        <w:r>
                          <w:rPr>
                            <w:sz w:val="18"/>
                            <w:szCs w:val="18"/>
                          </w:rPr>
                          <w:t>13,329,363.96</w:t>
                        </w:r>
                      </w:p>
                    </w:tc>
                  </w:sdtContent>
                </w:sdt>
                <w:sdt>
                  <w:sdtPr>
                    <w:rPr>
                      <w:sz w:val="18"/>
                      <w:szCs w:val="18"/>
                    </w:rPr>
                    <w:alias w:val="重要的非全资子公司明细-本期向少数股东支付的股利"/>
                    <w:tag w:val="_GBC_54522ee229cd49f3a36fb60314c21ac1"/>
                    <w:id w:val="337592763"/>
                    <w:lock w:val="sdtLocked"/>
                  </w:sdtPr>
                  <w:sdtContent>
                    <w:tc>
                      <w:tcPr>
                        <w:tcW w:w="1074"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1308A1">
                        <w:pPr>
                          <w:jc w:val="right"/>
                          <w:rPr>
                            <w:sz w:val="18"/>
                            <w:szCs w:val="18"/>
                          </w:rPr>
                        </w:pPr>
                        <w:r>
                          <w:rPr>
                            <w:sz w:val="18"/>
                            <w:szCs w:val="18"/>
                          </w:rPr>
                          <w:t>13,914,087.15</w:t>
                        </w:r>
                      </w:p>
                    </w:tc>
                  </w:sdtContent>
                </w:sdt>
                <w:sdt>
                  <w:sdtPr>
                    <w:rPr>
                      <w:sz w:val="18"/>
                      <w:szCs w:val="18"/>
                    </w:rPr>
                    <w:alias w:val="重要的非全资子公司明细-期末少数股东权益余额"/>
                    <w:tag w:val="_GBC_5ba0fc1037a14bec9cc2892b1e4587b6"/>
                    <w:id w:val="58918903"/>
                    <w:lock w:val="sdtLocked"/>
                  </w:sdtPr>
                  <w:sdtContent>
                    <w:tc>
                      <w:tcPr>
                        <w:tcW w:w="963" w:type="pct"/>
                        <w:tcBorders>
                          <w:top w:val="single" w:sz="6" w:space="0" w:color="auto"/>
                          <w:left w:val="single" w:sz="6" w:space="0" w:color="auto"/>
                          <w:bottom w:val="single" w:sz="4" w:space="0" w:color="auto"/>
                          <w:right w:val="single" w:sz="4" w:space="0" w:color="auto"/>
                        </w:tcBorders>
                        <w:vAlign w:val="center"/>
                      </w:tcPr>
                      <w:p w:rsidR="00805EA1" w:rsidRPr="001308A1" w:rsidRDefault="001308A1" w:rsidP="001308A1">
                        <w:pPr>
                          <w:jc w:val="right"/>
                          <w:rPr>
                            <w:sz w:val="18"/>
                            <w:szCs w:val="18"/>
                          </w:rPr>
                        </w:pPr>
                        <w:r>
                          <w:rPr>
                            <w:sz w:val="18"/>
                            <w:szCs w:val="18"/>
                          </w:rPr>
                          <w:t>69,852,477.35</w:t>
                        </w:r>
                      </w:p>
                    </w:tc>
                  </w:sdtContent>
                </w:sdt>
              </w:tr>
            </w:sdtContent>
          </w:sdt>
        </w:tbl>
        <w:p w:rsidR="001308A1" w:rsidRDefault="001308A1">
          <w:pPr>
            <w:rPr>
              <w:rFonts w:cs="Arial"/>
              <w:szCs w:val="21"/>
            </w:rPr>
          </w:pPr>
        </w:p>
        <w:p w:rsidR="00805EA1" w:rsidRDefault="003E5FFC">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Locked"/>
            <w:placeholder>
              <w:docPart w:val="GBC22222222222222222222222222222"/>
            </w:placeholder>
          </w:sdtPr>
          <w:sdtContent>
            <w:p w:rsidR="00805EA1" w:rsidRDefault="002C17C6" w:rsidP="001308A1">
              <w:pPr>
                <w:rPr>
                  <w:rFonts w:cs="Arial"/>
                  <w:szCs w:val="21"/>
                </w:rPr>
              </w:pPr>
              <w:r>
                <w:rPr>
                  <w:rFonts w:cs="Arial"/>
                  <w:szCs w:val="21"/>
                </w:rPr>
                <w:fldChar w:fldCharType="begin"/>
              </w:r>
              <w:r w:rsidR="001308A1">
                <w:rPr>
                  <w:rFonts w:cs="Arial"/>
                  <w:szCs w:val="21"/>
                </w:rPr>
                <w:instrText xml:space="preserve"> MACROBUTTON  SnrToggleCheckbox □适用 </w:instrText>
              </w:r>
              <w:r>
                <w:rPr>
                  <w:rFonts w:cs="Arial"/>
                  <w:szCs w:val="21"/>
                </w:rPr>
                <w:fldChar w:fldCharType="end"/>
              </w:r>
              <w:r>
                <w:rPr>
                  <w:rFonts w:cs="Arial"/>
                  <w:szCs w:val="21"/>
                </w:rPr>
                <w:fldChar w:fldCharType="begin"/>
              </w:r>
              <w:r w:rsidR="001308A1">
                <w:rPr>
                  <w:rFonts w:cs="Arial"/>
                  <w:szCs w:val="21"/>
                </w:rPr>
                <w:instrText xml:space="preserve"> MACROBUTTON  SnrToggleCheckbox √不适用 </w:instrText>
              </w:r>
              <w:r>
                <w:rPr>
                  <w:rFonts w:cs="Arial"/>
                  <w:szCs w:val="21"/>
                </w:rPr>
                <w:fldChar w:fldCharType="end"/>
              </w:r>
            </w:p>
          </w:sdtContent>
        </w:sdt>
        <w:p w:rsidR="00805EA1" w:rsidRDefault="00805EA1">
          <w:pPr>
            <w:rPr>
              <w:rFonts w:cs="Arial"/>
              <w:szCs w:val="21"/>
            </w:rPr>
          </w:pPr>
        </w:p>
        <w:p w:rsidR="00805EA1" w:rsidRDefault="003E5FFC">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Locked"/>
            <w:placeholder>
              <w:docPart w:val="GBC22222222222222222222222222222"/>
            </w:placeholder>
          </w:sdtPr>
          <w:sdtContent>
            <w:p w:rsidR="00805EA1" w:rsidRDefault="002C17C6" w:rsidP="001308A1">
              <w:pPr>
                <w:rPr>
                  <w:rFonts w:cs="Arial"/>
                  <w:szCs w:val="21"/>
                </w:rPr>
              </w:pPr>
              <w:r>
                <w:rPr>
                  <w:rFonts w:cs="Arial"/>
                  <w:szCs w:val="21"/>
                </w:rPr>
                <w:fldChar w:fldCharType="begin"/>
              </w:r>
              <w:r w:rsidR="001308A1">
                <w:rPr>
                  <w:rFonts w:cs="Arial"/>
                  <w:szCs w:val="21"/>
                </w:rPr>
                <w:instrText xml:space="preserve"> MACROBUTTON  SnrToggleCheckbox □适用 </w:instrText>
              </w:r>
              <w:r>
                <w:rPr>
                  <w:rFonts w:cs="Arial"/>
                  <w:szCs w:val="21"/>
                </w:rPr>
                <w:fldChar w:fldCharType="end"/>
              </w:r>
              <w:r>
                <w:rPr>
                  <w:rFonts w:cs="Arial"/>
                  <w:szCs w:val="21"/>
                </w:rPr>
                <w:fldChar w:fldCharType="begin"/>
              </w:r>
              <w:r w:rsidR="001308A1">
                <w:rPr>
                  <w:rFonts w:cs="Arial"/>
                  <w:szCs w:val="21"/>
                </w:rPr>
                <w:instrText xml:space="preserve"> MACROBUTTON  SnrToggleCheckbox √不适用 </w:instrText>
              </w:r>
              <w:r>
                <w:rPr>
                  <w:rFonts w:cs="Arial"/>
                  <w:szCs w:val="21"/>
                </w:rPr>
                <w:fldChar w:fldCharType="end"/>
              </w:r>
            </w:p>
          </w:sdtContent>
        </w:sdt>
      </w:sdtContent>
    </w:sdt>
    <w:p w:rsidR="00307C5C" w:rsidRDefault="00307C5C">
      <w:pPr>
        <w:rPr>
          <w:rFonts w:cs="Arial"/>
          <w:szCs w:val="21"/>
        </w:rPr>
        <w:sectPr w:rsidR="00307C5C" w:rsidSect="007C6651">
          <w:pgSz w:w="11906" w:h="16838"/>
          <w:pgMar w:top="1525" w:right="1276" w:bottom="1440" w:left="1797" w:header="856" w:footer="992" w:gutter="0"/>
          <w:cols w:space="425"/>
          <w:docGrid w:linePitch="312"/>
        </w:sectPr>
      </w:pPr>
    </w:p>
    <w:p w:rsidR="00805EA1" w:rsidRDefault="00805EA1">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805EA1" w:rsidRDefault="003E5FFC">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Content>
            <w:p w:rsidR="00805EA1" w:rsidRDefault="002C17C6">
              <w:r>
                <w:fldChar w:fldCharType="begin"/>
              </w:r>
              <w:r w:rsidR="001308A1">
                <w:instrText xml:space="preserve"> MACROBUTTON  SnrToggleCheckbox √适用 </w:instrText>
              </w:r>
              <w:r>
                <w:fldChar w:fldCharType="end"/>
              </w:r>
              <w:r>
                <w:fldChar w:fldCharType="begin"/>
              </w:r>
              <w:r w:rsidR="001308A1">
                <w:instrText xml:space="preserve"> MACROBUTTON  SnrToggleCheckbox □不适用 </w:instrText>
              </w:r>
              <w:r>
                <w:fldChar w:fldCharType="end"/>
              </w:r>
            </w:p>
          </w:sdtContent>
        </w:sdt>
        <w:p w:rsidR="00805EA1" w:rsidRPr="001308A1" w:rsidRDefault="003E5FFC">
          <w:pPr>
            <w:jc w:val="right"/>
            <w:rPr>
              <w:sz w:val="15"/>
              <w:szCs w:val="15"/>
            </w:rPr>
          </w:pPr>
          <w:r w:rsidRPr="001308A1">
            <w:rPr>
              <w:rFonts w:hint="eastAsia"/>
              <w:sz w:val="15"/>
              <w:szCs w:val="15"/>
            </w:rPr>
            <w:t>单位:</w:t>
          </w:r>
          <w:sdt>
            <w:sdtPr>
              <w:rPr>
                <w:rFonts w:hint="eastAsia"/>
                <w:sz w:val="15"/>
                <w:szCs w:val="15"/>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1308A1">
                <w:rPr>
                  <w:rFonts w:hint="eastAsia"/>
                  <w:sz w:val="15"/>
                  <w:szCs w:val="15"/>
                </w:rPr>
                <w:t>元</w:t>
              </w:r>
            </w:sdtContent>
          </w:sdt>
          <w:r w:rsidRPr="001308A1">
            <w:rPr>
              <w:rFonts w:hint="eastAsia"/>
              <w:sz w:val="15"/>
              <w:szCs w:val="15"/>
            </w:rPr>
            <w:t xml:space="preserve">  币种:</w:t>
          </w:r>
          <w:sdt>
            <w:sdtPr>
              <w:rPr>
                <w:rFonts w:hint="eastAsia"/>
                <w:sz w:val="15"/>
                <w:szCs w:val="15"/>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308A1">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36"/>
            <w:gridCol w:w="1061"/>
            <w:gridCol w:w="1126"/>
            <w:gridCol w:w="1126"/>
            <w:gridCol w:w="1061"/>
            <w:gridCol w:w="1126"/>
            <w:gridCol w:w="1126"/>
            <w:gridCol w:w="1061"/>
            <w:gridCol w:w="1126"/>
            <w:gridCol w:w="1126"/>
            <w:gridCol w:w="1061"/>
            <w:gridCol w:w="1127"/>
            <w:gridCol w:w="1126"/>
          </w:tblGrid>
          <w:tr w:rsidR="00805EA1" w:rsidRPr="001308A1" w:rsidTr="00307C5C">
            <w:trPr>
              <w:trHeight w:val="241"/>
            </w:trPr>
            <w:tc>
              <w:tcPr>
                <w:tcW w:w="29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805EA1" w:rsidRPr="001308A1" w:rsidRDefault="003E5FFC">
                <w:pPr>
                  <w:ind w:right="-16"/>
                  <w:jc w:val="center"/>
                  <w:rPr>
                    <w:rFonts w:cs="Arial"/>
                    <w:bCs/>
                    <w:sz w:val="13"/>
                    <w:szCs w:val="13"/>
                  </w:rPr>
                </w:pPr>
                <w:r w:rsidRPr="001308A1">
                  <w:rPr>
                    <w:rFonts w:cs="Arial" w:hint="eastAsia"/>
                    <w:bCs/>
                    <w:sz w:val="13"/>
                    <w:szCs w:val="13"/>
                    <w:lang w:val="en-GB"/>
                  </w:rPr>
                  <w:t>子公司名称</w:t>
                </w:r>
              </w:p>
            </w:tc>
            <w:tc>
              <w:tcPr>
                <w:tcW w:w="2351"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ind w:right="-16"/>
                  <w:jc w:val="center"/>
                  <w:rPr>
                    <w:rFonts w:cs="Arial"/>
                    <w:bCs/>
                    <w:sz w:val="13"/>
                    <w:szCs w:val="13"/>
                  </w:rPr>
                </w:pPr>
                <w:r w:rsidRPr="001308A1">
                  <w:rPr>
                    <w:rFonts w:cs="Arial" w:hint="eastAsia"/>
                    <w:bCs/>
                    <w:sz w:val="13"/>
                    <w:szCs w:val="13"/>
                    <w:lang w:val="en-GB"/>
                  </w:rPr>
                  <w:t>期末余额</w:t>
                </w:r>
              </w:p>
            </w:tc>
            <w:tc>
              <w:tcPr>
                <w:tcW w:w="2351"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805EA1" w:rsidRPr="001308A1" w:rsidRDefault="003E5FFC">
                <w:pPr>
                  <w:ind w:right="-16"/>
                  <w:jc w:val="center"/>
                  <w:rPr>
                    <w:rFonts w:cs="Arial"/>
                    <w:bCs/>
                    <w:sz w:val="13"/>
                    <w:szCs w:val="13"/>
                  </w:rPr>
                </w:pPr>
                <w:r w:rsidRPr="001308A1">
                  <w:rPr>
                    <w:rFonts w:cs="Arial" w:hint="eastAsia"/>
                    <w:bCs/>
                    <w:sz w:val="13"/>
                    <w:szCs w:val="13"/>
                    <w:lang w:val="en-GB"/>
                  </w:rPr>
                  <w:t>期初余额</w:t>
                </w:r>
              </w:p>
            </w:tc>
          </w:tr>
          <w:tr w:rsidR="001308A1" w:rsidRPr="001308A1" w:rsidTr="00307C5C">
            <w:trPr>
              <w:trHeight w:val="241"/>
            </w:trPr>
            <w:tc>
              <w:tcPr>
                <w:tcW w:w="297" w:type="pct"/>
                <w:vMerge/>
                <w:tcBorders>
                  <w:top w:val="single" w:sz="4" w:space="0" w:color="auto"/>
                  <w:left w:val="single" w:sz="4" w:space="0" w:color="auto"/>
                  <w:bottom w:val="single" w:sz="6" w:space="0" w:color="auto"/>
                  <w:right w:val="single" w:sz="6" w:space="0" w:color="auto"/>
                </w:tcBorders>
                <w:shd w:val="clear" w:color="auto" w:fill="auto"/>
                <w:vAlign w:val="center"/>
              </w:tcPr>
              <w:p w:rsidR="00805EA1" w:rsidRPr="001308A1" w:rsidRDefault="00805EA1">
                <w:pPr>
                  <w:rPr>
                    <w:rFonts w:cs="Arial"/>
                    <w:bCs/>
                    <w:sz w:val="13"/>
                    <w:szCs w:val="13"/>
                  </w:rPr>
                </w:pP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流动资产</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ind w:left="-40" w:right="-97"/>
                  <w:jc w:val="center"/>
                  <w:rPr>
                    <w:rFonts w:cs="Arial"/>
                    <w:sz w:val="13"/>
                    <w:szCs w:val="13"/>
                  </w:rPr>
                </w:pPr>
                <w:r w:rsidRPr="001308A1">
                  <w:rPr>
                    <w:rFonts w:cs="Arial" w:hint="eastAsia"/>
                    <w:sz w:val="13"/>
                    <w:szCs w:val="13"/>
                    <w:lang w:val="en-GB"/>
                  </w:rPr>
                  <w:t>非流动资产</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资产合计</w:t>
                </w: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流动负债</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ind w:left="-40" w:right="-97"/>
                  <w:jc w:val="center"/>
                  <w:rPr>
                    <w:rFonts w:cs="Arial"/>
                    <w:sz w:val="13"/>
                    <w:szCs w:val="13"/>
                  </w:rPr>
                </w:pPr>
                <w:r w:rsidRPr="001308A1">
                  <w:rPr>
                    <w:rFonts w:cs="Arial" w:hint="eastAsia"/>
                    <w:sz w:val="13"/>
                    <w:szCs w:val="13"/>
                    <w:lang w:val="en-GB"/>
                  </w:rPr>
                  <w:t>非流动负债</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负债合计</w:t>
                </w: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流动资产</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ind w:left="-40" w:right="-97"/>
                  <w:jc w:val="center"/>
                  <w:rPr>
                    <w:rFonts w:cs="Arial"/>
                    <w:sz w:val="13"/>
                    <w:szCs w:val="13"/>
                  </w:rPr>
                </w:pPr>
                <w:r w:rsidRPr="001308A1">
                  <w:rPr>
                    <w:rFonts w:cs="Arial" w:hint="eastAsia"/>
                    <w:sz w:val="13"/>
                    <w:szCs w:val="13"/>
                    <w:lang w:val="en-GB"/>
                  </w:rPr>
                  <w:t>非流动资产</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资产合计</w:t>
                </w: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流动负债</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ind w:left="-40" w:right="-97"/>
                  <w:jc w:val="center"/>
                  <w:rPr>
                    <w:rFonts w:cs="Arial"/>
                    <w:sz w:val="13"/>
                    <w:szCs w:val="13"/>
                  </w:rPr>
                </w:pPr>
                <w:r w:rsidRPr="001308A1">
                  <w:rPr>
                    <w:rFonts w:cs="Arial" w:hint="eastAsia"/>
                    <w:sz w:val="13"/>
                    <w:szCs w:val="13"/>
                    <w:lang w:val="en-GB"/>
                  </w:rPr>
                  <w:t>非流动负债</w:t>
                </w:r>
              </w:p>
            </w:tc>
            <w:tc>
              <w:tcPr>
                <w:tcW w:w="400" w:type="pct"/>
                <w:tcBorders>
                  <w:top w:val="single" w:sz="6" w:space="0" w:color="auto"/>
                  <w:left w:val="single" w:sz="6" w:space="0" w:color="auto"/>
                  <w:bottom w:val="single" w:sz="6" w:space="0" w:color="auto"/>
                  <w:right w:val="single" w:sz="4" w:space="0" w:color="auto"/>
                </w:tcBorders>
                <w:shd w:val="clear" w:color="auto" w:fill="auto"/>
                <w:vAlign w:val="center"/>
              </w:tcPr>
              <w:p w:rsidR="00805EA1" w:rsidRPr="001308A1" w:rsidRDefault="003E5FFC">
                <w:pPr>
                  <w:jc w:val="center"/>
                  <w:rPr>
                    <w:rFonts w:cs="Arial"/>
                    <w:sz w:val="13"/>
                    <w:szCs w:val="13"/>
                  </w:rPr>
                </w:pPr>
                <w:r w:rsidRPr="001308A1">
                  <w:rPr>
                    <w:rFonts w:cs="Arial" w:hint="eastAsia"/>
                    <w:sz w:val="13"/>
                    <w:szCs w:val="13"/>
                    <w:lang w:val="en-GB"/>
                  </w:rPr>
                  <w:t>负债合计</w:t>
                </w:r>
              </w:p>
            </w:tc>
          </w:tr>
          <w:sdt>
            <w:sdtPr>
              <w:rPr>
                <w:sz w:val="13"/>
                <w:szCs w:val="13"/>
              </w:rPr>
              <w:alias w:val="重要非全资子公司的主要财务信息明细"/>
              <w:tag w:val="_GBC_feef0d2d67a84217a9099e634bb2d3df"/>
              <w:id w:val="-1232141933"/>
              <w:lock w:val="sdtLocked"/>
            </w:sdtPr>
            <w:sdtContent>
              <w:tr w:rsidR="001308A1" w:rsidRPr="001308A1" w:rsidTr="00660123">
                <w:sdt>
                  <w:sdtPr>
                    <w:rPr>
                      <w:sz w:val="13"/>
                      <w:szCs w:val="13"/>
                    </w:rPr>
                    <w:alias w:val="重要非全资子公司的主要财务信息明细-子公司名称"/>
                    <w:tag w:val="_GBC_47bc477dc4754e4abd2f8c711daf4050"/>
                    <w:id w:val="-1263223526"/>
                    <w:lock w:val="sdtLocked"/>
                  </w:sdtPr>
                  <w:sdtContent>
                    <w:tc>
                      <w:tcPr>
                        <w:tcW w:w="297" w:type="pct"/>
                        <w:tcBorders>
                          <w:top w:val="single" w:sz="6" w:space="0" w:color="auto"/>
                          <w:left w:val="single" w:sz="4" w:space="0" w:color="auto"/>
                          <w:bottom w:val="single" w:sz="4" w:space="0" w:color="auto"/>
                          <w:right w:val="single" w:sz="6" w:space="0" w:color="auto"/>
                        </w:tcBorders>
                      </w:tcPr>
                      <w:p w:rsidR="00805EA1" w:rsidRPr="001308A1" w:rsidRDefault="001308A1">
                        <w:pPr>
                          <w:rPr>
                            <w:sz w:val="13"/>
                            <w:szCs w:val="13"/>
                          </w:rPr>
                        </w:pPr>
                        <w:r w:rsidRPr="001308A1">
                          <w:rPr>
                            <w:rFonts w:hint="eastAsia"/>
                            <w:sz w:val="13"/>
                            <w:szCs w:val="13"/>
                          </w:rPr>
                          <w:t>中闽（平潭）风电有限公司</w:t>
                        </w:r>
                      </w:p>
                    </w:tc>
                  </w:sdtContent>
                </w:sdt>
                <w:sdt>
                  <w:sdtPr>
                    <w:rPr>
                      <w:sz w:val="13"/>
                      <w:szCs w:val="13"/>
                    </w:rPr>
                    <w:alias w:val="重要非全资子公司的主要财务信息明细-流动资产"/>
                    <w:tag w:val="_GBC_e4074d7f7cd4405e91eac5f049dca7e2"/>
                    <w:id w:val="-271018347"/>
                    <w:lock w:val="sdtLocked"/>
                  </w:sdtPr>
                  <w:sdtContent>
                    <w:tc>
                      <w:tcPr>
                        <w:tcW w:w="377"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sidRPr="001308A1">
                          <w:rPr>
                            <w:sz w:val="13"/>
                            <w:szCs w:val="13"/>
                          </w:rPr>
                          <w:t>50,591,456.96</w:t>
                        </w:r>
                      </w:p>
                    </w:tc>
                  </w:sdtContent>
                </w:sdt>
                <w:sdt>
                  <w:sdtPr>
                    <w:rPr>
                      <w:sz w:val="13"/>
                      <w:szCs w:val="13"/>
                    </w:rPr>
                    <w:alias w:val="重要非全资子公司的主要财务信息明细-非流动资产"/>
                    <w:tag w:val="_GBC_b0286703fff349229a49028f22bf3235"/>
                    <w:id w:val="574784865"/>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sidRPr="001308A1">
                          <w:rPr>
                            <w:sz w:val="13"/>
                            <w:szCs w:val="13"/>
                          </w:rPr>
                          <w:t>414,734,731.84</w:t>
                        </w:r>
                      </w:p>
                    </w:tc>
                  </w:sdtContent>
                </w:sdt>
                <w:sdt>
                  <w:sdtPr>
                    <w:rPr>
                      <w:sz w:val="13"/>
                      <w:szCs w:val="13"/>
                    </w:rPr>
                    <w:alias w:val="重要非全资子公司的主要财务信息明细-资产合计"/>
                    <w:tag w:val="_GBC_c6950c8786e648f6a0b28084bb140226"/>
                    <w:id w:val="1008105292"/>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sidRPr="001308A1">
                          <w:rPr>
                            <w:sz w:val="13"/>
                            <w:szCs w:val="13"/>
                          </w:rPr>
                          <w:t>465,326,188.80</w:t>
                        </w:r>
                      </w:p>
                    </w:tc>
                  </w:sdtContent>
                </w:sdt>
                <w:sdt>
                  <w:sdtPr>
                    <w:rPr>
                      <w:sz w:val="13"/>
                      <w:szCs w:val="13"/>
                    </w:rPr>
                    <w:alias w:val="重要非全资子公司的主要财务信息明细-流动负债"/>
                    <w:tag w:val="_GBC_37ad6b3699164553bff2446458d4282a"/>
                    <w:id w:val="207150061"/>
                    <w:lock w:val="sdtLocked"/>
                  </w:sdtPr>
                  <w:sdtContent>
                    <w:tc>
                      <w:tcPr>
                        <w:tcW w:w="377"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sidRPr="001308A1">
                          <w:rPr>
                            <w:sz w:val="13"/>
                            <w:szCs w:val="13"/>
                          </w:rPr>
                          <w:t>43,770,112.60</w:t>
                        </w:r>
                      </w:p>
                    </w:tc>
                  </w:sdtContent>
                </w:sdt>
                <w:sdt>
                  <w:sdtPr>
                    <w:rPr>
                      <w:sz w:val="13"/>
                      <w:szCs w:val="13"/>
                    </w:rPr>
                    <w:alias w:val="重要非全资子公司的主要财务信息明细-非流动负债"/>
                    <w:tag w:val="_GBC_83b71020e2564d288d2d13d39e9e0d0c"/>
                    <w:id w:val="-2142028155"/>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sidRPr="001308A1">
                          <w:rPr>
                            <w:sz w:val="13"/>
                            <w:szCs w:val="13"/>
                          </w:rPr>
                          <w:t>279,000,000.00</w:t>
                        </w:r>
                      </w:p>
                    </w:tc>
                  </w:sdtContent>
                </w:sdt>
                <w:sdt>
                  <w:sdtPr>
                    <w:rPr>
                      <w:sz w:val="13"/>
                      <w:szCs w:val="13"/>
                    </w:rPr>
                    <w:alias w:val="重要非全资子公司的主要财务信息明细-负债合计"/>
                    <w:tag w:val="_GBC_e5d006bb445942a484d0c1dffe89d6a7"/>
                    <w:id w:val="-1185740745"/>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sidRPr="001308A1">
                          <w:rPr>
                            <w:sz w:val="13"/>
                            <w:szCs w:val="13"/>
                          </w:rPr>
                          <w:t>322,770,112.60</w:t>
                        </w:r>
                      </w:p>
                    </w:tc>
                  </w:sdtContent>
                </w:sdt>
                <w:sdt>
                  <w:sdtPr>
                    <w:rPr>
                      <w:sz w:val="13"/>
                      <w:szCs w:val="13"/>
                    </w:rPr>
                    <w:alias w:val="重要非全资子公司的主要财务信息明细-流动资产"/>
                    <w:tag w:val="_GBC_23580993a82340578b8cb82c78e5b317"/>
                    <w:id w:val="1901868357"/>
                    <w:lock w:val="sdtLocked"/>
                  </w:sdtPr>
                  <w:sdtContent>
                    <w:tc>
                      <w:tcPr>
                        <w:tcW w:w="377"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Pr>
                            <w:sz w:val="13"/>
                            <w:szCs w:val="13"/>
                          </w:rPr>
                          <w:t>56,630,211.92</w:t>
                        </w:r>
                      </w:p>
                    </w:tc>
                  </w:sdtContent>
                </w:sdt>
                <w:sdt>
                  <w:sdtPr>
                    <w:rPr>
                      <w:sz w:val="13"/>
                      <w:szCs w:val="13"/>
                    </w:rPr>
                    <w:alias w:val="重要非全资子公司的主要财务信息明细-非流动资产"/>
                    <w:tag w:val="_GBC_22b1682add794491a91ec4b40f917e28"/>
                    <w:id w:val="-98568731"/>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Pr>
                            <w:sz w:val="13"/>
                            <w:szCs w:val="13"/>
                          </w:rPr>
                          <w:t>437,147,737.48</w:t>
                        </w:r>
                      </w:p>
                    </w:tc>
                  </w:sdtContent>
                </w:sdt>
                <w:sdt>
                  <w:sdtPr>
                    <w:rPr>
                      <w:sz w:val="13"/>
                      <w:szCs w:val="13"/>
                    </w:rPr>
                    <w:alias w:val="重要非全资子公司的主要财务信息明细-资产合计"/>
                    <w:tag w:val="_GBC_3c65c46f6aab43a08b6e2e0210c10e51"/>
                    <w:id w:val="-841546107"/>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Pr>
                            <w:sz w:val="13"/>
                            <w:szCs w:val="13"/>
                          </w:rPr>
                          <w:t>493,777,949.40</w:t>
                        </w:r>
                      </w:p>
                    </w:tc>
                  </w:sdtContent>
                </w:sdt>
                <w:sdt>
                  <w:sdtPr>
                    <w:rPr>
                      <w:sz w:val="13"/>
                      <w:szCs w:val="13"/>
                    </w:rPr>
                    <w:alias w:val="重要非全资子公司的主要财务信息明细-流动负债"/>
                    <w:tag w:val="_GBC_0309eb36a1b44a8a8f24f39c458efeb7"/>
                    <w:id w:val="1509484376"/>
                    <w:lock w:val="sdtLocked"/>
                  </w:sdtPr>
                  <w:sdtContent>
                    <w:tc>
                      <w:tcPr>
                        <w:tcW w:w="377"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Pr>
                            <w:sz w:val="13"/>
                            <w:szCs w:val="13"/>
                          </w:rPr>
                          <w:t>38,528,560.56</w:t>
                        </w:r>
                      </w:p>
                    </w:tc>
                  </w:sdtContent>
                </w:sdt>
                <w:sdt>
                  <w:sdtPr>
                    <w:rPr>
                      <w:sz w:val="13"/>
                      <w:szCs w:val="13"/>
                    </w:rPr>
                    <w:alias w:val="重要非全资子公司的主要财务信息明细-非流动负债"/>
                    <w:tag w:val="_GBC_5b4077f405d84851b7b2f5fb51ec7892"/>
                    <w:id w:val="-1731071029"/>
                    <w:lock w:val="sdtLocked"/>
                  </w:sdtPr>
                  <w:sdtContent>
                    <w:tc>
                      <w:tcPr>
                        <w:tcW w:w="400" w:type="pct"/>
                        <w:tcBorders>
                          <w:top w:val="single" w:sz="6" w:space="0" w:color="auto"/>
                          <w:left w:val="single" w:sz="6" w:space="0" w:color="auto"/>
                          <w:bottom w:val="single" w:sz="4" w:space="0" w:color="auto"/>
                          <w:right w:val="single" w:sz="6" w:space="0" w:color="auto"/>
                        </w:tcBorders>
                        <w:vAlign w:val="center"/>
                      </w:tcPr>
                      <w:p w:rsidR="00805EA1" w:rsidRPr="001308A1" w:rsidRDefault="001308A1" w:rsidP="00660123">
                        <w:pPr>
                          <w:jc w:val="right"/>
                          <w:rPr>
                            <w:sz w:val="13"/>
                            <w:szCs w:val="13"/>
                          </w:rPr>
                        </w:pPr>
                        <w:r>
                          <w:rPr>
                            <w:sz w:val="13"/>
                            <w:szCs w:val="13"/>
                          </w:rPr>
                          <w:t>311,500,000.00</w:t>
                        </w:r>
                      </w:p>
                    </w:tc>
                  </w:sdtContent>
                </w:sdt>
                <w:sdt>
                  <w:sdtPr>
                    <w:rPr>
                      <w:sz w:val="13"/>
                      <w:szCs w:val="13"/>
                    </w:rPr>
                    <w:alias w:val="重要非全资子公司的主要财务信息明细-负债合计"/>
                    <w:tag w:val="_GBC_c8dc74c1edfb42e9b858254aac8a5c65"/>
                    <w:id w:val="603468063"/>
                    <w:lock w:val="sdtLocked"/>
                  </w:sdtPr>
                  <w:sdtContent>
                    <w:tc>
                      <w:tcPr>
                        <w:tcW w:w="400" w:type="pct"/>
                        <w:tcBorders>
                          <w:top w:val="single" w:sz="6" w:space="0" w:color="auto"/>
                          <w:left w:val="single" w:sz="6" w:space="0" w:color="auto"/>
                          <w:bottom w:val="single" w:sz="4" w:space="0" w:color="auto"/>
                          <w:right w:val="single" w:sz="4" w:space="0" w:color="auto"/>
                        </w:tcBorders>
                        <w:vAlign w:val="center"/>
                      </w:tcPr>
                      <w:p w:rsidR="00805EA1" w:rsidRPr="001308A1" w:rsidRDefault="001308A1" w:rsidP="00660123">
                        <w:pPr>
                          <w:jc w:val="right"/>
                          <w:rPr>
                            <w:sz w:val="13"/>
                            <w:szCs w:val="13"/>
                          </w:rPr>
                        </w:pPr>
                        <w:r>
                          <w:rPr>
                            <w:sz w:val="13"/>
                            <w:szCs w:val="13"/>
                          </w:rPr>
                          <w:t>350,028,560.56</w:t>
                        </w:r>
                      </w:p>
                    </w:tc>
                  </w:sdtContent>
                </w:sdt>
              </w:tr>
            </w:sdtContent>
          </w:sdt>
        </w:tbl>
        <w:p w:rsidR="00805EA1" w:rsidRDefault="00805EA1">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348"/>
            <w:gridCol w:w="1403"/>
            <w:gridCol w:w="1341"/>
            <w:gridCol w:w="1485"/>
            <w:gridCol w:w="1643"/>
            <w:gridCol w:w="1403"/>
            <w:gridCol w:w="1341"/>
            <w:gridCol w:w="1485"/>
            <w:gridCol w:w="1640"/>
          </w:tblGrid>
          <w:tr w:rsidR="00805EA1" w:rsidRPr="001308A1" w:rsidTr="00307C5C">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805EA1" w:rsidRPr="001308A1" w:rsidRDefault="003E5FFC">
                <w:pPr>
                  <w:spacing w:line="276" w:lineRule="auto"/>
                  <w:ind w:right="-16"/>
                  <w:jc w:val="center"/>
                  <w:rPr>
                    <w:rFonts w:cs="Arial"/>
                    <w:bCs/>
                    <w:sz w:val="15"/>
                    <w:szCs w:val="15"/>
                  </w:rPr>
                </w:pPr>
                <w:r w:rsidRPr="001308A1">
                  <w:rPr>
                    <w:rFonts w:cs="Arial" w:hint="eastAsia"/>
                    <w:bCs/>
                    <w:sz w:val="15"/>
                    <w:szCs w:val="15"/>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ind w:right="-16"/>
                  <w:jc w:val="center"/>
                  <w:rPr>
                    <w:rFonts w:cs="Arial"/>
                    <w:bCs/>
                    <w:sz w:val="15"/>
                    <w:szCs w:val="15"/>
                  </w:rPr>
                </w:pPr>
                <w:r w:rsidRPr="001308A1">
                  <w:rPr>
                    <w:rFonts w:cs="Arial" w:hint="eastAsia"/>
                    <w:bCs/>
                    <w:sz w:val="15"/>
                    <w:szCs w:val="15"/>
                    <w:lang w:val="en-GB"/>
                  </w:rPr>
                  <w:t>本期发生额</w:t>
                </w:r>
              </w:p>
            </w:tc>
            <w:tc>
              <w:tcPr>
                <w:tcW w:w="2083"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805EA1" w:rsidRPr="001308A1" w:rsidRDefault="003E5FFC">
                <w:pPr>
                  <w:spacing w:line="276" w:lineRule="auto"/>
                  <w:ind w:right="-16"/>
                  <w:jc w:val="center"/>
                  <w:rPr>
                    <w:rFonts w:cs="Arial"/>
                    <w:bCs/>
                    <w:sz w:val="15"/>
                    <w:szCs w:val="15"/>
                  </w:rPr>
                </w:pPr>
                <w:r w:rsidRPr="001308A1">
                  <w:rPr>
                    <w:rFonts w:cs="Arial" w:hint="eastAsia"/>
                    <w:bCs/>
                    <w:sz w:val="15"/>
                    <w:szCs w:val="15"/>
                    <w:lang w:val="en-GB"/>
                  </w:rPr>
                  <w:t>上期发生额</w:t>
                </w:r>
              </w:p>
            </w:tc>
          </w:tr>
          <w:tr w:rsidR="00805EA1" w:rsidRPr="001308A1" w:rsidTr="00307C5C">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805EA1" w:rsidRPr="001308A1" w:rsidRDefault="00805EA1">
                <w:pPr>
                  <w:jc w:val="center"/>
                  <w:rPr>
                    <w:rFonts w:cs="Arial"/>
                    <w:bCs/>
                    <w:sz w:val="15"/>
                    <w:szCs w:val="15"/>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综合收益总额</w:t>
                </w:r>
              </w:p>
            </w:tc>
            <w:tc>
              <w:tcPr>
                <w:tcW w:w="582" w:type="pct"/>
                <w:tcBorders>
                  <w:top w:val="single" w:sz="6" w:space="0" w:color="auto"/>
                  <w:left w:val="single" w:sz="6" w:space="0" w:color="auto"/>
                  <w:bottom w:val="single" w:sz="6" w:space="0" w:color="auto"/>
                  <w:right w:val="single" w:sz="4" w:space="0" w:color="auto"/>
                </w:tcBorders>
                <w:shd w:val="clear" w:color="auto" w:fill="auto"/>
                <w:vAlign w:val="center"/>
              </w:tcPr>
              <w:p w:rsidR="00805EA1" w:rsidRPr="001308A1" w:rsidRDefault="003E5FFC">
                <w:pPr>
                  <w:spacing w:line="276" w:lineRule="auto"/>
                  <w:jc w:val="center"/>
                  <w:rPr>
                    <w:rFonts w:cs="Arial"/>
                    <w:sz w:val="15"/>
                    <w:szCs w:val="15"/>
                  </w:rPr>
                </w:pPr>
                <w:r w:rsidRPr="001308A1">
                  <w:rPr>
                    <w:rFonts w:cs="Arial" w:hint="eastAsia"/>
                    <w:sz w:val="15"/>
                    <w:szCs w:val="15"/>
                    <w:lang w:val="en-GB"/>
                  </w:rPr>
                  <w:t>经营活动现金流量</w:t>
                </w:r>
              </w:p>
            </w:tc>
          </w:tr>
          <w:sdt>
            <w:sdtPr>
              <w:rPr>
                <w:sz w:val="15"/>
                <w:szCs w:val="15"/>
              </w:rPr>
              <w:alias w:val="重要非全资子公司的主要财务信息明细"/>
              <w:tag w:val="_GBC_330f4405d49345f7b8f69770f6eb8b4a"/>
              <w:id w:val="171001956"/>
              <w:lock w:val="sdtLocked"/>
            </w:sdtPr>
            <w:sdtContent>
              <w:tr w:rsidR="00805EA1" w:rsidRPr="001308A1" w:rsidTr="00307C5C">
                <w:sdt>
                  <w:sdtPr>
                    <w:rPr>
                      <w:sz w:val="15"/>
                      <w:szCs w:val="15"/>
                    </w:rPr>
                    <w:alias w:val="重要非全资子公司的主要财务信息明细-子公司名称"/>
                    <w:tag w:val="_GBC_9fc5faea7a4c4b1684eee563cf6d1956"/>
                    <w:id w:val="-1155368023"/>
                    <w:lock w:val="sdtLocked"/>
                  </w:sdtPr>
                  <w:sdtContent>
                    <w:tc>
                      <w:tcPr>
                        <w:tcW w:w="833" w:type="pct"/>
                        <w:tcBorders>
                          <w:top w:val="single" w:sz="6" w:space="0" w:color="auto"/>
                          <w:left w:val="single" w:sz="4" w:space="0" w:color="auto"/>
                          <w:bottom w:val="single" w:sz="4" w:space="0" w:color="auto"/>
                          <w:right w:val="single" w:sz="6" w:space="0" w:color="auto"/>
                        </w:tcBorders>
                      </w:tcPr>
                      <w:p w:rsidR="00805EA1" w:rsidRPr="001308A1" w:rsidRDefault="00307C5C">
                        <w:pPr>
                          <w:spacing w:line="276" w:lineRule="auto"/>
                          <w:rPr>
                            <w:sz w:val="15"/>
                            <w:szCs w:val="15"/>
                          </w:rPr>
                        </w:pPr>
                        <w:r>
                          <w:rPr>
                            <w:rFonts w:hint="eastAsia"/>
                            <w:sz w:val="15"/>
                            <w:szCs w:val="15"/>
                          </w:rPr>
                          <w:t>中闽（平潭）风电有限公司</w:t>
                        </w:r>
                      </w:p>
                    </w:tc>
                  </w:sdtContent>
                </w:sdt>
                <w:sdt>
                  <w:sdtPr>
                    <w:rPr>
                      <w:sz w:val="15"/>
                      <w:szCs w:val="15"/>
                    </w:rPr>
                    <w:alias w:val="重要非全资子公司的主要财务信息明细-营业收入"/>
                    <w:tag w:val="_GBC_a06dcec8ebf741dca9582288b3cca466"/>
                    <w:id w:val="1873336076"/>
                    <w:lock w:val="sdtLocked"/>
                  </w:sdtPr>
                  <w:sdtContent>
                    <w:tc>
                      <w:tcPr>
                        <w:tcW w:w="498"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84,574,203.75</w:t>
                        </w:r>
                      </w:p>
                    </w:tc>
                  </w:sdtContent>
                </w:sdt>
                <w:sdt>
                  <w:sdtPr>
                    <w:rPr>
                      <w:sz w:val="15"/>
                      <w:szCs w:val="15"/>
                    </w:rPr>
                    <w:alias w:val="重要非全资子公司的主要财务信息明细-净利润"/>
                    <w:tag w:val="_GBC_2caebeef2940406a89553b657ad98250"/>
                    <w:id w:val="1437027385"/>
                    <w:lock w:val="sdtLocked"/>
                  </w:sdtPr>
                  <w:sdtContent>
                    <w:tc>
                      <w:tcPr>
                        <w:tcW w:w="476"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27,202,783.59</w:t>
                        </w:r>
                      </w:p>
                    </w:tc>
                  </w:sdtContent>
                </w:sdt>
                <w:sdt>
                  <w:sdtPr>
                    <w:rPr>
                      <w:sz w:val="15"/>
                      <w:szCs w:val="15"/>
                    </w:rPr>
                    <w:alias w:val="重要非全资子公司的主要财务信息明细-综合收益总额"/>
                    <w:tag w:val="_GBC_1c8a65629ed746d6958f547807baf4c0"/>
                    <w:id w:val="2003537114"/>
                    <w:lock w:val="sdtLocked"/>
                  </w:sdtPr>
                  <w:sdtContent>
                    <w:tc>
                      <w:tcPr>
                        <w:tcW w:w="527"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27,202,783.59</w:t>
                        </w:r>
                      </w:p>
                    </w:tc>
                  </w:sdtContent>
                </w:sdt>
                <w:sdt>
                  <w:sdtPr>
                    <w:rPr>
                      <w:sz w:val="15"/>
                      <w:szCs w:val="15"/>
                    </w:rPr>
                    <w:alias w:val="重要非全资子公司的主要财务信息明细-经营活动现金流量"/>
                    <w:tag w:val="_GBC_e9fc861d0dec42eba8a70f3841093cfc"/>
                    <w:id w:val="-381481914"/>
                    <w:lock w:val="sdtLocked"/>
                  </w:sdtPr>
                  <w:sdtContent>
                    <w:tc>
                      <w:tcPr>
                        <w:tcW w:w="583"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76,906,014.34</w:t>
                        </w:r>
                      </w:p>
                    </w:tc>
                  </w:sdtContent>
                </w:sdt>
                <w:sdt>
                  <w:sdtPr>
                    <w:rPr>
                      <w:sz w:val="15"/>
                      <w:szCs w:val="15"/>
                    </w:rPr>
                    <w:alias w:val="重要非全资子公司的主要财务信息明细-营业收入"/>
                    <w:tag w:val="_GBC_afc4176befe04c708d1db2687a1df772"/>
                    <w:id w:val="358013640"/>
                    <w:lock w:val="sdtLocked"/>
                  </w:sdtPr>
                  <w:sdtContent>
                    <w:tc>
                      <w:tcPr>
                        <w:tcW w:w="498"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89,304,462.46</w:t>
                        </w:r>
                      </w:p>
                    </w:tc>
                  </w:sdtContent>
                </w:sdt>
                <w:sdt>
                  <w:sdtPr>
                    <w:rPr>
                      <w:sz w:val="15"/>
                      <w:szCs w:val="15"/>
                    </w:rPr>
                    <w:alias w:val="重要非全资子公司的主要财务信息明细-净利润"/>
                    <w:tag w:val="_GBC_0eceb817ae4241e29199d3d5e649c455"/>
                    <w:id w:val="-2068482145"/>
                    <w:lock w:val="sdtLocked"/>
                  </w:sdtPr>
                  <w:sdtContent>
                    <w:tc>
                      <w:tcPr>
                        <w:tcW w:w="476"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34,229,745.95</w:t>
                        </w:r>
                      </w:p>
                    </w:tc>
                  </w:sdtContent>
                </w:sdt>
                <w:sdt>
                  <w:sdtPr>
                    <w:rPr>
                      <w:sz w:val="15"/>
                      <w:szCs w:val="15"/>
                    </w:rPr>
                    <w:alias w:val="重要非全资子公司的主要财务信息明细-综合收益总额"/>
                    <w:tag w:val="_GBC_8d75b95800ba4fe491c474d3ef5ad908"/>
                    <w:id w:val="2012787894"/>
                    <w:lock w:val="sdtLocked"/>
                  </w:sdtPr>
                  <w:sdtContent>
                    <w:tc>
                      <w:tcPr>
                        <w:tcW w:w="527" w:type="pct"/>
                        <w:tcBorders>
                          <w:top w:val="single" w:sz="6" w:space="0" w:color="auto"/>
                          <w:left w:val="single" w:sz="6" w:space="0" w:color="auto"/>
                          <w:bottom w:val="single" w:sz="4" w:space="0" w:color="auto"/>
                          <w:right w:val="single" w:sz="6" w:space="0" w:color="auto"/>
                        </w:tcBorders>
                      </w:tcPr>
                      <w:p w:rsidR="00805EA1" w:rsidRPr="001308A1" w:rsidRDefault="00307C5C">
                        <w:pPr>
                          <w:spacing w:line="276" w:lineRule="auto"/>
                          <w:jc w:val="right"/>
                          <w:rPr>
                            <w:sz w:val="15"/>
                            <w:szCs w:val="15"/>
                          </w:rPr>
                        </w:pPr>
                        <w:r>
                          <w:rPr>
                            <w:sz w:val="15"/>
                            <w:szCs w:val="15"/>
                          </w:rPr>
                          <w:t>34,229,745.95</w:t>
                        </w:r>
                      </w:p>
                    </w:tc>
                  </w:sdtContent>
                </w:sdt>
                <w:sdt>
                  <w:sdtPr>
                    <w:rPr>
                      <w:sz w:val="15"/>
                      <w:szCs w:val="15"/>
                    </w:rPr>
                    <w:alias w:val="重要非全资子公司的主要财务信息明细-经营活动现金流量"/>
                    <w:tag w:val="_GBC_6f53b5875cfd46e988f49e4b1e97aaf4"/>
                    <w:id w:val="516431052"/>
                    <w:lock w:val="sdtLocked"/>
                  </w:sdtPr>
                  <w:sdtContent>
                    <w:tc>
                      <w:tcPr>
                        <w:tcW w:w="582" w:type="pct"/>
                        <w:tcBorders>
                          <w:top w:val="single" w:sz="6" w:space="0" w:color="auto"/>
                          <w:left w:val="single" w:sz="6" w:space="0" w:color="auto"/>
                          <w:bottom w:val="single" w:sz="4" w:space="0" w:color="auto"/>
                          <w:right w:val="single" w:sz="4" w:space="0" w:color="auto"/>
                        </w:tcBorders>
                      </w:tcPr>
                      <w:p w:rsidR="00805EA1" w:rsidRPr="001308A1" w:rsidRDefault="00307C5C">
                        <w:pPr>
                          <w:spacing w:line="276" w:lineRule="auto"/>
                          <w:jc w:val="right"/>
                          <w:rPr>
                            <w:sz w:val="15"/>
                            <w:szCs w:val="15"/>
                          </w:rPr>
                        </w:pPr>
                        <w:r>
                          <w:rPr>
                            <w:sz w:val="15"/>
                            <w:szCs w:val="15"/>
                          </w:rPr>
                          <w:t>81,689,154.31</w:t>
                        </w:r>
                      </w:p>
                    </w:tc>
                  </w:sdtContent>
                </w:sdt>
              </w:tr>
            </w:sdtContent>
          </w:sdt>
        </w:tbl>
        <w:p w:rsidR="00805EA1" w:rsidRDefault="002C17C6">
          <w:pPr>
            <w:rPr>
              <w:rFonts w:cs="Arial"/>
              <w:szCs w:val="21"/>
            </w:rPr>
          </w:pPr>
        </w:p>
      </w:sdtContent>
    </w:sdt>
    <w:p w:rsidR="00307C5C" w:rsidRDefault="00307C5C">
      <w:pPr>
        <w:rPr>
          <w:rFonts w:cs="Arial"/>
          <w:szCs w:val="21"/>
        </w:rPr>
        <w:sectPr w:rsidR="00307C5C" w:rsidSect="00307C5C">
          <w:pgSz w:w="16838" w:h="11906" w:orient="landscape"/>
          <w:pgMar w:top="1797" w:right="1525" w:bottom="1276" w:left="1440" w:header="856" w:footer="992" w:gutter="0"/>
          <w:cols w:space="425"/>
          <w:docGrid w:linePitch="312"/>
        </w:sectPr>
      </w:pPr>
    </w:p>
    <w:p w:rsidR="00805EA1" w:rsidRDefault="00805EA1">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805EA1" w:rsidRDefault="003E5FFC">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Content>
            <w:p w:rsidR="00805EA1" w:rsidRDefault="002C17C6" w:rsidP="00030B20">
              <w:pPr>
                <w:rPr>
                  <w:rFonts w:cs="Arial"/>
                  <w:b/>
                  <w:szCs w:val="21"/>
                </w:rPr>
              </w:pPr>
              <w:r>
                <w:fldChar w:fldCharType="begin"/>
              </w:r>
              <w:r w:rsidR="00030B20">
                <w:instrText xml:space="preserve"> MACROBUTTON  SnrToggleCheckbox □适用 </w:instrText>
              </w:r>
              <w:r>
                <w:fldChar w:fldCharType="end"/>
              </w:r>
              <w:r>
                <w:fldChar w:fldCharType="begin"/>
              </w:r>
              <w:r w:rsidR="00030B20">
                <w:instrText xml:space="preserve"> MACROBUTTON  SnrToggleCheckbox √不适用 </w:instrText>
              </w:r>
              <w:r>
                <w:fldChar w:fldCharType="end"/>
              </w:r>
            </w:p>
          </w:sdtContent>
        </w:sdt>
      </w:sdtContent>
    </w:sdt>
    <w:p w:rsidR="00805EA1" w:rsidRDefault="00805EA1">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Content>
        <w:p w:rsidR="00805EA1" w:rsidRDefault="003E5FFC">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Content>
            <w:p w:rsidR="00805EA1" w:rsidRDefault="002C17C6" w:rsidP="00030B20">
              <w:pPr>
                <w:rPr>
                  <w:rFonts w:cs="Arial"/>
                  <w:szCs w:val="21"/>
                </w:rPr>
              </w:pPr>
              <w:r>
                <w:rPr>
                  <w:rFonts w:cs="Arial"/>
                  <w:szCs w:val="21"/>
                </w:rPr>
                <w:fldChar w:fldCharType="begin"/>
              </w:r>
              <w:r w:rsidR="00030B20">
                <w:rPr>
                  <w:rFonts w:cs="Arial"/>
                  <w:szCs w:val="21"/>
                </w:rPr>
                <w:instrText>MACROBUTTON  SnrToggleCheckbox □适用</w:instrText>
              </w:r>
              <w:r>
                <w:rPr>
                  <w:rFonts w:cs="Arial"/>
                  <w:szCs w:val="21"/>
                </w:rPr>
                <w:fldChar w:fldCharType="end"/>
              </w:r>
              <w:r w:rsidR="00030B20">
                <w:rPr>
                  <w:rFonts w:cs="Arial" w:hint="eastAsia"/>
                  <w:szCs w:val="21"/>
                </w:rPr>
                <w:t xml:space="preserve"> </w:t>
              </w:r>
              <w:r>
                <w:rPr>
                  <w:rFonts w:cs="Arial"/>
                  <w:szCs w:val="21"/>
                </w:rPr>
                <w:fldChar w:fldCharType="begin"/>
              </w:r>
              <w:r w:rsidR="00030B20">
                <w:rPr>
                  <w:rFonts w:cs="Arial"/>
                  <w:szCs w:val="21"/>
                </w:rPr>
                <w:instrText xml:space="preserve"> MACROBUTTON  SnrToggleCheckbox √不适用 </w:instrText>
              </w:r>
              <w:r>
                <w:rPr>
                  <w:rFonts w:cs="Arial"/>
                  <w:szCs w:val="21"/>
                </w:rPr>
                <w:fldChar w:fldCharType="end"/>
              </w:r>
            </w:p>
          </w:sdtContent>
        </w:sdt>
      </w:sdtContent>
    </w:sdt>
    <w:p w:rsidR="00805EA1" w:rsidRDefault="00805EA1">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805EA1" w:rsidRDefault="003E5FFC">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Locked"/>
            <w:placeholder>
              <w:docPart w:val="GBC22222222222222222222222222222"/>
            </w:placeholder>
          </w:sdtPr>
          <w:sdtContent>
            <w:p w:rsidR="00805EA1" w:rsidRDefault="002C17C6" w:rsidP="00030B20">
              <w:pPr>
                <w:rPr>
                  <w:szCs w:val="21"/>
                </w:rPr>
              </w:pPr>
              <w:r>
                <w:rPr>
                  <w:szCs w:val="21"/>
                </w:rPr>
                <w:fldChar w:fldCharType="begin"/>
              </w:r>
              <w:r w:rsidR="00030B20">
                <w:rPr>
                  <w:szCs w:val="21"/>
                </w:rPr>
                <w:instrText xml:space="preserve"> MACROBUTTON  SnrToggleCheckbox □适用 </w:instrText>
              </w:r>
              <w:r>
                <w:rPr>
                  <w:szCs w:val="21"/>
                </w:rPr>
                <w:fldChar w:fldCharType="end"/>
              </w:r>
              <w:r>
                <w:rPr>
                  <w:szCs w:val="21"/>
                </w:rPr>
                <w:fldChar w:fldCharType="begin"/>
              </w:r>
              <w:r w:rsidR="00030B20">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3"/>
        <w:numPr>
          <w:ilvl w:val="2"/>
          <w:numId w:val="8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rsidR="00030B20" w:rsidRDefault="002C17C6" w:rsidP="00030B20">
          <w:pPr>
            <w:rPr>
              <w:szCs w:val="21"/>
            </w:rPr>
          </w:pPr>
          <w:r>
            <w:fldChar w:fldCharType="begin"/>
          </w:r>
          <w:r w:rsidR="00030B20">
            <w:instrText xml:space="preserve"> MACROBUTTON  SnrToggleCheckbox □适用 </w:instrText>
          </w:r>
          <w:r>
            <w:fldChar w:fldCharType="end"/>
          </w:r>
          <w:r>
            <w:fldChar w:fldCharType="begin"/>
          </w:r>
          <w:r w:rsidR="00030B20">
            <w:instrText xml:space="preserve"> MACROBUTTON  SnrToggleCheckbox √不适用 </w:instrText>
          </w:r>
          <w:r>
            <w:fldChar w:fldCharType="end"/>
          </w:r>
        </w:p>
      </w:sdtContent>
    </w:sdt>
    <w:p w:rsidR="00805EA1" w:rsidRDefault="00805EA1">
      <w:pPr>
        <w:rPr>
          <w:szCs w:val="21"/>
        </w:rPr>
      </w:pPr>
    </w:p>
    <w:p w:rsidR="00805EA1" w:rsidRDefault="003E5FFC">
      <w:pPr>
        <w:pStyle w:val="3"/>
        <w:numPr>
          <w:ilvl w:val="2"/>
          <w:numId w:val="8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Content>
        <w:p w:rsidR="00030B20" w:rsidRDefault="002C17C6" w:rsidP="00030B20">
          <w:pPr>
            <w:rPr>
              <w:rFonts w:cs="Arial"/>
              <w:szCs w:val="21"/>
            </w:rPr>
          </w:pPr>
          <w:r>
            <w:fldChar w:fldCharType="begin"/>
          </w:r>
          <w:r w:rsidR="00030B20">
            <w:instrText xml:space="preserve"> MACROBUTTON  SnrToggleCheckbox □适用 </w:instrText>
          </w:r>
          <w:r>
            <w:fldChar w:fldCharType="end"/>
          </w:r>
          <w:r>
            <w:fldChar w:fldCharType="begin"/>
          </w:r>
          <w:r w:rsidR="00030B20">
            <w:instrText xml:space="preserve"> MACROBUTTON  SnrToggleCheckbox √不适用 </w:instrText>
          </w:r>
          <w:r>
            <w:fldChar w:fldCharType="end"/>
          </w:r>
        </w:p>
      </w:sdtContent>
    </w:sdt>
    <w:p w:rsidR="00805EA1" w:rsidRDefault="00805EA1">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805EA1" w:rsidRDefault="003E5FFC">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Locked"/>
            <w:placeholder>
              <w:docPart w:val="GBC22222222222222222222222222222"/>
            </w:placeholder>
          </w:sdtPr>
          <w:sdtContent>
            <w:p w:rsidR="00030B20" w:rsidRDefault="002C17C6" w:rsidP="00030B20">
              <w:r>
                <w:fldChar w:fldCharType="begin"/>
              </w:r>
              <w:r w:rsidR="00030B20">
                <w:instrText xml:space="preserve"> MACROBUTTON  SnrToggleCheckbox □适用 </w:instrText>
              </w:r>
              <w:r>
                <w:fldChar w:fldCharType="end"/>
              </w:r>
              <w:r>
                <w:fldChar w:fldCharType="begin"/>
              </w:r>
              <w:r w:rsidR="00030B20">
                <w:instrText xml:space="preserve"> MACROBUTTON  SnrToggleCheckbox √不适用 </w:instrText>
              </w:r>
              <w:r>
                <w:fldChar w:fldCharType="end"/>
              </w:r>
            </w:p>
          </w:sdtContent>
        </w:sdt>
        <w:p w:rsidR="00805EA1" w:rsidRDefault="002C17C6">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805EA1" w:rsidRDefault="003E5FFC">
          <w:pPr>
            <w:pStyle w:val="3"/>
            <w:numPr>
              <w:ilvl w:val="2"/>
              <w:numId w:val="82"/>
            </w:numPr>
            <w:rPr>
              <w:rFonts w:ascii="宋体" w:hAnsi="宋体" w:cs="Arial"/>
              <w:szCs w:val="21"/>
            </w:rPr>
          </w:pPr>
          <w:r>
            <w:rPr>
              <w:rFonts w:ascii="宋体" w:hAnsi="宋体" w:cs="Arial" w:hint="eastAsia"/>
              <w:szCs w:val="21"/>
            </w:rPr>
            <w:t>在未纳入合并财务报表范围的结构化主体中的权益</w:t>
          </w:r>
        </w:p>
        <w:p w:rsidR="00805EA1" w:rsidRDefault="003E5FFC">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Content>
            <w:p w:rsidR="00805EA1" w:rsidRDefault="002C17C6" w:rsidP="00030B20">
              <w:pPr>
                <w:rPr>
                  <w:rFonts w:cs="Arial"/>
                  <w:szCs w:val="21"/>
                </w:rPr>
              </w:pPr>
              <w:r>
                <w:rPr>
                  <w:rFonts w:cs="Arial"/>
                  <w:szCs w:val="21"/>
                </w:rPr>
                <w:fldChar w:fldCharType="begin"/>
              </w:r>
              <w:r w:rsidR="00030B20">
                <w:rPr>
                  <w:rFonts w:cs="Arial"/>
                  <w:szCs w:val="21"/>
                </w:rPr>
                <w:instrText xml:space="preserve"> MACROBUTTON  SnrToggleCheckbox □适用 </w:instrText>
              </w:r>
              <w:r>
                <w:rPr>
                  <w:rFonts w:cs="Arial"/>
                  <w:szCs w:val="21"/>
                </w:rPr>
                <w:fldChar w:fldCharType="end"/>
              </w:r>
              <w:r>
                <w:rPr>
                  <w:rFonts w:cs="Arial"/>
                  <w:szCs w:val="21"/>
                </w:rPr>
                <w:fldChar w:fldCharType="begin"/>
              </w:r>
              <w:r w:rsidR="00030B20">
                <w:rPr>
                  <w:rFonts w:cs="Arial"/>
                  <w:szCs w:val="21"/>
                </w:rPr>
                <w:instrText xml:space="preserve"> MACROBUTTON  SnrToggleCheckbox √不适用 </w:instrText>
              </w:r>
              <w:r>
                <w:rPr>
                  <w:rFonts w:cs="Arial"/>
                  <w:szCs w:val="21"/>
                </w:rPr>
                <w:fldChar w:fldCharType="end"/>
              </w:r>
            </w:p>
          </w:sdtContent>
        </w:sdt>
        <w:p w:rsidR="00805EA1" w:rsidRDefault="002C17C6">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805EA1" w:rsidRDefault="003E5FFC">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Locked"/>
            <w:placeholder>
              <w:docPart w:val="GBC22222222222222222222222222222"/>
            </w:placeholder>
          </w:sdtPr>
          <w:sdtContent>
            <w:p w:rsidR="00805EA1" w:rsidRDefault="002C17C6" w:rsidP="00030B20">
              <w:r>
                <w:fldChar w:fldCharType="begin"/>
              </w:r>
              <w:r w:rsidR="00030B20">
                <w:instrText>MACROBUTTON  SnrToggleCheckbox □适用</w:instrText>
              </w:r>
              <w:r>
                <w:fldChar w:fldCharType="end"/>
              </w:r>
              <w:r w:rsidR="00030B20">
                <w:rPr>
                  <w:rFonts w:hint="eastAsia"/>
                </w:rPr>
                <w:t xml:space="preserve"> </w:t>
              </w:r>
              <w:r>
                <w:fldChar w:fldCharType="begin"/>
              </w:r>
              <w:r w:rsidR="00030B20">
                <w:instrText xml:space="preserve"> MACROBUTTON  SnrToggleCheckbox √不适用 </w:instrText>
              </w:r>
              <w:r>
                <w:fldChar w:fldCharType="end"/>
              </w:r>
            </w:p>
          </w:sdtContent>
        </w:sdt>
      </w:sdtContent>
    </w:sdt>
    <w:p w:rsidR="00805EA1" w:rsidRDefault="00805EA1"/>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805EA1" w:rsidRDefault="003E5FFC">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Locked"/>
            <w:placeholder>
              <w:docPart w:val="GBC22222222222222222222222222222"/>
            </w:placeholder>
          </w:sdtPr>
          <w:sdtContent>
            <w:p w:rsidR="00805EA1" w:rsidRDefault="002C17C6" w:rsidP="00094DDA">
              <w:pPr>
                <w:rPr>
                  <w:b/>
                  <w:szCs w:val="21"/>
                </w:rPr>
              </w:pPr>
              <w:r>
                <w:fldChar w:fldCharType="begin"/>
              </w:r>
              <w:r w:rsidR="00094DDA">
                <w:instrText xml:space="preserve"> MACROBUTTON  SnrToggleCheckbox □适用 </w:instrText>
              </w:r>
              <w:r>
                <w:fldChar w:fldCharType="end"/>
              </w:r>
              <w:r>
                <w:fldChar w:fldCharType="begin"/>
              </w:r>
              <w:r w:rsidR="00094DDA">
                <w:instrText xml:space="preserve"> MACROBUTTON  SnrToggleCheckbox √不适用 </w:instrText>
              </w:r>
              <w:r>
                <w:fldChar w:fldCharType="end"/>
              </w:r>
            </w:p>
          </w:sdtContent>
        </w:sdt>
        <w:p w:rsidR="00805EA1" w:rsidRDefault="002C17C6">
          <w:pPr>
            <w:rPr>
              <w:color w:val="808080"/>
              <w:szCs w:val="21"/>
            </w:rPr>
          </w:pPr>
        </w:p>
      </w:sdtContent>
    </w:sdt>
    <w:p w:rsidR="00805EA1" w:rsidRDefault="003E5FFC">
      <w:pPr>
        <w:pStyle w:val="2"/>
        <w:numPr>
          <w:ilvl w:val="0"/>
          <w:numId w:val="4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805EA1" w:rsidRDefault="003E5FFC">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Locked"/>
            <w:placeholder>
              <w:docPart w:val="GBC22222222222222222222222222222"/>
            </w:placeholder>
          </w:sdtPr>
          <w:sdtContent>
            <w:p w:rsidR="00094DDA" w:rsidRDefault="002C17C6" w:rsidP="00094DDA">
              <w:pPr>
                <w:rPr>
                  <w:rFonts w:cstheme="minorBidi"/>
                  <w:szCs w:val="21"/>
                </w:rPr>
              </w:pPr>
              <w:r>
                <w:fldChar w:fldCharType="begin"/>
              </w:r>
              <w:r w:rsidR="00094DDA">
                <w:instrText>MACROBUTTON  SnrToggleCheckbox □适用</w:instrText>
              </w:r>
              <w:r>
                <w:fldChar w:fldCharType="end"/>
              </w:r>
              <w:r w:rsidR="00094DDA">
                <w:rPr>
                  <w:rFonts w:hint="eastAsia"/>
                </w:rPr>
                <w:t xml:space="preserve"> </w:t>
              </w:r>
              <w:r>
                <w:fldChar w:fldCharType="begin"/>
              </w:r>
              <w:r w:rsidR="00094DDA">
                <w:instrText xml:space="preserve"> MACROBUTTON  SnrToggleCheckbox √不适用 </w:instrText>
              </w:r>
              <w:r>
                <w:fldChar w:fldCharType="end"/>
              </w:r>
            </w:p>
          </w:sdtContent>
        </w:sdt>
      </w:sdtContent>
    </w:sdt>
    <w:p w:rsidR="00805EA1" w:rsidRDefault="00805EA1" w:rsidP="00094DDA">
      <w:pPr>
        <w:rPr>
          <w:rFonts w:cs="Cambria"/>
          <w:b/>
          <w:szCs w:val="21"/>
        </w:rPr>
      </w:pPr>
    </w:p>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805EA1" w:rsidRDefault="003E5FFC">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Content>
            <w:p w:rsidR="00805EA1" w:rsidRDefault="002C17C6" w:rsidP="00094DDA">
              <w:pPr>
                <w:rPr>
                  <w:rFonts w:cs="Arial"/>
                  <w:szCs w:val="21"/>
                </w:rPr>
              </w:pPr>
              <w:r>
                <w:rPr>
                  <w:rFonts w:cs="Arial"/>
                  <w:szCs w:val="21"/>
                </w:rPr>
                <w:fldChar w:fldCharType="begin"/>
              </w:r>
              <w:r w:rsidR="00094DDA">
                <w:rPr>
                  <w:rFonts w:cs="Arial"/>
                  <w:szCs w:val="21"/>
                </w:rPr>
                <w:instrText>MACROBUTTON  SnrToggleCheckbox □适用</w:instrText>
              </w:r>
              <w:r>
                <w:rPr>
                  <w:rFonts w:cs="Arial"/>
                  <w:szCs w:val="21"/>
                </w:rPr>
                <w:fldChar w:fldCharType="end"/>
              </w:r>
              <w:r w:rsidR="00094DDA">
                <w:rPr>
                  <w:rFonts w:cs="Arial" w:hint="eastAsia"/>
                  <w:szCs w:val="21"/>
                </w:rPr>
                <w:t xml:space="preserve"> </w:t>
              </w:r>
              <w:r>
                <w:rPr>
                  <w:rFonts w:cs="Arial"/>
                  <w:szCs w:val="21"/>
                </w:rPr>
                <w:fldChar w:fldCharType="begin"/>
              </w:r>
              <w:r w:rsidR="00094DDA">
                <w:rPr>
                  <w:rFonts w:cs="Arial"/>
                  <w:szCs w:val="21"/>
                </w:rPr>
                <w:instrText xml:space="preserve"> MACROBUTTON  SnrToggleCheckbox √不适用 </w:instrText>
              </w:r>
              <w:r>
                <w:rPr>
                  <w:rFonts w:cs="Arial"/>
                  <w:szCs w:val="21"/>
                </w:rPr>
                <w:fldChar w:fldCharType="end"/>
              </w:r>
            </w:p>
          </w:sdtContent>
        </w:sdt>
        <w:p w:rsidR="00805EA1" w:rsidRDefault="002C17C6">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805EA1" w:rsidRDefault="003E5FFC">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Content>
            <w:p w:rsidR="00805EA1" w:rsidRDefault="002C17C6" w:rsidP="00094DDA">
              <w:pPr>
                <w:tabs>
                  <w:tab w:val="left" w:pos="1134"/>
                </w:tabs>
                <w:rPr>
                  <w:rFonts w:cs="Cambria"/>
                  <w:szCs w:val="21"/>
                </w:rPr>
              </w:pPr>
              <w:r>
                <w:rPr>
                  <w:rFonts w:cs="Cambria"/>
                  <w:szCs w:val="21"/>
                </w:rPr>
                <w:fldChar w:fldCharType="begin"/>
              </w:r>
              <w:r w:rsidR="00094DDA">
                <w:rPr>
                  <w:rFonts w:cs="Cambria"/>
                  <w:szCs w:val="21"/>
                </w:rPr>
                <w:instrText>MACROBUTTON  SnrToggleCheckbox □适用</w:instrText>
              </w:r>
              <w:r>
                <w:rPr>
                  <w:rFonts w:cs="Cambria"/>
                  <w:szCs w:val="21"/>
                </w:rPr>
                <w:fldChar w:fldCharType="end"/>
              </w:r>
              <w:r w:rsidR="00094DDA">
                <w:rPr>
                  <w:rFonts w:cs="Cambria" w:hint="eastAsia"/>
                  <w:szCs w:val="21"/>
                </w:rPr>
                <w:t xml:space="preserve"> </w:t>
              </w:r>
              <w:r>
                <w:rPr>
                  <w:rFonts w:cs="Cambria"/>
                  <w:szCs w:val="21"/>
                </w:rPr>
                <w:fldChar w:fldCharType="begin"/>
              </w:r>
              <w:r w:rsidR="00094DDA">
                <w:rPr>
                  <w:rFonts w:cs="Cambria"/>
                  <w:szCs w:val="21"/>
                </w:rPr>
                <w:instrText xml:space="preserve"> MACROBUTTON  SnrToggleCheckbox √不适用 </w:instrText>
              </w:r>
              <w:r>
                <w:rPr>
                  <w:rFonts w:cs="Cambria"/>
                  <w:szCs w:val="21"/>
                </w:rPr>
                <w:fldChar w:fldCharType="end"/>
              </w:r>
            </w:p>
          </w:sdtContent>
        </w:sdt>
      </w:sdtContent>
    </w:sdt>
    <w:p w:rsidR="00805EA1" w:rsidRDefault="00805EA1">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805EA1" w:rsidRDefault="003E5FFC">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Content>
            <w:p w:rsidR="00805EA1" w:rsidRDefault="002C17C6" w:rsidP="00094DDA">
              <w:pPr>
                <w:rPr>
                  <w:szCs w:val="21"/>
                </w:rPr>
              </w:pPr>
              <w:r>
                <w:rPr>
                  <w:szCs w:val="21"/>
                </w:rPr>
                <w:fldChar w:fldCharType="begin"/>
              </w:r>
              <w:r w:rsidR="00094DDA">
                <w:rPr>
                  <w:szCs w:val="21"/>
                </w:rPr>
                <w:instrText>MACROBUTTON  SnrToggleCheckbox □适用</w:instrText>
              </w:r>
              <w:r>
                <w:rPr>
                  <w:szCs w:val="21"/>
                </w:rPr>
                <w:fldChar w:fldCharType="end"/>
              </w:r>
              <w:r w:rsidR="00094DDA">
                <w:rPr>
                  <w:rFonts w:hint="eastAsia"/>
                  <w:szCs w:val="21"/>
                </w:rPr>
                <w:t xml:space="preserve"> </w:t>
              </w:r>
              <w:r>
                <w:rPr>
                  <w:szCs w:val="21"/>
                </w:rPr>
                <w:fldChar w:fldCharType="begin"/>
              </w:r>
              <w:r w:rsidR="00094DDA">
                <w:rPr>
                  <w:szCs w:val="21"/>
                </w:rPr>
                <w:instrText xml:space="preserve"> MACROBUTTON  SnrToggleCheckbox √不适用 </w:instrText>
              </w:r>
              <w:r>
                <w:rPr>
                  <w:szCs w:val="21"/>
                </w:rPr>
                <w:fldChar w:fldCharType="end"/>
              </w:r>
            </w:p>
          </w:sdtContent>
        </w:sdt>
        <w:p w:rsidR="00805EA1" w:rsidRDefault="002C17C6">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805EA1" w:rsidRDefault="003E5FFC">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Content>
            <w:p w:rsidR="00805EA1" w:rsidRDefault="002C17C6" w:rsidP="00094DDA">
              <w:pPr>
                <w:rPr>
                  <w:szCs w:val="21"/>
                </w:rPr>
              </w:pPr>
              <w:r>
                <w:rPr>
                  <w:szCs w:val="21"/>
                </w:rPr>
                <w:fldChar w:fldCharType="begin"/>
              </w:r>
              <w:r w:rsidR="00094DDA">
                <w:rPr>
                  <w:szCs w:val="21"/>
                </w:rPr>
                <w:instrText>MACROBUTTON  SnrToggleCheckbox □适用</w:instrText>
              </w:r>
              <w:r>
                <w:rPr>
                  <w:szCs w:val="21"/>
                </w:rPr>
                <w:fldChar w:fldCharType="end"/>
              </w:r>
              <w:r w:rsidR="00094DDA">
                <w:rPr>
                  <w:rFonts w:hint="eastAsia"/>
                  <w:szCs w:val="21"/>
                </w:rPr>
                <w:t xml:space="preserve"> </w:t>
              </w:r>
              <w:r>
                <w:rPr>
                  <w:szCs w:val="21"/>
                </w:rPr>
                <w:fldChar w:fldCharType="begin"/>
              </w:r>
              <w:r w:rsidR="00094DDA">
                <w:rPr>
                  <w:szCs w:val="21"/>
                </w:rPr>
                <w:instrText xml:space="preserve"> MACROBUTTON  SnrToggleCheckbox √不适用 </w:instrText>
              </w:r>
              <w:r>
                <w:rPr>
                  <w:szCs w:val="21"/>
                </w:rPr>
                <w:fldChar w:fldCharType="end"/>
              </w:r>
            </w:p>
          </w:sdtContent>
        </w:sdt>
        <w:p w:rsidR="00805EA1" w:rsidRDefault="002C17C6">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805EA1" w:rsidRDefault="003E5FFC">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Content>
            <w:p w:rsidR="00805EA1" w:rsidRDefault="002C17C6" w:rsidP="00094DDA">
              <w:pPr>
                <w:rPr>
                  <w:szCs w:val="21"/>
                </w:rPr>
              </w:pPr>
              <w:r>
                <w:rPr>
                  <w:szCs w:val="21"/>
                </w:rPr>
                <w:fldChar w:fldCharType="begin"/>
              </w:r>
              <w:r w:rsidR="00094DDA">
                <w:rPr>
                  <w:szCs w:val="21"/>
                </w:rPr>
                <w:instrText>MACROBUTTON  SnrToggleCheckbox □适用</w:instrText>
              </w:r>
              <w:r>
                <w:rPr>
                  <w:szCs w:val="21"/>
                </w:rPr>
                <w:fldChar w:fldCharType="end"/>
              </w:r>
              <w:r w:rsidR="00094DDA">
                <w:rPr>
                  <w:rFonts w:hint="eastAsia"/>
                  <w:szCs w:val="21"/>
                </w:rPr>
                <w:t xml:space="preserve"> </w:t>
              </w:r>
              <w:r>
                <w:rPr>
                  <w:szCs w:val="21"/>
                </w:rPr>
                <w:fldChar w:fldCharType="begin"/>
              </w:r>
              <w:r w:rsidR="00094DDA">
                <w:rPr>
                  <w:szCs w:val="21"/>
                </w:rPr>
                <w:instrText xml:space="preserve"> MACROBUTTON  SnrToggleCheckbox √不适用 </w:instrText>
              </w:r>
              <w:r>
                <w:rPr>
                  <w:szCs w:val="21"/>
                </w:rPr>
                <w:fldChar w:fldCharType="end"/>
              </w:r>
            </w:p>
          </w:sdtContent>
        </w:sdt>
        <w:p w:rsidR="00805EA1" w:rsidRDefault="002C17C6">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805EA1" w:rsidRDefault="003E5FFC">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Locked"/>
            <w:placeholder>
              <w:docPart w:val="GBC22222222222222222222222222222"/>
            </w:placeholder>
          </w:sdtPr>
          <w:sdtContent>
            <w:p w:rsidR="00805EA1" w:rsidRDefault="002C17C6" w:rsidP="00094DDA">
              <w:pPr>
                <w:rPr>
                  <w:szCs w:val="21"/>
                </w:rPr>
              </w:pPr>
              <w:r>
                <w:rPr>
                  <w:szCs w:val="21"/>
                </w:rPr>
                <w:fldChar w:fldCharType="begin"/>
              </w:r>
              <w:r w:rsidR="00094DDA">
                <w:rPr>
                  <w:szCs w:val="21"/>
                </w:rPr>
                <w:instrText>MACROBUTTON  SnrToggleCheckbox □适用</w:instrText>
              </w:r>
              <w:r>
                <w:rPr>
                  <w:szCs w:val="21"/>
                </w:rPr>
                <w:fldChar w:fldCharType="end"/>
              </w:r>
              <w:r w:rsidR="00094DDA">
                <w:rPr>
                  <w:rFonts w:hint="eastAsia"/>
                  <w:szCs w:val="21"/>
                </w:rPr>
                <w:t xml:space="preserve"> </w:t>
              </w:r>
              <w:r>
                <w:rPr>
                  <w:szCs w:val="21"/>
                </w:rPr>
                <w:fldChar w:fldCharType="begin"/>
              </w:r>
              <w:r w:rsidR="00094DDA">
                <w:rPr>
                  <w:szCs w:val="21"/>
                </w:rPr>
                <w:instrText xml:space="preserve"> MACROBUTTON  SnrToggleCheckbox √不适用 </w:instrText>
              </w:r>
              <w:r>
                <w:rPr>
                  <w:szCs w:val="21"/>
                </w:rPr>
                <w:fldChar w:fldCharType="end"/>
              </w:r>
            </w:p>
          </w:sdtContent>
        </w:sdt>
        <w:p w:rsidR="00805EA1" w:rsidRDefault="002C17C6">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805EA1" w:rsidRDefault="003E5FFC">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Content>
            <w:p w:rsidR="00805EA1" w:rsidRDefault="002C17C6" w:rsidP="00094DDA">
              <w:pPr>
                <w:rPr>
                  <w:rFonts w:cstheme="minorBidi"/>
                  <w:szCs w:val="21"/>
                </w:rPr>
              </w:pPr>
              <w:r>
                <w:rPr>
                  <w:rFonts w:cstheme="minorBidi"/>
                  <w:szCs w:val="21"/>
                </w:rPr>
                <w:fldChar w:fldCharType="begin"/>
              </w:r>
              <w:r w:rsidR="00094DDA">
                <w:rPr>
                  <w:rFonts w:cstheme="minorBidi"/>
                  <w:szCs w:val="21"/>
                </w:rPr>
                <w:instrText>MACROBUTTON  SnrToggleCheckbox □适用</w:instrText>
              </w:r>
              <w:r>
                <w:rPr>
                  <w:rFonts w:cstheme="minorBidi"/>
                  <w:szCs w:val="21"/>
                </w:rPr>
                <w:fldChar w:fldCharType="end"/>
              </w:r>
              <w:r w:rsidR="00094DDA">
                <w:rPr>
                  <w:rFonts w:cstheme="minorBidi" w:hint="eastAsia"/>
                  <w:szCs w:val="21"/>
                </w:rPr>
                <w:t xml:space="preserve"> </w:t>
              </w:r>
              <w:r>
                <w:rPr>
                  <w:rFonts w:cstheme="minorBidi"/>
                  <w:szCs w:val="21"/>
                </w:rPr>
                <w:fldChar w:fldCharType="begin"/>
              </w:r>
              <w:r w:rsidR="00094DDA">
                <w:rPr>
                  <w:rFonts w:cstheme="minorBidi"/>
                  <w:szCs w:val="21"/>
                </w:rPr>
                <w:instrText xml:space="preserve"> MACROBUTTON  SnrToggleCheckbox √不适用 </w:instrText>
              </w:r>
              <w:r>
                <w:rPr>
                  <w:rFonts w:cstheme="minorBidi"/>
                  <w:szCs w:val="21"/>
                </w:rPr>
                <w:fldChar w:fldCharType="end"/>
              </w:r>
            </w:p>
          </w:sdtContent>
        </w:sdt>
      </w:sdtContent>
    </w:sdt>
    <w:p w:rsidR="00805EA1" w:rsidRDefault="00805EA1">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805EA1" w:rsidRDefault="003E5FFC">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Locked"/>
            <w:placeholder>
              <w:docPart w:val="GBC22222222222222222222222222222"/>
            </w:placeholder>
          </w:sdtPr>
          <w:sdtContent>
            <w:p w:rsidR="00094DDA" w:rsidRDefault="002C17C6" w:rsidP="00094DDA">
              <w:pPr>
                <w:rPr>
                  <w:szCs w:val="21"/>
                </w:rPr>
              </w:pPr>
              <w:r>
                <w:rPr>
                  <w:szCs w:val="21"/>
                </w:rPr>
                <w:fldChar w:fldCharType="begin"/>
              </w:r>
              <w:r w:rsidR="00094DDA">
                <w:rPr>
                  <w:szCs w:val="21"/>
                </w:rPr>
                <w:instrText>MACROBUTTON  SnrToggleCheckbox □适用</w:instrText>
              </w:r>
              <w:r>
                <w:rPr>
                  <w:szCs w:val="21"/>
                </w:rPr>
                <w:fldChar w:fldCharType="end"/>
              </w:r>
              <w:r w:rsidR="00094DDA">
                <w:rPr>
                  <w:rFonts w:hint="eastAsia"/>
                  <w:szCs w:val="21"/>
                </w:rPr>
                <w:t xml:space="preserve"> </w:t>
              </w:r>
              <w:r>
                <w:rPr>
                  <w:szCs w:val="21"/>
                </w:rPr>
                <w:fldChar w:fldCharType="begin"/>
              </w:r>
              <w:r w:rsidR="00094DDA">
                <w:rPr>
                  <w:szCs w:val="21"/>
                </w:rPr>
                <w:instrText xml:space="preserve"> MACROBUTTON  SnrToggleCheckbox √不适用 </w:instrText>
              </w:r>
              <w:r>
                <w:rPr>
                  <w:szCs w:val="21"/>
                </w:rPr>
                <w:fldChar w:fldCharType="end"/>
              </w:r>
            </w:p>
          </w:sdtContent>
        </w:sdt>
      </w:sdtContent>
    </w:sdt>
    <w:p w:rsidR="00805EA1" w:rsidRDefault="00805EA1" w:rsidP="00094DDA">
      <w:pPr>
        <w:rPr>
          <w:szCs w:val="21"/>
        </w:rPr>
      </w:pPr>
    </w:p>
    <w:p w:rsidR="00805EA1" w:rsidRDefault="003E5FFC">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805EA1" w:rsidRDefault="003E5FFC">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Content>
            <w:p w:rsidR="00805EA1" w:rsidRDefault="002C17C6">
              <w:r>
                <w:fldChar w:fldCharType="begin"/>
              </w:r>
              <w:r w:rsidR="00C37548">
                <w:instrText>MACROBUTTON  SnrToggleCheckbox √适用</w:instrText>
              </w:r>
              <w:r>
                <w:fldChar w:fldCharType="end"/>
              </w:r>
              <w:r w:rsidR="00C37548">
                <w:rPr>
                  <w:rFonts w:hint="eastAsia"/>
                </w:rPr>
                <w:t xml:space="preserve"> </w:t>
              </w:r>
              <w:r>
                <w:fldChar w:fldCharType="begin"/>
              </w:r>
              <w:r w:rsidR="00C37548">
                <w:instrText xml:space="preserve"> MACROBUTTON  SnrToggleCheckbox □不适用 </w:instrText>
              </w:r>
              <w:r>
                <w:fldChar w:fldCharType="end"/>
              </w:r>
            </w:p>
          </w:sdtContent>
        </w:sdt>
        <w:p w:rsidR="00805EA1" w:rsidRDefault="003E5FFC">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37548">
                <w:rPr>
                  <w:rFonts w:hint="eastAsia"/>
                </w:rPr>
                <w:t>亿元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1274"/>
            <w:gridCol w:w="1560"/>
            <w:gridCol w:w="1046"/>
            <w:gridCol w:w="1683"/>
            <w:gridCol w:w="1817"/>
          </w:tblGrid>
          <w:tr w:rsidR="00805EA1" w:rsidRPr="00C37548" w:rsidTr="00C37548">
            <w:trPr>
              <w:trHeight w:val="842"/>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3E5FFC">
                <w:pPr>
                  <w:jc w:val="center"/>
                  <w:rPr>
                    <w:rFonts w:cs="Cambria"/>
                    <w:sz w:val="18"/>
                    <w:szCs w:val="18"/>
                  </w:rPr>
                </w:pPr>
                <w:r w:rsidRPr="00C37548">
                  <w:rPr>
                    <w:rFonts w:cs="Cambria" w:hint="eastAsia"/>
                    <w:sz w:val="18"/>
                    <w:szCs w:val="18"/>
                  </w:rPr>
                  <w:t>母公司名称</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3E5FFC">
                <w:pPr>
                  <w:jc w:val="center"/>
                  <w:rPr>
                    <w:rFonts w:cs="Cambria"/>
                    <w:sz w:val="18"/>
                    <w:szCs w:val="18"/>
                  </w:rPr>
                </w:pPr>
                <w:r w:rsidRPr="00C37548">
                  <w:rPr>
                    <w:rFonts w:cs="Cambria" w:hint="eastAsia"/>
                    <w:sz w:val="18"/>
                    <w:szCs w:val="18"/>
                  </w:rPr>
                  <w:t>注册地</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3E5FFC">
                <w:pPr>
                  <w:jc w:val="center"/>
                  <w:rPr>
                    <w:rFonts w:cs="Cambria"/>
                    <w:sz w:val="18"/>
                    <w:szCs w:val="18"/>
                  </w:rPr>
                </w:pPr>
                <w:r w:rsidRPr="00C37548">
                  <w:rPr>
                    <w:rFonts w:cs="Cambria" w:hint="eastAsia"/>
                    <w:sz w:val="18"/>
                    <w:szCs w:val="18"/>
                  </w:rPr>
                  <w:t>业务性质</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3E5FFC">
                <w:pPr>
                  <w:jc w:val="center"/>
                  <w:rPr>
                    <w:rFonts w:cs="Cambria"/>
                    <w:sz w:val="18"/>
                    <w:szCs w:val="18"/>
                  </w:rPr>
                </w:pPr>
                <w:r w:rsidRPr="00C37548">
                  <w:rPr>
                    <w:rFonts w:cs="Cambria" w:hint="eastAsia"/>
                    <w:sz w:val="18"/>
                    <w:szCs w:val="18"/>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3E5FFC">
                <w:pPr>
                  <w:jc w:val="center"/>
                  <w:rPr>
                    <w:rFonts w:cs="Cambria"/>
                    <w:sz w:val="18"/>
                    <w:szCs w:val="18"/>
                  </w:rPr>
                </w:pPr>
                <w:r w:rsidRPr="00C37548">
                  <w:rPr>
                    <w:rFonts w:cs="Cambria" w:hint="eastAsia"/>
                    <w:sz w:val="18"/>
                    <w:szCs w:val="18"/>
                  </w:rPr>
                  <w:t>母公司对本企业的持股比例</w:t>
                </w:r>
                <w:r w:rsidRPr="00C37548">
                  <w:rPr>
                    <w:rFonts w:cs="Cambria"/>
                    <w:sz w:val="18"/>
                    <w:szCs w:val="18"/>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3E5FFC">
                <w:pPr>
                  <w:jc w:val="center"/>
                  <w:rPr>
                    <w:rFonts w:cs="Cambria"/>
                    <w:sz w:val="18"/>
                    <w:szCs w:val="18"/>
                  </w:rPr>
                </w:pPr>
                <w:r w:rsidRPr="00C37548">
                  <w:rPr>
                    <w:rFonts w:cs="Cambria" w:hint="eastAsia"/>
                    <w:sz w:val="18"/>
                    <w:szCs w:val="18"/>
                  </w:rPr>
                  <w:t>母公司对本企业的表决权比例</w:t>
                </w:r>
                <w:r w:rsidRPr="00C37548">
                  <w:rPr>
                    <w:rFonts w:cs="Cambria"/>
                    <w:sz w:val="18"/>
                    <w:szCs w:val="18"/>
                  </w:rPr>
                  <w:t>(%)</w:t>
                </w:r>
              </w:p>
            </w:tc>
          </w:tr>
          <w:sdt>
            <w:sdtPr>
              <w:rPr>
                <w:rFonts w:cs="Cambria"/>
                <w:sz w:val="18"/>
                <w:szCs w:val="18"/>
              </w:rPr>
              <w:alias w:val="本企业的母公司情况明细"/>
              <w:tag w:val="_GBC_e3a0ec4880544cc4ad472a056e28a2a2"/>
              <w:id w:val="-1697375501"/>
              <w:lock w:val="sdtLocked"/>
            </w:sdtPr>
            <w:sdtContent>
              <w:tr w:rsidR="00805EA1" w:rsidRPr="00C37548" w:rsidTr="00C37548">
                <w:trPr>
                  <w:trHeight w:val="255"/>
                </w:trPr>
                <w:sdt>
                  <w:sdtPr>
                    <w:rPr>
                      <w:rFonts w:cs="Cambria"/>
                      <w:sz w:val="18"/>
                      <w:szCs w:val="18"/>
                    </w:rPr>
                    <w:alias w:val="本企业的母公司情况明细－母公司名称"/>
                    <w:tag w:val="_GBC_ff01e9d3a09d465ba9ebd350c5a85d11"/>
                    <w:id w:val="1658732354"/>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C37548">
                        <w:pPr>
                          <w:rPr>
                            <w:rFonts w:cs="Cambria"/>
                            <w:sz w:val="18"/>
                            <w:szCs w:val="18"/>
                          </w:rPr>
                        </w:pPr>
                        <w:r w:rsidRPr="00C37548">
                          <w:rPr>
                            <w:rFonts w:cs="Cambria" w:hint="eastAsia"/>
                            <w:sz w:val="18"/>
                            <w:szCs w:val="18"/>
                          </w:rPr>
                          <w:t>福建省投资开发集团有限责任公司</w:t>
                        </w:r>
                      </w:p>
                    </w:tc>
                  </w:sdtContent>
                </w:sdt>
                <w:sdt>
                  <w:sdtPr>
                    <w:rPr>
                      <w:rFonts w:cs="Cambria"/>
                      <w:sz w:val="18"/>
                      <w:szCs w:val="18"/>
                    </w:rPr>
                    <w:alias w:val="本企业的母公司情况明细－注册地"/>
                    <w:tag w:val="_GBC_ef7c1fb8363d4da3914f4e1bd7dfac51"/>
                    <w:id w:val="281777103"/>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805EA1" w:rsidRPr="00C37548" w:rsidRDefault="00C37548">
                        <w:pPr>
                          <w:rPr>
                            <w:rFonts w:cs="Cambria"/>
                            <w:sz w:val="18"/>
                            <w:szCs w:val="18"/>
                          </w:rPr>
                        </w:pPr>
                        <w:r w:rsidRPr="00C37548">
                          <w:rPr>
                            <w:rFonts w:cs="Cambria" w:hint="eastAsia"/>
                            <w:sz w:val="18"/>
                            <w:szCs w:val="18"/>
                          </w:rPr>
                          <w:t>福州市湖东路</w:t>
                        </w:r>
                        <w:r w:rsidRPr="00C37548">
                          <w:rPr>
                            <w:rFonts w:cs="Cambria"/>
                            <w:sz w:val="18"/>
                            <w:szCs w:val="18"/>
                          </w:rPr>
                          <w:t>169号天骜大厦14层</w:t>
                        </w:r>
                      </w:p>
                    </w:tc>
                  </w:sdtContent>
                </w:sdt>
                <w:sdt>
                  <w:sdtPr>
                    <w:rPr>
                      <w:rFonts w:cs="Cambria"/>
                      <w:sz w:val="18"/>
                      <w:szCs w:val="18"/>
                    </w:rPr>
                    <w:alias w:val="本企业的母公司情况明细－业务性质"/>
                    <w:tag w:val="_GBC_12d20a71038a4dcd8c75fb5c37ef3a6b"/>
                    <w:id w:val="-779790750"/>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C37548" w:rsidP="00C37548">
                        <w:pPr>
                          <w:jc w:val="center"/>
                          <w:rPr>
                            <w:rFonts w:cs="Cambria"/>
                            <w:sz w:val="18"/>
                            <w:szCs w:val="18"/>
                          </w:rPr>
                        </w:pPr>
                        <w:r w:rsidRPr="00C37548">
                          <w:rPr>
                            <w:rFonts w:cs="Cambria" w:hint="eastAsia"/>
                            <w:sz w:val="18"/>
                            <w:szCs w:val="18"/>
                          </w:rPr>
                          <w:t>投资与资产管理</w:t>
                        </w:r>
                      </w:p>
                    </w:tc>
                  </w:sdtContent>
                </w:sdt>
                <w:sdt>
                  <w:sdtPr>
                    <w:rPr>
                      <w:rFonts w:cs="Cambria"/>
                      <w:sz w:val="18"/>
                      <w:szCs w:val="18"/>
                    </w:rPr>
                    <w:alias w:val="本企业的母公司情况明细－注册资本"/>
                    <w:tag w:val="_GBC_58531a5f2fb54d41a49166c50c3b7feb"/>
                    <w:id w:val="1269277030"/>
                    <w:lock w:val="sdtLocked"/>
                  </w:sdtPr>
                  <w:sdtContent>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C37548" w:rsidP="00C37548">
                        <w:pPr>
                          <w:jc w:val="right"/>
                          <w:rPr>
                            <w:rFonts w:cs="Cambria"/>
                            <w:sz w:val="18"/>
                            <w:szCs w:val="18"/>
                          </w:rPr>
                        </w:pPr>
                        <w:r>
                          <w:rPr>
                            <w:rFonts w:cs="Cambria"/>
                            <w:sz w:val="18"/>
                            <w:szCs w:val="18"/>
                          </w:rPr>
                          <w:t>100</w:t>
                        </w:r>
                      </w:p>
                    </w:tc>
                  </w:sdtContent>
                </w:sdt>
                <w:sdt>
                  <w:sdtPr>
                    <w:rPr>
                      <w:rFonts w:cs="Cambria"/>
                      <w:sz w:val="18"/>
                      <w:szCs w:val="18"/>
                    </w:rPr>
                    <w:alias w:val="本企业的母公司情况明细－母公司对本企业的持股比例"/>
                    <w:tag w:val="_GBC_96508be0c0954d5ba8d9189897f018e7"/>
                    <w:id w:val="5975257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C37548" w:rsidP="00C37548">
                        <w:pPr>
                          <w:jc w:val="right"/>
                          <w:rPr>
                            <w:rFonts w:cs="Cambria"/>
                            <w:sz w:val="18"/>
                            <w:szCs w:val="18"/>
                          </w:rPr>
                        </w:pPr>
                        <w:r w:rsidRPr="00C37548">
                          <w:rPr>
                            <w:rFonts w:cs="Cambria"/>
                            <w:sz w:val="18"/>
                            <w:szCs w:val="18"/>
                          </w:rPr>
                          <w:t>46.2</w:t>
                        </w:r>
                        <w:r>
                          <w:rPr>
                            <w:rFonts w:cs="Cambria" w:hint="eastAsia"/>
                            <w:sz w:val="18"/>
                            <w:szCs w:val="18"/>
                          </w:rPr>
                          <w:t>0</w:t>
                        </w:r>
                      </w:p>
                    </w:tc>
                  </w:sdtContent>
                </w:sdt>
                <w:sdt>
                  <w:sdtPr>
                    <w:rPr>
                      <w:rFonts w:cs="Cambria"/>
                      <w:sz w:val="18"/>
                      <w:szCs w:val="18"/>
                    </w:rPr>
                    <w:alias w:val="本企业的母公司情况明细－母公司对本企业的表决权比例"/>
                    <w:tag w:val="_GBC_3687dfa048c7443badaa9e67fc8ed6b8"/>
                    <w:id w:val="-1409918779"/>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C37548" w:rsidRDefault="00C37548" w:rsidP="00C37548">
                        <w:pPr>
                          <w:jc w:val="right"/>
                          <w:rPr>
                            <w:rFonts w:cs="Cambria"/>
                            <w:sz w:val="18"/>
                            <w:szCs w:val="18"/>
                          </w:rPr>
                        </w:pPr>
                        <w:r w:rsidRPr="00C37548">
                          <w:rPr>
                            <w:rFonts w:cs="Cambria"/>
                            <w:sz w:val="18"/>
                            <w:szCs w:val="18"/>
                          </w:rPr>
                          <w:t>46.2</w:t>
                        </w:r>
                        <w:r>
                          <w:rPr>
                            <w:rFonts w:cs="Cambria" w:hint="eastAsia"/>
                            <w:sz w:val="18"/>
                            <w:szCs w:val="18"/>
                          </w:rPr>
                          <w:t>0</w:t>
                        </w:r>
                      </w:p>
                    </w:tc>
                  </w:sdtContent>
                </w:sdt>
              </w:tr>
            </w:sdtContent>
          </w:sdt>
        </w:tbl>
        <w:p w:rsidR="00805EA1" w:rsidRDefault="003E5FFC">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EndPr>
            <w:rPr>
              <w:rFonts w:asciiTheme="minorEastAsia" w:eastAsiaTheme="minorEastAsia" w:hAnsiTheme="minorEastAsia"/>
            </w:rPr>
          </w:sdtEndPr>
          <w:sdtContent>
            <w:p w:rsidR="00805EA1" w:rsidRDefault="00C37548" w:rsidP="00C37548">
              <w:pPr>
                <w:tabs>
                  <w:tab w:val="left" w:pos="1134"/>
                </w:tabs>
                <w:ind w:firstLineChars="200" w:firstLine="420"/>
                <w:rPr>
                  <w:rFonts w:cs="Cambria"/>
                  <w:szCs w:val="21"/>
                </w:rPr>
              </w:pPr>
              <w:r w:rsidRPr="00C37548">
                <w:rPr>
                  <w:rFonts w:asciiTheme="minorEastAsia" w:eastAsiaTheme="minorEastAsia" w:hAnsiTheme="minorEastAsia" w:hint="eastAsia"/>
                </w:rPr>
                <w:t>公司的控股股东为</w:t>
              </w:r>
              <w:r w:rsidRPr="00C37548">
                <w:rPr>
                  <w:rFonts w:asciiTheme="minorEastAsia" w:eastAsiaTheme="minorEastAsia" w:hAnsiTheme="minorEastAsia" w:hint="eastAsia"/>
                  <w:spacing w:val="-2"/>
                </w:rPr>
                <w:t>福建省投资开发集团有限责任公司</w:t>
              </w:r>
            </w:p>
          </w:sdtContent>
        </w:sdt>
        <w:p w:rsidR="00805EA1" w:rsidRDefault="003E5FFC">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C37548" w:rsidRPr="00C37548">
                <w:rPr>
                  <w:rFonts w:asciiTheme="minorEastAsia" w:eastAsiaTheme="minorEastAsia" w:hAnsiTheme="minorEastAsia" w:hint="eastAsia"/>
                </w:rPr>
                <w:t>福建省人民政府国有资产监督管理委员会</w:t>
              </w:r>
            </w:sdtContent>
          </w:sdt>
        </w:p>
        <w:p w:rsidR="00805EA1" w:rsidRDefault="002C17C6">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805EA1" w:rsidRDefault="003E5FFC">
          <w:pPr>
            <w:pStyle w:val="3"/>
            <w:numPr>
              <w:ilvl w:val="0"/>
              <w:numId w:val="87"/>
            </w:numPr>
            <w:rPr>
              <w:rFonts w:ascii="宋体" w:hAnsi="宋体" w:cs="Arial"/>
              <w:szCs w:val="21"/>
            </w:rPr>
          </w:pPr>
          <w:r>
            <w:rPr>
              <w:rFonts w:ascii="宋体" w:hAnsi="宋体" w:cs="Arial" w:hint="eastAsia"/>
              <w:szCs w:val="21"/>
            </w:rPr>
            <w:t>本企业的子公司情况</w:t>
          </w:r>
        </w:p>
        <w:p w:rsidR="00805EA1" w:rsidRDefault="003E5FFC">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Content>
            <w:p w:rsidR="00805EA1" w:rsidRDefault="002C17C6">
              <w:pPr>
                <w:rPr>
                  <w:szCs w:val="21"/>
                </w:rPr>
              </w:pPr>
              <w:r>
                <w:rPr>
                  <w:szCs w:val="21"/>
                </w:rPr>
                <w:fldChar w:fldCharType="begin"/>
              </w:r>
              <w:r w:rsidR="00363CDA">
                <w:rPr>
                  <w:szCs w:val="21"/>
                </w:rPr>
                <w:instrText>MACROBUTTON  SnrToggleCheckbox √适用</w:instrText>
              </w:r>
              <w:r>
                <w:rPr>
                  <w:szCs w:val="21"/>
                </w:rPr>
                <w:fldChar w:fldCharType="end"/>
              </w:r>
              <w:r w:rsidR="00363CDA">
                <w:rPr>
                  <w:rFonts w:hint="eastAsia"/>
                  <w:szCs w:val="21"/>
                </w:rPr>
                <w:t xml:space="preserve"> </w:t>
              </w:r>
              <w:r>
                <w:rPr>
                  <w:szCs w:val="21"/>
                </w:rPr>
                <w:fldChar w:fldCharType="begin"/>
              </w:r>
              <w:r w:rsidR="00363CDA">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805EA1" w:rsidRDefault="00363CDA" w:rsidP="00363CDA">
              <w:pPr>
                <w:ind w:firstLineChars="200" w:firstLine="420"/>
                <w:rPr>
                  <w:szCs w:val="21"/>
                </w:rPr>
              </w:pPr>
              <w:r w:rsidRPr="00363CDA">
                <w:rPr>
                  <w:rFonts w:asciiTheme="minorEastAsia" w:eastAsiaTheme="minorEastAsia" w:hAnsiTheme="minorEastAsia" w:hint="eastAsia"/>
                </w:rPr>
                <w:t>本企业子公司的情况详见</w:t>
              </w:r>
              <w:r w:rsidR="00D604A9">
                <w:rPr>
                  <w:rFonts w:asciiTheme="minorEastAsia" w:eastAsiaTheme="minorEastAsia" w:hAnsiTheme="minorEastAsia" w:hint="eastAsia"/>
                </w:rPr>
                <w:t>财务</w:t>
              </w:r>
              <w:r w:rsidRPr="00363CDA">
                <w:rPr>
                  <w:rFonts w:asciiTheme="minorEastAsia" w:eastAsiaTheme="minorEastAsia" w:hAnsiTheme="minorEastAsia" w:hint="eastAsia"/>
                </w:rPr>
                <w:t>附注</w:t>
              </w:r>
              <w:r w:rsidR="00BA726C">
                <w:rPr>
                  <w:rFonts w:asciiTheme="minorEastAsia" w:eastAsiaTheme="minorEastAsia" w:hAnsiTheme="minorEastAsia" w:hint="eastAsia"/>
                </w:rPr>
                <w:t>九</w:t>
              </w:r>
              <w:r w:rsidRPr="00363CDA">
                <w:rPr>
                  <w:rFonts w:asciiTheme="minorEastAsia" w:eastAsiaTheme="minorEastAsia" w:hAnsiTheme="minorEastAsia" w:hint="eastAsia"/>
                </w:rPr>
                <w:t>、</w:t>
              </w:r>
              <w:r w:rsidR="00BA726C">
                <w:rPr>
                  <w:rFonts w:asciiTheme="minorEastAsia" w:eastAsiaTheme="minorEastAsia" w:hAnsiTheme="minorEastAsia" w:hint="eastAsia"/>
                </w:rPr>
                <w:t>1</w:t>
              </w:r>
              <w:r w:rsidRPr="00363CDA">
                <w:rPr>
                  <w:rFonts w:asciiTheme="minorEastAsia" w:eastAsiaTheme="minorEastAsia" w:hAnsiTheme="minorEastAsia" w:hint="eastAsia"/>
                </w:rPr>
                <w:t>。</w:t>
              </w:r>
            </w:p>
          </w:sdtContent>
        </w:sdt>
        <w:p w:rsidR="00805EA1" w:rsidRDefault="002C17C6">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805EA1" w:rsidRDefault="003E5FFC">
          <w:pPr>
            <w:pStyle w:val="3"/>
            <w:numPr>
              <w:ilvl w:val="0"/>
              <w:numId w:val="87"/>
            </w:numPr>
          </w:pPr>
          <w:r>
            <w:rPr>
              <w:rFonts w:hint="eastAsia"/>
            </w:rPr>
            <w:t>本企业合营和联营企业情况</w:t>
          </w:r>
        </w:p>
        <w:p w:rsidR="00805EA1" w:rsidRDefault="003E5FFC">
          <w:r>
            <w:rPr>
              <w:rFonts w:hint="eastAsia"/>
            </w:rPr>
            <w:t>本企业重要的合营或联营企业详见附注</w:t>
          </w:r>
        </w:p>
        <w:sdt>
          <w:sdtPr>
            <w:alias w:val="是否适用：本企业重要的合营或联营企业详见附注[双击切换]"/>
            <w:tag w:val="_GBC_a44d5ddc347344bcaadf8652bc7a927c"/>
            <w:id w:val="-1679032137"/>
            <w:lock w:val="sdtLocked"/>
            <w:placeholder>
              <w:docPart w:val="GBC22222222222222222222222222222"/>
            </w:placeholder>
          </w:sdtPr>
          <w:sdtContent>
            <w:p w:rsidR="00805EA1" w:rsidRDefault="002C17C6" w:rsidP="00363CDA">
              <w:r>
                <w:fldChar w:fldCharType="begin"/>
              </w:r>
              <w:r w:rsidR="00363CDA">
                <w:instrText xml:space="preserve"> MACROBUTTON  SnrToggleCheckbox □适用 </w:instrText>
              </w:r>
              <w:r>
                <w:fldChar w:fldCharType="end"/>
              </w:r>
              <w:r>
                <w:fldChar w:fldCharType="begin"/>
              </w:r>
              <w:r w:rsidR="00363CDA">
                <w:instrText xml:space="preserve"> MACROBUTTON  SnrToggleCheckbox √不适用 </w:instrText>
              </w:r>
              <w:r>
                <w:fldChar w:fldCharType="end"/>
              </w:r>
            </w:p>
          </w:sdtContent>
        </w:sdt>
        <w:p w:rsidR="00363CDA" w:rsidRDefault="00363CDA"/>
        <w:p w:rsidR="00805EA1" w:rsidRDefault="003E5FFC">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Content>
            <w:p w:rsidR="00805EA1" w:rsidRDefault="002C17C6" w:rsidP="00363CDA">
              <w:pPr>
                <w:rPr>
                  <w:rFonts w:cs="Cambria"/>
                  <w:szCs w:val="21"/>
                </w:rPr>
              </w:pPr>
              <w:r>
                <w:fldChar w:fldCharType="begin"/>
              </w:r>
              <w:r w:rsidR="00363CDA">
                <w:instrText xml:space="preserve"> MACROBUTTON  SnrToggleCheckbox □适用 </w:instrText>
              </w:r>
              <w:r>
                <w:fldChar w:fldCharType="end"/>
              </w:r>
              <w:r>
                <w:fldChar w:fldCharType="begin"/>
              </w:r>
              <w:r w:rsidR="00363CDA">
                <w:instrText xml:space="preserve"> MACROBUTTON  SnrToggleCheckbox √不适用 </w:instrText>
              </w:r>
              <w:r>
                <w:fldChar w:fldCharType="end"/>
              </w:r>
            </w:p>
          </w:sdtContent>
        </w:sdt>
        <w:p w:rsidR="00363CDA" w:rsidRDefault="00363CDA">
          <w:pPr>
            <w:tabs>
              <w:tab w:val="left" w:pos="1134"/>
            </w:tabs>
            <w:rPr>
              <w:rFonts w:cs="Cambria"/>
              <w:szCs w:val="21"/>
            </w:rPr>
          </w:pPr>
        </w:p>
        <w:p w:rsidR="00805EA1" w:rsidRDefault="003E5FFC">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Content>
            <w:p w:rsidR="00805EA1" w:rsidRDefault="002C17C6" w:rsidP="00363CDA">
              <w:pPr>
                <w:tabs>
                  <w:tab w:val="left" w:pos="1134"/>
                </w:tabs>
                <w:rPr>
                  <w:rFonts w:cs="Cambria"/>
                  <w:szCs w:val="21"/>
                </w:rPr>
              </w:pPr>
              <w:r>
                <w:rPr>
                  <w:rFonts w:cs="Cambria"/>
                  <w:szCs w:val="21"/>
                </w:rPr>
                <w:fldChar w:fldCharType="begin"/>
              </w:r>
              <w:r w:rsidR="00363CDA">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363CDA">
                <w:rPr>
                  <w:rFonts w:cs="Cambria"/>
                  <w:szCs w:val="21"/>
                </w:rPr>
                <w:instrText xml:space="preserve"> MACROBUTTON  SnrToggleCheckbox √不适用 </w:instrText>
              </w:r>
              <w:r>
                <w:rPr>
                  <w:rFonts w:cs="Cambria"/>
                  <w:szCs w:val="21"/>
                </w:rPr>
                <w:fldChar w:fldCharType="end"/>
              </w:r>
            </w:p>
          </w:sdtContent>
        </w:sdt>
        <w:p w:rsidR="00805EA1" w:rsidRDefault="002C17C6">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805EA1" w:rsidRDefault="003E5FFC">
          <w:pPr>
            <w:pStyle w:val="3"/>
            <w:numPr>
              <w:ilvl w:val="0"/>
              <w:numId w:val="8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805EA1" w:rsidRDefault="002C17C6">
              <w:r>
                <w:fldChar w:fldCharType="begin"/>
              </w:r>
              <w:r w:rsidR="00F2529A">
                <w:instrText xml:space="preserve"> MACROBUTTON  SnrToggleCheckbox √适用 </w:instrText>
              </w:r>
              <w:r>
                <w:fldChar w:fldCharType="end"/>
              </w:r>
              <w:r>
                <w:fldChar w:fldCharType="begin"/>
              </w:r>
              <w:r w:rsidR="00F2529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162792" w:rsidRPr="00F2529A" w:rsidTr="00BA726C">
            <w:trPr>
              <w:trHeight w:val="22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162792" w:rsidRPr="00F2529A" w:rsidRDefault="00162792" w:rsidP="00EC6F11">
                <w:pPr>
                  <w:jc w:val="center"/>
                  <w:rPr>
                    <w:rFonts w:cs="Cambria"/>
                    <w:sz w:val="18"/>
                    <w:szCs w:val="18"/>
                  </w:rPr>
                </w:pPr>
                <w:r w:rsidRPr="00F2529A">
                  <w:rPr>
                    <w:rFonts w:cs="Cambria" w:hint="eastAsia"/>
                    <w:sz w:val="18"/>
                    <w:szCs w:val="18"/>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162792" w:rsidRPr="00F2529A" w:rsidRDefault="00162792" w:rsidP="00EC6F11">
                <w:pPr>
                  <w:jc w:val="center"/>
                  <w:rPr>
                    <w:rFonts w:cs="Cambria"/>
                    <w:sz w:val="18"/>
                    <w:szCs w:val="18"/>
                  </w:rPr>
                </w:pPr>
                <w:r w:rsidRPr="00F2529A">
                  <w:rPr>
                    <w:rFonts w:cs="Cambria" w:hint="eastAsia"/>
                    <w:sz w:val="18"/>
                    <w:szCs w:val="18"/>
                  </w:rPr>
                  <w:t>其他关联方与本企业关系</w:t>
                </w:r>
              </w:p>
            </w:tc>
          </w:tr>
          <w:sdt>
            <w:sdtPr>
              <w:rPr>
                <w:rFonts w:cs="Cambria"/>
                <w:sz w:val="18"/>
                <w:szCs w:val="18"/>
              </w:rPr>
              <w:alias w:val="本企业的其他关联方情况明细"/>
              <w:tag w:val="_TUP_a783e3455e3448cbb8198b1265f2df23"/>
              <w:id w:val="28086873"/>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7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福建星光造纸集团有限公司</w:t>
                        </w:r>
                      </w:p>
                    </w:tc>
                  </w:sdtContent>
                </w:sdt>
                <w:sdt>
                  <w:sdtPr>
                    <w:rPr>
                      <w:rFonts w:cs="Cambria"/>
                      <w:sz w:val="18"/>
                      <w:szCs w:val="18"/>
                    </w:rPr>
                    <w:alias w:val="本企业的其他关联方情况明细－其他关联方与本公司关系"/>
                    <w:tag w:val="_GBC_58cfdd73098648d8af76645c4007a3fa"/>
                    <w:id w:val="280868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28086876"/>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7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福建南平星光汽车运输有限公司</w:t>
                        </w:r>
                      </w:p>
                    </w:tc>
                  </w:sdtContent>
                </w:sdt>
                <w:sdt>
                  <w:sdtPr>
                    <w:rPr>
                      <w:rFonts w:cs="Cambria"/>
                      <w:sz w:val="18"/>
                      <w:szCs w:val="18"/>
                    </w:rPr>
                    <w:alias w:val="本企业的其他关联方情况明细－其他关联方与本公司关系"/>
                    <w:tag w:val="_GBC_58cfdd73098648d8af76645c4007a3fa"/>
                    <w:id w:val="280868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28086879"/>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7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福建南平延晟物业有限公司</w:t>
                        </w:r>
                      </w:p>
                    </w:tc>
                  </w:sdtContent>
                </w:sdt>
                <w:sdt>
                  <w:sdtPr>
                    <w:rPr>
                      <w:rFonts w:cs="Cambria"/>
                      <w:sz w:val="18"/>
                      <w:szCs w:val="18"/>
                    </w:rPr>
                    <w:alias w:val="本企业的其他关联方情况明细－其他关联方与本公司关系"/>
                    <w:tag w:val="_GBC_58cfdd73098648d8af76645c4007a3fa"/>
                    <w:id w:val="280868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28086882"/>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8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福建南平星光工业安装有限公司</w:t>
                        </w:r>
                      </w:p>
                    </w:tc>
                  </w:sdtContent>
                </w:sdt>
                <w:sdt>
                  <w:sdtPr>
                    <w:rPr>
                      <w:rFonts w:cs="Cambria"/>
                      <w:sz w:val="18"/>
                      <w:szCs w:val="18"/>
                    </w:rPr>
                    <w:alias w:val="本企业的其他关联方情况明细－其他关联方与本公司关系"/>
                    <w:tag w:val="_GBC_58cfdd73098648d8af76645c4007a3fa"/>
                    <w:id w:val="280868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28086885"/>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8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福建中闽水务投资集团有限公司</w:t>
                        </w:r>
                      </w:p>
                    </w:tc>
                  </w:sdtContent>
                </w:sdt>
                <w:sdt>
                  <w:sdtPr>
                    <w:rPr>
                      <w:rFonts w:cs="Cambria"/>
                      <w:sz w:val="18"/>
                      <w:szCs w:val="18"/>
                    </w:rPr>
                    <w:alias w:val="本企业的其他关联方情况明细－其他关联方与本公司关系"/>
                    <w:tag w:val="_GBC_58cfdd73098648d8af76645c4007a3fa"/>
                    <w:id w:val="280868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28086888"/>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8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福建华兴实业公司</w:t>
                        </w:r>
                      </w:p>
                    </w:tc>
                  </w:sdtContent>
                </w:sdt>
                <w:sdt>
                  <w:sdtPr>
                    <w:rPr>
                      <w:rFonts w:cs="Cambria"/>
                      <w:sz w:val="18"/>
                      <w:szCs w:val="18"/>
                    </w:rPr>
                    <w:alias w:val="本企业的其他关联方情况明细－其他关联方与本公司关系"/>
                    <w:tag w:val="_GBC_58cfdd73098648d8af76645c4007a3fa"/>
                    <w:id w:val="280868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28086891"/>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8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中闽（罗源）水务有限公司</w:t>
                        </w:r>
                      </w:p>
                    </w:tc>
                  </w:sdtContent>
                </w:sdt>
                <w:sdt>
                  <w:sdtPr>
                    <w:rPr>
                      <w:rFonts w:cs="Cambria"/>
                      <w:sz w:val="18"/>
                      <w:szCs w:val="18"/>
                    </w:rPr>
                    <w:alias w:val="本企业的其他关联方情况明细－其他关联方与本公司关系"/>
                    <w:tag w:val="_GBC_58cfdd73098648d8af76645c4007a3fa"/>
                    <w:id w:val="280868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28086894"/>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9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福建省南平南纸有限责任公司</w:t>
                        </w:r>
                      </w:p>
                    </w:tc>
                  </w:sdtContent>
                </w:sdt>
                <w:sdt>
                  <w:sdtPr>
                    <w:rPr>
                      <w:rFonts w:cs="Cambria"/>
                      <w:sz w:val="18"/>
                      <w:szCs w:val="18"/>
                    </w:rPr>
                    <w:alias w:val="本企业的其他关联方情况明细－其他关联方与本公司关系"/>
                    <w:tag w:val="_GBC_58cfdd73098648d8af76645c4007a3fa"/>
                    <w:id w:val="280868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28086897"/>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9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福建省大同创业投资有限公司</w:t>
                        </w:r>
                      </w:p>
                    </w:tc>
                  </w:sdtContent>
                </w:sdt>
                <w:sdt>
                  <w:sdtPr>
                    <w:rPr>
                      <w:rFonts w:cs="Cambria"/>
                      <w:sz w:val="18"/>
                      <w:szCs w:val="18"/>
                    </w:rPr>
                    <w:alias w:val="本企业的其他关联方情况明细－其他关联方与本公司关系"/>
                    <w:tag w:val="_GBC_58cfdd73098648d8af76645c4007a3fa"/>
                    <w:id w:val="280868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28086900"/>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89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福建省铁路投资有限责任公司</w:t>
                        </w:r>
                      </w:p>
                    </w:tc>
                  </w:sdtContent>
                </w:sdt>
                <w:sdt>
                  <w:sdtPr>
                    <w:rPr>
                      <w:rFonts w:cs="Cambria"/>
                      <w:sz w:val="18"/>
                      <w:szCs w:val="18"/>
                    </w:rPr>
                    <w:alias w:val="本企业的其他关联方情况明细－其他关联方与本公司关系"/>
                    <w:tag w:val="_GBC_58cfdd73098648d8af76645c4007a3fa"/>
                    <w:id w:val="280868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28086903"/>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90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福建华兴新兴创业投资有限公司</w:t>
                        </w:r>
                      </w:p>
                    </w:tc>
                  </w:sdtContent>
                </w:sdt>
                <w:sdt>
                  <w:sdtPr>
                    <w:rPr>
                      <w:rFonts w:cs="Cambria"/>
                      <w:sz w:val="18"/>
                      <w:szCs w:val="18"/>
                    </w:rPr>
                    <w:alias w:val="本企业的其他关联方情况明细－其他关联方与本公司关系"/>
                    <w:tag w:val="_GBC_58cfdd73098648d8af76645c4007a3fa"/>
                    <w:id w:val="280869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28086906"/>
              <w:lock w:val="sdtLocked"/>
            </w:sdtPr>
            <w:sdtContent>
              <w:tr w:rsidR="00162792" w:rsidRPr="00F2529A" w:rsidTr="00BA726C">
                <w:trPr>
                  <w:trHeight w:val="227"/>
                </w:trPr>
                <w:sdt>
                  <w:sdtPr>
                    <w:rPr>
                      <w:rFonts w:cs="Cambria"/>
                      <w:sz w:val="18"/>
                      <w:szCs w:val="18"/>
                    </w:rPr>
                    <w:alias w:val="本企业的其他关联方情况明细－其他关联方名称"/>
                    <w:tag w:val="_GBC_c5c2285dd71540529dab68f94d95eb1d"/>
                    <w:id w:val="2808690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62792" w:rsidRPr="00F2529A" w:rsidRDefault="00162792" w:rsidP="00EC6F11">
                        <w:pPr>
                          <w:rPr>
                            <w:rFonts w:cs="Cambria"/>
                            <w:sz w:val="18"/>
                            <w:szCs w:val="18"/>
                          </w:rPr>
                        </w:pPr>
                        <w:r>
                          <w:rPr>
                            <w:rFonts w:cs="Cambria" w:hint="eastAsia"/>
                            <w:sz w:val="18"/>
                            <w:szCs w:val="18"/>
                          </w:rPr>
                          <w:t>海峡产业投资基金（福建）有限合伙企业</w:t>
                        </w:r>
                      </w:p>
                    </w:tc>
                  </w:sdtContent>
                </w:sdt>
                <w:sdt>
                  <w:sdtPr>
                    <w:rPr>
                      <w:rFonts w:cs="Cambria"/>
                      <w:sz w:val="18"/>
                      <w:szCs w:val="18"/>
                    </w:rPr>
                    <w:alias w:val="本企业的其他关联方情况明细－其他关联方与本公司关系"/>
                    <w:tag w:val="_GBC_58cfdd73098648d8af76645c4007a3fa"/>
                    <w:id w:val="280869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62792" w:rsidRPr="00F2529A" w:rsidRDefault="00162792" w:rsidP="00EC6F11">
                        <w:pPr>
                          <w:rPr>
                            <w:rFonts w:cs="Cambria"/>
                            <w:sz w:val="18"/>
                            <w:szCs w:val="18"/>
                          </w:rPr>
                        </w:pPr>
                        <w:r>
                          <w:rPr>
                            <w:rFonts w:cs="Cambria"/>
                            <w:sz w:val="18"/>
                            <w:szCs w:val="18"/>
                          </w:rPr>
                          <w:t>其他</w:t>
                        </w:r>
                      </w:p>
                    </w:tc>
                  </w:sdtContent>
                </w:sdt>
              </w:tr>
            </w:sdtContent>
          </w:sdt>
        </w:tbl>
        <w:p w:rsidR="00F2529A" w:rsidRDefault="002C17C6"/>
      </w:sdtContent>
    </w:sdt>
    <w:p w:rsidR="00805EA1" w:rsidRDefault="003E5FFC">
      <w:pPr>
        <w:pStyle w:val="3"/>
        <w:numPr>
          <w:ilvl w:val="0"/>
          <w:numId w:val="87"/>
        </w:numPr>
      </w:pPr>
      <w:r>
        <w:rPr>
          <w:rFonts w:hint="eastAsia"/>
        </w:rPr>
        <w:t>关联交易情况</w:t>
      </w:r>
    </w:p>
    <w:p w:rsidR="00805EA1" w:rsidRDefault="003E5FFC">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805EA1" w:rsidRDefault="003E5FFC">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805EA1" w:rsidRDefault="002C17C6">
              <w:r>
                <w:fldChar w:fldCharType="begin"/>
              </w:r>
              <w:r w:rsidR="008F6E03">
                <w:instrText xml:space="preserve"> MACROBUTTON  SnrToggleCheckbox √适用 </w:instrText>
              </w:r>
              <w:r>
                <w:fldChar w:fldCharType="end"/>
              </w:r>
              <w:r>
                <w:fldChar w:fldCharType="begin"/>
              </w:r>
              <w:r w:rsidR="008F6E03">
                <w:instrText xml:space="preserve"> MACROBUTTON  SnrToggleCheckbox □不适用 </w:instrText>
              </w:r>
              <w:r>
                <w:fldChar w:fldCharType="end"/>
              </w:r>
            </w:p>
          </w:sdtContent>
        </w:sdt>
        <w:p w:rsidR="00805EA1" w:rsidRDefault="003E5FF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8F6E03">
                <w:rPr>
                  <w:rFonts w:cs="Cambria" w:hint="eastAsia"/>
                  <w:szCs w:val="21"/>
                </w:rPr>
                <w:t>万元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2268"/>
            <w:gridCol w:w="1844"/>
            <w:gridCol w:w="1773"/>
          </w:tblGrid>
          <w:tr w:rsidR="00CE7EA3" w:rsidRPr="00CE7EA3" w:rsidTr="00C01106">
            <w:trPr>
              <w:cantSplit/>
              <w:trHeight w:val="295"/>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CE7EA3" w:rsidRPr="00CE7EA3" w:rsidRDefault="00CE7EA3" w:rsidP="00C01106">
                <w:pPr>
                  <w:jc w:val="center"/>
                  <w:rPr>
                    <w:rFonts w:cs="Cambria"/>
                    <w:sz w:val="18"/>
                    <w:szCs w:val="18"/>
                  </w:rPr>
                </w:pPr>
                <w:r w:rsidRPr="00CE7EA3">
                  <w:rPr>
                    <w:rFonts w:cs="Cambria" w:hint="eastAsia"/>
                    <w:sz w:val="18"/>
                    <w:szCs w:val="18"/>
                  </w:rPr>
                  <w:t>关联方</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CE7EA3" w:rsidRPr="00CE7EA3" w:rsidRDefault="00CE7EA3" w:rsidP="00C01106">
                <w:pPr>
                  <w:jc w:val="center"/>
                  <w:rPr>
                    <w:rFonts w:cs="Cambria"/>
                    <w:sz w:val="18"/>
                    <w:szCs w:val="18"/>
                  </w:rPr>
                </w:pPr>
                <w:r w:rsidRPr="00CE7EA3">
                  <w:rPr>
                    <w:rFonts w:cs="Cambria" w:hint="eastAsia"/>
                    <w:sz w:val="18"/>
                    <w:szCs w:val="18"/>
                  </w:rPr>
                  <w:t>关联交易内容</w:t>
                </w:r>
              </w:p>
            </w:tc>
            <w:tc>
              <w:tcPr>
                <w:tcW w:w="1037" w:type="pct"/>
                <w:tcBorders>
                  <w:top w:val="single" w:sz="4" w:space="0" w:color="auto"/>
                  <w:left w:val="single" w:sz="4" w:space="0" w:color="auto"/>
                  <w:right w:val="single" w:sz="4" w:space="0" w:color="auto"/>
                </w:tcBorders>
                <w:shd w:val="clear" w:color="auto" w:fill="auto"/>
                <w:vAlign w:val="center"/>
              </w:tcPr>
              <w:p w:rsidR="00CE7EA3" w:rsidRPr="00CE7EA3" w:rsidRDefault="00CE7EA3" w:rsidP="00C01106">
                <w:pPr>
                  <w:jc w:val="center"/>
                  <w:rPr>
                    <w:rFonts w:cs="Cambria"/>
                    <w:sz w:val="18"/>
                    <w:szCs w:val="18"/>
                  </w:rPr>
                </w:pPr>
                <w:r w:rsidRPr="00CE7EA3">
                  <w:rPr>
                    <w:rFonts w:cs="Cambria" w:hint="eastAsia"/>
                    <w:sz w:val="18"/>
                    <w:szCs w:val="18"/>
                  </w:rPr>
                  <w:t>本期发生额</w:t>
                </w:r>
              </w:p>
            </w:tc>
            <w:tc>
              <w:tcPr>
                <w:tcW w:w="997" w:type="pct"/>
                <w:tcBorders>
                  <w:top w:val="single" w:sz="4" w:space="0" w:color="auto"/>
                  <w:left w:val="single" w:sz="4" w:space="0" w:color="auto"/>
                  <w:right w:val="single" w:sz="4" w:space="0" w:color="auto"/>
                </w:tcBorders>
                <w:shd w:val="clear" w:color="auto" w:fill="auto"/>
                <w:vAlign w:val="center"/>
              </w:tcPr>
              <w:p w:rsidR="00CE7EA3" w:rsidRPr="00CE7EA3" w:rsidRDefault="00CE7EA3" w:rsidP="00C01106">
                <w:pPr>
                  <w:jc w:val="center"/>
                  <w:rPr>
                    <w:rFonts w:cs="Cambria"/>
                    <w:sz w:val="18"/>
                    <w:szCs w:val="18"/>
                  </w:rPr>
                </w:pPr>
                <w:r w:rsidRPr="00CE7EA3">
                  <w:rPr>
                    <w:rFonts w:cs="Cambria" w:hint="eastAsia"/>
                    <w:sz w:val="18"/>
                    <w:szCs w:val="18"/>
                  </w:rPr>
                  <w:t>上期发生额</w:t>
                </w:r>
              </w:p>
            </w:tc>
          </w:tr>
          <w:sdt>
            <w:sdtPr>
              <w:rPr>
                <w:sz w:val="18"/>
                <w:szCs w:val="18"/>
              </w:rPr>
              <w:alias w:val="采购商品接受劳务情况明细"/>
              <w:tag w:val="_TUP_21b06c19d7ae4c2ea8596d9fcb57283b"/>
              <w:id w:val="2079480"/>
              <w:lock w:val="sdtLocked"/>
            </w:sdtPr>
            <w:sdtContent>
              <w:tr w:rsidR="00CE7EA3" w:rsidRPr="00CE7EA3" w:rsidTr="00C01106">
                <w:trPr>
                  <w:cantSplit/>
                </w:trPr>
                <w:sdt>
                  <w:sdtPr>
                    <w:rPr>
                      <w:sz w:val="18"/>
                      <w:szCs w:val="18"/>
                    </w:rPr>
                    <w:alias w:val="采购商品接受劳务情况明细-关联方"/>
                    <w:tag w:val="_GBC_302c83267a3149d7a18a162780b5642d"/>
                    <w:id w:val="2079476"/>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rPr>
                            <w:sz w:val="18"/>
                            <w:szCs w:val="18"/>
                          </w:rPr>
                        </w:pPr>
                        <w:r w:rsidRPr="00CE7EA3">
                          <w:rPr>
                            <w:sz w:val="18"/>
                            <w:szCs w:val="18"/>
                          </w:rPr>
                          <w:t>福建南平星光工业安装有限公司</w:t>
                        </w:r>
                      </w:p>
                    </w:tc>
                  </w:sdtContent>
                </w:sdt>
                <w:sdt>
                  <w:sdtPr>
                    <w:rPr>
                      <w:sz w:val="18"/>
                      <w:szCs w:val="18"/>
                    </w:rPr>
                    <w:alias w:val="采购商品接受劳务情况明细-关联交易内容"/>
                    <w:tag w:val="_GBC_783f8123c36646bdaf0b8c592699b3d1"/>
                    <w:id w:val="2079477"/>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293A2E">
                        <w:pPr>
                          <w:jc w:val="center"/>
                          <w:rPr>
                            <w:sz w:val="18"/>
                            <w:szCs w:val="18"/>
                          </w:rPr>
                        </w:pPr>
                        <w:r w:rsidRPr="00CE7EA3">
                          <w:rPr>
                            <w:sz w:val="18"/>
                            <w:szCs w:val="18"/>
                          </w:rPr>
                          <w:t>设备、管道维修及安装</w:t>
                        </w:r>
                      </w:p>
                    </w:tc>
                  </w:sdtContent>
                </w:sdt>
                <w:sdt>
                  <w:sdtPr>
                    <w:rPr>
                      <w:sz w:val="18"/>
                      <w:szCs w:val="18"/>
                    </w:rPr>
                    <w:alias w:val="采购商品接受劳务情况明细-发生额"/>
                    <w:tag w:val="_GBC_1bd5d139341d4504beb1d1156d74462c"/>
                    <w:id w:val="2079478"/>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p>
                    </w:tc>
                  </w:sdtContent>
                </w:sdt>
                <w:sdt>
                  <w:sdtPr>
                    <w:rPr>
                      <w:sz w:val="18"/>
                      <w:szCs w:val="18"/>
                    </w:rPr>
                    <w:alias w:val="采购商品接受劳务情况明细-发生额"/>
                    <w:tag w:val="_GBC_93d8f988ea0c464487c16b443da3c112"/>
                    <w:id w:val="2079479"/>
                    <w:lock w:val="sdtLocked"/>
                  </w:sdtPr>
                  <w:sdtContent>
                    <w:tc>
                      <w:tcPr>
                        <w:tcW w:w="99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r w:rsidRPr="00CE7EA3">
                          <w:rPr>
                            <w:sz w:val="18"/>
                            <w:szCs w:val="18"/>
                          </w:rPr>
                          <w:t>110.47</w:t>
                        </w:r>
                      </w:p>
                    </w:tc>
                  </w:sdtContent>
                </w:sdt>
              </w:tr>
            </w:sdtContent>
          </w:sdt>
          <w:sdt>
            <w:sdtPr>
              <w:rPr>
                <w:sz w:val="18"/>
                <w:szCs w:val="18"/>
              </w:rPr>
              <w:alias w:val="采购商品接受劳务情况明细"/>
              <w:tag w:val="_TUP_21b06c19d7ae4c2ea8596d9fcb57283b"/>
              <w:id w:val="2079485"/>
              <w:lock w:val="sdtLocked"/>
            </w:sdtPr>
            <w:sdtContent>
              <w:tr w:rsidR="00CE7EA3" w:rsidRPr="00CE7EA3" w:rsidTr="00C01106">
                <w:trPr>
                  <w:cantSplit/>
                </w:trPr>
                <w:sdt>
                  <w:sdtPr>
                    <w:rPr>
                      <w:sz w:val="18"/>
                      <w:szCs w:val="18"/>
                    </w:rPr>
                    <w:alias w:val="采购商品接受劳务情况明细-关联方"/>
                    <w:tag w:val="_GBC_302c83267a3149d7a18a162780b5642d"/>
                    <w:id w:val="2079481"/>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rPr>
                            <w:sz w:val="18"/>
                            <w:szCs w:val="18"/>
                          </w:rPr>
                        </w:pPr>
                        <w:r w:rsidRPr="00CE7EA3">
                          <w:rPr>
                            <w:sz w:val="18"/>
                            <w:szCs w:val="18"/>
                          </w:rPr>
                          <w:t>福建南平延晟物业有限公司</w:t>
                        </w:r>
                      </w:p>
                    </w:tc>
                  </w:sdtContent>
                </w:sdt>
                <w:sdt>
                  <w:sdtPr>
                    <w:rPr>
                      <w:sz w:val="18"/>
                      <w:szCs w:val="18"/>
                    </w:rPr>
                    <w:alias w:val="采购商品接受劳务情况明细-关联交易内容"/>
                    <w:tag w:val="_GBC_783f8123c36646bdaf0b8c592699b3d1"/>
                    <w:id w:val="2079482"/>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293A2E">
                        <w:pPr>
                          <w:jc w:val="center"/>
                          <w:rPr>
                            <w:sz w:val="18"/>
                            <w:szCs w:val="18"/>
                          </w:rPr>
                        </w:pPr>
                        <w:r w:rsidRPr="00CE7EA3">
                          <w:rPr>
                            <w:sz w:val="18"/>
                            <w:szCs w:val="18"/>
                          </w:rPr>
                          <w:t>消防服务</w:t>
                        </w:r>
                      </w:p>
                    </w:tc>
                  </w:sdtContent>
                </w:sdt>
                <w:sdt>
                  <w:sdtPr>
                    <w:rPr>
                      <w:sz w:val="18"/>
                      <w:szCs w:val="18"/>
                    </w:rPr>
                    <w:alias w:val="采购商品接受劳务情况明细-发生额"/>
                    <w:tag w:val="_GBC_1bd5d139341d4504beb1d1156d74462c"/>
                    <w:id w:val="2079483"/>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p>
                    </w:tc>
                  </w:sdtContent>
                </w:sdt>
                <w:sdt>
                  <w:sdtPr>
                    <w:rPr>
                      <w:sz w:val="18"/>
                      <w:szCs w:val="18"/>
                    </w:rPr>
                    <w:alias w:val="采购商品接受劳务情况明细-发生额"/>
                    <w:tag w:val="_GBC_93d8f988ea0c464487c16b443da3c112"/>
                    <w:id w:val="2079484"/>
                    <w:lock w:val="sdtLocked"/>
                  </w:sdtPr>
                  <w:sdtContent>
                    <w:tc>
                      <w:tcPr>
                        <w:tcW w:w="99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r w:rsidRPr="00CE7EA3">
                          <w:rPr>
                            <w:sz w:val="18"/>
                            <w:szCs w:val="18"/>
                          </w:rPr>
                          <w:t>14.45</w:t>
                        </w:r>
                      </w:p>
                    </w:tc>
                  </w:sdtContent>
                </w:sdt>
              </w:tr>
            </w:sdtContent>
          </w:sdt>
          <w:sdt>
            <w:sdtPr>
              <w:rPr>
                <w:sz w:val="18"/>
                <w:szCs w:val="18"/>
              </w:rPr>
              <w:alias w:val="采购商品接受劳务情况明细"/>
              <w:tag w:val="_TUP_21b06c19d7ae4c2ea8596d9fcb57283b"/>
              <w:id w:val="2079490"/>
              <w:lock w:val="sdtLocked"/>
            </w:sdtPr>
            <w:sdtContent>
              <w:tr w:rsidR="00CE7EA3" w:rsidRPr="00CE7EA3" w:rsidTr="00C01106">
                <w:trPr>
                  <w:cantSplit/>
                </w:trPr>
                <w:sdt>
                  <w:sdtPr>
                    <w:rPr>
                      <w:sz w:val="18"/>
                      <w:szCs w:val="18"/>
                    </w:rPr>
                    <w:alias w:val="采购商品接受劳务情况明细-关联方"/>
                    <w:tag w:val="_GBC_302c83267a3149d7a18a162780b5642d"/>
                    <w:id w:val="2079486"/>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rPr>
                            <w:sz w:val="18"/>
                            <w:szCs w:val="18"/>
                          </w:rPr>
                        </w:pPr>
                        <w:r w:rsidRPr="00CE7EA3">
                          <w:rPr>
                            <w:rFonts w:hint="eastAsia"/>
                            <w:sz w:val="18"/>
                            <w:szCs w:val="18"/>
                          </w:rPr>
                          <w:t>福建省南平南纸有限责任公司</w:t>
                        </w:r>
                      </w:p>
                    </w:tc>
                  </w:sdtContent>
                </w:sdt>
                <w:sdt>
                  <w:sdtPr>
                    <w:rPr>
                      <w:sz w:val="18"/>
                      <w:szCs w:val="18"/>
                    </w:rPr>
                    <w:alias w:val="采购商品接受劳务情况明细-关联交易内容"/>
                    <w:tag w:val="_GBC_783f8123c36646bdaf0b8c592699b3d1"/>
                    <w:id w:val="2079487"/>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293A2E">
                        <w:pPr>
                          <w:jc w:val="center"/>
                          <w:rPr>
                            <w:sz w:val="18"/>
                            <w:szCs w:val="18"/>
                          </w:rPr>
                        </w:pPr>
                        <w:r w:rsidRPr="00CE7EA3">
                          <w:rPr>
                            <w:rFonts w:hint="eastAsia"/>
                            <w:sz w:val="18"/>
                            <w:szCs w:val="18"/>
                          </w:rPr>
                          <w:t>采购静电复印小纸</w:t>
                        </w:r>
                      </w:p>
                    </w:tc>
                  </w:sdtContent>
                </w:sdt>
                <w:sdt>
                  <w:sdtPr>
                    <w:rPr>
                      <w:sz w:val="18"/>
                      <w:szCs w:val="18"/>
                    </w:rPr>
                    <w:alias w:val="采购商品接受劳务情况明细-发生额"/>
                    <w:tag w:val="_GBC_1bd5d139341d4504beb1d1156d74462c"/>
                    <w:id w:val="2079488"/>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r w:rsidRPr="00CE7EA3">
                          <w:rPr>
                            <w:sz w:val="18"/>
                            <w:szCs w:val="18"/>
                          </w:rPr>
                          <w:t>0.68</w:t>
                        </w:r>
                      </w:p>
                    </w:tc>
                  </w:sdtContent>
                </w:sdt>
                <w:sdt>
                  <w:sdtPr>
                    <w:rPr>
                      <w:sz w:val="18"/>
                      <w:szCs w:val="18"/>
                    </w:rPr>
                    <w:alias w:val="采购商品接受劳务情况明细-发生额"/>
                    <w:tag w:val="_GBC_93d8f988ea0c464487c16b443da3c112"/>
                    <w:id w:val="2079489"/>
                    <w:lock w:val="sdtLocked"/>
                    <w:showingPlcHdr/>
                  </w:sdtPr>
                  <w:sdtContent>
                    <w:tc>
                      <w:tcPr>
                        <w:tcW w:w="99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r w:rsidRPr="00CE7EA3">
                          <w:rPr>
                            <w:sz w:val="18"/>
                            <w:szCs w:val="18"/>
                          </w:rPr>
                          <w:t xml:space="preserve">　</w:t>
                        </w:r>
                      </w:p>
                    </w:tc>
                  </w:sdtContent>
                </w:sdt>
              </w:tr>
            </w:sdtContent>
          </w:sdt>
          <w:sdt>
            <w:sdtPr>
              <w:rPr>
                <w:sz w:val="18"/>
                <w:szCs w:val="18"/>
              </w:rPr>
              <w:alias w:val="采购商品接受劳务情况明细"/>
              <w:tag w:val="_TUP_21b06c19d7ae4c2ea8596d9fcb57283b"/>
              <w:id w:val="2079495"/>
              <w:lock w:val="sdtLocked"/>
            </w:sdtPr>
            <w:sdtContent>
              <w:tr w:rsidR="00CE7EA3" w:rsidRPr="00CE7EA3" w:rsidTr="00C01106">
                <w:trPr>
                  <w:cantSplit/>
                </w:trPr>
                <w:sdt>
                  <w:sdtPr>
                    <w:rPr>
                      <w:sz w:val="18"/>
                      <w:szCs w:val="18"/>
                    </w:rPr>
                    <w:alias w:val="采购商品接受劳务情况明细-关联方"/>
                    <w:tag w:val="_GBC_302c83267a3149d7a18a162780b5642d"/>
                    <w:id w:val="2079491"/>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rPr>
                            <w:sz w:val="18"/>
                            <w:szCs w:val="18"/>
                          </w:rPr>
                        </w:pPr>
                        <w:r w:rsidRPr="00CE7EA3">
                          <w:rPr>
                            <w:sz w:val="18"/>
                            <w:szCs w:val="18"/>
                          </w:rPr>
                          <w:t>福建南平延晟物业有限公司</w:t>
                        </w:r>
                      </w:p>
                    </w:tc>
                  </w:sdtContent>
                </w:sdt>
                <w:sdt>
                  <w:sdtPr>
                    <w:rPr>
                      <w:sz w:val="18"/>
                      <w:szCs w:val="18"/>
                    </w:rPr>
                    <w:alias w:val="采购商品接受劳务情况明细-关联交易内容"/>
                    <w:tag w:val="_GBC_783f8123c36646bdaf0b8c592699b3d1"/>
                    <w:id w:val="2079492"/>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293A2E">
                        <w:pPr>
                          <w:jc w:val="center"/>
                          <w:rPr>
                            <w:sz w:val="18"/>
                            <w:szCs w:val="18"/>
                          </w:rPr>
                        </w:pPr>
                        <w:r w:rsidRPr="00CE7EA3">
                          <w:rPr>
                            <w:sz w:val="18"/>
                            <w:szCs w:val="18"/>
                          </w:rPr>
                          <w:t>代收水电劳务费</w:t>
                        </w:r>
                      </w:p>
                    </w:tc>
                  </w:sdtContent>
                </w:sdt>
                <w:sdt>
                  <w:sdtPr>
                    <w:rPr>
                      <w:sz w:val="18"/>
                      <w:szCs w:val="18"/>
                    </w:rPr>
                    <w:alias w:val="采购商品接受劳务情况明细-发生额"/>
                    <w:tag w:val="_GBC_1bd5d139341d4504beb1d1156d74462c"/>
                    <w:id w:val="2079493"/>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p>
                    </w:tc>
                  </w:sdtContent>
                </w:sdt>
                <w:sdt>
                  <w:sdtPr>
                    <w:rPr>
                      <w:sz w:val="18"/>
                      <w:szCs w:val="18"/>
                    </w:rPr>
                    <w:alias w:val="采购商品接受劳务情况明细-发生额"/>
                    <w:tag w:val="_GBC_93d8f988ea0c464487c16b443da3c112"/>
                    <w:id w:val="2079494"/>
                    <w:lock w:val="sdtLocked"/>
                  </w:sdtPr>
                  <w:sdtContent>
                    <w:tc>
                      <w:tcPr>
                        <w:tcW w:w="99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r w:rsidRPr="00CE7EA3">
                          <w:rPr>
                            <w:sz w:val="18"/>
                            <w:szCs w:val="18"/>
                          </w:rPr>
                          <w:t>14.01</w:t>
                        </w:r>
                      </w:p>
                    </w:tc>
                  </w:sdtContent>
                </w:sdt>
              </w:tr>
            </w:sdtContent>
          </w:sdt>
          <w:sdt>
            <w:sdtPr>
              <w:rPr>
                <w:sz w:val="18"/>
                <w:szCs w:val="18"/>
              </w:rPr>
              <w:alias w:val="采购商品接受劳务情况明细"/>
              <w:tag w:val="_TUP_21b06c19d7ae4c2ea8596d9fcb57283b"/>
              <w:id w:val="2079500"/>
              <w:lock w:val="sdtLocked"/>
            </w:sdtPr>
            <w:sdtContent>
              <w:tr w:rsidR="00CE7EA3" w:rsidRPr="00CE7EA3" w:rsidTr="00C01106">
                <w:trPr>
                  <w:cantSplit/>
                </w:trPr>
                <w:sdt>
                  <w:sdtPr>
                    <w:rPr>
                      <w:sz w:val="18"/>
                      <w:szCs w:val="18"/>
                    </w:rPr>
                    <w:alias w:val="采购商品接受劳务情况明细-关联方"/>
                    <w:tag w:val="_GBC_302c83267a3149d7a18a162780b5642d"/>
                    <w:id w:val="2079496"/>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rPr>
                            <w:sz w:val="18"/>
                            <w:szCs w:val="18"/>
                          </w:rPr>
                        </w:pPr>
                        <w:r w:rsidRPr="00CE7EA3">
                          <w:rPr>
                            <w:sz w:val="18"/>
                            <w:szCs w:val="18"/>
                          </w:rPr>
                          <w:t>合计</w:t>
                        </w:r>
                      </w:p>
                    </w:tc>
                  </w:sdtContent>
                </w:sdt>
                <w:sdt>
                  <w:sdtPr>
                    <w:rPr>
                      <w:sz w:val="18"/>
                      <w:szCs w:val="18"/>
                    </w:rPr>
                    <w:alias w:val="采购商品接受劳务情况明细-关联交易内容"/>
                    <w:tag w:val="_GBC_783f8123c36646bdaf0b8c592699b3d1"/>
                    <w:id w:val="2079497"/>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rPr>
                            <w:sz w:val="18"/>
                            <w:szCs w:val="18"/>
                          </w:rPr>
                        </w:pPr>
                        <w:r w:rsidRPr="00CE7EA3">
                          <w:rPr>
                            <w:rFonts w:hint="eastAsia"/>
                            <w:sz w:val="18"/>
                            <w:szCs w:val="18"/>
                          </w:rPr>
                          <w:t xml:space="preserve">　</w:t>
                        </w:r>
                      </w:p>
                    </w:tc>
                  </w:sdtContent>
                </w:sdt>
                <w:sdt>
                  <w:sdtPr>
                    <w:rPr>
                      <w:sz w:val="18"/>
                      <w:szCs w:val="18"/>
                    </w:rPr>
                    <w:alias w:val="采购商品接受劳务情况明细-发生额"/>
                    <w:tag w:val="_GBC_1bd5d139341d4504beb1d1156d74462c"/>
                    <w:id w:val="2079498"/>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162792" w:rsidP="00C01106">
                        <w:pPr>
                          <w:jc w:val="right"/>
                          <w:rPr>
                            <w:sz w:val="18"/>
                            <w:szCs w:val="18"/>
                          </w:rPr>
                        </w:pPr>
                        <w:r>
                          <w:rPr>
                            <w:rFonts w:hint="eastAsia"/>
                            <w:sz w:val="18"/>
                            <w:szCs w:val="18"/>
                          </w:rPr>
                          <w:t>0.68</w:t>
                        </w:r>
                      </w:p>
                    </w:tc>
                  </w:sdtContent>
                </w:sdt>
                <w:sdt>
                  <w:sdtPr>
                    <w:rPr>
                      <w:sz w:val="18"/>
                      <w:szCs w:val="18"/>
                    </w:rPr>
                    <w:alias w:val="采购商品接受劳务情况明细-发生额"/>
                    <w:tag w:val="_GBC_93d8f988ea0c464487c16b443da3c112"/>
                    <w:id w:val="2079499"/>
                    <w:lock w:val="sdtLocked"/>
                  </w:sdtPr>
                  <w:sdtContent>
                    <w:tc>
                      <w:tcPr>
                        <w:tcW w:w="997" w:type="pct"/>
                        <w:tcBorders>
                          <w:top w:val="single" w:sz="4" w:space="0" w:color="auto"/>
                          <w:left w:val="single" w:sz="4" w:space="0" w:color="auto"/>
                          <w:bottom w:val="single" w:sz="4" w:space="0" w:color="auto"/>
                          <w:right w:val="single" w:sz="4" w:space="0" w:color="auto"/>
                        </w:tcBorders>
                        <w:shd w:val="clear" w:color="auto" w:fill="auto"/>
                      </w:tcPr>
                      <w:p w:rsidR="00CE7EA3" w:rsidRPr="00CE7EA3" w:rsidRDefault="00CE7EA3" w:rsidP="00C01106">
                        <w:pPr>
                          <w:jc w:val="right"/>
                          <w:rPr>
                            <w:sz w:val="18"/>
                            <w:szCs w:val="18"/>
                          </w:rPr>
                        </w:pPr>
                        <w:r w:rsidRPr="00CE7EA3">
                          <w:rPr>
                            <w:sz w:val="18"/>
                            <w:szCs w:val="18"/>
                          </w:rPr>
                          <w:t>138.93</w:t>
                        </w:r>
                      </w:p>
                    </w:tc>
                  </w:sdtContent>
                </w:sdt>
              </w:tr>
            </w:sdtContent>
          </w:sdt>
        </w:tbl>
        <w:p w:rsidR="00805EA1" w:rsidRDefault="002C17C6"/>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805EA1" w:rsidRDefault="003E5FFC">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805EA1" w:rsidRDefault="002C17C6">
              <w:pPr>
                <w:ind w:rightChars="-369" w:right="-775"/>
                <w:rPr>
                  <w:szCs w:val="21"/>
                </w:rPr>
              </w:pPr>
              <w:r>
                <w:rPr>
                  <w:szCs w:val="21"/>
                </w:rPr>
                <w:fldChar w:fldCharType="begin"/>
              </w:r>
              <w:r w:rsidR="008F6E03">
                <w:rPr>
                  <w:szCs w:val="21"/>
                </w:rPr>
                <w:instrText xml:space="preserve"> MACROBUTTON  SnrToggleCheckbox √适用 </w:instrText>
              </w:r>
              <w:r>
                <w:rPr>
                  <w:szCs w:val="21"/>
                </w:rPr>
                <w:fldChar w:fldCharType="end"/>
              </w:r>
              <w:r>
                <w:rPr>
                  <w:szCs w:val="21"/>
                </w:rPr>
                <w:fldChar w:fldCharType="begin"/>
              </w:r>
              <w:r w:rsidR="008F6E03">
                <w:rPr>
                  <w:szCs w:val="21"/>
                </w:rPr>
                <w:instrText xml:space="preserve"> MACROBUTTON  SnrToggleCheckbox □不适用 </w:instrText>
              </w:r>
              <w:r>
                <w:rPr>
                  <w:szCs w:val="21"/>
                </w:rPr>
                <w:fldChar w:fldCharType="end"/>
              </w:r>
            </w:p>
          </w:sdtContent>
        </w:sdt>
        <w:p w:rsidR="00805EA1" w:rsidRDefault="003E5FFC">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8F6E03">
                <w:rPr>
                  <w:szCs w:val="21"/>
                </w:rPr>
                <w:t>万元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7"/>
            <w:gridCol w:w="2268"/>
            <w:gridCol w:w="1843"/>
            <w:gridCol w:w="1775"/>
          </w:tblGrid>
          <w:tr w:rsidR="008F6E03" w:rsidRPr="008F6E03" w:rsidTr="008F6E03">
            <w:trPr>
              <w:cantSplit/>
              <w:trHeight w:val="273"/>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8F6E03" w:rsidRPr="008F6E03" w:rsidRDefault="008F6E03" w:rsidP="003866BD">
                <w:pPr>
                  <w:jc w:val="center"/>
                  <w:rPr>
                    <w:rFonts w:cs="Cambria"/>
                    <w:sz w:val="18"/>
                    <w:szCs w:val="18"/>
                  </w:rPr>
                </w:pPr>
                <w:r w:rsidRPr="008F6E03">
                  <w:rPr>
                    <w:rFonts w:cs="Cambria" w:hint="eastAsia"/>
                    <w:sz w:val="18"/>
                    <w:szCs w:val="18"/>
                  </w:rPr>
                  <w:t>关联方</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8F6E03" w:rsidRPr="008F6E03" w:rsidRDefault="008F6E03" w:rsidP="003866BD">
                <w:pPr>
                  <w:jc w:val="center"/>
                  <w:rPr>
                    <w:rFonts w:cs="Cambria"/>
                    <w:sz w:val="18"/>
                    <w:szCs w:val="18"/>
                  </w:rPr>
                </w:pPr>
                <w:r w:rsidRPr="008F6E03">
                  <w:rPr>
                    <w:rFonts w:cs="Cambria" w:hint="eastAsia"/>
                    <w:sz w:val="18"/>
                    <w:szCs w:val="18"/>
                  </w:rPr>
                  <w:t>关联交易内容</w:t>
                </w:r>
              </w:p>
            </w:tc>
            <w:tc>
              <w:tcPr>
                <w:tcW w:w="1036" w:type="pct"/>
                <w:tcBorders>
                  <w:top w:val="single" w:sz="4" w:space="0" w:color="auto"/>
                  <w:left w:val="single" w:sz="4" w:space="0" w:color="auto"/>
                  <w:right w:val="single" w:sz="4" w:space="0" w:color="auto"/>
                </w:tcBorders>
                <w:shd w:val="clear" w:color="auto" w:fill="auto"/>
                <w:vAlign w:val="center"/>
              </w:tcPr>
              <w:p w:rsidR="008F6E03" w:rsidRPr="008F6E03" w:rsidRDefault="008F6E03" w:rsidP="003866BD">
                <w:pPr>
                  <w:jc w:val="center"/>
                  <w:rPr>
                    <w:rFonts w:cs="Cambria"/>
                    <w:sz w:val="18"/>
                    <w:szCs w:val="18"/>
                  </w:rPr>
                </w:pPr>
                <w:r w:rsidRPr="008F6E03">
                  <w:rPr>
                    <w:rFonts w:cs="Cambria" w:hint="eastAsia"/>
                    <w:sz w:val="18"/>
                    <w:szCs w:val="18"/>
                  </w:rPr>
                  <w:t>本期发生额</w:t>
                </w:r>
              </w:p>
            </w:tc>
            <w:tc>
              <w:tcPr>
                <w:tcW w:w="998" w:type="pct"/>
                <w:tcBorders>
                  <w:top w:val="single" w:sz="4" w:space="0" w:color="auto"/>
                  <w:left w:val="single" w:sz="4" w:space="0" w:color="auto"/>
                  <w:right w:val="single" w:sz="4" w:space="0" w:color="auto"/>
                </w:tcBorders>
                <w:shd w:val="clear" w:color="auto" w:fill="auto"/>
                <w:vAlign w:val="center"/>
              </w:tcPr>
              <w:p w:rsidR="008F6E03" w:rsidRPr="008F6E03" w:rsidRDefault="008F6E03" w:rsidP="003866BD">
                <w:pPr>
                  <w:jc w:val="center"/>
                  <w:rPr>
                    <w:rFonts w:cs="Cambria"/>
                    <w:sz w:val="18"/>
                    <w:szCs w:val="18"/>
                  </w:rPr>
                </w:pPr>
                <w:r w:rsidRPr="008F6E03">
                  <w:rPr>
                    <w:rFonts w:cs="Cambria" w:hint="eastAsia"/>
                    <w:sz w:val="18"/>
                    <w:szCs w:val="18"/>
                  </w:rPr>
                  <w:t>上期发生额</w:t>
                </w:r>
              </w:p>
            </w:tc>
          </w:tr>
          <w:sdt>
            <w:sdtPr>
              <w:rPr>
                <w:sz w:val="18"/>
                <w:szCs w:val="18"/>
              </w:rPr>
              <w:alias w:val="出售商品提供劳务情况明细"/>
              <w:tag w:val="_TUP_c080581d6b634c7bacd27d6542159620"/>
              <w:id w:val="11564114"/>
              <w:lock w:val="sdtLocked"/>
            </w:sdtPr>
            <w:sdtContent>
              <w:tr w:rsidR="008F6E03" w:rsidRPr="008F6E03" w:rsidTr="008F6E03">
                <w:trPr>
                  <w:cantSplit/>
                </w:trPr>
                <w:sdt>
                  <w:sdtPr>
                    <w:rPr>
                      <w:sz w:val="18"/>
                      <w:szCs w:val="18"/>
                    </w:rPr>
                    <w:alias w:val="出售商品提供劳务情况明细-关联方"/>
                    <w:tag w:val="_GBC_70680b8582d1439ebdbc2051d6279272"/>
                    <w:id w:val="11564110"/>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rPr>
                            <w:sz w:val="18"/>
                            <w:szCs w:val="18"/>
                          </w:rPr>
                        </w:pPr>
                        <w:r w:rsidRPr="008F6E03">
                          <w:rPr>
                            <w:sz w:val="18"/>
                            <w:szCs w:val="18"/>
                          </w:rPr>
                          <w:t>福建南平星光工业安装有限公司</w:t>
                        </w:r>
                      </w:p>
                    </w:tc>
                  </w:sdtContent>
                </w:sdt>
                <w:sdt>
                  <w:sdtPr>
                    <w:rPr>
                      <w:sz w:val="18"/>
                      <w:szCs w:val="18"/>
                    </w:rPr>
                    <w:alias w:val="出售商品提供劳务情况明细-关联交易内容"/>
                    <w:tag w:val="_GBC_8590e29a83874b2a880cb9e2ee001125"/>
                    <w:id w:val="11564111"/>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293A2E">
                        <w:pPr>
                          <w:jc w:val="center"/>
                          <w:rPr>
                            <w:sz w:val="18"/>
                            <w:szCs w:val="18"/>
                          </w:rPr>
                        </w:pPr>
                        <w:r w:rsidRPr="008F6E03">
                          <w:rPr>
                            <w:sz w:val="18"/>
                            <w:szCs w:val="18"/>
                          </w:rPr>
                          <w:t>销售静电复印小纸</w:t>
                        </w:r>
                      </w:p>
                    </w:tc>
                  </w:sdtContent>
                </w:sdt>
                <w:sdt>
                  <w:sdtPr>
                    <w:rPr>
                      <w:sz w:val="18"/>
                      <w:szCs w:val="18"/>
                    </w:rPr>
                    <w:alias w:val="出售商品提供劳务情况明细-发生额"/>
                    <w:tag w:val="_GBC_79f2f092ef694260b2ab261aa97055e6"/>
                    <w:id w:val="11564112"/>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p>
                    </w:tc>
                  </w:sdtContent>
                </w:sdt>
                <w:sdt>
                  <w:sdtPr>
                    <w:rPr>
                      <w:sz w:val="18"/>
                      <w:szCs w:val="18"/>
                    </w:rPr>
                    <w:alias w:val="出售商品提供劳务情况明细-发生额"/>
                    <w:tag w:val="_GBC_f6d0bcd7a53342318b1f4f7c324c543b"/>
                    <w:id w:val="11564113"/>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r w:rsidRPr="008F6E03">
                          <w:rPr>
                            <w:sz w:val="18"/>
                            <w:szCs w:val="18"/>
                          </w:rPr>
                          <w:t>0.08</w:t>
                        </w:r>
                      </w:p>
                    </w:tc>
                  </w:sdtContent>
                </w:sdt>
              </w:tr>
            </w:sdtContent>
          </w:sdt>
          <w:sdt>
            <w:sdtPr>
              <w:rPr>
                <w:sz w:val="18"/>
                <w:szCs w:val="18"/>
              </w:rPr>
              <w:alias w:val="出售商品提供劳务情况明细"/>
              <w:tag w:val="_TUP_c080581d6b634c7bacd27d6542159620"/>
              <w:id w:val="11564119"/>
              <w:lock w:val="sdtLocked"/>
            </w:sdtPr>
            <w:sdtContent>
              <w:tr w:rsidR="008F6E03" w:rsidRPr="008F6E03" w:rsidTr="008F6E03">
                <w:trPr>
                  <w:cantSplit/>
                </w:trPr>
                <w:sdt>
                  <w:sdtPr>
                    <w:rPr>
                      <w:sz w:val="18"/>
                      <w:szCs w:val="18"/>
                    </w:rPr>
                    <w:alias w:val="出售商品提供劳务情况明细-关联方"/>
                    <w:tag w:val="_GBC_70680b8582d1439ebdbc2051d6279272"/>
                    <w:id w:val="11564115"/>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rPr>
                            <w:sz w:val="18"/>
                            <w:szCs w:val="18"/>
                          </w:rPr>
                        </w:pPr>
                        <w:r w:rsidRPr="008F6E03">
                          <w:rPr>
                            <w:sz w:val="18"/>
                            <w:szCs w:val="18"/>
                          </w:rPr>
                          <w:t>福建星光造纸集团有限公司</w:t>
                        </w:r>
                      </w:p>
                    </w:tc>
                  </w:sdtContent>
                </w:sdt>
                <w:sdt>
                  <w:sdtPr>
                    <w:rPr>
                      <w:sz w:val="18"/>
                      <w:szCs w:val="18"/>
                    </w:rPr>
                    <w:alias w:val="出售商品提供劳务情况明细-关联交易内容"/>
                    <w:tag w:val="_GBC_8590e29a83874b2a880cb9e2ee001125"/>
                    <w:id w:val="11564116"/>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293A2E">
                        <w:pPr>
                          <w:jc w:val="center"/>
                          <w:rPr>
                            <w:sz w:val="18"/>
                            <w:szCs w:val="18"/>
                          </w:rPr>
                        </w:pPr>
                        <w:r w:rsidRPr="008F6E03">
                          <w:rPr>
                            <w:sz w:val="18"/>
                            <w:szCs w:val="18"/>
                          </w:rPr>
                          <w:t>销售静电复印小纸</w:t>
                        </w:r>
                      </w:p>
                    </w:tc>
                  </w:sdtContent>
                </w:sdt>
                <w:sdt>
                  <w:sdtPr>
                    <w:rPr>
                      <w:sz w:val="18"/>
                      <w:szCs w:val="18"/>
                    </w:rPr>
                    <w:alias w:val="出售商品提供劳务情况明细-发生额"/>
                    <w:tag w:val="_GBC_79f2f092ef694260b2ab261aa97055e6"/>
                    <w:id w:val="11564117"/>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p>
                    </w:tc>
                  </w:sdtContent>
                </w:sdt>
                <w:sdt>
                  <w:sdtPr>
                    <w:rPr>
                      <w:sz w:val="18"/>
                      <w:szCs w:val="18"/>
                    </w:rPr>
                    <w:alias w:val="出售商品提供劳务情况明细-发生额"/>
                    <w:tag w:val="_GBC_f6d0bcd7a53342318b1f4f7c324c543b"/>
                    <w:id w:val="11564118"/>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r w:rsidRPr="008F6E03">
                          <w:rPr>
                            <w:sz w:val="18"/>
                            <w:szCs w:val="18"/>
                          </w:rPr>
                          <w:t>0.03</w:t>
                        </w:r>
                      </w:p>
                    </w:tc>
                  </w:sdtContent>
                </w:sdt>
              </w:tr>
            </w:sdtContent>
          </w:sdt>
          <w:sdt>
            <w:sdtPr>
              <w:rPr>
                <w:sz w:val="18"/>
                <w:szCs w:val="18"/>
              </w:rPr>
              <w:alias w:val="出售商品提供劳务情况明细"/>
              <w:tag w:val="_TUP_c080581d6b634c7bacd27d6542159620"/>
              <w:id w:val="11564124"/>
              <w:lock w:val="sdtLocked"/>
            </w:sdtPr>
            <w:sdtContent>
              <w:tr w:rsidR="008F6E03" w:rsidRPr="008F6E03" w:rsidTr="008F6E03">
                <w:trPr>
                  <w:cantSplit/>
                </w:trPr>
                <w:sdt>
                  <w:sdtPr>
                    <w:rPr>
                      <w:sz w:val="18"/>
                      <w:szCs w:val="18"/>
                    </w:rPr>
                    <w:alias w:val="出售商品提供劳务情况明细-关联方"/>
                    <w:tag w:val="_GBC_70680b8582d1439ebdbc2051d6279272"/>
                    <w:id w:val="11564120"/>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rPr>
                            <w:sz w:val="18"/>
                            <w:szCs w:val="18"/>
                          </w:rPr>
                        </w:pPr>
                        <w:r w:rsidRPr="008F6E03">
                          <w:rPr>
                            <w:sz w:val="18"/>
                            <w:szCs w:val="18"/>
                          </w:rPr>
                          <w:t>福建省投资开发集团有限责任公司</w:t>
                        </w:r>
                      </w:p>
                    </w:tc>
                  </w:sdtContent>
                </w:sdt>
                <w:sdt>
                  <w:sdtPr>
                    <w:rPr>
                      <w:sz w:val="18"/>
                      <w:szCs w:val="18"/>
                    </w:rPr>
                    <w:alias w:val="出售商品提供劳务情况明细-关联交易内容"/>
                    <w:tag w:val="_GBC_8590e29a83874b2a880cb9e2ee001125"/>
                    <w:id w:val="11564121"/>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293A2E">
                        <w:pPr>
                          <w:jc w:val="center"/>
                          <w:rPr>
                            <w:sz w:val="18"/>
                            <w:szCs w:val="18"/>
                          </w:rPr>
                        </w:pPr>
                        <w:r w:rsidRPr="008F6E03">
                          <w:rPr>
                            <w:sz w:val="18"/>
                            <w:szCs w:val="18"/>
                          </w:rPr>
                          <w:t>销售静电复印小纸</w:t>
                        </w:r>
                      </w:p>
                    </w:tc>
                  </w:sdtContent>
                </w:sdt>
                <w:sdt>
                  <w:sdtPr>
                    <w:rPr>
                      <w:sz w:val="18"/>
                      <w:szCs w:val="18"/>
                    </w:rPr>
                    <w:alias w:val="出售商品提供劳务情况明细-发生额"/>
                    <w:tag w:val="_GBC_79f2f092ef694260b2ab261aa97055e6"/>
                    <w:id w:val="11564122"/>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p>
                    </w:tc>
                  </w:sdtContent>
                </w:sdt>
                <w:sdt>
                  <w:sdtPr>
                    <w:rPr>
                      <w:sz w:val="18"/>
                      <w:szCs w:val="18"/>
                    </w:rPr>
                    <w:alias w:val="出售商品提供劳务情况明细-发生额"/>
                    <w:tag w:val="_GBC_f6d0bcd7a53342318b1f4f7c324c543b"/>
                    <w:id w:val="11564123"/>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r w:rsidRPr="008F6E03">
                          <w:rPr>
                            <w:sz w:val="18"/>
                            <w:szCs w:val="18"/>
                          </w:rPr>
                          <w:t>0.55</w:t>
                        </w:r>
                      </w:p>
                    </w:tc>
                  </w:sdtContent>
                </w:sdt>
              </w:tr>
            </w:sdtContent>
          </w:sdt>
          <w:sdt>
            <w:sdtPr>
              <w:rPr>
                <w:sz w:val="18"/>
                <w:szCs w:val="18"/>
              </w:rPr>
              <w:alias w:val="出售商品提供劳务情况明细"/>
              <w:tag w:val="_TUP_c080581d6b634c7bacd27d6542159620"/>
              <w:id w:val="11564129"/>
              <w:lock w:val="sdtLocked"/>
            </w:sdtPr>
            <w:sdtContent>
              <w:tr w:rsidR="008F6E03" w:rsidRPr="008F6E03" w:rsidTr="008F6E03">
                <w:trPr>
                  <w:cantSplit/>
                </w:trPr>
                <w:sdt>
                  <w:sdtPr>
                    <w:rPr>
                      <w:sz w:val="18"/>
                      <w:szCs w:val="18"/>
                    </w:rPr>
                    <w:alias w:val="出售商品提供劳务情况明细-关联方"/>
                    <w:tag w:val="_GBC_70680b8582d1439ebdbc2051d6279272"/>
                    <w:id w:val="11564125"/>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rPr>
                            <w:sz w:val="18"/>
                            <w:szCs w:val="18"/>
                          </w:rPr>
                        </w:pPr>
                        <w:r w:rsidRPr="008F6E03">
                          <w:rPr>
                            <w:sz w:val="18"/>
                            <w:szCs w:val="18"/>
                          </w:rPr>
                          <w:t>福建中闽水务投资集团有限公司</w:t>
                        </w:r>
                      </w:p>
                    </w:tc>
                  </w:sdtContent>
                </w:sdt>
                <w:sdt>
                  <w:sdtPr>
                    <w:rPr>
                      <w:sz w:val="18"/>
                      <w:szCs w:val="18"/>
                    </w:rPr>
                    <w:alias w:val="出售商品提供劳务情况明细-关联交易内容"/>
                    <w:tag w:val="_GBC_8590e29a83874b2a880cb9e2ee001125"/>
                    <w:id w:val="11564126"/>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293A2E">
                        <w:pPr>
                          <w:jc w:val="center"/>
                          <w:rPr>
                            <w:sz w:val="18"/>
                            <w:szCs w:val="18"/>
                          </w:rPr>
                        </w:pPr>
                        <w:r w:rsidRPr="008F6E03">
                          <w:rPr>
                            <w:sz w:val="18"/>
                            <w:szCs w:val="18"/>
                          </w:rPr>
                          <w:t>销售静电复印小纸</w:t>
                        </w:r>
                      </w:p>
                    </w:tc>
                  </w:sdtContent>
                </w:sdt>
                <w:sdt>
                  <w:sdtPr>
                    <w:rPr>
                      <w:sz w:val="18"/>
                      <w:szCs w:val="18"/>
                    </w:rPr>
                    <w:alias w:val="出售商品提供劳务情况明细-发生额"/>
                    <w:tag w:val="_GBC_79f2f092ef694260b2ab261aa97055e6"/>
                    <w:id w:val="11564127"/>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p>
                    </w:tc>
                  </w:sdtContent>
                </w:sdt>
                <w:sdt>
                  <w:sdtPr>
                    <w:rPr>
                      <w:sz w:val="18"/>
                      <w:szCs w:val="18"/>
                    </w:rPr>
                    <w:alias w:val="出售商品提供劳务情况明细-发生额"/>
                    <w:tag w:val="_GBC_f6d0bcd7a53342318b1f4f7c324c543b"/>
                    <w:id w:val="11564128"/>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r w:rsidRPr="008F6E03">
                          <w:rPr>
                            <w:sz w:val="18"/>
                            <w:szCs w:val="18"/>
                          </w:rPr>
                          <w:t>0.09</w:t>
                        </w:r>
                      </w:p>
                    </w:tc>
                  </w:sdtContent>
                </w:sdt>
              </w:tr>
            </w:sdtContent>
          </w:sdt>
          <w:sdt>
            <w:sdtPr>
              <w:rPr>
                <w:sz w:val="18"/>
                <w:szCs w:val="18"/>
              </w:rPr>
              <w:alias w:val="出售商品提供劳务情况明细"/>
              <w:tag w:val="_TUP_c080581d6b634c7bacd27d6542159620"/>
              <w:id w:val="11564134"/>
              <w:lock w:val="sdtLocked"/>
            </w:sdtPr>
            <w:sdtContent>
              <w:tr w:rsidR="008F6E03" w:rsidRPr="008F6E03" w:rsidTr="008F6E03">
                <w:trPr>
                  <w:cantSplit/>
                </w:trPr>
                <w:sdt>
                  <w:sdtPr>
                    <w:rPr>
                      <w:sz w:val="18"/>
                      <w:szCs w:val="18"/>
                    </w:rPr>
                    <w:alias w:val="出售商品提供劳务情况明细-关联方"/>
                    <w:tag w:val="_GBC_70680b8582d1439ebdbc2051d6279272"/>
                    <w:id w:val="11564130"/>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rPr>
                            <w:sz w:val="18"/>
                            <w:szCs w:val="18"/>
                          </w:rPr>
                        </w:pPr>
                        <w:r w:rsidRPr="008F6E03">
                          <w:rPr>
                            <w:sz w:val="18"/>
                            <w:szCs w:val="18"/>
                          </w:rPr>
                          <w:t>中闽（罗源）水务有限公司</w:t>
                        </w:r>
                      </w:p>
                    </w:tc>
                  </w:sdtContent>
                </w:sdt>
                <w:sdt>
                  <w:sdtPr>
                    <w:rPr>
                      <w:sz w:val="18"/>
                      <w:szCs w:val="18"/>
                    </w:rPr>
                    <w:alias w:val="出售商品提供劳务情况明细-关联交易内容"/>
                    <w:tag w:val="_GBC_8590e29a83874b2a880cb9e2ee001125"/>
                    <w:id w:val="11564131"/>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293A2E">
                        <w:pPr>
                          <w:jc w:val="center"/>
                          <w:rPr>
                            <w:sz w:val="18"/>
                            <w:szCs w:val="18"/>
                          </w:rPr>
                        </w:pPr>
                        <w:r w:rsidRPr="008F6E03">
                          <w:rPr>
                            <w:sz w:val="18"/>
                            <w:szCs w:val="18"/>
                          </w:rPr>
                          <w:t>销售静电复印小纸</w:t>
                        </w:r>
                      </w:p>
                    </w:tc>
                  </w:sdtContent>
                </w:sdt>
                <w:sdt>
                  <w:sdtPr>
                    <w:rPr>
                      <w:sz w:val="18"/>
                      <w:szCs w:val="18"/>
                    </w:rPr>
                    <w:alias w:val="出售商品提供劳务情况明细-发生额"/>
                    <w:tag w:val="_GBC_79f2f092ef694260b2ab261aa97055e6"/>
                    <w:id w:val="11564132"/>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p>
                    </w:tc>
                  </w:sdtContent>
                </w:sdt>
                <w:sdt>
                  <w:sdtPr>
                    <w:rPr>
                      <w:sz w:val="18"/>
                      <w:szCs w:val="18"/>
                    </w:rPr>
                    <w:alias w:val="出售商品提供劳务情况明细-发生额"/>
                    <w:tag w:val="_GBC_f6d0bcd7a53342318b1f4f7c324c543b"/>
                    <w:id w:val="11564133"/>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r w:rsidRPr="008F6E03">
                          <w:rPr>
                            <w:sz w:val="18"/>
                            <w:szCs w:val="18"/>
                          </w:rPr>
                          <w:t>0.09</w:t>
                        </w:r>
                      </w:p>
                    </w:tc>
                  </w:sdtContent>
                </w:sdt>
              </w:tr>
            </w:sdtContent>
          </w:sdt>
          <w:sdt>
            <w:sdtPr>
              <w:rPr>
                <w:sz w:val="18"/>
                <w:szCs w:val="18"/>
              </w:rPr>
              <w:alias w:val="出售商品提供劳务情况明细"/>
              <w:tag w:val="_TUP_c080581d6b634c7bacd27d6542159620"/>
              <w:id w:val="11564139"/>
              <w:lock w:val="sdtLocked"/>
            </w:sdtPr>
            <w:sdtContent>
              <w:tr w:rsidR="008F6E03" w:rsidRPr="008F6E03" w:rsidTr="008F6E03">
                <w:trPr>
                  <w:cantSplit/>
                </w:trPr>
                <w:sdt>
                  <w:sdtPr>
                    <w:rPr>
                      <w:sz w:val="18"/>
                      <w:szCs w:val="18"/>
                    </w:rPr>
                    <w:alias w:val="出售商品提供劳务情况明细-关联方"/>
                    <w:tag w:val="_GBC_70680b8582d1439ebdbc2051d6279272"/>
                    <w:id w:val="11564135"/>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7D2549">
                        <w:pPr>
                          <w:rPr>
                            <w:sz w:val="18"/>
                            <w:szCs w:val="18"/>
                          </w:rPr>
                        </w:pPr>
                        <w:r w:rsidRPr="008F6E03">
                          <w:rPr>
                            <w:sz w:val="18"/>
                            <w:szCs w:val="18"/>
                          </w:rPr>
                          <w:t>合计</w:t>
                        </w:r>
                      </w:p>
                    </w:tc>
                  </w:sdtContent>
                </w:sdt>
                <w:sdt>
                  <w:sdtPr>
                    <w:rPr>
                      <w:sz w:val="18"/>
                      <w:szCs w:val="18"/>
                    </w:rPr>
                    <w:alias w:val="出售商品提供劳务情况明细-关联交易内容"/>
                    <w:tag w:val="_GBC_8590e29a83874b2a880cb9e2ee001125"/>
                    <w:id w:val="11564136"/>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rPr>
                            <w:sz w:val="18"/>
                            <w:szCs w:val="18"/>
                          </w:rPr>
                        </w:pPr>
                        <w:r w:rsidRPr="008F6E03">
                          <w:rPr>
                            <w:rFonts w:hint="eastAsia"/>
                            <w:sz w:val="18"/>
                            <w:szCs w:val="18"/>
                          </w:rPr>
                          <w:t xml:space="preserve">　</w:t>
                        </w:r>
                      </w:p>
                    </w:tc>
                  </w:sdtContent>
                </w:sdt>
                <w:sdt>
                  <w:sdtPr>
                    <w:rPr>
                      <w:sz w:val="18"/>
                      <w:szCs w:val="18"/>
                    </w:rPr>
                    <w:alias w:val="出售商品提供劳务情况明细-发生额"/>
                    <w:tag w:val="_GBC_79f2f092ef694260b2ab261aa97055e6"/>
                    <w:id w:val="11564137"/>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p>
                    </w:tc>
                  </w:sdtContent>
                </w:sdt>
                <w:sdt>
                  <w:sdtPr>
                    <w:rPr>
                      <w:sz w:val="18"/>
                      <w:szCs w:val="18"/>
                    </w:rPr>
                    <w:alias w:val="出售商品提供劳务情况明细-发生额"/>
                    <w:tag w:val="_GBC_f6d0bcd7a53342318b1f4f7c324c543b"/>
                    <w:id w:val="11564138"/>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8F6E03" w:rsidRPr="008F6E03" w:rsidRDefault="008F6E03" w:rsidP="003866BD">
                        <w:pPr>
                          <w:jc w:val="right"/>
                          <w:rPr>
                            <w:sz w:val="18"/>
                            <w:szCs w:val="18"/>
                          </w:rPr>
                        </w:pPr>
                        <w:r w:rsidRPr="008F6E03">
                          <w:rPr>
                            <w:sz w:val="18"/>
                            <w:szCs w:val="18"/>
                          </w:rPr>
                          <w:t>0.84</w:t>
                        </w:r>
                      </w:p>
                    </w:tc>
                  </w:sdtContent>
                </w:sdt>
              </w:tr>
            </w:sdtContent>
          </w:sdt>
        </w:tbl>
        <w:p w:rsidR="008F6E03" w:rsidRDefault="008F6E03"/>
        <w:p w:rsidR="00805EA1" w:rsidRDefault="003E5FFC">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Content>
            <w:p w:rsidR="00805EA1" w:rsidRDefault="002C17C6" w:rsidP="007D2549">
              <w:pPr>
                <w:rPr>
                  <w:rFonts w:cs="Cambria"/>
                  <w:szCs w:val="21"/>
                </w:rPr>
              </w:pPr>
              <w:r>
                <w:rPr>
                  <w:rFonts w:cs="Cambria"/>
                  <w:szCs w:val="21"/>
                </w:rPr>
                <w:fldChar w:fldCharType="begin"/>
              </w:r>
              <w:r w:rsidR="007D2549">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D2549">
                <w:rPr>
                  <w:rFonts w:cs="Cambria"/>
                  <w:szCs w:val="21"/>
                </w:rPr>
                <w:instrText xml:space="preserve"> MACROBUTTON  SnrToggleCheckbox √不适用 </w:instrText>
              </w:r>
              <w:r>
                <w:rPr>
                  <w:rFonts w:cs="Cambria"/>
                  <w:szCs w:val="21"/>
                </w:rPr>
                <w:fldChar w:fldCharType="end"/>
              </w:r>
            </w:p>
          </w:sdtContent>
        </w:sdt>
        <w:p w:rsidR="00805EA1" w:rsidRDefault="002C17C6">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805EA1" w:rsidRDefault="003E5FFC">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805EA1" w:rsidRDefault="003E5FFC">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Locked"/>
            <w:placeholder>
              <w:docPart w:val="GBC22222222222222222222222222222"/>
            </w:placeholder>
          </w:sdtPr>
          <w:sdtContent>
            <w:p w:rsidR="00805EA1" w:rsidRDefault="002C17C6" w:rsidP="007D2549">
              <w:pPr>
                <w:rPr>
                  <w:rFonts w:cs="Cambria"/>
                  <w:szCs w:val="21"/>
                </w:rPr>
              </w:pPr>
              <w:r>
                <w:rPr>
                  <w:rFonts w:cs="Cambria"/>
                  <w:szCs w:val="21"/>
                </w:rPr>
                <w:fldChar w:fldCharType="begin"/>
              </w:r>
              <w:r w:rsidR="007D2549">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D2549">
                <w:rPr>
                  <w:rFonts w:cs="Cambria"/>
                  <w:szCs w:val="21"/>
                </w:rPr>
                <w:instrText xml:space="preserve"> MACROBUTTON  SnrToggleCheckbox √不适用 </w:instrText>
              </w:r>
              <w:r>
                <w:rPr>
                  <w:rFonts w:cs="Cambria"/>
                  <w:szCs w:val="21"/>
                </w:rPr>
                <w:fldChar w:fldCharType="end"/>
              </w:r>
            </w:p>
          </w:sdtContent>
        </w:sdt>
        <w:p w:rsidR="007D2549" w:rsidRDefault="007D2549">
          <w:pPr>
            <w:rPr>
              <w:rFonts w:cs="Cambria"/>
              <w:szCs w:val="21"/>
            </w:rPr>
          </w:pPr>
        </w:p>
        <w:p w:rsidR="00805EA1" w:rsidRDefault="003E5FFC">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Locked"/>
            <w:placeholder>
              <w:docPart w:val="GBC22222222222222222222222222222"/>
            </w:placeholder>
          </w:sdtPr>
          <w:sdtContent>
            <w:p w:rsidR="00805EA1" w:rsidRDefault="002C17C6" w:rsidP="007D2549">
              <w:pPr>
                <w:rPr>
                  <w:rFonts w:cs="Cambria"/>
                  <w:szCs w:val="21"/>
                </w:rPr>
              </w:pPr>
              <w:r>
                <w:rPr>
                  <w:rFonts w:cs="Cambria"/>
                  <w:szCs w:val="21"/>
                </w:rPr>
                <w:fldChar w:fldCharType="begin"/>
              </w:r>
              <w:r w:rsidR="007D2549">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D2549">
                <w:rPr>
                  <w:rFonts w:cs="Cambria"/>
                  <w:szCs w:val="21"/>
                </w:rPr>
                <w:instrText xml:space="preserve"> MACROBUTTON  SnrToggleCheckbox √不适用 </w:instrText>
              </w:r>
              <w:r>
                <w:rPr>
                  <w:rFonts w:cs="Cambria"/>
                  <w:szCs w:val="21"/>
                </w:rPr>
                <w:fldChar w:fldCharType="end"/>
              </w:r>
            </w:p>
          </w:sdtContent>
        </w:sdt>
        <w:p w:rsidR="00805EA1" w:rsidRDefault="00805EA1">
          <w:pPr>
            <w:rPr>
              <w:rFonts w:cs="Cambria"/>
              <w:szCs w:val="21"/>
            </w:rPr>
          </w:pPr>
        </w:p>
        <w:p w:rsidR="00805EA1" w:rsidRDefault="003E5FFC">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Locked"/>
            <w:placeholder>
              <w:docPart w:val="GBC22222222222222222222222222222"/>
            </w:placeholder>
          </w:sdtPr>
          <w:sdtContent>
            <w:p w:rsidR="00805EA1" w:rsidRDefault="002C17C6" w:rsidP="007D2549">
              <w:pPr>
                <w:rPr>
                  <w:rFonts w:cs="Cambria"/>
                  <w:bCs/>
                  <w:szCs w:val="21"/>
                </w:rPr>
              </w:pPr>
              <w:r>
                <w:rPr>
                  <w:rFonts w:cs="Cambria"/>
                  <w:bCs/>
                  <w:szCs w:val="21"/>
                </w:rPr>
                <w:fldChar w:fldCharType="begin"/>
              </w:r>
              <w:r w:rsidR="007D2549">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7D2549">
                <w:rPr>
                  <w:rFonts w:cs="Cambria"/>
                  <w:bCs/>
                  <w:szCs w:val="21"/>
                </w:rPr>
                <w:instrText xml:space="preserve"> MACROBUTTON  SnrToggleCheckbox √不适用 </w:instrText>
              </w:r>
              <w:r>
                <w:rPr>
                  <w:rFonts w:cs="Cambria"/>
                  <w:bCs/>
                  <w:szCs w:val="21"/>
                </w:rPr>
                <w:fldChar w:fldCharType="end"/>
              </w:r>
            </w:p>
          </w:sdtContent>
        </w:sdt>
        <w:p w:rsidR="007D2549" w:rsidRDefault="007D2549">
          <w:pPr>
            <w:rPr>
              <w:rFonts w:cs="Cambria"/>
              <w:bCs/>
              <w:szCs w:val="21"/>
            </w:rPr>
          </w:pPr>
        </w:p>
        <w:p w:rsidR="00805EA1" w:rsidRDefault="003E5FFC">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Locked"/>
            <w:placeholder>
              <w:docPart w:val="GBC22222222222222222222222222222"/>
            </w:placeholder>
          </w:sdtPr>
          <w:sdtContent>
            <w:p w:rsidR="00805EA1" w:rsidRDefault="002C17C6" w:rsidP="007D2549">
              <w:pPr>
                <w:rPr>
                  <w:rFonts w:cs="Cambria"/>
                  <w:bCs/>
                  <w:szCs w:val="21"/>
                </w:rPr>
              </w:pPr>
              <w:r>
                <w:rPr>
                  <w:rFonts w:cs="Cambria"/>
                  <w:bCs/>
                  <w:szCs w:val="21"/>
                </w:rPr>
                <w:fldChar w:fldCharType="begin"/>
              </w:r>
              <w:r w:rsidR="007D2549">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7D2549">
                <w:rPr>
                  <w:rFonts w:cs="Cambria"/>
                  <w:bCs/>
                  <w:szCs w:val="21"/>
                </w:rPr>
                <w:instrText xml:space="preserve"> MACROBUTTON  SnrToggleCheckbox √不适用 </w:instrText>
              </w:r>
              <w:r>
                <w:rPr>
                  <w:rFonts w:cs="Cambria"/>
                  <w:bCs/>
                  <w:szCs w:val="21"/>
                </w:rPr>
                <w:fldChar w:fldCharType="end"/>
              </w:r>
            </w:p>
          </w:sdtContent>
        </w:sdt>
        <w:p w:rsidR="00805EA1" w:rsidRDefault="002C17C6">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rsidR="00805EA1" w:rsidRDefault="003E5FFC">
          <w:pPr>
            <w:pStyle w:val="4"/>
            <w:numPr>
              <w:ilvl w:val="0"/>
              <w:numId w:val="88"/>
            </w:numPr>
            <w:tabs>
              <w:tab w:val="left" w:pos="616"/>
            </w:tabs>
          </w:pPr>
          <w:r>
            <w:rPr>
              <w:rFonts w:hint="eastAsia"/>
            </w:rPr>
            <w:t>关联租赁情况</w:t>
          </w:r>
        </w:p>
        <w:p w:rsidR="00805EA1" w:rsidRDefault="003E5FFC">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805EA1" w:rsidRDefault="002C17C6">
              <w:pPr>
                <w:rPr>
                  <w:szCs w:val="21"/>
                </w:rPr>
              </w:pPr>
              <w:r>
                <w:rPr>
                  <w:szCs w:val="21"/>
                </w:rPr>
                <w:fldChar w:fldCharType="begin"/>
              </w:r>
              <w:r w:rsidR="00854804">
                <w:rPr>
                  <w:szCs w:val="21"/>
                </w:rPr>
                <w:instrText xml:space="preserve"> MACROBUTTON  SnrToggleCheckbox √适用 </w:instrText>
              </w:r>
              <w:r>
                <w:rPr>
                  <w:szCs w:val="21"/>
                </w:rPr>
                <w:fldChar w:fldCharType="end"/>
              </w:r>
              <w:r>
                <w:rPr>
                  <w:szCs w:val="21"/>
                </w:rPr>
                <w:fldChar w:fldCharType="begin"/>
              </w:r>
              <w:r w:rsidR="00854804">
                <w:rPr>
                  <w:szCs w:val="21"/>
                </w:rPr>
                <w:instrText xml:space="preserve"> MACROBUTTON  SnrToggleCheckbox □不适用 </w:instrText>
              </w:r>
              <w:r>
                <w:rPr>
                  <w:szCs w:val="21"/>
                </w:rPr>
                <w:fldChar w:fldCharType="end"/>
              </w:r>
            </w:p>
          </w:sdtContent>
        </w:sdt>
        <w:p w:rsidR="00805EA1" w:rsidRDefault="003E5FFC">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854804">
                <w:rPr>
                  <w:rFonts w:hint="eastAsia"/>
                  <w:szCs w:val="21"/>
                </w:rPr>
                <w:t>万元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08"/>
            <w:gridCol w:w="1560"/>
            <w:gridCol w:w="2269"/>
            <w:gridCol w:w="2056"/>
          </w:tblGrid>
          <w:tr w:rsidR="00854804" w:rsidRPr="00854804" w:rsidTr="000217D4">
            <w:trPr>
              <w:trHeight w:val="227"/>
            </w:trPr>
            <w:tc>
              <w:tcPr>
                <w:tcW w:w="1691" w:type="pct"/>
                <w:tcBorders>
                  <w:top w:val="single" w:sz="4" w:space="0" w:color="auto"/>
                  <w:left w:val="single" w:sz="4" w:space="0" w:color="auto"/>
                  <w:right w:val="single" w:sz="4" w:space="0" w:color="auto"/>
                </w:tcBorders>
                <w:shd w:val="clear" w:color="auto" w:fill="auto"/>
                <w:vAlign w:val="center"/>
              </w:tcPr>
              <w:p w:rsidR="00854804" w:rsidRPr="00854804" w:rsidRDefault="00854804" w:rsidP="003866BD">
                <w:pPr>
                  <w:jc w:val="center"/>
                  <w:rPr>
                    <w:sz w:val="18"/>
                    <w:szCs w:val="18"/>
                  </w:rPr>
                </w:pPr>
                <w:r w:rsidRPr="00854804">
                  <w:rPr>
                    <w:rFonts w:hint="eastAsia"/>
                    <w:sz w:val="18"/>
                    <w:szCs w:val="18"/>
                  </w:rPr>
                  <w:t>承租方名称</w:t>
                </w:r>
              </w:p>
            </w:tc>
            <w:tc>
              <w:tcPr>
                <w:tcW w:w="877" w:type="pct"/>
                <w:tcBorders>
                  <w:top w:val="single" w:sz="4" w:space="0" w:color="auto"/>
                  <w:left w:val="single" w:sz="4" w:space="0" w:color="auto"/>
                  <w:right w:val="single" w:sz="4" w:space="0" w:color="auto"/>
                </w:tcBorders>
                <w:shd w:val="clear" w:color="auto" w:fill="auto"/>
                <w:vAlign w:val="center"/>
              </w:tcPr>
              <w:p w:rsidR="00854804" w:rsidRPr="00854804" w:rsidRDefault="00854804" w:rsidP="003866BD">
                <w:pPr>
                  <w:jc w:val="center"/>
                  <w:rPr>
                    <w:sz w:val="18"/>
                    <w:szCs w:val="18"/>
                  </w:rPr>
                </w:pPr>
                <w:r w:rsidRPr="00854804">
                  <w:rPr>
                    <w:rFonts w:hint="eastAsia"/>
                    <w:sz w:val="18"/>
                    <w:szCs w:val="18"/>
                  </w:rPr>
                  <w:t>租赁资产种类</w:t>
                </w:r>
              </w:p>
            </w:tc>
            <w:tc>
              <w:tcPr>
                <w:tcW w:w="1276" w:type="pct"/>
                <w:tcBorders>
                  <w:top w:val="single" w:sz="4" w:space="0" w:color="auto"/>
                  <w:left w:val="single" w:sz="4" w:space="0" w:color="auto"/>
                  <w:right w:val="single" w:sz="4" w:space="0" w:color="auto"/>
                </w:tcBorders>
                <w:shd w:val="clear" w:color="auto" w:fill="auto"/>
                <w:vAlign w:val="center"/>
              </w:tcPr>
              <w:p w:rsidR="00854804" w:rsidRPr="00854804" w:rsidRDefault="00854804" w:rsidP="003866BD">
                <w:pPr>
                  <w:jc w:val="center"/>
                  <w:rPr>
                    <w:sz w:val="18"/>
                    <w:szCs w:val="18"/>
                  </w:rPr>
                </w:pPr>
                <w:r w:rsidRPr="00854804">
                  <w:rPr>
                    <w:rFonts w:hint="eastAsia"/>
                    <w:sz w:val="18"/>
                    <w:szCs w:val="18"/>
                  </w:rPr>
                  <w:t>本期确认的租赁收入</w:t>
                </w:r>
              </w:p>
            </w:tc>
            <w:tc>
              <w:tcPr>
                <w:tcW w:w="1156" w:type="pct"/>
                <w:tcBorders>
                  <w:top w:val="single" w:sz="4" w:space="0" w:color="auto"/>
                  <w:left w:val="single" w:sz="4" w:space="0" w:color="auto"/>
                  <w:right w:val="single" w:sz="4" w:space="0" w:color="auto"/>
                </w:tcBorders>
                <w:shd w:val="clear" w:color="auto" w:fill="auto"/>
                <w:vAlign w:val="center"/>
              </w:tcPr>
              <w:p w:rsidR="00854804" w:rsidRPr="00854804" w:rsidRDefault="00854804" w:rsidP="003866BD">
                <w:pPr>
                  <w:jc w:val="center"/>
                  <w:rPr>
                    <w:sz w:val="18"/>
                    <w:szCs w:val="18"/>
                  </w:rPr>
                </w:pPr>
                <w:r w:rsidRPr="00854804">
                  <w:rPr>
                    <w:rFonts w:hint="eastAsia"/>
                    <w:sz w:val="18"/>
                    <w:szCs w:val="18"/>
                  </w:rPr>
                  <w:t>上期确认的租赁收入</w:t>
                </w:r>
              </w:p>
            </w:tc>
          </w:tr>
          <w:sdt>
            <w:sdtPr>
              <w:rPr>
                <w:sz w:val="18"/>
                <w:szCs w:val="18"/>
              </w:rPr>
              <w:alias w:val="关联租赁情况"/>
              <w:tag w:val="_TUP_0737c0b729354e1aa40e6636ee6d6f9b"/>
              <w:id w:val="11565054"/>
              <w:lock w:val="sdtLocked"/>
            </w:sdtPr>
            <w:sdtContent>
              <w:tr w:rsidR="00854804" w:rsidRPr="00854804" w:rsidTr="000217D4">
                <w:trPr>
                  <w:trHeight w:val="227"/>
                </w:trPr>
                <w:sdt>
                  <w:sdtPr>
                    <w:rPr>
                      <w:sz w:val="18"/>
                      <w:szCs w:val="18"/>
                    </w:rPr>
                    <w:alias w:val="关联承租方名称"/>
                    <w:tag w:val="_GBC_5bed741857ff4bf1baba9d2caeb2195f"/>
                    <w:id w:val="11565050"/>
                    <w:lock w:val="sdtLocked"/>
                  </w:sdtPr>
                  <w:sdtContent>
                    <w:tc>
                      <w:tcPr>
                        <w:tcW w:w="1691"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rPr>
                            <w:sz w:val="18"/>
                            <w:szCs w:val="18"/>
                          </w:rPr>
                        </w:pPr>
                        <w:r w:rsidRPr="00854804">
                          <w:rPr>
                            <w:sz w:val="18"/>
                            <w:szCs w:val="18"/>
                          </w:rPr>
                          <w:t>福建星光造纸集团有限公司</w:t>
                        </w:r>
                      </w:p>
                    </w:tc>
                  </w:sdtContent>
                </w:sdt>
                <w:sdt>
                  <w:sdtPr>
                    <w:rPr>
                      <w:sz w:val="18"/>
                      <w:szCs w:val="18"/>
                    </w:rPr>
                    <w:alias w:val="关联租赁资产情况"/>
                    <w:tag w:val="_GBC_b66fb8ea5e57428599508ecdac6e55a1"/>
                    <w:id w:val="11565051"/>
                    <w:lock w:val="sdtLocked"/>
                  </w:sdtPr>
                  <w:sdtContent>
                    <w:tc>
                      <w:tcPr>
                        <w:tcW w:w="877" w:type="pct"/>
                        <w:tcBorders>
                          <w:top w:val="single" w:sz="4" w:space="0" w:color="auto"/>
                          <w:left w:val="single" w:sz="4" w:space="0" w:color="auto"/>
                          <w:bottom w:val="single" w:sz="4" w:space="0" w:color="auto"/>
                          <w:right w:val="single" w:sz="4" w:space="0" w:color="auto"/>
                        </w:tcBorders>
                      </w:tcPr>
                      <w:p w:rsidR="00854804" w:rsidRPr="00854804" w:rsidRDefault="00854804" w:rsidP="00293A2E">
                        <w:pPr>
                          <w:jc w:val="center"/>
                          <w:rPr>
                            <w:sz w:val="18"/>
                            <w:szCs w:val="18"/>
                          </w:rPr>
                        </w:pPr>
                        <w:r w:rsidRPr="00854804">
                          <w:rPr>
                            <w:sz w:val="18"/>
                            <w:szCs w:val="18"/>
                          </w:rPr>
                          <w:t>土地租金</w:t>
                        </w:r>
                      </w:p>
                    </w:tc>
                  </w:sdtContent>
                </w:sdt>
                <w:sdt>
                  <w:sdtPr>
                    <w:rPr>
                      <w:sz w:val="18"/>
                      <w:szCs w:val="18"/>
                    </w:rPr>
                    <w:alias w:val="关联租赁收益"/>
                    <w:tag w:val="_GBC_5b370a0fc208460cbc0f1e8a8301caa6"/>
                    <w:id w:val="11565052"/>
                    <w:lock w:val="sdtLocked"/>
                  </w:sdtPr>
                  <w:sdtContent>
                    <w:tc>
                      <w:tcPr>
                        <w:tcW w:w="127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p>
                    </w:tc>
                  </w:sdtContent>
                </w:sdt>
                <w:sdt>
                  <w:sdtPr>
                    <w:rPr>
                      <w:sz w:val="18"/>
                      <w:szCs w:val="18"/>
                    </w:rPr>
                    <w:alias w:val="关联租赁收益"/>
                    <w:tag w:val="_GBC_4a6f809cad3545239486bf59dcd36bbc"/>
                    <w:id w:val="11565053"/>
                    <w:lock w:val="sdtLocked"/>
                  </w:sdtPr>
                  <w:sdtContent>
                    <w:tc>
                      <w:tcPr>
                        <w:tcW w:w="115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r w:rsidRPr="00854804">
                          <w:rPr>
                            <w:sz w:val="18"/>
                            <w:szCs w:val="18"/>
                          </w:rPr>
                          <w:t>1.63</w:t>
                        </w:r>
                      </w:p>
                    </w:tc>
                  </w:sdtContent>
                </w:sdt>
              </w:tr>
            </w:sdtContent>
          </w:sdt>
          <w:sdt>
            <w:sdtPr>
              <w:rPr>
                <w:sz w:val="18"/>
                <w:szCs w:val="18"/>
              </w:rPr>
              <w:alias w:val="关联租赁情况"/>
              <w:tag w:val="_TUP_0737c0b729354e1aa40e6636ee6d6f9b"/>
              <w:id w:val="11565059"/>
              <w:lock w:val="sdtLocked"/>
            </w:sdtPr>
            <w:sdtContent>
              <w:tr w:rsidR="00854804" w:rsidRPr="00854804" w:rsidTr="000217D4">
                <w:trPr>
                  <w:trHeight w:val="227"/>
                </w:trPr>
                <w:sdt>
                  <w:sdtPr>
                    <w:rPr>
                      <w:sz w:val="18"/>
                      <w:szCs w:val="18"/>
                    </w:rPr>
                    <w:alias w:val="关联承租方名称"/>
                    <w:tag w:val="_GBC_5bed741857ff4bf1baba9d2caeb2195f"/>
                    <w:id w:val="11565055"/>
                    <w:lock w:val="sdtLocked"/>
                  </w:sdtPr>
                  <w:sdtContent>
                    <w:tc>
                      <w:tcPr>
                        <w:tcW w:w="1691"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rPr>
                            <w:sz w:val="18"/>
                            <w:szCs w:val="18"/>
                          </w:rPr>
                        </w:pPr>
                        <w:r w:rsidRPr="00854804">
                          <w:rPr>
                            <w:sz w:val="18"/>
                            <w:szCs w:val="18"/>
                          </w:rPr>
                          <w:t>福建南平延晟物业有限公司</w:t>
                        </w:r>
                      </w:p>
                    </w:tc>
                  </w:sdtContent>
                </w:sdt>
                <w:sdt>
                  <w:sdtPr>
                    <w:rPr>
                      <w:sz w:val="18"/>
                      <w:szCs w:val="18"/>
                    </w:rPr>
                    <w:alias w:val="关联租赁资产情况"/>
                    <w:tag w:val="_GBC_b66fb8ea5e57428599508ecdac6e55a1"/>
                    <w:id w:val="11565056"/>
                    <w:lock w:val="sdtLocked"/>
                  </w:sdtPr>
                  <w:sdtContent>
                    <w:tc>
                      <w:tcPr>
                        <w:tcW w:w="877" w:type="pct"/>
                        <w:tcBorders>
                          <w:top w:val="single" w:sz="4" w:space="0" w:color="auto"/>
                          <w:left w:val="single" w:sz="4" w:space="0" w:color="auto"/>
                          <w:bottom w:val="single" w:sz="4" w:space="0" w:color="auto"/>
                          <w:right w:val="single" w:sz="4" w:space="0" w:color="auto"/>
                        </w:tcBorders>
                      </w:tcPr>
                      <w:p w:rsidR="00854804" w:rsidRPr="00854804" w:rsidRDefault="00854804" w:rsidP="00293A2E">
                        <w:pPr>
                          <w:jc w:val="center"/>
                          <w:rPr>
                            <w:sz w:val="18"/>
                            <w:szCs w:val="18"/>
                          </w:rPr>
                        </w:pPr>
                        <w:r w:rsidRPr="00854804">
                          <w:rPr>
                            <w:sz w:val="18"/>
                            <w:szCs w:val="18"/>
                          </w:rPr>
                          <w:t>土地租金</w:t>
                        </w:r>
                      </w:p>
                    </w:tc>
                  </w:sdtContent>
                </w:sdt>
                <w:sdt>
                  <w:sdtPr>
                    <w:rPr>
                      <w:sz w:val="18"/>
                      <w:szCs w:val="18"/>
                    </w:rPr>
                    <w:alias w:val="关联租赁收益"/>
                    <w:tag w:val="_GBC_5b370a0fc208460cbc0f1e8a8301caa6"/>
                    <w:id w:val="11565057"/>
                    <w:lock w:val="sdtLocked"/>
                  </w:sdtPr>
                  <w:sdtContent>
                    <w:tc>
                      <w:tcPr>
                        <w:tcW w:w="127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p>
                    </w:tc>
                  </w:sdtContent>
                </w:sdt>
                <w:sdt>
                  <w:sdtPr>
                    <w:rPr>
                      <w:sz w:val="18"/>
                      <w:szCs w:val="18"/>
                    </w:rPr>
                    <w:alias w:val="关联租赁收益"/>
                    <w:tag w:val="_GBC_4a6f809cad3545239486bf59dcd36bbc"/>
                    <w:id w:val="11565058"/>
                    <w:lock w:val="sdtLocked"/>
                  </w:sdtPr>
                  <w:sdtContent>
                    <w:tc>
                      <w:tcPr>
                        <w:tcW w:w="115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r w:rsidRPr="00854804">
                          <w:rPr>
                            <w:sz w:val="18"/>
                            <w:szCs w:val="18"/>
                          </w:rPr>
                          <w:t>3.29</w:t>
                        </w:r>
                      </w:p>
                    </w:tc>
                  </w:sdtContent>
                </w:sdt>
              </w:tr>
            </w:sdtContent>
          </w:sdt>
          <w:sdt>
            <w:sdtPr>
              <w:rPr>
                <w:sz w:val="18"/>
                <w:szCs w:val="18"/>
              </w:rPr>
              <w:alias w:val="关联租赁情况"/>
              <w:tag w:val="_TUP_0737c0b729354e1aa40e6636ee6d6f9b"/>
              <w:id w:val="11565064"/>
              <w:lock w:val="sdtLocked"/>
            </w:sdtPr>
            <w:sdtContent>
              <w:tr w:rsidR="00854804" w:rsidRPr="00854804" w:rsidTr="000217D4">
                <w:trPr>
                  <w:trHeight w:val="227"/>
                </w:trPr>
                <w:sdt>
                  <w:sdtPr>
                    <w:rPr>
                      <w:sz w:val="18"/>
                      <w:szCs w:val="18"/>
                    </w:rPr>
                    <w:alias w:val="关联承租方名称"/>
                    <w:tag w:val="_GBC_5bed741857ff4bf1baba9d2caeb2195f"/>
                    <w:id w:val="11565060"/>
                    <w:lock w:val="sdtLocked"/>
                  </w:sdtPr>
                  <w:sdtContent>
                    <w:tc>
                      <w:tcPr>
                        <w:tcW w:w="1691"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rPr>
                            <w:sz w:val="18"/>
                            <w:szCs w:val="18"/>
                          </w:rPr>
                        </w:pPr>
                        <w:r w:rsidRPr="00854804">
                          <w:rPr>
                            <w:sz w:val="18"/>
                            <w:szCs w:val="18"/>
                          </w:rPr>
                          <w:t>福建南平星光工业安装有限公司</w:t>
                        </w:r>
                      </w:p>
                    </w:tc>
                  </w:sdtContent>
                </w:sdt>
                <w:sdt>
                  <w:sdtPr>
                    <w:rPr>
                      <w:sz w:val="18"/>
                      <w:szCs w:val="18"/>
                    </w:rPr>
                    <w:alias w:val="关联租赁资产情况"/>
                    <w:tag w:val="_GBC_b66fb8ea5e57428599508ecdac6e55a1"/>
                    <w:id w:val="11565061"/>
                    <w:lock w:val="sdtLocked"/>
                  </w:sdtPr>
                  <w:sdtContent>
                    <w:tc>
                      <w:tcPr>
                        <w:tcW w:w="877" w:type="pct"/>
                        <w:tcBorders>
                          <w:top w:val="single" w:sz="4" w:space="0" w:color="auto"/>
                          <w:left w:val="single" w:sz="4" w:space="0" w:color="auto"/>
                          <w:bottom w:val="single" w:sz="4" w:space="0" w:color="auto"/>
                          <w:right w:val="single" w:sz="4" w:space="0" w:color="auto"/>
                        </w:tcBorders>
                      </w:tcPr>
                      <w:p w:rsidR="00854804" w:rsidRPr="00854804" w:rsidRDefault="00854804" w:rsidP="00293A2E">
                        <w:pPr>
                          <w:jc w:val="center"/>
                          <w:rPr>
                            <w:sz w:val="18"/>
                            <w:szCs w:val="18"/>
                          </w:rPr>
                        </w:pPr>
                        <w:r w:rsidRPr="00854804">
                          <w:rPr>
                            <w:sz w:val="18"/>
                            <w:szCs w:val="18"/>
                          </w:rPr>
                          <w:t>土地租金</w:t>
                        </w:r>
                      </w:p>
                    </w:tc>
                  </w:sdtContent>
                </w:sdt>
                <w:sdt>
                  <w:sdtPr>
                    <w:rPr>
                      <w:sz w:val="18"/>
                      <w:szCs w:val="18"/>
                    </w:rPr>
                    <w:alias w:val="关联租赁收益"/>
                    <w:tag w:val="_GBC_5b370a0fc208460cbc0f1e8a8301caa6"/>
                    <w:id w:val="11565062"/>
                    <w:lock w:val="sdtLocked"/>
                  </w:sdtPr>
                  <w:sdtContent>
                    <w:tc>
                      <w:tcPr>
                        <w:tcW w:w="127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p>
                    </w:tc>
                  </w:sdtContent>
                </w:sdt>
                <w:sdt>
                  <w:sdtPr>
                    <w:rPr>
                      <w:sz w:val="18"/>
                      <w:szCs w:val="18"/>
                    </w:rPr>
                    <w:alias w:val="关联租赁收益"/>
                    <w:tag w:val="_GBC_4a6f809cad3545239486bf59dcd36bbc"/>
                    <w:id w:val="11565063"/>
                    <w:lock w:val="sdtLocked"/>
                  </w:sdtPr>
                  <w:sdtContent>
                    <w:tc>
                      <w:tcPr>
                        <w:tcW w:w="115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r w:rsidRPr="00854804">
                          <w:rPr>
                            <w:sz w:val="18"/>
                            <w:szCs w:val="18"/>
                          </w:rPr>
                          <w:t>0.49</w:t>
                        </w:r>
                      </w:p>
                    </w:tc>
                  </w:sdtContent>
                </w:sdt>
              </w:tr>
            </w:sdtContent>
          </w:sdt>
          <w:sdt>
            <w:sdtPr>
              <w:rPr>
                <w:sz w:val="18"/>
                <w:szCs w:val="18"/>
              </w:rPr>
              <w:alias w:val="关联租赁情况"/>
              <w:tag w:val="_TUP_0737c0b729354e1aa40e6636ee6d6f9b"/>
              <w:id w:val="11565069"/>
              <w:lock w:val="sdtLocked"/>
            </w:sdtPr>
            <w:sdtContent>
              <w:tr w:rsidR="00854804" w:rsidRPr="00854804" w:rsidTr="000217D4">
                <w:trPr>
                  <w:trHeight w:val="227"/>
                </w:trPr>
                <w:sdt>
                  <w:sdtPr>
                    <w:rPr>
                      <w:sz w:val="18"/>
                      <w:szCs w:val="18"/>
                    </w:rPr>
                    <w:alias w:val="关联承租方名称"/>
                    <w:tag w:val="_GBC_5bed741857ff4bf1baba9d2caeb2195f"/>
                    <w:id w:val="11565065"/>
                    <w:lock w:val="sdtLocked"/>
                  </w:sdtPr>
                  <w:sdtContent>
                    <w:tc>
                      <w:tcPr>
                        <w:tcW w:w="1691"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rPr>
                            <w:sz w:val="18"/>
                            <w:szCs w:val="18"/>
                          </w:rPr>
                        </w:pPr>
                        <w:r w:rsidRPr="00854804">
                          <w:rPr>
                            <w:sz w:val="18"/>
                            <w:szCs w:val="18"/>
                          </w:rPr>
                          <w:t>福建南平星光汽车运输有限公司</w:t>
                        </w:r>
                      </w:p>
                    </w:tc>
                  </w:sdtContent>
                </w:sdt>
                <w:sdt>
                  <w:sdtPr>
                    <w:rPr>
                      <w:sz w:val="18"/>
                      <w:szCs w:val="18"/>
                    </w:rPr>
                    <w:alias w:val="关联租赁资产情况"/>
                    <w:tag w:val="_GBC_b66fb8ea5e57428599508ecdac6e55a1"/>
                    <w:id w:val="11565066"/>
                    <w:lock w:val="sdtLocked"/>
                  </w:sdtPr>
                  <w:sdtContent>
                    <w:tc>
                      <w:tcPr>
                        <w:tcW w:w="877" w:type="pct"/>
                        <w:tcBorders>
                          <w:top w:val="single" w:sz="4" w:space="0" w:color="auto"/>
                          <w:left w:val="single" w:sz="4" w:space="0" w:color="auto"/>
                          <w:bottom w:val="single" w:sz="4" w:space="0" w:color="auto"/>
                          <w:right w:val="single" w:sz="4" w:space="0" w:color="auto"/>
                        </w:tcBorders>
                      </w:tcPr>
                      <w:p w:rsidR="00854804" w:rsidRPr="00854804" w:rsidRDefault="00854804" w:rsidP="00293A2E">
                        <w:pPr>
                          <w:jc w:val="center"/>
                          <w:rPr>
                            <w:sz w:val="18"/>
                            <w:szCs w:val="18"/>
                          </w:rPr>
                        </w:pPr>
                        <w:r w:rsidRPr="00854804">
                          <w:rPr>
                            <w:sz w:val="18"/>
                            <w:szCs w:val="18"/>
                          </w:rPr>
                          <w:t>土地租金</w:t>
                        </w:r>
                      </w:p>
                    </w:tc>
                  </w:sdtContent>
                </w:sdt>
                <w:sdt>
                  <w:sdtPr>
                    <w:rPr>
                      <w:sz w:val="18"/>
                      <w:szCs w:val="18"/>
                    </w:rPr>
                    <w:alias w:val="关联租赁收益"/>
                    <w:tag w:val="_GBC_5b370a0fc208460cbc0f1e8a8301caa6"/>
                    <w:id w:val="11565067"/>
                    <w:lock w:val="sdtLocked"/>
                  </w:sdtPr>
                  <w:sdtContent>
                    <w:tc>
                      <w:tcPr>
                        <w:tcW w:w="127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p>
                    </w:tc>
                  </w:sdtContent>
                </w:sdt>
                <w:sdt>
                  <w:sdtPr>
                    <w:rPr>
                      <w:sz w:val="18"/>
                      <w:szCs w:val="18"/>
                    </w:rPr>
                    <w:alias w:val="关联租赁收益"/>
                    <w:tag w:val="_GBC_4a6f809cad3545239486bf59dcd36bbc"/>
                    <w:id w:val="11565068"/>
                    <w:lock w:val="sdtLocked"/>
                  </w:sdtPr>
                  <w:sdtContent>
                    <w:tc>
                      <w:tcPr>
                        <w:tcW w:w="1156" w:type="pct"/>
                        <w:tcBorders>
                          <w:top w:val="single" w:sz="4" w:space="0" w:color="auto"/>
                          <w:left w:val="single" w:sz="4" w:space="0" w:color="auto"/>
                          <w:bottom w:val="single" w:sz="4" w:space="0" w:color="auto"/>
                          <w:right w:val="single" w:sz="4" w:space="0" w:color="auto"/>
                        </w:tcBorders>
                      </w:tcPr>
                      <w:p w:rsidR="00854804" w:rsidRPr="00854804" w:rsidRDefault="00854804" w:rsidP="003866BD">
                        <w:pPr>
                          <w:jc w:val="right"/>
                          <w:rPr>
                            <w:sz w:val="18"/>
                            <w:szCs w:val="18"/>
                          </w:rPr>
                        </w:pPr>
                        <w:r w:rsidRPr="00854804">
                          <w:rPr>
                            <w:sz w:val="18"/>
                            <w:szCs w:val="18"/>
                          </w:rPr>
                          <w:t>1.16</w:t>
                        </w:r>
                      </w:p>
                    </w:tc>
                  </w:sdtContent>
                </w:sdt>
              </w:tr>
            </w:sdtContent>
          </w:sdt>
        </w:tbl>
        <w:p w:rsidR="00854804" w:rsidRDefault="00854804"/>
        <w:p w:rsidR="00805EA1" w:rsidRDefault="003E5FFC">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805EA1" w:rsidRDefault="002C17C6">
              <w:pPr>
                <w:rPr>
                  <w:szCs w:val="21"/>
                </w:rPr>
              </w:pPr>
              <w:r>
                <w:rPr>
                  <w:szCs w:val="21"/>
                </w:rPr>
                <w:fldChar w:fldCharType="begin"/>
              </w:r>
              <w:r w:rsidR="00854804">
                <w:rPr>
                  <w:szCs w:val="21"/>
                </w:rPr>
                <w:instrText xml:space="preserve"> MACROBUTTON  SnrToggleCheckbox √适用 </w:instrText>
              </w:r>
              <w:r>
                <w:rPr>
                  <w:szCs w:val="21"/>
                </w:rPr>
                <w:fldChar w:fldCharType="end"/>
              </w:r>
              <w:r>
                <w:rPr>
                  <w:szCs w:val="21"/>
                </w:rPr>
                <w:fldChar w:fldCharType="begin"/>
              </w:r>
              <w:r w:rsidR="00854804">
                <w:rPr>
                  <w:szCs w:val="21"/>
                </w:rPr>
                <w:instrText xml:space="preserve"> MACROBUTTON  SnrToggleCheckbox □不适用 </w:instrText>
              </w:r>
              <w:r>
                <w:rPr>
                  <w:szCs w:val="21"/>
                </w:rPr>
                <w:fldChar w:fldCharType="end"/>
              </w:r>
            </w:p>
          </w:sdtContent>
        </w:sdt>
        <w:p w:rsidR="00805EA1" w:rsidRDefault="003E5FFC">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854804">
                <w:rPr>
                  <w:rFonts w:hint="eastAsia"/>
                  <w:szCs w:val="21"/>
                </w:rPr>
                <w:t>万元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07"/>
            <w:gridCol w:w="1558"/>
            <w:gridCol w:w="2268"/>
            <w:gridCol w:w="2060"/>
          </w:tblGrid>
          <w:tr w:rsidR="00805EA1" w:rsidRPr="00854804" w:rsidTr="00001805">
            <w:trPr>
              <w:trHeight w:val="310"/>
            </w:trPr>
            <w:tc>
              <w:tcPr>
                <w:tcW w:w="1691" w:type="pct"/>
                <w:tcBorders>
                  <w:top w:val="single" w:sz="4" w:space="0" w:color="auto"/>
                  <w:left w:val="single" w:sz="4" w:space="0" w:color="auto"/>
                  <w:right w:val="single" w:sz="4" w:space="0" w:color="auto"/>
                </w:tcBorders>
                <w:shd w:val="clear" w:color="auto" w:fill="auto"/>
                <w:vAlign w:val="center"/>
              </w:tcPr>
              <w:p w:rsidR="00805EA1" w:rsidRPr="00854804" w:rsidRDefault="003E5FFC">
                <w:pPr>
                  <w:jc w:val="center"/>
                  <w:rPr>
                    <w:sz w:val="18"/>
                    <w:szCs w:val="18"/>
                  </w:rPr>
                </w:pPr>
                <w:r w:rsidRPr="00854804">
                  <w:rPr>
                    <w:rFonts w:hint="eastAsia"/>
                    <w:sz w:val="18"/>
                    <w:szCs w:val="18"/>
                  </w:rPr>
                  <w:t>出租方名称</w:t>
                </w:r>
              </w:p>
            </w:tc>
            <w:tc>
              <w:tcPr>
                <w:tcW w:w="876" w:type="pct"/>
                <w:tcBorders>
                  <w:top w:val="single" w:sz="4" w:space="0" w:color="auto"/>
                  <w:left w:val="single" w:sz="4" w:space="0" w:color="auto"/>
                  <w:right w:val="single" w:sz="4" w:space="0" w:color="auto"/>
                </w:tcBorders>
                <w:shd w:val="clear" w:color="auto" w:fill="auto"/>
                <w:vAlign w:val="center"/>
              </w:tcPr>
              <w:p w:rsidR="00805EA1" w:rsidRPr="00854804" w:rsidRDefault="003E5FFC">
                <w:pPr>
                  <w:jc w:val="center"/>
                  <w:rPr>
                    <w:sz w:val="18"/>
                    <w:szCs w:val="18"/>
                  </w:rPr>
                </w:pPr>
                <w:r w:rsidRPr="00854804">
                  <w:rPr>
                    <w:rFonts w:hint="eastAsia"/>
                    <w:sz w:val="18"/>
                    <w:szCs w:val="18"/>
                  </w:rPr>
                  <w:t>租赁资产种类</w:t>
                </w:r>
              </w:p>
            </w:tc>
            <w:tc>
              <w:tcPr>
                <w:tcW w:w="1275" w:type="pct"/>
                <w:tcBorders>
                  <w:top w:val="single" w:sz="4" w:space="0" w:color="auto"/>
                  <w:left w:val="single" w:sz="4" w:space="0" w:color="auto"/>
                  <w:right w:val="single" w:sz="4" w:space="0" w:color="auto"/>
                </w:tcBorders>
                <w:shd w:val="clear" w:color="auto" w:fill="auto"/>
                <w:vAlign w:val="center"/>
              </w:tcPr>
              <w:p w:rsidR="00805EA1" w:rsidRPr="00854804" w:rsidRDefault="003E5FFC">
                <w:pPr>
                  <w:jc w:val="center"/>
                  <w:rPr>
                    <w:sz w:val="18"/>
                    <w:szCs w:val="18"/>
                  </w:rPr>
                </w:pPr>
                <w:r w:rsidRPr="00854804">
                  <w:rPr>
                    <w:rFonts w:hint="eastAsia"/>
                    <w:sz w:val="18"/>
                    <w:szCs w:val="18"/>
                  </w:rPr>
                  <w:t>本期确认的租赁费</w:t>
                </w:r>
              </w:p>
            </w:tc>
            <w:tc>
              <w:tcPr>
                <w:tcW w:w="1158" w:type="pct"/>
                <w:tcBorders>
                  <w:top w:val="single" w:sz="4" w:space="0" w:color="auto"/>
                  <w:left w:val="single" w:sz="4" w:space="0" w:color="auto"/>
                  <w:right w:val="single" w:sz="4" w:space="0" w:color="auto"/>
                </w:tcBorders>
                <w:shd w:val="clear" w:color="auto" w:fill="auto"/>
                <w:vAlign w:val="center"/>
              </w:tcPr>
              <w:p w:rsidR="00805EA1" w:rsidRPr="00854804" w:rsidRDefault="003E5FFC">
                <w:pPr>
                  <w:jc w:val="center"/>
                  <w:rPr>
                    <w:sz w:val="18"/>
                    <w:szCs w:val="18"/>
                  </w:rPr>
                </w:pPr>
                <w:r w:rsidRPr="00854804">
                  <w:rPr>
                    <w:rFonts w:hint="eastAsia"/>
                    <w:sz w:val="18"/>
                    <w:szCs w:val="18"/>
                  </w:rPr>
                  <w:t>上期确认的租赁费</w:t>
                </w:r>
              </w:p>
            </w:tc>
          </w:tr>
          <w:sdt>
            <w:sdtPr>
              <w:rPr>
                <w:sz w:val="18"/>
                <w:szCs w:val="18"/>
              </w:rPr>
              <w:alias w:val="公司承租情况明细"/>
              <w:tag w:val="_TUP_7213ef1e8f724193b34184a335e47f08"/>
              <w:id w:val="-1699382987"/>
              <w:lock w:val="sdtLocked"/>
            </w:sdtPr>
            <w:sdtContent>
              <w:tr w:rsidR="00805EA1" w:rsidRPr="00854804" w:rsidTr="00001805">
                <w:sdt>
                  <w:sdtPr>
                    <w:rPr>
                      <w:sz w:val="18"/>
                      <w:szCs w:val="18"/>
                    </w:rPr>
                    <w:alias w:val="公司承租情况明细-出租方名称"/>
                    <w:tag w:val="_GBC_48411c69dd164b8880ae5523ca96c35f"/>
                    <w:id w:val="861630986"/>
                    <w:lock w:val="sdtLocked"/>
                  </w:sdtPr>
                  <w:sdtContent>
                    <w:tc>
                      <w:tcPr>
                        <w:tcW w:w="1691" w:type="pct"/>
                        <w:tcBorders>
                          <w:top w:val="single" w:sz="4" w:space="0" w:color="auto"/>
                          <w:left w:val="single" w:sz="4" w:space="0" w:color="auto"/>
                          <w:bottom w:val="single" w:sz="4" w:space="0" w:color="auto"/>
                          <w:right w:val="single" w:sz="4" w:space="0" w:color="auto"/>
                        </w:tcBorders>
                      </w:tcPr>
                      <w:p w:rsidR="00805EA1" w:rsidRPr="00854804" w:rsidRDefault="00001805">
                        <w:pPr>
                          <w:rPr>
                            <w:sz w:val="18"/>
                            <w:szCs w:val="18"/>
                          </w:rPr>
                        </w:pPr>
                        <w:r>
                          <w:rPr>
                            <w:rFonts w:hint="eastAsia"/>
                            <w:sz w:val="18"/>
                            <w:szCs w:val="18"/>
                          </w:rPr>
                          <w:t>福建省投资开发集团有限责任公司</w:t>
                        </w:r>
                      </w:p>
                    </w:tc>
                  </w:sdtContent>
                </w:sdt>
                <w:sdt>
                  <w:sdtPr>
                    <w:rPr>
                      <w:sz w:val="18"/>
                      <w:szCs w:val="18"/>
                    </w:rPr>
                    <w:alias w:val="公司承租情况明细-租赁资产情况"/>
                    <w:tag w:val="_GBC_d4e6a84f7d0642ce920a6124fe89ab5b"/>
                    <w:id w:val="861244353"/>
                    <w:lock w:val="sdtLocked"/>
                  </w:sdtPr>
                  <w:sdtContent>
                    <w:tc>
                      <w:tcPr>
                        <w:tcW w:w="876" w:type="pct"/>
                        <w:tcBorders>
                          <w:top w:val="single" w:sz="4" w:space="0" w:color="auto"/>
                          <w:left w:val="single" w:sz="4" w:space="0" w:color="auto"/>
                          <w:bottom w:val="single" w:sz="4" w:space="0" w:color="auto"/>
                          <w:right w:val="single" w:sz="4" w:space="0" w:color="auto"/>
                        </w:tcBorders>
                      </w:tcPr>
                      <w:p w:rsidR="00805EA1" w:rsidRPr="00854804" w:rsidRDefault="00001805" w:rsidP="00293A2E">
                        <w:pPr>
                          <w:jc w:val="center"/>
                          <w:rPr>
                            <w:sz w:val="18"/>
                            <w:szCs w:val="18"/>
                          </w:rPr>
                        </w:pPr>
                        <w:r>
                          <w:rPr>
                            <w:rFonts w:hint="eastAsia"/>
                            <w:sz w:val="18"/>
                            <w:szCs w:val="18"/>
                          </w:rPr>
                          <w:t>办公室</w:t>
                        </w:r>
                      </w:p>
                    </w:tc>
                  </w:sdtContent>
                </w:sdt>
                <w:sdt>
                  <w:sdtPr>
                    <w:rPr>
                      <w:sz w:val="18"/>
                      <w:szCs w:val="18"/>
                    </w:rPr>
                    <w:alias w:val="公司承租情况明细-租赁费用"/>
                    <w:tag w:val="_GBC_33ec28898e15414faef5f22bcf29eed4"/>
                    <w:id w:val="-716590598"/>
                    <w:lock w:val="sdtLocked"/>
                  </w:sdtPr>
                  <w:sdtContent>
                    <w:tc>
                      <w:tcPr>
                        <w:tcW w:w="1275" w:type="pct"/>
                        <w:tcBorders>
                          <w:top w:val="single" w:sz="4" w:space="0" w:color="auto"/>
                          <w:left w:val="single" w:sz="4" w:space="0" w:color="auto"/>
                          <w:bottom w:val="single" w:sz="4" w:space="0" w:color="auto"/>
                          <w:right w:val="single" w:sz="4" w:space="0" w:color="auto"/>
                        </w:tcBorders>
                      </w:tcPr>
                      <w:p w:rsidR="00805EA1" w:rsidRPr="00854804" w:rsidRDefault="00001805">
                        <w:pPr>
                          <w:jc w:val="right"/>
                          <w:rPr>
                            <w:sz w:val="18"/>
                            <w:szCs w:val="18"/>
                          </w:rPr>
                        </w:pPr>
                        <w:r>
                          <w:rPr>
                            <w:sz w:val="18"/>
                            <w:szCs w:val="18"/>
                          </w:rPr>
                          <w:t>21.61</w:t>
                        </w:r>
                      </w:p>
                    </w:tc>
                  </w:sdtContent>
                </w:sdt>
                <w:sdt>
                  <w:sdtPr>
                    <w:rPr>
                      <w:sz w:val="18"/>
                      <w:szCs w:val="18"/>
                    </w:rPr>
                    <w:alias w:val="公司承租情况明细-租赁费用"/>
                    <w:tag w:val="_GBC_64b97078fd4d431cb83f9916b2c0f409"/>
                    <w:id w:val="897167174"/>
                    <w:lock w:val="sdtLocked"/>
                  </w:sdtPr>
                  <w:sdtContent>
                    <w:tc>
                      <w:tcPr>
                        <w:tcW w:w="1158" w:type="pct"/>
                        <w:tcBorders>
                          <w:top w:val="single" w:sz="4" w:space="0" w:color="auto"/>
                          <w:left w:val="single" w:sz="4" w:space="0" w:color="auto"/>
                          <w:bottom w:val="single" w:sz="4" w:space="0" w:color="auto"/>
                          <w:right w:val="single" w:sz="4" w:space="0" w:color="auto"/>
                        </w:tcBorders>
                      </w:tcPr>
                      <w:p w:rsidR="00805EA1" w:rsidRPr="00854804" w:rsidRDefault="00001805">
                        <w:pPr>
                          <w:jc w:val="right"/>
                          <w:rPr>
                            <w:sz w:val="18"/>
                            <w:szCs w:val="18"/>
                          </w:rPr>
                        </w:pPr>
                        <w:r>
                          <w:rPr>
                            <w:sz w:val="18"/>
                            <w:szCs w:val="18"/>
                          </w:rPr>
                          <w:t>7.13</w:t>
                        </w:r>
                      </w:p>
                    </w:tc>
                  </w:sdtContent>
                </w:sdt>
              </w:tr>
            </w:sdtContent>
          </w:sdt>
        </w:tbl>
        <w:p w:rsidR="00805EA1" w:rsidRDefault="00805EA1"/>
        <w:p w:rsidR="00805EA1" w:rsidRDefault="003E5FFC">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805EA1" w:rsidRDefault="002C17C6">
              <w:pPr>
                <w:rPr>
                  <w:szCs w:val="21"/>
                </w:rPr>
              </w:pPr>
              <w:r>
                <w:rPr>
                  <w:szCs w:val="21"/>
                </w:rPr>
                <w:fldChar w:fldCharType="begin"/>
              </w:r>
              <w:r w:rsidR="00001805">
                <w:rPr>
                  <w:szCs w:val="21"/>
                </w:rPr>
                <w:instrText xml:space="preserve"> MACROBUTTON  SnrToggleCheckbox √适用 </w:instrText>
              </w:r>
              <w:r>
                <w:rPr>
                  <w:szCs w:val="21"/>
                </w:rPr>
                <w:fldChar w:fldCharType="end"/>
              </w:r>
              <w:r>
                <w:rPr>
                  <w:szCs w:val="21"/>
                </w:rPr>
                <w:fldChar w:fldCharType="begin"/>
              </w:r>
              <w:r w:rsidR="00001805">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2032024103"/>
            <w:lock w:val="sdtLocked"/>
            <w:placeholder>
              <w:docPart w:val="GBC22222222222222222222222222222"/>
            </w:placeholder>
          </w:sdtPr>
          <w:sdtEndPr>
            <w:rPr>
              <w:rFonts w:asciiTheme="minorEastAsia" w:eastAsiaTheme="minorEastAsia" w:hAnsiTheme="minorEastAsia"/>
            </w:rPr>
          </w:sdtEndPr>
          <w:sdtContent>
            <w:p w:rsidR="00162792" w:rsidRDefault="00162792" w:rsidP="00001805">
              <w:pPr>
                <w:ind w:firstLineChars="200" w:firstLine="420"/>
              </w:pPr>
              <w:r w:rsidRPr="00162792">
                <w:rPr>
                  <w:rFonts w:asciiTheme="minorEastAsia" w:eastAsiaTheme="minorEastAsia" w:hAnsiTheme="minorEastAsia" w:hint="eastAsia"/>
                </w:rPr>
                <w:t>根据公司全资子公司福建中闽能源投资有限责任公司与福建省投资开发集团有限责任公司签订《房屋租赁合同》，租赁期从2015年9月1日起至2018年8月31日，向福建省投资开发集团有限责任公司租赁福州市鼓楼区五四路新华福广场1#楼1524-1530单元房产，建筑面积约445.79平方米作为办公地点</w:t>
              </w:r>
              <w:r w:rsidR="00001805" w:rsidRPr="00162792">
                <w:rPr>
                  <w:rFonts w:asciiTheme="minorEastAsia" w:eastAsiaTheme="minorEastAsia" w:hAnsiTheme="minorEastAsia" w:hint="eastAsia"/>
                </w:rPr>
                <w:t>。</w:t>
              </w:r>
            </w:p>
          </w:sdtContent>
        </w:sdt>
      </w:sdtContent>
    </w:sdt>
    <w:p w:rsidR="00805EA1" w:rsidRPr="00001805" w:rsidRDefault="00805EA1" w:rsidP="00001805">
      <w:pPr>
        <w:ind w:firstLineChars="200" w:firstLine="420"/>
        <w:rPr>
          <w:rFonts w:asciiTheme="minorEastAsia" w:eastAsiaTheme="minorEastAsia" w:hAnsiTheme="minorEastAsia"/>
          <w:szCs w:val="21"/>
        </w:rPr>
      </w:pPr>
    </w:p>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rsidR="00805EA1" w:rsidRDefault="003E5FFC">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805EA1" w:rsidRDefault="003E5FFC">
          <w:r>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Content>
            <w:p w:rsidR="00805EA1" w:rsidRDefault="002C17C6">
              <w:r>
                <w:fldChar w:fldCharType="begin"/>
              </w:r>
              <w:r w:rsidR="003D2F2B">
                <w:instrText xml:space="preserve"> MACROBUTTON  SnrToggleCheckbox √适用 </w:instrText>
              </w:r>
              <w:r>
                <w:fldChar w:fldCharType="end"/>
              </w:r>
              <w:r>
                <w:fldChar w:fldCharType="begin"/>
              </w:r>
              <w:r w:rsidR="003D2F2B">
                <w:instrText xml:space="preserve"> MACROBUTTON  SnrToggleCheckbox □不适用 </w:instrText>
              </w:r>
              <w:r>
                <w:fldChar w:fldCharType="end"/>
              </w:r>
            </w:p>
          </w:sdtContent>
        </w:sdt>
        <w:p w:rsidR="00805EA1" w:rsidRDefault="003E5FFC">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65"/>
            <w:gridCol w:w="1527"/>
            <w:gridCol w:w="1735"/>
            <w:gridCol w:w="1701"/>
            <w:gridCol w:w="1133"/>
          </w:tblGrid>
          <w:tr w:rsidR="004C7CAE" w:rsidRPr="00413318" w:rsidTr="004C7CAE">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3866BD">
                <w:pPr>
                  <w:jc w:val="center"/>
                  <w:rPr>
                    <w:rFonts w:cs="Cambria"/>
                    <w:sz w:val="18"/>
                    <w:szCs w:val="18"/>
                  </w:rPr>
                </w:pPr>
                <w:r w:rsidRPr="00413318">
                  <w:rPr>
                    <w:rFonts w:cs="Cambria" w:hint="eastAsia"/>
                    <w:sz w:val="18"/>
                    <w:szCs w:val="18"/>
                  </w:rPr>
                  <w:t>被担保方</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3866BD">
                <w:pPr>
                  <w:jc w:val="center"/>
                  <w:rPr>
                    <w:rFonts w:cs="Cambria"/>
                    <w:sz w:val="18"/>
                    <w:szCs w:val="18"/>
                  </w:rPr>
                </w:pPr>
                <w:r w:rsidRPr="00413318">
                  <w:rPr>
                    <w:rFonts w:cs="Cambria" w:hint="eastAsia"/>
                    <w:sz w:val="18"/>
                    <w:szCs w:val="18"/>
                  </w:rPr>
                  <w:t>担保金额</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3866BD">
                <w:pPr>
                  <w:jc w:val="center"/>
                  <w:rPr>
                    <w:rFonts w:cs="Cambria"/>
                    <w:sz w:val="18"/>
                    <w:szCs w:val="18"/>
                  </w:rPr>
                </w:pPr>
                <w:r w:rsidRPr="00413318">
                  <w:rPr>
                    <w:rFonts w:cs="Cambria" w:hint="eastAsia"/>
                    <w:sz w:val="18"/>
                    <w:szCs w:val="18"/>
                  </w:rPr>
                  <w:t>担保起始日</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3866BD">
                <w:pPr>
                  <w:jc w:val="center"/>
                  <w:rPr>
                    <w:rFonts w:cs="Cambria"/>
                    <w:sz w:val="18"/>
                    <w:szCs w:val="18"/>
                  </w:rPr>
                </w:pPr>
                <w:r w:rsidRPr="00413318">
                  <w:rPr>
                    <w:rFonts w:cs="Cambria" w:hint="eastAsia"/>
                    <w:sz w:val="18"/>
                    <w:szCs w:val="18"/>
                  </w:rPr>
                  <w:t>担保到期日</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3866BD">
                <w:pPr>
                  <w:jc w:val="center"/>
                  <w:rPr>
                    <w:rFonts w:cs="Cambria"/>
                    <w:sz w:val="18"/>
                    <w:szCs w:val="18"/>
                  </w:rPr>
                </w:pPr>
                <w:r w:rsidRPr="00413318">
                  <w:rPr>
                    <w:rFonts w:cs="Cambria" w:hint="eastAsia"/>
                    <w:sz w:val="18"/>
                    <w:szCs w:val="18"/>
                  </w:rPr>
                  <w:t>担保是否已经履行完毕</w:t>
                </w:r>
              </w:p>
            </w:tc>
          </w:tr>
          <w:sdt>
            <w:sdtPr>
              <w:rPr>
                <w:rFonts w:cs="Cambria"/>
                <w:sz w:val="18"/>
                <w:szCs w:val="18"/>
              </w:rPr>
              <w:alias w:val="本公司作为担保方的关联担保情况明细"/>
              <w:tag w:val="_TUP_bf275a4319db4fad8fa8f501d7d71b04"/>
              <w:id w:val="11566132"/>
              <w:lock w:val="sdtLocked"/>
            </w:sdtPr>
            <w:sdtContent>
              <w:tr w:rsidR="004C7CAE" w:rsidRPr="00413318" w:rsidTr="004C7CAE">
                <w:sdt>
                  <w:sdtPr>
                    <w:rPr>
                      <w:rFonts w:cs="Cambria"/>
                      <w:sz w:val="18"/>
                      <w:szCs w:val="18"/>
                    </w:rPr>
                    <w:alias w:val="本公司作为担保方的关联担保情况明细-被担保方"/>
                    <w:tag w:val="_GBC_277df19694094975bcb0889c9610bcef"/>
                    <w:id w:val="11566127"/>
                    <w:lock w:val="sdtLocked"/>
                  </w:sdtPr>
                  <w:sdtContent>
                    <w:tc>
                      <w:tcPr>
                        <w:tcW w:w="1599" w:type="pct"/>
                        <w:tcBorders>
                          <w:top w:val="single" w:sz="4" w:space="0" w:color="auto"/>
                          <w:left w:val="single" w:sz="4" w:space="0" w:color="auto"/>
                          <w:bottom w:val="single" w:sz="4" w:space="0" w:color="auto"/>
                          <w:right w:val="single" w:sz="4" w:space="0" w:color="auto"/>
                        </w:tcBorders>
                        <w:shd w:val="clear" w:color="auto" w:fill="auto"/>
                      </w:tcPr>
                      <w:p w:rsidR="003D2F2B" w:rsidRPr="00413318" w:rsidRDefault="003D2F2B" w:rsidP="003866BD">
                        <w:pPr>
                          <w:rPr>
                            <w:rFonts w:cs="Cambria"/>
                            <w:sz w:val="18"/>
                            <w:szCs w:val="18"/>
                          </w:rPr>
                        </w:pPr>
                        <w:r w:rsidRPr="00413318">
                          <w:rPr>
                            <w:rFonts w:cs="Cambria"/>
                            <w:sz w:val="18"/>
                            <w:szCs w:val="18"/>
                          </w:rPr>
                          <w:t>中闽（福清）风电有限公司</w:t>
                        </w:r>
                      </w:p>
                    </w:tc>
                  </w:sdtContent>
                </w:sdt>
                <w:sdt>
                  <w:sdtPr>
                    <w:rPr>
                      <w:rFonts w:cs="Cambria"/>
                      <w:sz w:val="18"/>
                      <w:szCs w:val="18"/>
                    </w:rPr>
                    <w:alias w:val="本公司作为担保方的关联担保情况明细-担保金额"/>
                    <w:tag w:val="_GBC_7db3dc3ca3ee47af9ed8fd9c6a8d7d9b"/>
                    <w:id w:val="11566128"/>
                    <w:lock w:val="sdtLocked"/>
                  </w:sdtPr>
                  <w:sdtContent>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26785A">
                        <w:pPr>
                          <w:jc w:val="right"/>
                          <w:rPr>
                            <w:rFonts w:cs="Cambria"/>
                            <w:sz w:val="18"/>
                            <w:szCs w:val="18"/>
                          </w:rPr>
                        </w:pPr>
                        <w:r w:rsidRPr="00413318">
                          <w:rPr>
                            <w:rFonts w:cs="Cambria"/>
                            <w:sz w:val="18"/>
                            <w:szCs w:val="18"/>
                          </w:rPr>
                          <w:t>40,100,000.00</w:t>
                        </w:r>
                      </w:p>
                    </w:tc>
                  </w:sdtContent>
                </w:sdt>
                <w:sdt>
                  <w:sdtPr>
                    <w:rPr>
                      <w:rFonts w:cs="Cambria"/>
                      <w:sz w:val="18"/>
                      <w:szCs w:val="18"/>
                    </w:rPr>
                    <w:alias w:val="本公司作为担保方的关联担保情况明细-担保起始日"/>
                    <w:tag w:val="_GBC_eae4101e8c4e4dff92c600d5c6cd2dab"/>
                    <w:id w:val="11566129"/>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CE7EA3">
                        <w:pPr>
                          <w:jc w:val="center"/>
                          <w:rPr>
                            <w:rFonts w:cs="Cambria"/>
                            <w:sz w:val="18"/>
                            <w:szCs w:val="18"/>
                          </w:rPr>
                        </w:pPr>
                        <w:r w:rsidRPr="00413318">
                          <w:rPr>
                            <w:rFonts w:cs="Cambria"/>
                            <w:sz w:val="18"/>
                            <w:szCs w:val="18"/>
                          </w:rPr>
                          <w:t>2009年3月23日</w:t>
                        </w:r>
                      </w:p>
                    </w:tc>
                  </w:sdtContent>
                </w:sdt>
                <w:sdt>
                  <w:sdtPr>
                    <w:rPr>
                      <w:rFonts w:cs="Cambria"/>
                      <w:sz w:val="18"/>
                      <w:szCs w:val="18"/>
                    </w:rPr>
                    <w:alias w:val="本公司作为担保方的关联担保情况明细-担保到期日"/>
                    <w:tag w:val="_GBC_0726af6fdbdb4a26a400797759f6c4b0"/>
                    <w:id w:val="11566130"/>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CE7EA3">
                        <w:pPr>
                          <w:jc w:val="center"/>
                          <w:rPr>
                            <w:rFonts w:cs="Cambria"/>
                            <w:sz w:val="18"/>
                            <w:szCs w:val="18"/>
                          </w:rPr>
                        </w:pPr>
                        <w:r w:rsidRPr="00413318">
                          <w:rPr>
                            <w:rFonts w:cs="Cambria"/>
                            <w:sz w:val="18"/>
                            <w:szCs w:val="18"/>
                          </w:rPr>
                          <w:t>2021年3月23日</w:t>
                        </w:r>
                      </w:p>
                    </w:tc>
                  </w:sdtContent>
                </w:sdt>
                <w:sdt>
                  <w:sdtPr>
                    <w:rPr>
                      <w:rFonts w:cs="Cambria"/>
                      <w:sz w:val="18"/>
                      <w:szCs w:val="18"/>
                    </w:rPr>
                    <w:alias w:val="本公司作为担保方的关联担保情况明细-担保是否已经履行完毕"/>
                    <w:tag w:val="_GBC_70748b9f40494d41a4708a6b900ecc0d"/>
                    <w:id w:val="11566131"/>
                    <w:lock w:val="sdtLocked"/>
                    <w:comboBox>
                      <w:listItem w:displayText="是" w:value="是"/>
                      <w:listItem w:displayText="否" w:value="否"/>
                    </w:comboBox>
                  </w:sdtPr>
                  <w:sdtContent>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26785A">
                        <w:pPr>
                          <w:jc w:val="center"/>
                          <w:rPr>
                            <w:rFonts w:cs="Cambria"/>
                            <w:sz w:val="18"/>
                            <w:szCs w:val="18"/>
                          </w:rPr>
                        </w:pPr>
                        <w:r w:rsidRPr="00413318">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11566138"/>
              <w:lock w:val="sdtLocked"/>
            </w:sdtPr>
            <w:sdtContent>
              <w:tr w:rsidR="004C7CAE" w:rsidRPr="00413318" w:rsidTr="004C7CAE">
                <w:sdt>
                  <w:sdtPr>
                    <w:rPr>
                      <w:rFonts w:cs="Cambria"/>
                      <w:sz w:val="18"/>
                      <w:szCs w:val="18"/>
                    </w:rPr>
                    <w:alias w:val="本公司作为担保方的关联担保情况明细-被担保方"/>
                    <w:tag w:val="_GBC_277df19694094975bcb0889c9610bcef"/>
                    <w:id w:val="11566133"/>
                    <w:lock w:val="sdtLocked"/>
                  </w:sdtPr>
                  <w:sdtContent>
                    <w:tc>
                      <w:tcPr>
                        <w:tcW w:w="1599" w:type="pct"/>
                        <w:tcBorders>
                          <w:top w:val="single" w:sz="4" w:space="0" w:color="auto"/>
                          <w:left w:val="single" w:sz="4" w:space="0" w:color="auto"/>
                          <w:bottom w:val="single" w:sz="4" w:space="0" w:color="auto"/>
                          <w:right w:val="single" w:sz="4" w:space="0" w:color="auto"/>
                        </w:tcBorders>
                        <w:shd w:val="clear" w:color="auto" w:fill="auto"/>
                      </w:tcPr>
                      <w:p w:rsidR="003D2F2B" w:rsidRPr="00413318" w:rsidRDefault="003D2F2B" w:rsidP="003866BD">
                        <w:pPr>
                          <w:rPr>
                            <w:rFonts w:cs="Cambria"/>
                            <w:sz w:val="18"/>
                            <w:szCs w:val="18"/>
                          </w:rPr>
                        </w:pPr>
                        <w:r w:rsidRPr="00413318">
                          <w:rPr>
                            <w:rFonts w:cs="Cambria"/>
                            <w:sz w:val="18"/>
                            <w:szCs w:val="18"/>
                          </w:rPr>
                          <w:t>中闽（连江）风电有限公司</w:t>
                        </w:r>
                      </w:p>
                    </w:tc>
                  </w:sdtContent>
                </w:sdt>
                <w:sdt>
                  <w:sdtPr>
                    <w:rPr>
                      <w:rFonts w:cs="Cambria"/>
                      <w:sz w:val="18"/>
                      <w:szCs w:val="18"/>
                    </w:rPr>
                    <w:alias w:val="本公司作为担保方的关联担保情况明细-担保金额"/>
                    <w:tag w:val="_GBC_7db3dc3ca3ee47af9ed8fd9c6a8d7d9b"/>
                    <w:id w:val="11566134"/>
                    <w:lock w:val="sdtLocked"/>
                  </w:sdtPr>
                  <w:sdtContent>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26785A">
                        <w:pPr>
                          <w:jc w:val="right"/>
                          <w:rPr>
                            <w:rFonts w:cs="Cambria"/>
                            <w:sz w:val="18"/>
                            <w:szCs w:val="18"/>
                          </w:rPr>
                        </w:pPr>
                        <w:r w:rsidRPr="00413318">
                          <w:rPr>
                            <w:rFonts w:cs="Cambria"/>
                            <w:sz w:val="18"/>
                            <w:szCs w:val="18"/>
                          </w:rPr>
                          <w:t>5,000,000.00</w:t>
                        </w:r>
                      </w:p>
                    </w:tc>
                  </w:sdtContent>
                </w:sdt>
                <w:sdt>
                  <w:sdtPr>
                    <w:rPr>
                      <w:rFonts w:cs="Cambria"/>
                      <w:sz w:val="18"/>
                      <w:szCs w:val="18"/>
                    </w:rPr>
                    <w:alias w:val="本公司作为担保方的关联担保情况明细-担保起始日"/>
                    <w:tag w:val="_GBC_eae4101e8c4e4dff92c600d5c6cd2dab"/>
                    <w:id w:val="11566135"/>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CE7EA3">
                        <w:pPr>
                          <w:jc w:val="center"/>
                          <w:rPr>
                            <w:rFonts w:cs="Cambria"/>
                            <w:sz w:val="18"/>
                            <w:szCs w:val="18"/>
                          </w:rPr>
                        </w:pPr>
                        <w:r w:rsidRPr="00413318">
                          <w:rPr>
                            <w:rFonts w:cs="Cambria"/>
                            <w:sz w:val="18"/>
                            <w:szCs w:val="18"/>
                          </w:rPr>
                          <w:t>2011年12月27日</w:t>
                        </w:r>
                      </w:p>
                    </w:tc>
                  </w:sdtContent>
                </w:sdt>
                <w:sdt>
                  <w:sdtPr>
                    <w:rPr>
                      <w:rFonts w:cs="Cambria"/>
                      <w:sz w:val="18"/>
                      <w:szCs w:val="18"/>
                    </w:rPr>
                    <w:alias w:val="本公司作为担保方的关联担保情况明细-担保到期日"/>
                    <w:tag w:val="_GBC_0726af6fdbdb4a26a400797759f6c4b0"/>
                    <w:id w:val="11566136"/>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CE7EA3">
                        <w:pPr>
                          <w:jc w:val="center"/>
                          <w:rPr>
                            <w:rFonts w:cs="Cambria"/>
                            <w:sz w:val="18"/>
                            <w:szCs w:val="18"/>
                          </w:rPr>
                        </w:pPr>
                        <w:r w:rsidRPr="00413318">
                          <w:rPr>
                            <w:rFonts w:cs="Cambria"/>
                            <w:sz w:val="18"/>
                            <w:szCs w:val="18"/>
                          </w:rPr>
                          <w:t>2021年12月27日</w:t>
                        </w:r>
                      </w:p>
                    </w:tc>
                  </w:sdtContent>
                </w:sdt>
                <w:sdt>
                  <w:sdtPr>
                    <w:rPr>
                      <w:rFonts w:cs="Cambria"/>
                      <w:sz w:val="18"/>
                      <w:szCs w:val="18"/>
                    </w:rPr>
                    <w:alias w:val="本公司作为担保方的关联担保情况明细-担保是否已经履行完毕"/>
                    <w:tag w:val="_GBC_70748b9f40494d41a4708a6b900ecc0d"/>
                    <w:id w:val="11566137"/>
                    <w:lock w:val="sdtLocked"/>
                    <w:comboBox>
                      <w:listItem w:displayText="是" w:value="是"/>
                      <w:listItem w:displayText="否" w:value="否"/>
                    </w:comboBox>
                  </w:sdtPr>
                  <w:sdtContent>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26785A">
                        <w:pPr>
                          <w:jc w:val="center"/>
                          <w:rPr>
                            <w:rFonts w:cs="Cambria"/>
                            <w:sz w:val="18"/>
                            <w:szCs w:val="18"/>
                          </w:rPr>
                        </w:pPr>
                        <w:r w:rsidRPr="00413318">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11566144"/>
              <w:lock w:val="sdtLocked"/>
            </w:sdtPr>
            <w:sdtContent>
              <w:tr w:rsidR="004C7CAE" w:rsidRPr="00413318" w:rsidTr="004C7CAE">
                <w:sdt>
                  <w:sdtPr>
                    <w:rPr>
                      <w:rFonts w:cs="Cambria"/>
                      <w:sz w:val="18"/>
                      <w:szCs w:val="18"/>
                    </w:rPr>
                    <w:alias w:val="本公司作为担保方的关联担保情况明细-被担保方"/>
                    <w:tag w:val="_GBC_277df19694094975bcb0889c9610bcef"/>
                    <w:id w:val="11566139"/>
                    <w:lock w:val="sdtLocked"/>
                  </w:sdtPr>
                  <w:sdtContent>
                    <w:tc>
                      <w:tcPr>
                        <w:tcW w:w="1599" w:type="pct"/>
                        <w:tcBorders>
                          <w:top w:val="single" w:sz="4" w:space="0" w:color="auto"/>
                          <w:left w:val="single" w:sz="4" w:space="0" w:color="auto"/>
                          <w:bottom w:val="single" w:sz="4" w:space="0" w:color="auto"/>
                          <w:right w:val="single" w:sz="4" w:space="0" w:color="auto"/>
                        </w:tcBorders>
                        <w:shd w:val="clear" w:color="auto" w:fill="auto"/>
                      </w:tcPr>
                      <w:p w:rsidR="003D2F2B" w:rsidRPr="00413318" w:rsidRDefault="003D2F2B" w:rsidP="003866BD">
                        <w:pPr>
                          <w:rPr>
                            <w:rFonts w:cs="Cambria"/>
                            <w:sz w:val="18"/>
                            <w:szCs w:val="18"/>
                          </w:rPr>
                        </w:pPr>
                        <w:r w:rsidRPr="00413318">
                          <w:rPr>
                            <w:rFonts w:cs="Cambria"/>
                            <w:sz w:val="18"/>
                            <w:szCs w:val="18"/>
                          </w:rPr>
                          <w:t>中闽（连江）风电有限公司</w:t>
                        </w:r>
                      </w:p>
                    </w:tc>
                  </w:sdtContent>
                </w:sdt>
                <w:sdt>
                  <w:sdtPr>
                    <w:rPr>
                      <w:rFonts w:cs="Cambria"/>
                      <w:sz w:val="18"/>
                      <w:szCs w:val="18"/>
                    </w:rPr>
                    <w:alias w:val="本公司作为担保方的关联担保情况明细-担保金额"/>
                    <w:tag w:val="_GBC_7db3dc3ca3ee47af9ed8fd9c6a8d7d9b"/>
                    <w:id w:val="11566140"/>
                    <w:lock w:val="sdtLocked"/>
                  </w:sdtPr>
                  <w:sdtContent>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26785A">
                        <w:pPr>
                          <w:jc w:val="right"/>
                          <w:rPr>
                            <w:rFonts w:cs="Cambria"/>
                            <w:sz w:val="18"/>
                            <w:szCs w:val="18"/>
                          </w:rPr>
                        </w:pPr>
                        <w:r w:rsidRPr="00413318">
                          <w:rPr>
                            <w:rFonts w:cs="Cambria"/>
                            <w:sz w:val="18"/>
                            <w:szCs w:val="18"/>
                          </w:rPr>
                          <w:t>121,000,000.00</w:t>
                        </w:r>
                      </w:p>
                    </w:tc>
                  </w:sdtContent>
                </w:sdt>
                <w:sdt>
                  <w:sdtPr>
                    <w:rPr>
                      <w:rFonts w:cs="Cambria"/>
                      <w:sz w:val="18"/>
                      <w:szCs w:val="18"/>
                    </w:rPr>
                    <w:alias w:val="本公司作为担保方的关联担保情况明细-担保起始日"/>
                    <w:tag w:val="_GBC_eae4101e8c4e4dff92c600d5c6cd2dab"/>
                    <w:id w:val="11566141"/>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CE7EA3">
                        <w:pPr>
                          <w:jc w:val="center"/>
                          <w:rPr>
                            <w:rFonts w:cs="Cambria"/>
                            <w:sz w:val="18"/>
                            <w:szCs w:val="18"/>
                          </w:rPr>
                        </w:pPr>
                        <w:r w:rsidRPr="00413318">
                          <w:rPr>
                            <w:rFonts w:cs="Cambria"/>
                            <w:sz w:val="18"/>
                            <w:szCs w:val="18"/>
                          </w:rPr>
                          <w:t>2011年12月27日</w:t>
                        </w:r>
                      </w:p>
                    </w:tc>
                  </w:sdtContent>
                </w:sdt>
                <w:sdt>
                  <w:sdtPr>
                    <w:rPr>
                      <w:rFonts w:cs="Cambria"/>
                      <w:sz w:val="18"/>
                      <w:szCs w:val="18"/>
                    </w:rPr>
                    <w:alias w:val="本公司作为担保方的关联担保情况明细-担保到期日"/>
                    <w:tag w:val="_GBC_0726af6fdbdb4a26a400797759f6c4b0"/>
                    <w:id w:val="11566142"/>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CE7EA3">
                        <w:pPr>
                          <w:jc w:val="center"/>
                          <w:rPr>
                            <w:rFonts w:cs="Cambria"/>
                            <w:sz w:val="18"/>
                            <w:szCs w:val="18"/>
                          </w:rPr>
                        </w:pPr>
                        <w:r w:rsidRPr="00413318">
                          <w:rPr>
                            <w:rFonts w:cs="Cambria"/>
                            <w:sz w:val="18"/>
                            <w:szCs w:val="18"/>
                          </w:rPr>
                          <w:t>2023年12月27日</w:t>
                        </w:r>
                      </w:p>
                    </w:tc>
                  </w:sdtContent>
                </w:sdt>
                <w:sdt>
                  <w:sdtPr>
                    <w:rPr>
                      <w:rFonts w:cs="Cambria"/>
                      <w:sz w:val="18"/>
                      <w:szCs w:val="18"/>
                    </w:rPr>
                    <w:alias w:val="本公司作为担保方的关联担保情况明细-担保是否已经履行完毕"/>
                    <w:tag w:val="_GBC_70748b9f40494d41a4708a6b900ecc0d"/>
                    <w:id w:val="11566143"/>
                    <w:lock w:val="sdtLocked"/>
                    <w:comboBox>
                      <w:listItem w:displayText="是" w:value="是"/>
                      <w:listItem w:displayText="否" w:value="否"/>
                    </w:comboBox>
                  </w:sdtPr>
                  <w:sdtContent>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3D2F2B" w:rsidRPr="00413318" w:rsidRDefault="003D2F2B" w:rsidP="0026785A">
                        <w:pPr>
                          <w:jc w:val="center"/>
                          <w:rPr>
                            <w:rFonts w:cs="Cambria"/>
                            <w:sz w:val="18"/>
                            <w:szCs w:val="18"/>
                          </w:rPr>
                        </w:pPr>
                        <w:r w:rsidRPr="00413318">
                          <w:rPr>
                            <w:rFonts w:cs="Cambria"/>
                            <w:sz w:val="18"/>
                            <w:szCs w:val="18"/>
                          </w:rPr>
                          <w:t>否</w:t>
                        </w:r>
                      </w:p>
                    </w:tc>
                  </w:sdtContent>
                </w:sdt>
              </w:tr>
            </w:sdtContent>
          </w:sdt>
        </w:tbl>
        <w:p w:rsidR="003D2F2B" w:rsidRPr="00071E9D" w:rsidRDefault="00071E9D" w:rsidP="00071E9D">
          <w:pPr>
            <w:ind w:firstLineChars="200" w:firstLine="420"/>
            <w:rPr>
              <w:rFonts w:asciiTheme="minorEastAsia" w:eastAsiaTheme="minorEastAsia" w:hAnsiTheme="minorEastAsia"/>
            </w:rPr>
          </w:pPr>
          <w:r w:rsidRPr="00071E9D">
            <w:rPr>
              <w:rFonts w:asciiTheme="minorEastAsia" w:eastAsiaTheme="minorEastAsia" w:hAnsiTheme="minorEastAsia" w:hint="eastAsia"/>
            </w:rPr>
            <w:t>注：上述担保事项为公司全资子公司福建中闽能源投资有限责任公司为其全资子公司提供的担保。</w:t>
          </w:r>
        </w:p>
        <w:p w:rsidR="00071E9D" w:rsidRDefault="00071E9D"/>
        <w:p w:rsidR="00805EA1" w:rsidRDefault="003E5FFC">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Locked"/>
            <w:placeholder>
              <w:docPart w:val="GBC22222222222222222222222222222"/>
            </w:placeholder>
          </w:sdtPr>
          <w:sdtContent>
            <w:p w:rsidR="00805EA1" w:rsidRDefault="002C17C6">
              <w:pPr>
                <w:rPr>
                  <w:rFonts w:ascii="Cambria" w:hAnsi="Cambria" w:cs="Cambria"/>
                </w:rPr>
              </w:pPr>
              <w:r>
                <w:rPr>
                  <w:rFonts w:cs="Cambria"/>
                </w:rPr>
                <w:fldChar w:fldCharType="begin"/>
              </w:r>
              <w:r w:rsidR="00071E9D">
                <w:rPr>
                  <w:rFonts w:cs="Cambria"/>
                </w:rPr>
                <w:instrText xml:space="preserve"> MACROBUTTON  SnrToggleCheckbox √适用 </w:instrText>
              </w:r>
              <w:r>
                <w:rPr>
                  <w:rFonts w:cs="Cambria"/>
                </w:rPr>
                <w:fldChar w:fldCharType="end"/>
              </w:r>
              <w:r>
                <w:rPr>
                  <w:rFonts w:cs="Cambria"/>
                </w:rPr>
                <w:fldChar w:fldCharType="begin"/>
              </w:r>
              <w:r w:rsidR="00071E9D">
                <w:rPr>
                  <w:rFonts w:cs="Cambria"/>
                </w:rPr>
                <w:instrText xml:space="preserve"> MACROBUTTON  SnrToggleCheckbox □不适用 </w:instrText>
              </w:r>
              <w:r>
                <w:rPr>
                  <w:rFonts w:cs="Cambria"/>
                </w:rPr>
                <w:fldChar w:fldCharType="end"/>
              </w:r>
            </w:p>
          </w:sdtContent>
        </w:sdt>
        <w:p w:rsidR="00805EA1" w:rsidRDefault="003E5FF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0"/>
            <w:gridCol w:w="1559"/>
            <w:gridCol w:w="1699"/>
            <w:gridCol w:w="1700"/>
            <w:gridCol w:w="1131"/>
          </w:tblGrid>
          <w:tr w:rsidR="004C7CAE" w:rsidRPr="000217D4" w:rsidTr="001E3876">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3866BD">
                <w:pPr>
                  <w:jc w:val="center"/>
                  <w:rPr>
                    <w:rFonts w:cs="Cambria"/>
                    <w:sz w:val="18"/>
                    <w:szCs w:val="18"/>
                  </w:rPr>
                </w:pPr>
                <w:r w:rsidRPr="000217D4">
                  <w:rPr>
                    <w:rFonts w:cs="Cambria" w:hint="eastAsia"/>
                    <w:sz w:val="18"/>
                    <w:szCs w:val="18"/>
                  </w:rPr>
                  <w:t>担保方</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3866BD">
                <w:pPr>
                  <w:jc w:val="center"/>
                  <w:rPr>
                    <w:rFonts w:cs="Cambria"/>
                    <w:sz w:val="18"/>
                    <w:szCs w:val="18"/>
                  </w:rPr>
                </w:pPr>
                <w:r w:rsidRPr="000217D4">
                  <w:rPr>
                    <w:rFonts w:cs="Cambria" w:hint="eastAsia"/>
                    <w:sz w:val="18"/>
                    <w:szCs w:val="18"/>
                  </w:rPr>
                  <w:t>担保金额</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3866BD">
                <w:pPr>
                  <w:jc w:val="center"/>
                  <w:rPr>
                    <w:rFonts w:cs="Cambria"/>
                    <w:sz w:val="18"/>
                    <w:szCs w:val="18"/>
                  </w:rPr>
                </w:pPr>
                <w:r w:rsidRPr="000217D4">
                  <w:rPr>
                    <w:rFonts w:cs="Cambria" w:hint="eastAsia"/>
                    <w:sz w:val="18"/>
                    <w:szCs w:val="18"/>
                  </w:rPr>
                  <w:t>担保起始日</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3866BD">
                <w:pPr>
                  <w:jc w:val="center"/>
                  <w:rPr>
                    <w:rFonts w:cs="Cambria"/>
                    <w:sz w:val="18"/>
                    <w:szCs w:val="18"/>
                  </w:rPr>
                </w:pPr>
                <w:r w:rsidRPr="000217D4">
                  <w:rPr>
                    <w:rFonts w:cs="Cambria" w:hint="eastAsia"/>
                    <w:sz w:val="18"/>
                    <w:szCs w:val="18"/>
                  </w:rPr>
                  <w:t>担保到期日</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3866BD">
                <w:pPr>
                  <w:jc w:val="center"/>
                  <w:rPr>
                    <w:rFonts w:cs="Cambria"/>
                    <w:sz w:val="18"/>
                    <w:szCs w:val="18"/>
                  </w:rPr>
                </w:pPr>
                <w:r w:rsidRPr="000217D4">
                  <w:rPr>
                    <w:rFonts w:cs="Cambria" w:hint="eastAsia"/>
                    <w:sz w:val="18"/>
                    <w:szCs w:val="18"/>
                  </w:rPr>
                  <w:t>担保是否已经履行完毕</w:t>
                </w:r>
              </w:p>
            </w:tc>
          </w:tr>
          <w:sdt>
            <w:sdtPr>
              <w:rPr>
                <w:rFonts w:cs="Cambria"/>
                <w:sz w:val="18"/>
                <w:szCs w:val="18"/>
              </w:rPr>
              <w:alias w:val="本公司作为被担保方的关联担保情况明细"/>
              <w:tag w:val="_TUP_473afba5501d402bbcf25b151e18127b"/>
              <w:id w:val="11567272"/>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267"/>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268"/>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65,800,000.00</w:t>
                        </w:r>
                      </w:p>
                    </w:tc>
                  </w:sdtContent>
                </w:sdt>
                <w:sdt>
                  <w:sdtPr>
                    <w:rPr>
                      <w:rFonts w:cs="Cambria"/>
                      <w:sz w:val="18"/>
                      <w:szCs w:val="18"/>
                    </w:rPr>
                    <w:alias w:val="本公司作为被担保方的关联担保情况明细-担保起始日"/>
                    <w:tag w:val="_GBC_2317a3a3f7b64fa39c5493c70a6720fd"/>
                    <w:id w:val="11567269"/>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2009年3月26日</w:t>
                        </w:r>
                      </w:p>
                    </w:tc>
                  </w:sdtContent>
                </w:sdt>
                <w:sdt>
                  <w:sdtPr>
                    <w:rPr>
                      <w:rFonts w:cs="Cambria"/>
                      <w:sz w:val="18"/>
                      <w:szCs w:val="18"/>
                    </w:rPr>
                    <w:alias w:val="本公司作为被担保方的关联担保情况明细-担保到期日"/>
                    <w:tag w:val="_GBC_0c1fe3c070f8443cba94446fd80b7a95"/>
                    <w:id w:val="11567270"/>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2022年11月20日</w:t>
                        </w:r>
                      </w:p>
                    </w:tc>
                  </w:sdtContent>
                </w:sdt>
                <w:sdt>
                  <w:sdtPr>
                    <w:rPr>
                      <w:rFonts w:cs="Cambria"/>
                      <w:sz w:val="18"/>
                      <w:szCs w:val="18"/>
                    </w:rPr>
                    <w:alias w:val="本公司作为被担保方的关联担保情况明细-担保是否已经履行完毕"/>
                    <w:tag w:val="_GBC_11b6ef1abc32485687a498df5cd1fbcd"/>
                    <w:id w:val="11567271"/>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11567278"/>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273"/>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274"/>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94,660,000.00</w:t>
                        </w:r>
                      </w:p>
                    </w:tc>
                  </w:sdtContent>
                </w:sdt>
                <w:sdt>
                  <w:sdtPr>
                    <w:rPr>
                      <w:rFonts w:cs="Cambria"/>
                      <w:sz w:val="18"/>
                      <w:szCs w:val="18"/>
                    </w:rPr>
                    <w:alias w:val="本公司作为被担保方的关联担保情况明细-担保起始日"/>
                    <w:tag w:val="_GBC_2317a3a3f7b64fa39c5493c70a6720fd"/>
                    <w:id w:val="11567275"/>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2009年3月31日</w:t>
                        </w:r>
                      </w:p>
                    </w:tc>
                  </w:sdtContent>
                </w:sdt>
                <w:sdt>
                  <w:sdtPr>
                    <w:rPr>
                      <w:rFonts w:cs="Cambria"/>
                      <w:sz w:val="18"/>
                      <w:szCs w:val="18"/>
                    </w:rPr>
                    <w:alias w:val="本公司作为被担保方的关联担保情况明细-担保到期日"/>
                    <w:tag w:val="_GBC_0c1fe3c070f8443cba94446fd80b7a95"/>
                    <w:id w:val="11567276"/>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2020年9月30日</w:t>
                        </w:r>
                      </w:p>
                    </w:tc>
                  </w:sdtContent>
                </w:sdt>
                <w:sdt>
                  <w:sdtPr>
                    <w:rPr>
                      <w:rFonts w:cs="Cambria"/>
                      <w:sz w:val="18"/>
                      <w:szCs w:val="18"/>
                    </w:rPr>
                    <w:alias w:val="本公司作为被担保方的关联担保情况明细-担保是否已经履行完毕"/>
                    <w:tag w:val="_GBC_11b6ef1abc32485687a498df5cd1fbcd"/>
                    <w:id w:val="11567277"/>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11567284"/>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279"/>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280"/>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124,000,000.00</w:t>
                        </w:r>
                      </w:p>
                    </w:tc>
                  </w:sdtContent>
                </w:sdt>
                <w:sdt>
                  <w:sdtPr>
                    <w:rPr>
                      <w:rFonts w:cs="Cambria"/>
                      <w:sz w:val="18"/>
                      <w:szCs w:val="18"/>
                    </w:rPr>
                    <w:alias w:val="本公司作为被担保方的关联担保情况明细-担保起始日"/>
                    <w:tag w:val="_GBC_2317a3a3f7b64fa39c5493c70a6720fd"/>
                    <w:id w:val="11567281"/>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2013年8月27日</w:t>
                        </w:r>
                      </w:p>
                    </w:tc>
                  </w:sdtContent>
                </w:sdt>
                <w:sdt>
                  <w:sdtPr>
                    <w:rPr>
                      <w:rFonts w:cs="Cambria"/>
                      <w:sz w:val="18"/>
                      <w:szCs w:val="18"/>
                    </w:rPr>
                    <w:alias w:val="本公司作为被担保方的关联担保情况明细-担保到期日"/>
                    <w:tag w:val="_GBC_0c1fe3c070f8443cba94446fd80b7a95"/>
                    <w:id w:val="11567282"/>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2027年5月28日</w:t>
                        </w:r>
                      </w:p>
                    </w:tc>
                  </w:sdtContent>
                </w:sdt>
                <w:sdt>
                  <w:sdtPr>
                    <w:rPr>
                      <w:rFonts w:cs="Cambria"/>
                      <w:sz w:val="18"/>
                      <w:szCs w:val="18"/>
                    </w:rPr>
                    <w:alias w:val="本公司作为被担保方的关联担保情况明细-担保是否已经履行完毕"/>
                    <w:tag w:val="_GBC_11b6ef1abc32485687a498df5cd1fbcd"/>
                    <w:id w:val="11567283"/>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11567296"/>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291"/>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292"/>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127,500,000.00</w:t>
                        </w:r>
                      </w:p>
                    </w:tc>
                  </w:sdtContent>
                </w:sdt>
                <w:sdt>
                  <w:sdtPr>
                    <w:rPr>
                      <w:rFonts w:cs="Cambria"/>
                      <w:sz w:val="18"/>
                      <w:szCs w:val="18"/>
                    </w:rPr>
                    <w:alias w:val="本公司作为被担保方的关联担保情况明细-担保起始日"/>
                    <w:tag w:val="_GBC_2317a3a3f7b64fa39c5493c70a6720fd"/>
                    <w:id w:val="11567293"/>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2012年3月19日</w:t>
                        </w:r>
                      </w:p>
                    </w:tc>
                  </w:sdtContent>
                </w:sdt>
                <w:sdt>
                  <w:sdtPr>
                    <w:rPr>
                      <w:rFonts w:cs="Cambria"/>
                      <w:sz w:val="18"/>
                      <w:szCs w:val="18"/>
                    </w:rPr>
                    <w:alias w:val="本公司作为被担保方的关联担保情况明细-担保到期日"/>
                    <w:tag w:val="_GBC_0c1fe3c070f8443cba94446fd80b7a95"/>
                    <w:id w:val="11567294"/>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2027年3月18日</w:t>
                        </w:r>
                      </w:p>
                    </w:tc>
                  </w:sdtContent>
                </w:sdt>
                <w:sdt>
                  <w:sdtPr>
                    <w:rPr>
                      <w:rFonts w:cs="Cambria"/>
                      <w:sz w:val="18"/>
                      <w:szCs w:val="18"/>
                    </w:rPr>
                    <w:alias w:val="本公司作为被担保方的关联担保情况明细-担保是否已经履行完毕"/>
                    <w:tag w:val="_GBC_11b6ef1abc32485687a498df5cd1fbcd"/>
                    <w:id w:val="11567295"/>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11567302"/>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297"/>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298"/>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119,000,000.00</w:t>
                        </w:r>
                      </w:p>
                    </w:tc>
                  </w:sdtContent>
                </w:sdt>
                <w:sdt>
                  <w:sdtPr>
                    <w:rPr>
                      <w:rFonts w:cs="Cambria"/>
                      <w:sz w:val="18"/>
                      <w:szCs w:val="18"/>
                    </w:rPr>
                    <w:alias w:val="本公司作为被担保方的关联担保情况明细-担保起始日"/>
                    <w:tag w:val="_GBC_2317a3a3f7b64fa39c5493c70a6720fd"/>
                    <w:id w:val="11567299"/>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2012年8月7日</w:t>
                        </w:r>
                      </w:p>
                    </w:tc>
                  </w:sdtContent>
                </w:sdt>
                <w:sdt>
                  <w:sdtPr>
                    <w:rPr>
                      <w:rFonts w:cs="Cambria"/>
                      <w:sz w:val="18"/>
                      <w:szCs w:val="18"/>
                    </w:rPr>
                    <w:alias w:val="本公司作为被担保方的关联担保情况明细-担保到期日"/>
                    <w:tag w:val="_GBC_0c1fe3c070f8443cba94446fd80b7a95"/>
                    <w:id w:val="11567300"/>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2027年8月6日</w:t>
                        </w:r>
                      </w:p>
                    </w:tc>
                  </w:sdtContent>
                </w:sdt>
                <w:sdt>
                  <w:sdtPr>
                    <w:rPr>
                      <w:rFonts w:cs="Cambria"/>
                      <w:sz w:val="18"/>
                      <w:szCs w:val="18"/>
                    </w:rPr>
                    <w:alias w:val="本公司作为被担保方的关联担保情况明细-担保是否已经履行完毕"/>
                    <w:tag w:val="_GBC_11b6ef1abc32485687a498df5cd1fbcd"/>
                    <w:id w:val="11567301"/>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11567308"/>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303"/>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304"/>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6,640,000.00</w:t>
                        </w:r>
                      </w:p>
                    </w:tc>
                  </w:sdtContent>
                </w:sdt>
                <w:sdt>
                  <w:sdtPr>
                    <w:rPr>
                      <w:rFonts w:cs="Cambria"/>
                      <w:sz w:val="18"/>
                      <w:szCs w:val="18"/>
                    </w:rPr>
                    <w:alias w:val="本公司作为被担保方的关联担保情况明细-担保起始日"/>
                    <w:tag w:val="_GBC_2317a3a3f7b64fa39c5493c70a6720fd"/>
                    <w:id w:val="11567305"/>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2013年1月6日</w:t>
                        </w:r>
                      </w:p>
                    </w:tc>
                  </w:sdtContent>
                </w:sdt>
                <w:sdt>
                  <w:sdtPr>
                    <w:rPr>
                      <w:rFonts w:cs="Cambria"/>
                      <w:sz w:val="18"/>
                      <w:szCs w:val="18"/>
                    </w:rPr>
                    <w:alias w:val="本公司作为被担保方的关联担保情况明细-担保到期日"/>
                    <w:tag w:val="_GBC_0c1fe3c070f8443cba94446fd80b7a95"/>
                    <w:id w:val="11567306"/>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2025年1月5日</w:t>
                        </w:r>
                      </w:p>
                    </w:tc>
                  </w:sdtContent>
                </w:sdt>
                <w:sdt>
                  <w:sdtPr>
                    <w:rPr>
                      <w:rFonts w:cs="Cambria"/>
                      <w:sz w:val="18"/>
                      <w:szCs w:val="18"/>
                    </w:rPr>
                    <w:alias w:val="本公司作为被担保方的关联担保情况明细-担保是否已经履行完毕"/>
                    <w:tag w:val="_GBC_11b6ef1abc32485687a498df5cd1fbcd"/>
                    <w:id w:val="11567307"/>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11567314"/>
              <w:lock w:val="sdtLocked"/>
            </w:sdtPr>
            <w:sdtContent>
              <w:tr w:rsidR="004C7CAE" w:rsidRPr="000217D4" w:rsidTr="001E3876">
                <w:sdt>
                  <w:sdtPr>
                    <w:rPr>
                      <w:rFonts w:cs="Cambria"/>
                      <w:sz w:val="18"/>
                      <w:szCs w:val="18"/>
                    </w:rPr>
                    <w:alias w:val="本公司作为被担保方的关联担保情况明细-担保方"/>
                    <w:tag w:val="_GBC_63fe21e42b104fd59a4f1c0942993e21"/>
                    <w:id w:val="11567309"/>
                    <w:lock w:val="sdtLocked"/>
                  </w:sdtPr>
                  <w:sdtContent>
                    <w:tc>
                      <w:tcPr>
                        <w:tcW w:w="1602" w:type="pct"/>
                        <w:tcBorders>
                          <w:top w:val="single" w:sz="4" w:space="0" w:color="auto"/>
                          <w:left w:val="single" w:sz="4" w:space="0" w:color="auto"/>
                          <w:bottom w:val="single" w:sz="4" w:space="0" w:color="auto"/>
                          <w:right w:val="single" w:sz="4" w:space="0" w:color="auto"/>
                        </w:tcBorders>
                        <w:shd w:val="clear" w:color="auto" w:fill="auto"/>
                      </w:tcPr>
                      <w:p w:rsidR="003866BD" w:rsidRPr="000217D4" w:rsidRDefault="003866BD" w:rsidP="003866BD">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本公司作为被担保方的关联担保情况明细-担保金额"/>
                    <w:tag w:val="_GBC_d02154d9584340afad5313930e3cd3f1"/>
                    <w:id w:val="11567310"/>
                    <w:lock w:val="sdtLocked"/>
                  </w:sdt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right"/>
                          <w:rPr>
                            <w:rFonts w:cs="Cambria"/>
                            <w:sz w:val="18"/>
                            <w:szCs w:val="18"/>
                          </w:rPr>
                        </w:pPr>
                        <w:r w:rsidRPr="000217D4">
                          <w:rPr>
                            <w:rFonts w:cs="Cambria"/>
                            <w:sz w:val="18"/>
                            <w:szCs w:val="18"/>
                          </w:rPr>
                          <w:t>58,360,000.00</w:t>
                        </w:r>
                      </w:p>
                    </w:tc>
                  </w:sdtContent>
                </w:sdt>
                <w:sdt>
                  <w:sdtPr>
                    <w:rPr>
                      <w:rFonts w:cs="Cambria"/>
                      <w:sz w:val="18"/>
                      <w:szCs w:val="18"/>
                    </w:rPr>
                    <w:alias w:val="本公司作为被担保方的关联担保情况明细-担保起始日"/>
                    <w:tag w:val="_GBC_2317a3a3f7b64fa39c5493c70a6720fd"/>
                    <w:id w:val="11567311"/>
                    <w:lock w:val="sdtLocked"/>
                  </w:sdt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2013年1月6日</w:t>
                        </w:r>
                      </w:p>
                    </w:tc>
                  </w:sdtContent>
                </w:sdt>
                <w:sdt>
                  <w:sdtPr>
                    <w:rPr>
                      <w:rFonts w:cs="Cambria"/>
                      <w:sz w:val="18"/>
                      <w:szCs w:val="18"/>
                    </w:rPr>
                    <w:alias w:val="本公司作为被担保方的关联担保情况明细-担保到期日"/>
                    <w:tag w:val="_GBC_0c1fe3c070f8443cba94446fd80b7a95"/>
                    <w:id w:val="11567312"/>
                    <w:lock w:val="sdtLocked"/>
                  </w:sdtPr>
                  <w:sdtContent>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113775">
                        <w:pPr>
                          <w:jc w:val="center"/>
                          <w:rPr>
                            <w:rFonts w:cs="Cambria"/>
                            <w:sz w:val="18"/>
                            <w:szCs w:val="18"/>
                          </w:rPr>
                        </w:pPr>
                        <w:r w:rsidRPr="000217D4">
                          <w:rPr>
                            <w:rFonts w:cs="Cambria"/>
                            <w:sz w:val="18"/>
                            <w:szCs w:val="18"/>
                          </w:rPr>
                          <w:t>2025年1月5日</w:t>
                        </w:r>
                      </w:p>
                    </w:tc>
                  </w:sdtContent>
                </w:sdt>
                <w:sdt>
                  <w:sdtPr>
                    <w:rPr>
                      <w:rFonts w:cs="Cambria"/>
                      <w:sz w:val="18"/>
                      <w:szCs w:val="18"/>
                    </w:rPr>
                    <w:alias w:val="本公司作为被担保方的关联担保情况明细-担保是否已经履行完毕"/>
                    <w:tag w:val="_GBC_11b6ef1abc32485687a498df5cd1fbcd"/>
                    <w:id w:val="11567313"/>
                    <w:lock w:val="sdtLocked"/>
                    <w:comboBox>
                      <w:listItem w:displayText="是" w:value="是"/>
                      <w:listItem w:displayText="否" w:value="否"/>
                    </w:comboBox>
                  </w:sdt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3866BD" w:rsidRPr="000217D4" w:rsidRDefault="003866BD" w:rsidP="0026785A">
                        <w:pPr>
                          <w:jc w:val="center"/>
                          <w:rPr>
                            <w:rFonts w:cs="Cambria"/>
                            <w:sz w:val="18"/>
                            <w:szCs w:val="18"/>
                          </w:rPr>
                        </w:pPr>
                        <w:r w:rsidRPr="000217D4">
                          <w:rPr>
                            <w:rFonts w:cs="Cambria"/>
                            <w:sz w:val="18"/>
                            <w:szCs w:val="18"/>
                          </w:rPr>
                          <w:t>否</w:t>
                        </w:r>
                      </w:p>
                    </w:tc>
                  </w:sdtContent>
                </w:sdt>
              </w:tr>
            </w:sdtContent>
          </w:sdt>
        </w:tbl>
        <w:p w:rsidR="00B659D1" w:rsidRPr="00B659D1" w:rsidRDefault="00B659D1" w:rsidP="00B659D1">
          <w:pPr>
            <w:ind w:firstLine="480"/>
            <w:jc w:val="both"/>
            <w:rPr>
              <w:rFonts w:asciiTheme="minorEastAsia" w:eastAsiaTheme="minorEastAsia" w:hAnsiTheme="minorEastAsia"/>
              <w:bCs/>
            </w:rPr>
          </w:pPr>
          <w:r w:rsidRPr="00B659D1">
            <w:rPr>
              <w:rFonts w:asciiTheme="minorEastAsia" w:eastAsiaTheme="minorEastAsia" w:hAnsiTheme="minorEastAsia" w:hint="eastAsia"/>
              <w:bCs/>
            </w:rPr>
            <w:lastRenderedPageBreak/>
            <w:t>注：上述担保事项为福建省投资开发集团有限责任公司对公司</w:t>
          </w:r>
          <w:r w:rsidR="00CE2B8F">
            <w:rPr>
              <w:rFonts w:asciiTheme="minorEastAsia" w:eastAsiaTheme="minorEastAsia" w:hAnsiTheme="minorEastAsia" w:hint="eastAsia"/>
              <w:bCs/>
            </w:rPr>
            <w:t>下属</w:t>
          </w:r>
          <w:r w:rsidRPr="00B659D1">
            <w:rPr>
              <w:rFonts w:asciiTheme="minorEastAsia" w:eastAsiaTheme="minorEastAsia" w:hAnsiTheme="minorEastAsia" w:hint="eastAsia"/>
              <w:bCs/>
            </w:rPr>
            <w:t>中闽（福清）风电有限公司和中闽（平潭）风电有限公司</w:t>
          </w:r>
          <w:r w:rsidR="00CE2B8F">
            <w:rPr>
              <w:rFonts w:asciiTheme="minorEastAsia" w:eastAsiaTheme="minorEastAsia" w:hAnsiTheme="minorEastAsia" w:hint="eastAsia"/>
              <w:bCs/>
            </w:rPr>
            <w:t>的</w:t>
          </w:r>
          <w:r w:rsidRPr="00B659D1">
            <w:rPr>
              <w:rFonts w:asciiTheme="minorEastAsia" w:eastAsiaTheme="minorEastAsia" w:hAnsiTheme="minorEastAsia" w:hint="eastAsia"/>
              <w:bCs/>
            </w:rPr>
            <w:t>银行借款提供的担保。</w:t>
          </w:r>
        </w:p>
        <w:p w:rsidR="00B659D1" w:rsidRDefault="00B659D1"/>
        <w:p w:rsidR="00805EA1" w:rsidRDefault="003E5FFC">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Locked"/>
            <w:placeholder>
              <w:docPart w:val="GBC22222222222222222222222222222"/>
            </w:placeholder>
          </w:sdtPr>
          <w:sdtContent>
            <w:p w:rsidR="00805EA1" w:rsidRDefault="002C17C6" w:rsidP="00B659D1">
              <w:pPr>
                <w:rPr>
                  <w:rFonts w:ascii="Cambria" w:hAnsi="Cambria" w:cs="Cambria"/>
                </w:rPr>
              </w:pPr>
              <w:r>
                <w:rPr>
                  <w:rFonts w:cs="Cambria"/>
                </w:rPr>
                <w:fldChar w:fldCharType="begin"/>
              </w:r>
              <w:r w:rsidR="00B659D1">
                <w:rPr>
                  <w:rFonts w:cs="Cambria"/>
                </w:rPr>
                <w:instrText xml:space="preserve"> MACROBUTTON  SnrToggleCheckbox □适用 </w:instrText>
              </w:r>
              <w:r>
                <w:rPr>
                  <w:rFonts w:cs="Cambria"/>
                </w:rPr>
                <w:fldChar w:fldCharType="end"/>
              </w:r>
              <w:r>
                <w:rPr>
                  <w:rFonts w:cs="Cambria"/>
                </w:rPr>
                <w:fldChar w:fldCharType="begin"/>
              </w:r>
              <w:r w:rsidR="00B659D1">
                <w:rPr>
                  <w:rFonts w:cs="Cambria"/>
                </w:rPr>
                <w:instrText xml:space="preserve"> MACROBUTTON  SnrToggleCheckbox √不适用 </w:instrText>
              </w:r>
              <w:r>
                <w:rPr>
                  <w:rFonts w:cs="Cambria"/>
                </w:rPr>
                <w:fldChar w:fldCharType="end"/>
              </w:r>
            </w:p>
          </w:sdtContent>
        </w:sdt>
        <w:p w:rsidR="00805EA1" w:rsidRDefault="002C17C6">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805EA1" w:rsidRDefault="003E5FFC">
          <w:pPr>
            <w:pStyle w:val="4"/>
            <w:numPr>
              <w:ilvl w:val="0"/>
              <w:numId w:val="88"/>
            </w:numPr>
            <w:tabs>
              <w:tab w:val="left" w:pos="616"/>
            </w:tabs>
            <w:jc w:val="left"/>
          </w:pPr>
          <w:r>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Content>
            <w:p w:rsidR="00CE2B8F" w:rsidRDefault="002C17C6" w:rsidP="009E0327">
              <w:r>
                <w:fldChar w:fldCharType="begin"/>
              </w:r>
              <w:r w:rsidR="00CE2B8F">
                <w:instrText xml:space="preserve"> MACROBUTTON  SnrToggleCheckbox √适用 </w:instrText>
              </w:r>
              <w:r>
                <w:fldChar w:fldCharType="end"/>
              </w:r>
              <w:r>
                <w:fldChar w:fldCharType="begin"/>
              </w:r>
              <w:r w:rsidR="00CE2B8F">
                <w:instrText xml:space="preserve"> MACROBUTTON  SnrToggleCheckbox □不适用 </w:instrText>
              </w:r>
              <w:r>
                <w:fldChar w:fldCharType="end"/>
              </w:r>
            </w:p>
          </w:sdtContent>
        </w:sdt>
        <w:p w:rsidR="00CE2B8F" w:rsidRPr="00CE2B8F" w:rsidRDefault="00CE2B8F" w:rsidP="00CE2B8F">
          <w:pPr>
            <w:ind w:firstLineChars="200" w:firstLine="420"/>
            <w:rPr>
              <w:szCs w:val="21"/>
            </w:rPr>
          </w:pPr>
          <w:r w:rsidRPr="00CE2B8F">
            <w:rPr>
              <w:rFonts w:hint="eastAsia"/>
              <w:szCs w:val="21"/>
            </w:rPr>
            <w:t>本期公司无关联方资金拆借事项，上期本公司与母公司</w:t>
          </w:r>
          <w:r w:rsidRPr="00CE2B8F">
            <w:rPr>
              <w:rFonts w:cs="Cambria"/>
              <w:szCs w:val="21"/>
            </w:rPr>
            <w:t>福建省投资开发集团有限责任公司</w:t>
          </w:r>
          <w:r w:rsidRPr="00CE2B8F">
            <w:rPr>
              <w:rFonts w:cs="Cambria" w:hint="eastAsia"/>
              <w:szCs w:val="21"/>
            </w:rPr>
            <w:t>存在资金拆借，随着上期重大资产重组置出资产，至2015年末拆借资金金额为零，具体情况如下表：</w:t>
          </w:r>
        </w:p>
        <w:p w:rsidR="00CE2B8F" w:rsidRDefault="00CE2B8F">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1C6793">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419"/>
            <w:gridCol w:w="1558"/>
            <w:gridCol w:w="1701"/>
            <w:gridCol w:w="1428"/>
          </w:tblGrid>
          <w:tr w:rsidR="00CE2B8F" w:rsidRPr="00CE2B8F" w:rsidTr="00CE2B8F">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CE2B8F" w:rsidRPr="00CE2B8F" w:rsidRDefault="00CE2B8F">
                <w:pPr>
                  <w:jc w:val="center"/>
                  <w:rPr>
                    <w:rFonts w:cs="Cambria"/>
                    <w:sz w:val="18"/>
                    <w:szCs w:val="18"/>
                  </w:rPr>
                </w:pPr>
                <w:r w:rsidRPr="00CE2B8F">
                  <w:rPr>
                    <w:rFonts w:cs="Cambria" w:hint="eastAsia"/>
                    <w:sz w:val="18"/>
                    <w:szCs w:val="18"/>
                  </w:rPr>
                  <w:t>关联方</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E2B8F" w:rsidRPr="00CE2B8F" w:rsidRDefault="00CE2B8F">
                <w:pPr>
                  <w:jc w:val="center"/>
                  <w:rPr>
                    <w:rFonts w:cs="Cambria"/>
                    <w:sz w:val="18"/>
                    <w:szCs w:val="18"/>
                  </w:rPr>
                </w:pPr>
                <w:r w:rsidRPr="00CE2B8F">
                  <w:rPr>
                    <w:rFonts w:cs="Cambria" w:hint="eastAsia"/>
                    <w:sz w:val="18"/>
                    <w:szCs w:val="18"/>
                  </w:rPr>
                  <w:t>拆借金额</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CE2B8F" w:rsidRPr="00CE2B8F" w:rsidRDefault="00CE2B8F">
                <w:pPr>
                  <w:jc w:val="center"/>
                  <w:rPr>
                    <w:rFonts w:cs="Cambria"/>
                    <w:sz w:val="18"/>
                    <w:szCs w:val="18"/>
                  </w:rPr>
                </w:pPr>
                <w:r w:rsidRPr="00CE2B8F">
                  <w:rPr>
                    <w:rFonts w:cs="Cambria" w:hint="eastAsia"/>
                    <w:sz w:val="18"/>
                    <w:szCs w:val="18"/>
                  </w:rPr>
                  <w:t>起始日</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CE2B8F" w:rsidRPr="00CE2B8F" w:rsidRDefault="00CE2B8F">
                <w:pPr>
                  <w:jc w:val="center"/>
                  <w:rPr>
                    <w:rFonts w:cs="Cambria"/>
                    <w:sz w:val="18"/>
                    <w:szCs w:val="18"/>
                  </w:rPr>
                </w:pPr>
                <w:r w:rsidRPr="00CE2B8F">
                  <w:rPr>
                    <w:rFonts w:cs="Cambria" w:hint="eastAsia"/>
                    <w:sz w:val="18"/>
                    <w:szCs w:val="18"/>
                  </w:rPr>
                  <w:t>到期日</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CE2B8F" w:rsidRPr="00CE2B8F" w:rsidRDefault="00CE2B8F">
                <w:pPr>
                  <w:jc w:val="center"/>
                  <w:rPr>
                    <w:rFonts w:cs="Cambria"/>
                    <w:sz w:val="18"/>
                    <w:szCs w:val="18"/>
                  </w:rPr>
                </w:pPr>
                <w:r w:rsidRPr="00CE2B8F">
                  <w:rPr>
                    <w:rFonts w:cs="Cambria" w:hint="eastAsia"/>
                    <w:sz w:val="18"/>
                    <w:szCs w:val="18"/>
                  </w:rPr>
                  <w:t>说明</w:t>
                </w:r>
              </w:p>
            </w:tc>
          </w:tr>
          <w:tr w:rsidR="00CE2B8F" w:rsidRPr="00CE2B8F" w:rsidTr="00DE1C41">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pPr>
                  <w:rPr>
                    <w:rFonts w:cs="Cambria"/>
                    <w:sz w:val="18"/>
                    <w:szCs w:val="18"/>
                  </w:rPr>
                </w:pPr>
                <w:r w:rsidRPr="00CE2B8F">
                  <w:rPr>
                    <w:rFonts w:cs="Cambria" w:hint="eastAsia"/>
                    <w:sz w:val="18"/>
                    <w:szCs w:val="18"/>
                  </w:rPr>
                  <w:t>拆入</w:t>
                </w:r>
              </w:p>
            </w:tc>
          </w:tr>
          <w:sdt>
            <w:sdtPr>
              <w:rPr>
                <w:rFonts w:cs="Cambria"/>
                <w:sz w:val="18"/>
                <w:szCs w:val="18"/>
              </w:rPr>
              <w:alias w:val="关联方资金拆入明细"/>
              <w:tag w:val="_TUP_214d4391c9e1470ba8d3b2d5c7347dc0"/>
              <w:id w:val="-954173371"/>
              <w:lock w:val="sdtLocked"/>
            </w:sdtPr>
            <w:sdtContent>
              <w:tr w:rsidR="00CE2B8F" w:rsidRPr="00CE2B8F" w:rsidTr="00CE2B8F">
                <w:sdt>
                  <w:sdtPr>
                    <w:rPr>
                      <w:rFonts w:cs="Cambria"/>
                      <w:sz w:val="18"/>
                      <w:szCs w:val="18"/>
                    </w:rPr>
                    <w:alias w:val="关联方资金拆入明细-关联方"/>
                    <w:tag w:val="_GBC_0216899ac2fa4e9f85068a0b1a9daf82"/>
                    <w:id w:val="1338887479"/>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关联方资金拆入明细-金额"/>
                    <w:tag w:val="_GBC_d76ee519722a4f92a03661af2abbf456"/>
                    <w:id w:val="647555767"/>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rsidP="00CE2B8F">
                        <w:pPr>
                          <w:jc w:val="right"/>
                          <w:rPr>
                            <w:rFonts w:cs="Cambria"/>
                            <w:sz w:val="18"/>
                            <w:szCs w:val="18"/>
                          </w:rPr>
                        </w:pPr>
                        <w:r>
                          <w:rPr>
                            <w:rFonts w:cs="Cambria"/>
                            <w:sz w:val="18"/>
                            <w:szCs w:val="18"/>
                          </w:rPr>
                          <w:t>50,000.00</w:t>
                        </w:r>
                      </w:p>
                    </w:tc>
                  </w:sdtContent>
                </w:sdt>
                <w:sdt>
                  <w:sdtPr>
                    <w:rPr>
                      <w:rFonts w:cs="Cambria"/>
                      <w:sz w:val="18"/>
                      <w:szCs w:val="18"/>
                    </w:rPr>
                    <w:alias w:val="关联方资金拆入明细-起始日"/>
                    <w:tag w:val="_GBC_c0e24c6e62214f95a145870cfe9b324d"/>
                    <w:id w:val="-739551123"/>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rsidP="00CE2B8F">
                        <w:pPr>
                          <w:rPr>
                            <w:rFonts w:cs="Cambria"/>
                            <w:sz w:val="18"/>
                            <w:szCs w:val="18"/>
                          </w:rPr>
                        </w:pPr>
                        <w:r>
                          <w:rPr>
                            <w:rFonts w:cs="Cambria" w:hint="eastAsia"/>
                            <w:sz w:val="18"/>
                            <w:szCs w:val="18"/>
                          </w:rPr>
                          <w:t>2014年8月3日</w:t>
                        </w:r>
                      </w:p>
                    </w:tc>
                  </w:sdtContent>
                </w:sdt>
                <w:sdt>
                  <w:sdtPr>
                    <w:rPr>
                      <w:rFonts w:cs="Cambria"/>
                      <w:sz w:val="18"/>
                      <w:szCs w:val="18"/>
                    </w:rPr>
                    <w:alias w:val="关联方资金拆入明细-到期日"/>
                    <w:tag w:val="_GBC_9b2e7f7b238a42dca134371dc08d06e6"/>
                    <w:id w:val="-1244248958"/>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rsidP="00CE2B8F">
                        <w:pPr>
                          <w:rPr>
                            <w:rFonts w:cs="Cambria"/>
                            <w:sz w:val="18"/>
                            <w:szCs w:val="18"/>
                          </w:rPr>
                        </w:pPr>
                        <w:r>
                          <w:rPr>
                            <w:rFonts w:cs="Cambria" w:hint="eastAsia"/>
                            <w:sz w:val="18"/>
                            <w:szCs w:val="18"/>
                          </w:rPr>
                          <w:t>2015年6月30日</w:t>
                        </w:r>
                      </w:p>
                    </w:tc>
                  </w:sdtContent>
                </w:sdt>
                <w:sdt>
                  <w:sdtPr>
                    <w:rPr>
                      <w:rFonts w:cs="Cambria"/>
                      <w:sz w:val="18"/>
                      <w:szCs w:val="18"/>
                    </w:rPr>
                    <w:alias w:val="关联方资金拆入明细-说明"/>
                    <w:tag w:val="_GBC_42388265ed754693a111dcbec3880171"/>
                    <w:id w:val="2112851281"/>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rsidP="00CE2B8F">
                        <w:pPr>
                          <w:rPr>
                            <w:rFonts w:cs="Cambria"/>
                            <w:sz w:val="18"/>
                            <w:szCs w:val="18"/>
                          </w:rPr>
                        </w:pPr>
                        <w:r>
                          <w:rPr>
                            <w:rFonts w:cs="Cambria" w:hint="eastAsia"/>
                            <w:sz w:val="18"/>
                            <w:szCs w:val="18"/>
                          </w:rPr>
                          <w:t>财务资助</w:t>
                        </w:r>
                      </w:p>
                    </w:tc>
                  </w:sdtContent>
                </w:sdt>
              </w:tr>
            </w:sdtContent>
          </w:sdt>
          <w:sdt>
            <w:sdtPr>
              <w:rPr>
                <w:rFonts w:cs="Cambria"/>
                <w:sz w:val="18"/>
                <w:szCs w:val="18"/>
              </w:rPr>
              <w:alias w:val="关联方资金拆入明细"/>
              <w:tag w:val="_TUP_214d4391c9e1470ba8d3b2d5c7347dc0"/>
              <w:id w:val="28083334"/>
              <w:lock w:val="sdtLocked"/>
            </w:sdtPr>
            <w:sdtContent>
              <w:tr w:rsidR="00CE2B8F" w:rsidRPr="00CE2B8F" w:rsidTr="00CE2B8F">
                <w:sdt>
                  <w:sdtPr>
                    <w:rPr>
                      <w:rFonts w:cs="Cambria"/>
                      <w:sz w:val="18"/>
                      <w:szCs w:val="18"/>
                    </w:rPr>
                    <w:alias w:val="关联方资金拆入明细-关联方"/>
                    <w:tag w:val="_GBC_0216899ac2fa4e9f85068a0b1a9daf82"/>
                    <w:id w:val="28083329"/>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pPr>
                          <w:rPr>
                            <w:rFonts w:cs="Cambria"/>
                            <w:sz w:val="18"/>
                            <w:szCs w:val="18"/>
                          </w:rPr>
                        </w:pPr>
                        <w:r w:rsidRPr="000217D4">
                          <w:rPr>
                            <w:rFonts w:cs="Cambria"/>
                            <w:sz w:val="18"/>
                            <w:szCs w:val="18"/>
                          </w:rPr>
                          <w:t>福建省投资开发集团有限责任公司</w:t>
                        </w:r>
                      </w:p>
                    </w:tc>
                  </w:sdtContent>
                </w:sdt>
                <w:sdt>
                  <w:sdtPr>
                    <w:rPr>
                      <w:rFonts w:cs="Cambria"/>
                      <w:sz w:val="18"/>
                      <w:szCs w:val="18"/>
                    </w:rPr>
                    <w:alias w:val="关联方资金拆入明细-金额"/>
                    <w:tag w:val="_GBC_d76ee519722a4f92a03661af2abbf456"/>
                    <w:id w:val="28083330"/>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rsidP="00CE2B8F">
                        <w:pPr>
                          <w:jc w:val="right"/>
                          <w:rPr>
                            <w:rFonts w:cs="Cambria"/>
                            <w:sz w:val="18"/>
                            <w:szCs w:val="18"/>
                          </w:rPr>
                        </w:pPr>
                        <w:r>
                          <w:rPr>
                            <w:rFonts w:cs="Cambria"/>
                            <w:sz w:val="18"/>
                            <w:szCs w:val="18"/>
                          </w:rPr>
                          <w:t>19,500.00</w:t>
                        </w:r>
                      </w:p>
                    </w:tc>
                  </w:sdtContent>
                </w:sdt>
                <w:sdt>
                  <w:sdtPr>
                    <w:rPr>
                      <w:rFonts w:cs="Cambria"/>
                      <w:sz w:val="18"/>
                      <w:szCs w:val="18"/>
                    </w:rPr>
                    <w:alias w:val="关联方资金拆入明细-起始日"/>
                    <w:tag w:val="_GBC_c0e24c6e62214f95a145870cfe9b324d"/>
                    <w:id w:val="28083331"/>
                    <w:lock w:val="sdtLocked"/>
                    <w:showingPlcHd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pPr>
                          <w:rPr>
                            <w:rFonts w:cs="Cambria"/>
                            <w:sz w:val="18"/>
                            <w:szCs w:val="18"/>
                          </w:rPr>
                        </w:pPr>
                        <w:r w:rsidRPr="00CE2B8F">
                          <w:rPr>
                            <w:rFonts w:hint="eastAsia"/>
                            <w:color w:val="333399"/>
                            <w:sz w:val="18"/>
                            <w:szCs w:val="18"/>
                          </w:rPr>
                          <w:t xml:space="preserve">　</w:t>
                        </w:r>
                      </w:p>
                    </w:tc>
                  </w:sdtContent>
                </w:sdt>
                <w:sdt>
                  <w:sdtPr>
                    <w:rPr>
                      <w:rFonts w:cs="Cambria"/>
                      <w:sz w:val="18"/>
                      <w:szCs w:val="18"/>
                    </w:rPr>
                    <w:alias w:val="关联方资金拆入明细-到期日"/>
                    <w:tag w:val="_GBC_9b2e7f7b238a42dca134371dc08d06e6"/>
                    <w:id w:val="28083332"/>
                    <w:lock w:val="sdtLocked"/>
                    <w:showingPlcHdr/>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pPr>
                          <w:rPr>
                            <w:rFonts w:cs="Cambria"/>
                            <w:sz w:val="18"/>
                            <w:szCs w:val="18"/>
                          </w:rPr>
                        </w:pPr>
                        <w:r w:rsidRPr="00CE2B8F">
                          <w:rPr>
                            <w:rFonts w:hint="eastAsia"/>
                            <w:color w:val="333399"/>
                            <w:sz w:val="18"/>
                            <w:szCs w:val="18"/>
                          </w:rPr>
                          <w:t xml:space="preserve">　</w:t>
                        </w:r>
                      </w:p>
                    </w:tc>
                  </w:sdtContent>
                </w:sdt>
                <w:sdt>
                  <w:sdtPr>
                    <w:rPr>
                      <w:rFonts w:cs="Cambria"/>
                      <w:sz w:val="18"/>
                      <w:szCs w:val="18"/>
                    </w:rPr>
                    <w:alias w:val="关联方资金拆入明细-说明"/>
                    <w:tag w:val="_GBC_42388265ed754693a111dcbec3880171"/>
                    <w:id w:val="28083333"/>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CE2B8F" w:rsidRPr="00CE2B8F" w:rsidRDefault="00CE2B8F" w:rsidP="00CE2B8F">
                        <w:pPr>
                          <w:rPr>
                            <w:rFonts w:cs="Cambria"/>
                            <w:sz w:val="18"/>
                            <w:szCs w:val="18"/>
                          </w:rPr>
                        </w:pPr>
                        <w:r>
                          <w:rPr>
                            <w:rFonts w:cs="Cambria" w:hint="eastAsia"/>
                            <w:sz w:val="18"/>
                            <w:szCs w:val="18"/>
                          </w:rPr>
                          <w:t>临时资金周转</w:t>
                        </w:r>
                      </w:p>
                    </w:tc>
                  </w:sdtContent>
                </w:sdt>
              </w:tr>
            </w:sdtContent>
          </w:sdt>
        </w:tbl>
        <w:p w:rsidR="009E0327" w:rsidRDefault="002C17C6" w:rsidP="009E0327">
          <w:pPr>
            <w:rPr>
              <w:rFonts w:cstheme="minorBidi"/>
              <w:szCs w:val="21"/>
            </w:rPr>
          </w:pPr>
        </w:p>
      </w:sdtContent>
    </w:sdt>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Content>
        <w:p w:rsidR="00805EA1" w:rsidRDefault="003E5FFC">
          <w:pPr>
            <w:pStyle w:val="4"/>
            <w:numPr>
              <w:ilvl w:val="0"/>
              <w:numId w:val="88"/>
            </w:numPr>
            <w:tabs>
              <w:tab w:val="left" w:pos="616"/>
            </w:tabs>
          </w:pPr>
          <w:r>
            <w:rPr>
              <w:rFonts w:hint="eastAsia"/>
            </w:rPr>
            <w:t>关联方资产转让、债务重组情况</w:t>
          </w:r>
        </w:p>
        <w:sdt>
          <w:sdtPr>
            <w:alias w:val="是否适用：关联方资产转让、债务重组情况[双击切换]"/>
            <w:tag w:val="_GBC_6f8fce72ce784c23aba8af28c51de336"/>
            <w:id w:val="-1433501930"/>
            <w:lock w:val="sdtLocked"/>
            <w:placeholder>
              <w:docPart w:val="GBC22222222222222222222222222222"/>
            </w:placeholder>
          </w:sdtPr>
          <w:sdtContent>
            <w:p w:rsidR="00805EA1" w:rsidRDefault="002C17C6">
              <w:r>
                <w:fldChar w:fldCharType="begin"/>
              </w:r>
              <w:r w:rsidR="009E0327">
                <w:instrText xml:space="preserve"> MACROBUTTON  SnrToggleCheckbox √适用 </w:instrText>
              </w:r>
              <w:r>
                <w:fldChar w:fldCharType="end"/>
              </w:r>
              <w:r>
                <w:fldChar w:fldCharType="begin"/>
              </w:r>
              <w:r w:rsidR="009E0327">
                <w:instrText xml:space="preserve"> MACROBUTTON  SnrToggleCheckbox □不适用 </w:instrText>
              </w:r>
              <w:r>
                <w:fldChar w:fldCharType="end"/>
              </w:r>
            </w:p>
          </w:sdtContent>
        </w:sdt>
        <w:p w:rsidR="009E0327" w:rsidRDefault="003E5FFC">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097992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476150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3794"/>
            <w:gridCol w:w="1844"/>
            <w:gridCol w:w="1558"/>
            <w:gridCol w:w="1853"/>
          </w:tblGrid>
          <w:tr w:rsidR="009E0327" w:rsidRPr="009E0327" w:rsidTr="009E0327">
            <w:trPr>
              <w:trHeight w:val="324"/>
            </w:trPr>
            <w:tc>
              <w:tcPr>
                <w:tcW w:w="2096" w:type="pct"/>
                <w:tcBorders>
                  <w:top w:val="single" w:sz="4" w:space="0" w:color="auto"/>
                  <w:left w:val="single" w:sz="4" w:space="0" w:color="auto"/>
                  <w:bottom w:val="single" w:sz="4" w:space="0" w:color="auto"/>
                  <w:right w:val="single" w:sz="4" w:space="0" w:color="auto"/>
                </w:tcBorders>
                <w:vAlign w:val="center"/>
              </w:tcPr>
              <w:p w:rsidR="009E0327" w:rsidRPr="009E0327" w:rsidRDefault="009E0327" w:rsidP="00825EA6">
                <w:pPr>
                  <w:jc w:val="center"/>
                  <w:rPr>
                    <w:sz w:val="18"/>
                    <w:szCs w:val="18"/>
                  </w:rPr>
                </w:pPr>
                <w:r w:rsidRPr="009E0327">
                  <w:rPr>
                    <w:rFonts w:hint="eastAsia"/>
                    <w:sz w:val="18"/>
                    <w:szCs w:val="18"/>
                  </w:rPr>
                  <w:t>关联方</w:t>
                </w:r>
              </w:p>
            </w:tc>
            <w:tc>
              <w:tcPr>
                <w:tcW w:w="1019" w:type="pct"/>
                <w:tcBorders>
                  <w:top w:val="single" w:sz="4" w:space="0" w:color="auto"/>
                  <w:left w:val="single" w:sz="4" w:space="0" w:color="auto"/>
                  <w:bottom w:val="single" w:sz="4" w:space="0" w:color="auto"/>
                  <w:right w:val="single" w:sz="4" w:space="0" w:color="auto"/>
                </w:tcBorders>
                <w:vAlign w:val="center"/>
              </w:tcPr>
              <w:p w:rsidR="009E0327" w:rsidRPr="009E0327" w:rsidRDefault="009E0327" w:rsidP="00825EA6">
                <w:pPr>
                  <w:jc w:val="center"/>
                  <w:rPr>
                    <w:sz w:val="18"/>
                    <w:szCs w:val="18"/>
                  </w:rPr>
                </w:pPr>
                <w:r w:rsidRPr="009E0327">
                  <w:rPr>
                    <w:rFonts w:hint="eastAsia"/>
                    <w:sz w:val="18"/>
                    <w:szCs w:val="18"/>
                  </w:rPr>
                  <w:t>关联交易内容</w:t>
                </w:r>
              </w:p>
            </w:tc>
            <w:tc>
              <w:tcPr>
                <w:tcW w:w="861" w:type="pct"/>
                <w:tcBorders>
                  <w:top w:val="single" w:sz="4" w:space="0" w:color="auto"/>
                  <w:left w:val="single" w:sz="4" w:space="0" w:color="auto"/>
                  <w:right w:val="single" w:sz="4" w:space="0" w:color="auto"/>
                </w:tcBorders>
                <w:vAlign w:val="center"/>
              </w:tcPr>
              <w:p w:rsidR="009E0327" w:rsidRPr="009E0327" w:rsidRDefault="009E0327" w:rsidP="00825EA6">
                <w:pPr>
                  <w:jc w:val="center"/>
                  <w:rPr>
                    <w:sz w:val="18"/>
                    <w:szCs w:val="18"/>
                  </w:rPr>
                </w:pPr>
                <w:r w:rsidRPr="009E0327">
                  <w:rPr>
                    <w:rFonts w:hint="eastAsia"/>
                    <w:sz w:val="18"/>
                    <w:szCs w:val="18"/>
                  </w:rPr>
                  <w:t>本期发生额</w:t>
                </w:r>
              </w:p>
            </w:tc>
            <w:tc>
              <w:tcPr>
                <w:tcW w:w="1024" w:type="pct"/>
                <w:tcBorders>
                  <w:top w:val="single" w:sz="4" w:space="0" w:color="auto"/>
                  <w:left w:val="single" w:sz="4" w:space="0" w:color="auto"/>
                  <w:right w:val="single" w:sz="4" w:space="0" w:color="auto"/>
                </w:tcBorders>
                <w:vAlign w:val="center"/>
              </w:tcPr>
              <w:p w:rsidR="009E0327" w:rsidRPr="009E0327" w:rsidRDefault="009E0327" w:rsidP="00825EA6">
                <w:pPr>
                  <w:jc w:val="center"/>
                  <w:rPr>
                    <w:sz w:val="18"/>
                    <w:szCs w:val="18"/>
                  </w:rPr>
                </w:pPr>
                <w:r w:rsidRPr="009E0327">
                  <w:rPr>
                    <w:rFonts w:hint="eastAsia"/>
                    <w:sz w:val="18"/>
                    <w:szCs w:val="18"/>
                  </w:rPr>
                  <w:t>上期发生额</w:t>
                </w:r>
              </w:p>
            </w:tc>
          </w:tr>
          <w:sdt>
            <w:sdtPr>
              <w:rPr>
                <w:rFonts w:hint="eastAsia"/>
                <w:sz w:val="18"/>
                <w:szCs w:val="18"/>
              </w:rPr>
              <w:alias w:val="关联方资产转让、债务重组情况明细"/>
              <w:tag w:val="_TUP_406c9f28d38a4e8db9cabf711831f923"/>
              <w:id w:val="11570850"/>
              <w:lock w:val="sdtLocked"/>
            </w:sdtPr>
            <w:sdtContent>
              <w:tr w:rsidR="009E0327" w:rsidRPr="009E0327" w:rsidTr="009E0327">
                <w:sdt>
                  <w:sdtPr>
                    <w:rPr>
                      <w:rFonts w:hint="eastAsia"/>
                      <w:sz w:val="18"/>
                      <w:szCs w:val="18"/>
                    </w:rPr>
                    <w:alias w:val="关联方资产转让、债务重组情况明细－关联方名称"/>
                    <w:tag w:val="_GBC_97f59c367b434c6ea29821b30121fb21"/>
                    <w:id w:val="11570846"/>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9E0327" w:rsidRPr="009E0327" w:rsidRDefault="009E0327" w:rsidP="009E0327">
                        <w:pPr>
                          <w:jc w:val="both"/>
                          <w:rPr>
                            <w:sz w:val="18"/>
                            <w:szCs w:val="18"/>
                          </w:rPr>
                        </w:pPr>
                        <w:r w:rsidRPr="009E0327">
                          <w:rPr>
                            <w:rFonts w:hint="eastAsia"/>
                            <w:sz w:val="18"/>
                            <w:szCs w:val="18"/>
                          </w:rPr>
                          <w:t>福建省投资开发集团有限责任公司</w:t>
                        </w:r>
                      </w:p>
                    </w:tc>
                  </w:sdtContent>
                </w:sdt>
                <w:sdt>
                  <w:sdtPr>
                    <w:rPr>
                      <w:sz w:val="18"/>
                      <w:szCs w:val="18"/>
                    </w:rPr>
                    <w:alias w:val="关联方资产转让、债务重组情况明细－关联交易内容"/>
                    <w:tag w:val="_GBC_34a605b8e7e047e3bc744e389064fb5e"/>
                    <w:id w:val="11570847"/>
                    <w:lock w:val="sdtLocked"/>
                  </w:sdtPr>
                  <w:sdtContent>
                    <w:tc>
                      <w:tcPr>
                        <w:tcW w:w="1019" w:type="pct"/>
                        <w:tcBorders>
                          <w:top w:val="single" w:sz="4" w:space="0" w:color="auto"/>
                          <w:left w:val="single" w:sz="4" w:space="0" w:color="auto"/>
                          <w:bottom w:val="single" w:sz="4" w:space="0" w:color="auto"/>
                          <w:right w:val="single" w:sz="4" w:space="0" w:color="auto"/>
                        </w:tcBorders>
                        <w:vAlign w:val="center"/>
                      </w:tcPr>
                      <w:p w:rsidR="009E0327" w:rsidRPr="009E0327" w:rsidRDefault="009E0327" w:rsidP="009E0327">
                        <w:pPr>
                          <w:jc w:val="both"/>
                          <w:rPr>
                            <w:sz w:val="18"/>
                            <w:szCs w:val="18"/>
                          </w:rPr>
                        </w:pPr>
                        <w:r w:rsidRPr="009E0327">
                          <w:rPr>
                            <w:sz w:val="18"/>
                            <w:szCs w:val="18"/>
                          </w:rPr>
                          <w:t>资产置换及发行股份购买资产</w:t>
                        </w:r>
                      </w:p>
                    </w:tc>
                  </w:sdtContent>
                </w:sdt>
                <w:sdt>
                  <w:sdtPr>
                    <w:rPr>
                      <w:sz w:val="18"/>
                      <w:szCs w:val="18"/>
                    </w:rPr>
                    <w:alias w:val="关联方资产转让、债务重组情况明细－关联交易金额"/>
                    <w:tag w:val="_GBC_7e9b7903a70b452dbdff4c586c5c896d"/>
                    <w:id w:val="11570848"/>
                    <w:lock w:val="sdtLocked"/>
                  </w:sdtPr>
                  <w:sdtContent>
                    <w:tc>
                      <w:tcPr>
                        <w:tcW w:w="861"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p>
                    </w:tc>
                  </w:sdtContent>
                </w:sdt>
                <w:sdt>
                  <w:sdtPr>
                    <w:rPr>
                      <w:sz w:val="18"/>
                      <w:szCs w:val="18"/>
                    </w:rPr>
                    <w:alias w:val="关联方资产转让、债务重组情况明细－关联交易金额"/>
                    <w:tag w:val="_GBC_14232901499848a3ac91ed433331f8d5"/>
                    <w:id w:val="11570849"/>
                    <w:lock w:val="sdtLocked"/>
                  </w:sdtPr>
                  <w:sdtContent>
                    <w:tc>
                      <w:tcPr>
                        <w:tcW w:w="1024" w:type="pct"/>
                        <w:tcBorders>
                          <w:top w:val="single" w:sz="4" w:space="0" w:color="auto"/>
                          <w:left w:val="single" w:sz="4" w:space="0" w:color="auto"/>
                          <w:bottom w:val="single" w:sz="4" w:space="0" w:color="auto"/>
                          <w:right w:val="single" w:sz="4" w:space="0" w:color="auto"/>
                        </w:tcBorders>
                        <w:vAlign w:val="center"/>
                      </w:tcPr>
                      <w:p w:rsidR="009E0327" w:rsidRPr="009E0327" w:rsidRDefault="009E0327" w:rsidP="009E0327">
                        <w:pPr>
                          <w:jc w:val="right"/>
                          <w:rPr>
                            <w:sz w:val="18"/>
                            <w:szCs w:val="18"/>
                          </w:rPr>
                        </w:pPr>
                        <w:r w:rsidRPr="009E0327">
                          <w:rPr>
                            <w:sz w:val="18"/>
                            <w:szCs w:val="18"/>
                          </w:rPr>
                          <w:t>755,690,063.54</w:t>
                        </w:r>
                      </w:p>
                    </w:tc>
                  </w:sdtContent>
                </w:sdt>
              </w:tr>
            </w:sdtContent>
          </w:sdt>
          <w:sdt>
            <w:sdtPr>
              <w:rPr>
                <w:rFonts w:hint="eastAsia"/>
                <w:sz w:val="18"/>
                <w:szCs w:val="18"/>
              </w:rPr>
              <w:alias w:val="关联方资产转让、债务重组情况明细"/>
              <w:tag w:val="_TUP_406c9f28d38a4e8db9cabf711831f923"/>
              <w:id w:val="11570855"/>
              <w:lock w:val="sdtLocked"/>
            </w:sdtPr>
            <w:sdtContent>
              <w:tr w:rsidR="009E0327" w:rsidRPr="009E0327" w:rsidTr="009E0327">
                <w:sdt>
                  <w:sdtPr>
                    <w:rPr>
                      <w:rFonts w:hint="eastAsia"/>
                      <w:sz w:val="18"/>
                      <w:szCs w:val="18"/>
                    </w:rPr>
                    <w:alias w:val="关联方资产转让、债务重组情况明细－关联方名称"/>
                    <w:tag w:val="_GBC_97f59c367b434c6ea29821b30121fb21"/>
                    <w:id w:val="11570851"/>
                    <w:lock w:val="sdtLocked"/>
                  </w:sdtPr>
                  <w:sdtContent>
                    <w:tc>
                      <w:tcPr>
                        <w:tcW w:w="2096"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rFonts w:hint="eastAsia"/>
                            <w:sz w:val="18"/>
                            <w:szCs w:val="18"/>
                          </w:rPr>
                          <w:t>福建省大同创业投资有限公司</w:t>
                        </w:r>
                      </w:p>
                    </w:tc>
                  </w:sdtContent>
                </w:sdt>
                <w:sdt>
                  <w:sdtPr>
                    <w:rPr>
                      <w:sz w:val="18"/>
                      <w:szCs w:val="18"/>
                    </w:rPr>
                    <w:alias w:val="关联方资产转让、债务重组情况明细－关联交易内容"/>
                    <w:tag w:val="_GBC_34a605b8e7e047e3bc744e389064fb5e"/>
                    <w:id w:val="11570852"/>
                    <w:lock w:val="sdtLocked"/>
                  </w:sdtPr>
                  <w:sdtContent>
                    <w:tc>
                      <w:tcPr>
                        <w:tcW w:w="1019"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sz w:val="18"/>
                            <w:szCs w:val="18"/>
                          </w:rPr>
                          <w:t>发行股份购买资产</w:t>
                        </w:r>
                      </w:p>
                    </w:tc>
                  </w:sdtContent>
                </w:sdt>
                <w:sdt>
                  <w:sdtPr>
                    <w:rPr>
                      <w:sz w:val="18"/>
                      <w:szCs w:val="18"/>
                    </w:rPr>
                    <w:alias w:val="关联方资产转让、债务重组情况明细－关联交易金额"/>
                    <w:tag w:val="_GBC_7e9b7903a70b452dbdff4c586c5c896d"/>
                    <w:id w:val="11570853"/>
                    <w:lock w:val="sdtLocked"/>
                  </w:sdtPr>
                  <w:sdtContent>
                    <w:tc>
                      <w:tcPr>
                        <w:tcW w:w="861"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p>
                    </w:tc>
                  </w:sdtContent>
                </w:sdt>
                <w:sdt>
                  <w:sdtPr>
                    <w:rPr>
                      <w:sz w:val="18"/>
                      <w:szCs w:val="18"/>
                    </w:rPr>
                    <w:alias w:val="关联方资产转让、债务重组情况明细－关联交易金额"/>
                    <w:tag w:val="_GBC_14232901499848a3ac91ed433331f8d5"/>
                    <w:id w:val="11570854"/>
                    <w:lock w:val="sdtLocked"/>
                  </w:sdtPr>
                  <w:sdtContent>
                    <w:tc>
                      <w:tcPr>
                        <w:tcW w:w="1024"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r w:rsidRPr="009E0327">
                          <w:rPr>
                            <w:sz w:val="18"/>
                            <w:szCs w:val="18"/>
                          </w:rPr>
                          <w:t>78,738,413.10</w:t>
                        </w:r>
                      </w:p>
                    </w:tc>
                  </w:sdtContent>
                </w:sdt>
              </w:tr>
            </w:sdtContent>
          </w:sdt>
          <w:sdt>
            <w:sdtPr>
              <w:rPr>
                <w:rFonts w:hint="eastAsia"/>
                <w:sz w:val="18"/>
                <w:szCs w:val="18"/>
              </w:rPr>
              <w:alias w:val="关联方资产转让、债务重组情况明细"/>
              <w:tag w:val="_TUP_406c9f28d38a4e8db9cabf711831f923"/>
              <w:id w:val="11570860"/>
              <w:lock w:val="sdtLocked"/>
            </w:sdtPr>
            <w:sdtContent>
              <w:tr w:rsidR="009E0327" w:rsidRPr="009E0327" w:rsidTr="009E0327">
                <w:sdt>
                  <w:sdtPr>
                    <w:rPr>
                      <w:rFonts w:hint="eastAsia"/>
                      <w:sz w:val="18"/>
                      <w:szCs w:val="18"/>
                    </w:rPr>
                    <w:alias w:val="关联方资产转让、债务重组情况明细－关联方名称"/>
                    <w:tag w:val="_GBC_97f59c367b434c6ea29821b30121fb21"/>
                    <w:id w:val="11570856"/>
                    <w:lock w:val="sdtLocked"/>
                  </w:sdtPr>
                  <w:sdtContent>
                    <w:tc>
                      <w:tcPr>
                        <w:tcW w:w="2096"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rFonts w:hint="eastAsia"/>
                            <w:sz w:val="18"/>
                            <w:szCs w:val="18"/>
                          </w:rPr>
                          <w:t>福建省铁路投资有限责任公司</w:t>
                        </w:r>
                      </w:p>
                    </w:tc>
                  </w:sdtContent>
                </w:sdt>
                <w:sdt>
                  <w:sdtPr>
                    <w:rPr>
                      <w:sz w:val="18"/>
                      <w:szCs w:val="18"/>
                    </w:rPr>
                    <w:alias w:val="关联方资产转让、债务重组情况明细－关联交易内容"/>
                    <w:tag w:val="_GBC_34a605b8e7e047e3bc744e389064fb5e"/>
                    <w:id w:val="11570857"/>
                    <w:lock w:val="sdtLocked"/>
                  </w:sdtPr>
                  <w:sdtContent>
                    <w:tc>
                      <w:tcPr>
                        <w:tcW w:w="1019"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sz w:val="18"/>
                            <w:szCs w:val="18"/>
                          </w:rPr>
                          <w:t>发行股份购买资产</w:t>
                        </w:r>
                      </w:p>
                    </w:tc>
                  </w:sdtContent>
                </w:sdt>
                <w:sdt>
                  <w:sdtPr>
                    <w:rPr>
                      <w:sz w:val="18"/>
                      <w:szCs w:val="18"/>
                    </w:rPr>
                    <w:alias w:val="关联方资产转让、债务重组情况明细－关联交易金额"/>
                    <w:tag w:val="_GBC_7e9b7903a70b452dbdff4c586c5c896d"/>
                    <w:id w:val="11570858"/>
                    <w:lock w:val="sdtLocked"/>
                  </w:sdtPr>
                  <w:sdtContent>
                    <w:tc>
                      <w:tcPr>
                        <w:tcW w:w="861"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p>
                    </w:tc>
                  </w:sdtContent>
                </w:sdt>
                <w:sdt>
                  <w:sdtPr>
                    <w:rPr>
                      <w:sz w:val="18"/>
                      <w:szCs w:val="18"/>
                    </w:rPr>
                    <w:alias w:val="关联方资产转让、债务重组情况明细－关联交易金额"/>
                    <w:tag w:val="_GBC_14232901499848a3ac91ed433331f8d5"/>
                    <w:id w:val="11570859"/>
                    <w:lock w:val="sdtLocked"/>
                  </w:sdtPr>
                  <w:sdtContent>
                    <w:tc>
                      <w:tcPr>
                        <w:tcW w:w="1024"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r w:rsidRPr="009E0327">
                          <w:rPr>
                            <w:sz w:val="18"/>
                            <w:szCs w:val="18"/>
                          </w:rPr>
                          <w:t>49,521,015.36</w:t>
                        </w:r>
                      </w:p>
                    </w:tc>
                  </w:sdtContent>
                </w:sdt>
              </w:tr>
            </w:sdtContent>
          </w:sdt>
          <w:sdt>
            <w:sdtPr>
              <w:rPr>
                <w:rFonts w:hint="eastAsia"/>
                <w:sz w:val="18"/>
                <w:szCs w:val="18"/>
              </w:rPr>
              <w:alias w:val="关联方资产转让、债务重组情况明细"/>
              <w:tag w:val="_TUP_406c9f28d38a4e8db9cabf711831f923"/>
              <w:id w:val="11570865"/>
              <w:lock w:val="sdtLocked"/>
            </w:sdtPr>
            <w:sdtContent>
              <w:tr w:rsidR="009E0327" w:rsidRPr="009E0327" w:rsidTr="009E0327">
                <w:sdt>
                  <w:sdtPr>
                    <w:rPr>
                      <w:rFonts w:hint="eastAsia"/>
                      <w:sz w:val="18"/>
                      <w:szCs w:val="18"/>
                    </w:rPr>
                    <w:alias w:val="关联方资产转让、债务重组情况明细－关联方名称"/>
                    <w:tag w:val="_GBC_97f59c367b434c6ea29821b30121fb21"/>
                    <w:id w:val="11570861"/>
                    <w:lock w:val="sdtLocked"/>
                  </w:sdtPr>
                  <w:sdtContent>
                    <w:tc>
                      <w:tcPr>
                        <w:tcW w:w="2096"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rFonts w:hint="eastAsia"/>
                            <w:sz w:val="18"/>
                            <w:szCs w:val="18"/>
                          </w:rPr>
                          <w:t>福建华兴新兴创业投资有限公司</w:t>
                        </w:r>
                      </w:p>
                    </w:tc>
                  </w:sdtContent>
                </w:sdt>
                <w:sdt>
                  <w:sdtPr>
                    <w:rPr>
                      <w:sz w:val="18"/>
                      <w:szCs w:val="18"/>
                    </w:rPr>
                    <w:alias w:val="关联方资产转让、债务重组情况明细－关联交易内容"/>
                    <w:tag w:val="_GBC_34a605b8e7e047e3bc744e389064fb5e"/>
                    <w:id w:val="11570862"/>
                    <w:lock w:val="sdtLocked"/>
                  </w:sdtPr>
                  <w:sdtContent>
                    <w:tc>
                      <w:tcPr>
                        <w:tcW w:w="1019"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sz w:val="18"/>
                            <w:szCs w:val="18"/>
                          </w:rPr>
                          <w:t>发行股份购买资产</w:t>
                        </w:r>
                      </w:p>
                    </w:tc>
                  </w:sdtContent>
                </w:sdt>
                <w:sdt>
                  <w:sdtPr>
                    <w:rPr>
                      <w:sz w:val="18"/>
                      <w:szCs w:val="18"/>
                    </w:rPr>
                    <w:alias w:val="关联方资产转让、债务重组情况明细－关联交易金额"/>
                    <w:tag w:val="_GBC_7e9b7903a70b452dbdff4c586c5c896d"/>
                    <w:id w:val="11570863"/>
                    <w:lock w:val="sdtLocked"/>
                  </w:sdtPr>
                  <w:sdtContent>
                    <w:tc>
                      <w:tcPr>
                        <w:tcW w:w="861"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p>
                    </w:tc>
                  </w:sdtContent>
                </w:sdt>
                <w:sdt>
                  <w:sdtPr>
                    <w:rPr>
                      <w:sz w:val="18"/>
                      <w:szCs w:val="18"/>
                    </w:rPr>
                    <w:alias w:val="关联方资产转让、债务重组情况明细－关联交易金额"/>
                    <w:tag w:val="_GBC_14232901499848a3ac91ed433331f8d5"/>
                    <w:id w:val="11570864"/>
                    <w:lock w:val="sdtLocked"/>
                  </w:sdtPr>
                  <w:sdtContent>
                    <w:tc>
                      <w:tcPr>
                        <w:tcW w:w="1024"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r w:rsidRPr="009E0327">
                          <w:rPr>
                            <w:sz w:val="18"/>
                            <w:szCs w:val="18"/>
                          </w:rPr>
                          <w:t>39,616,810.44</w:t>
                        </w:r>
                      </w:p>
                    </w:tc>
                  </w:sdtContent>
                </w:sdt>
              </w:tr>
            </w:sdtContent>
          </w:sdt>
          <w:sdt>
            <w:sdtPr>
              <w:rPr>
                <w:rFonts w:hint="eastAsia"/>
                <w:sz w:val="18"/>
                <w:szCs w:val="18"/>
              </w:rPr>
              <w:alias w:val="关联方资产转让、债务重组情况明细"/>
              <w:tag w:val="_TUP_406c9f28d38a4e8db9cabf711831f923"/>
              <w:id w:val="11570870"/>
              <w:lock w:val="sdtLocked"/>
            </w:sdtPr>
            <w:sdtContent>
              <w:tr w:rsidR="009E0327" w:rsidRPr="009E0327" w:rsidTr="009E0327">
                <w:sdt>
                  <w:sdtPr>
                    <w:rPr>
                      <w:rFonts w:hint="eastAsia"/>
                      <w:sz w:val="18"/>
                      <w:szCs w:val="18"/>
                    </w:rPr>
                    <w:alias w:val="关联方资产转让、债务重组情况明细－关联方名称"/>
                    <w:tag w:val="_GBC_97f59c367b434c6ea29821b30121fb21"/>
                    <w:id w:val="11570866"/>
                    <w:lock w:val="sdtLocked"/>
                  </w:sdtPr>
                  <w:sdtContent>
                    <w:tc>
                      <w:tcPr>
                        <w:tcW w:w="2096"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rFonts w:hint="eastAsia"/>
                            <w:sz w:val="18"/>
                            <w:szCs w:val="18"/>
                          </w:rPr>
                          <w:t>海峡产业投资基金（福建）有限合伙企业</w:t>
                        </w:r>
                      </w:p>
                    </w:tc>
                  </w:sdtContent>
                </w:sdt>
                <w:sdt>
                  <w:sdtPr>
                    <w:rPr>
                      <w:sz w:val="18"/>
                      <w:szCs w:val="18"/>
                    </w:rPr>
                    <w:alias w:val="关联方资产转让、债务重组情况明细－关联交易内容"/>
                    <w:tag w:val="_GBC_34a605b8e7e047e3bc744e389064fb5e"/>
                    <w:id w:val="11570867"/>
                    <w:lock w:val="sdtLocked"/>
                  </w:sdtPr>
                  <w:sdtContent>
                    <w:tc>
                      <w:tcPr>
                        <w:tcW w:w="1019"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sidRPr="009E0327">
                          <w:rPr>
                            <w:sz w:val="18"/>
                            <w:szCs w:val="18"/>
                          </w:rPr>
                          <w:t>发行股份购买资产</w:t>
                        </w:r>
                      </w:p>
                    </w:tc>
                  </w:sdtContent>
                </w:sdt>
                <w:sdt>
                  <w:sdtPr>
                    <w:rPr>
                      <w:sz w:val="18"/>
                      <w:szCs w:val="18"/>
                    </w:rPr>
                    <w:alias w:val="关联方资产转让、债务重组情况明细－关联交易金额"/>
                    <w:tag w:val="_GBC_7e9b7903a70b452dbdff4c586c5c896d"/>
                    <w:id w:val="11570868"/>
                    <w:lock w:val="sdtLocked"/>
                  </w:sdtPr>
                  <w:sdtContent>
                    <w:tc>
                      <w:tcPr>
                        <w:tcW w:w="861"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p>
                    </w:tc>
                  </w:sdtContent>
                </w:sdt>
                <w:sdt>
                  <w:sdtPr>
                    <w:rPr>
                      <w:sz w:val="18"/>
                      <w:szCs w:val="18"/>
                    </w:rPr>
                    <w:alias w:val="关联方资产转让、债务重组情况明细－关联交易金额"/>
                    <w:tag w:val="_GBC_14232901499848a3ac91ed433331f8d5"/>
                    <w:id w:val="11570869"/>
                    <w:lock w:val="sdtLocked"/>
                  </w:sdtPr>
                  <w:sdtContent>
                    <w:tc>
                      <w:tcPr>
                        <w:tcW w:w="1024"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r w:rsidRPr="009E0327">
                          <w:rPr>
                            <w:sz w:val="18"/>
                            <w:szCs w:val="18"/>
                          </w:rPr>
                          <w:t>79,233,623.96</w:t>
                        </w:r>
                      </w:p>
                    </w:tc>
                  </w:sdtContent>
                </w:sdt>
              </w:tr>
            </w:sdtContent>
          </w:sdt>
          <w:sdt>
            <w:sdtPr>
              <w:rPr>
                <w:rFonts w:hint="eastAsia"/>
                <w:sz w:val="18"/>
                <w:szCs w:val="18"/>
              </w:rPr>
              <w:alias w:val="关联方资产转让、债务重组情况明细"/>
              <w:tag w:val="_TUP_406c9f28d38a4e8db9cabf711831f923"/>
              <w:id w:val="11570875"/>
              <w:lock w:val="sdtLocked"/>
            </w:sdtPr>
            <w:sdtContent>
              <w:tr w:rsidR="009E0327" w:rsidRPr="009E0327" w:rsidTr="009E0327">
                <w:sdt>
                  <w:sdtPr>
                    <w:rPr>
                      <w:rFonts w:hint="eastAsia"/>
                      <w:sz w:val="18"/>
                      <w:szCs w:val="18"/>
                    </w:rPr>
                    <w:alias w:val="关联方资产转让、债务重组情况明细－关联方名称"/>
                    <w:tag w:val="_GBC_97f59c367b434c6ea29821b30121fb21"/>
                    <w:id w:val="11570871"/>
                    <w:lock w:val="sdtLocked"/>
                  </w:sdtPr>
                  <w:sdtContent>
                    <w:tc>
                      <w:tcPr>
                        <w:tcW w:w="2096" w:type="pct"/>
                        <w:tcBorders>
                          <w:top w:val="single" w:sz="4" w:space="0" w:color="auto"/>
                          <w:left w:val="single" w:sz="4" w:space="0" w:color="auto"/>
                          <w:bottom w:val="single" w:sz="4" w:space="0" w:color="auto"/>
                          <w:right w:val="single" w:sz="4" w:space="0" w:color="auto"/>
                        </w:tcBorders>
                      </w:tcPr>
                      <w:p w:rsidR="009E0327" w:rsidRPr="009E0327" w:rsidRDefault="009E0327" w:rsidP="009E0327">
                        <w:pPr>
                          <w:rPr>
                            <w:sz w:val="18"/>
                            <w:szCs w:val="18"/>
                          </w:rPr>
                        </w:pPr>
                        <w:r>
                          <w:rPr>
                            <w:rFonts w:hint="eastAsia"/>
                            <w:sz w:val="18"/>
                            <w:szCs w:val="18"/>
                          </w:rPr>
                          <w:t>合</w:t>
                        </w:r>
                        <w:r>
                          <w:rPr>
                            <w:sz w:val="18"/>
                            <w:szCs w:val="18"/>
                          </w:rPr>
                          <w:t>计</w:t>
                        </w:r>
                      </w:p>
                    </w:tc>
                  </w:sdtContent>
                </w:sdt>
                <w:sdt>
                  <w:sdtPr>
                    <w:rPr>
                      <w:sz w:val="18"/>
                      <w:szCs w:val="18"/>
                    </w:rPr>
                    <w:alias w:val="关联方资产转让、债务重组情况明细－关联交易内容"/>
                    <w:tag w:val="_GBC_34a605b8e7e047e3bc744e389064fb5e"/>
                    <w:id w:val="11570872"/>
                    <w:lock w:val="sdtLocked"/>
                    <w:showingPlcHdr/>
                  </w:sdtPr>
                  <w:sdtContent>
                    <w:tc>
                      <w:tcPr>
                        <w:tcW w:w="1019"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rPr>
                            <w:sz w:val="18"/>
                            <w:szCs w:val="18"/>
                          </w:rPr>
                        </w:pPr>
                        <w:r>
                          <w:rPr>
                            <w:sz w:val="18"/>
                            <w:szCs w:val="18"/>
                          </w:rPr>
                          <w:t xml:space="preserve">     </w:t>
                        </w:r>
                      </w:p>
                    </w:tc>
                  </w:sdtContent>
                </w:sdt>
                <w:sdt>
                  <w:sdtPr>
                    <w:rPr>
                      <w:sz w:val="18"/>
                      <w:szCs w:val="18"/>
                    </w:rPr>
                    <w:alias w:val="关联方资产转让、债务重组情况明细－关联交易金额"/>
                    <w:tag w:val="_GBC_7e9b7903a70b452dbdff4c586c5c896d"/>
                    <w:id w:val="11570873"/>
                    <w:lock w:val="sdtLocked"/>
                    <w:showingPlcHdr/>
                  </w:sdtPr>
                  <w:sdtContent>
                    <w:tc>
                      <w:tcPr>
                        <w:tcW w:w="861"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r>
                          <w:rPr>
                            <w:sz w:val="18"/>
                            <w:szCs w:val="18"/>
                          </w:rPr>
                          <w:t xml:space="preserve">     </w:t>
                        </w:r>
                      </w:p>
                    </w:tc>
                  </w:sdtContent>
                </w:sdt>
                <w:sdt>
                  <w:sdtPr>
                    <w:rPr>
                      <w:sz w:val="18"/>
                      <w:szCs w:val="18"/>
                    </w:rPr>
                    <w:alias w:val="关联方资产转让、债务重组情况明细－关联交易金额"/>
                    <w:tag w:val="_GBC_14232901499848a3ac91ed433331f8d5"/>
                    <w:id w:val="11570874"/>
                    <w:lock w:val="sdtLocked"/>
                  </w:sdtPr>
                  <w:sdtContent>
                    <w:tc>
                      <w:tcPr>
                        <w:tcW w:w="1024" w:type="pct"/>
                        <w:tcBorders>
                          <w:top w:val="single" w:sz="4" w:space="0" w:color="auto"/>
                          <w:left w:val="single" w:sz="4" w:space="0" w:color="auto"/>
                          <w:bottom w:val="single" w:sz="4" w:space="0" w:color="auto"/>
                          <w:right w:val="single" w:sz="4" w:space="0" w:color="auto"/>
                        </w:tcBorders>
                      </w:tcPr>
                      <w:p w:rsidR="009E0327" w:rsidRPr="009E0327" w:rsidRDefault="009E0327" w:rsidP="00825EA6">
                        <w:pPr>
                          <w:jc w:val="right"/>
                          <w:rPr>
                            <w:sz w:val="18"/>
                            <w:szCs w:val="18"/>
                          </w:rPr>
                        </w:pPr>
                        <w:r>
                          <w:rPr>
                            <w:sz w:val="18"/>
                            <w:szCs w:val="18"/>
                          </w:rPr>
                          <w:t>1,002,799,926.40</w:t>
                        </w:r>
                      </w:p>
                    </w:tc>
                  </w:sdtContent>
                </w:sdt>
              </w:tr>
            </w:sdtContent>
          </w:sdt>
        </w:tbl>
        <w:p w:rsidR="00805EA1" w:rsidRPr="009E0327" w:rsidRDefault="002C17C6" w:rsidP="009E0327"/>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cs="Cambria"/>
          <w:sz w:val="18"/>
          <w:szCs w:val="18"/>
        </w:rPr>
      </w:sdtEndPr>
      <w:sdtContent>
        <w:p w:rsidR="00805EA1" w:rsidRDefault="003E5FFC">
          <w:pPr>
            <w:pStyle w:val="4"/>
            <w:numPr>
              <w:ilvl w:val="0"/>
              <w:numId w:val="88"/>
            </w:numPr>
            <w:tabs>
              <w:tab w:val="left" w:pos="616"/>
            </w:tabs>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805EA1" w:rsidRDefault="002C17C6">
              <w:r>
                <w:fldChar w:fldCharType="begin"/>
              </w:r>
              <w:r w:rsidR="00230E67">
                <w:instrText xml:space="preserve"> MACROBUTTON  SnrToggleCheckbox √适用 </w:instrText>
              </w:r>
              <w:r>
                <w:fldChar w:fldCharType="end"/>
              </w:r>
              <w:r>
                <w:fldChar w:fldCharType="begin"/>
              </w:r>
              <w:r w:rsidR="00230E67">
                <w:instrText xml:space="preserve"> MACROBUTTON  SnrToggleCheckbox □不适用 </w:instrText>
              </w:r>
              <w:r>
                <w:fldChar w:fldCharType="end"/>
              </w:r>
            </w:p>
          </w:sdtContent>
        </w:sdt>
        <w:p w:rsidR="00805EA1" w:rsidRDefault="003E5FF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805EA1" w:rsidRPr="00615F3F"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615F3F" w:rsidRDefault="003E5FFC">
                <w:pPr>
                  <w:jc w:val="center"/>
                  <w:rPr>
                    <w:rFonts w:cs="Cambria"/>
                    <w:sz w:val="18"/>
                    <w:szCs w:val="18"/>
                  </w:rPr>
                </w:pPr>
                <w:r w:rsidRPr="00615F3F">
                  <w:rPr>
                    <w:rFonts w:cs="Cambria" w:hint="eastAsia"/>
                    <w:sz w:val="18"/>
                    <w:szCs w:val="18"/>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D20443" w:rsidRDefault="003E5FFC">
                <w:pPr>
                  <w:jc w:val="center"/>
                  <w:rPr>
                    <w:rFonts w:cs="Cambria"/>
                    <w:sz w:val="18"/>
                    <w:szCs w:val="18"/>
                    <w:highlight w:val="yellow"/>
                  </w:rPr>
                </w:pPr>
                <w:r w:rsidRPr="000217D4">
                  <w:rPr>
                    <w:rFonts w:cs="Cambria" w:hint="eastAsia"/>
                    <w:sz w:val="18"/>
                    <w:szCs w:val="18"/>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615F3F" w:rsidRDefault="003E5FFC">
                <w:pPr>
                  <w:jc w:val="center"/>
                  <w:rPr>
                    <w:rFonts w:cs="Cambria"/>
                    <w:sz w:val="18"/>
                    <w:szCs w:val="18"/>
                  </w:rPr>
                </w:pPr>
                <w:r w:rsidRPr="00615F3F">
                  <w:rPr>
                    <w:rFonts w:cs="Cambria" w:hint="eastAsia"/>
                    <w:sz w:val="18"/>
                    <w:szCs w:val="18"/>
                  </w:rPr>
                  <w:t>上期发生额</w:t>
                </w:r>
              </w:p>
            </w:tc>
          </w:tr>
          <w:tr w:rsidR="00805EA1" w:rsidRPr="00615F3F"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805EA1" w:rsidRPr="00615F3F" w:rsidRDefault="003E5FFC">
                <w:pPr>
                  <w:rPr>
                    <w:rFonts w:cs="Cambria"/>
                    <w:sz w:val="18"/>
                    <w:szCs w:val="18"/>
                  </w:rPr>
                </w:pPr>
                <w:r w:rsidRPr="00615F3F">
                  <w:rPr>
                    <w:rFonts w:cs="Cambria" w:hint="eastAsia"/>
                    <w:sz w:val="18"/>
                    <w:szCs w:val="18"/>
                  </w:rPr>
                  <w:t>关键管理人员报酬</w:t>
                </w:r>
              </w:p>
            </w:tc>
            <w:sdt>
              <w:sdtPr>
                <w:rPr>
                  <w:rFonts w:cs="Cambria"/>
                  <w:sz w:val="18"/>
                  <w:szCs w:val="18"/>
                </w:rPr>
                <w:alias w:val="关键管理人员报酬"/>
                <w:tag w:val="_GBC_23a270b62fe746dc8a2806afdaa01961"/>
                <w:id w:val="-8174186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805EA1" w:rsidRPr="00615F3F" w:rsidRDefault="00D532C4" w:rsidP="00DC0773">
                    <w:pPr>
                      <w:jc w:val="right"/>
                      <w:rPr>
                        <w:rFonts w:cs="Cambria"/>
                        <w:sz w:val="18"/>
                        <w:szCs w:val="18"/>
                      </w:rPr>
                    </w:pPr>
                    <w:r w:rsidRPr="00BA726C">
                      <w:rPr>
                        <w:rFonts w:cs="Cambria" w:hint="eastAsia"/>
                        <w:sz w:val="18"/>
                        <w:szCs w:val="18"/>
                      </w:rPr>
                      <w:t>3</w:t>
                    </w:r>
                    <w:r w:rsidR="00DC0773" w:rsidRPr="00BA726C">
                      <w:rPr>
                        <w:rFonts w:cs="Cambria" w:hint="eastAsia"/>
                        <w:sz w:val="18"/>
                        <w:szCs w:val="18"/>
                      </w:rPr>
                      <w:t>74</w:t>
                    </w:r>
                    <w:r w:rsidRPr="00BA726C">
                      <w:rPr>
                        <w:rFonts w:cs="Cambria" w:hint="eastAsia"/>
                        <w:sz w:val="18"/>
                        <w:szCs w:val="18"/>
                      </w:rPr>
                      <w:t>.</w:t>
                    </w:r>
                    <w:r w:rsidR="00DC0773" w:rsidRPr="00BA726C">
                      <w:rPr>
                        <w:rFonts w:cs="Cambria" w:hint="eastAsia"/>
                        <w:sz w:val="18"/>
                        <w:szCs w:val="18"/>
                      </w:rPr>
                      <w:t>51</w:t>
                    </w:r>
                  </w:p>
                </w:tc>
              </w:sdtContent>
            </w:sdt>
            <w:sdt>
              <w:sdtPr>
                <w:rPr>
                  <w:rFonts w:cs="Cambria"/>
                  <w:sz w:val="18"/>
                  <w:szCs w:val="18"/>
                </w:rPr>
                <w:alias w:val="关键管理人员报酬"/>
                <w:tag w:val="_GBC_ff07e5a4225844fd9ffc6f11b2937820"/>
                <w:id w:val="-57165619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805EA1" w:rsidRPr="00615F3F" w:rsidRDefault="00230E67" w:rsidP="00230E67">
                    <w:pPr>
                      <w:jc w:val="right"/>
                      <w:rPr>
                        <w:rFonts w:cs="Cambria"/>
                        <w:sz w:val="18"/>
                        <w:szCs w:val="18"/>
                      </w:rPr>
                    </w:pPr>
                    <w:r w:rsidRPr="00615F3F">
                      <w:rPr>
                        <w:rFonts w:cs="Cambria" w:hint="eastAsia"/>
                        <w:sz w:val="18"/>
                        <w:szCs w:val="18"/>
                      </w:rPr>
                      <w:t>370.01</w:t>
                    </w:r>
                  </w:p>
                </w:tc>
              </w:sdtContent>
            </w:sdt>
          </w:tr>
        </w:tbl>
      </w:sdtContent>
    </w:sdt>
    <w:p w:rsidR="00805EA1" w:rsidRDefault="00805EA1">
      <w:pPr>
        <w:rPr>
          <w:szCs w:val="21"/>
        </w:rPr>
      </w:pPr>
    </w:p>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rsidR="00805EA1" w:rsidRDefault="003E5FFC">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162792" w:rsidRDefault="002C17C6" w:rsidP="00D20443">
              <w:pPr>
                <w:rPr>
                  <w:szCs w:val="21"/>
                </w:rPr>
              </w:pPr>
              <w:r>
                <w:rPr>
                  <w:szCs w:val="21"/>
                </w:rPr>
                <w:fldChar w:fldCharType="begin"/>
              </w:r>
              <w:r w:rsidR="00162792">
                <w:rPr>
                  <w:szCs w:val="21"/>
                </w:rPr>
                <w:instrText>MACROBUTTON  SnrToggleCheckbox √适用</w:instrText>
              </w:r>
              <w:r>
                <w:rPr>
                  <w:szCs w:val="21"/>
                </w:rPr>
                <w:fldChar w:fldCharType="end"/>
              </w:r>
              <w:r w:rsidR="00D20443">
                <w:rPr>
                  <w:rFonts w:hint="eastAsia"/>
                  <w:szCs w:val="21"/>
                </w:rPr>
                <w:t xml:space="preserve"> </w:t>
              </w:r>
              <w:r>
                <w:rPr>
                  <w:szCs w:val="21"/>
                </w:rPr>
                <w:fldChar w:fldCharType="begin"/>
              </w:r>
              <w:r w:rsidR="00162792">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76448249"/>
            <w:lock w:val="sdtLocked"/>
          </w:sdtPr>
          <w:sdtContent>
            <w:p w:rsidR="00162792" w:rsidRDefault="00162792" w:rsidP="00162792">
              <w:pPr>
                <w:ind w:firstLineChars="200" w:firstLine="420"/>
                <w:rPr>
                  <w:szCs w:val="21"/>
                </w:rPr>
              </w:pPr>
              <w:r w:rsidRPr="00162792">
                <w:rPr>
                  <w:rFonts w:asciiTheme="minorEastAsia" w:eastAsiaTheme="minorEastAsia" w:hAnsiTheme="minorEastAsia" w:hint="eastAsia"/>
                  <w:bCs/>
                  <w:iCs/>
                  <w:szCs w:val="21"/>
                </w:rPr>
                <w:t>福建省投资开发集团有限责任公司代本公司部分员工缴纳五险一金款项，本期发生额330,203.00元。</w:t>
              </w:r>
            </w:p>
          </w:sdtContent>
        </w:sdt>
      </w:sdtContent>
    </w:sdt>
    <w:p w:rsidR="00805EA1" w:rsidRDefault="00805EA1">
      <w:pPr>
        <w:rPr>
          <w:szCs w:val="21"/>
        </w:rPr>
      </w:pPr>
    </w:p>
    <w:p w:rsidR="00805EA1" w:rsidRDefault="003E5FFC">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805EA1" w:rsidRDefault="003E5FFC">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805EA1" w:rsidRDefault="002C17C6">
              <w:pPr>
                <w:rPr>
                  <w:szCs w:val="21"/>
                </w:rPr>
              </w:pPr>
              <w:r>
                <w:rPr>
                  <w:szCs w:val="21"/>
                </w:rPr>
                <w:fldChar w:fldCharType="begin"/>
              </w:r>
              <w:r w:rsidR="00D20443">
                <w:rPr>
                  <w:szCs w:val="21"/>
                </w:rPr>
                <w:instrText>MACROBUTTON  SnrToggleCheckbox √适用</w:instrText>
              </w:r>
              <w:r>
                <w:rPr>
                  <w:szCs w:val="21"/>
                </w:rPr>
                <w:fldChar w:fldCharType="end"/>
              </w:r>
              <w:r w:rsidR="00D20443">
                <w:rPr>
                  <w:rFonts w:hint="eastAsia"/>
                  <w:szCs w:val="21"/>
                </w:rPr>
                <w:t xml:space="preserve"> </w:t>
              </w:r>
              <w:r>
                <w:rPr>
                  <w:szCs w:val="21"/>
                </w:rPr>
                <w:fldChar w:fldCharType="begin"/>
              </w:r>
              <w:r w:rsidR="00D20443">
                <w:rPr>
                  <w:szCs w:val="21"/>
                </w:rPr>
                <w:instrText xml:space="preserve"> MACROBUTTON  SnrToggleCheckbox □不适用 </w:instrText>
              </w:r>
              <w:r>
                <w:rPr>
                  <w:szCs w:val="21"/>
                </w:rPr>
                <w:fldChar w:fldCharType="end"/>
              </w:r>
            </w:p>
          </w:sdtContent>
        </w:sdt>
        <w:p w:rsidR="00805EA1" w:rsidRDefault="003E5FFC">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52"/>
            <w:gridCol w:w="3101"/>
            <w:gridCol w:w="1265"/>
            <w:gridCol w:w="1269"/>
            <w:gridCol w:w="1126"/>
            <w:gridCol w:w="1048"/>
          </w:tblGrid>
          <w:tr w:rsidR="00113775" w:rsidRPr="00D20443" w:rsidTr="00113775">
            <w:tc>
              <w:tcPr>
                <w:tcW w:w="643" w:type="pct"/>
                <w:vMerge w:val="restart"/>
                <w:tcBorders>
                  <w:top w:val="single" w:sz="4" w:space="0" w:color="auto"/>
                  <w:left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项目名称</w:t>
                </w:r>
              </w:p>
            </w:tc>
            <w:tc>
              <w:tcPr>
                <w:tcW w:w="1730" w:type="pct"/>
                <w:vMerge w:val="restart"/>
                <w:tcBorders>
                  <w:top w:val="single" w:sz="4" w:space="0" w:color="auto"/>
                  <w:left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关联方</w:t>
                </w:r>
              </w:p>
            </w:tc>
            <w:tc>
              <w:tcPr>
                <w:tcW w:w="1414" w:type="pct"/>
                <w:gridSpan w:val="2"/>
                <w:tcBorders>
                  <w:top w:val="single" w:sz="4" w:space="0" w:color="auto"/>
                  <w:left w:val="single" w:sz="4" w:space="0" w:color="auto"/>
                  <w:bottom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期末余额</w:t>
                </w:r>
              </w:p>
            </w:tc>
            <w:tc>
              <w:tcPr>
                <w:tcW w:w="1213" w:type="pct"/>
                <w:gridSpan w:val="2"/>
                <w:tcBorders>
                  <w:top w:val="single" w:sz="4" w:space="0" w:color="auto"/>
                  <w:left w:val="single" w:sz="4" w:space="0" w:color="auto"/>
                  <w:bottom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期初余额</w:t>
                </w:r>
              </w:p>
            </w:tc>
          </w:tr>
          <w:tr w:rsidR="00113775" w:rsidRPr="00D20443" w:rsidTr="00113775">
            <w:tc>
              <w:tcPr>
                <w:tcW w:w="643" w:type="pct"/>
                <w:vMerge/>
                <w:tcBorders>
                  <w:left w:val="single" w:sz="4" w:space="0" w:color="auto"/>
                  <w:bottom w:val="single" w:sz="4" w:space="0" w:color="auto"/>
                  <w:right w:val="single" w:sz="4" w:space="0" w:color="auto"/>
                </w:tcBorders>
                <w:vAlign w:val="center"/>
              </w:tcPr>
              <w:p w:rsidR="00805EA1" w:rsidRPr="00D20443" w:rsidRDefault="00805EA1">
                <w:pPr>
                  <w:jc w:val="center"/>
                  <w:rPr>
                    <w:sz w:val="18"/>
                    <w:szCs w:val="18"/>
                  </w:rPr>
                </w:pPr>
              </w:p>
            </w:tc>
            <w:tc>
              <w:tcPr>
                <w:tcW w:w="1730" w:type="pct"/>
                <w:vMerge/>
                <w:tcBorders>
                  <w:left w:val="single" w:sz="4" w:space="0" w:color="auto"/>
                  <w:bottom w:val="single" w:sz="4" w:space="0" w:color="auto"/>
                  <w:right w:val="single" w:sz="4" w:space="0" w:color="auto"/>
                </w:tcBorders>
                <w:vAlign w:val="center"/>
              </w:tcPr>
              <w:p w:rsidR="00805EA1" w:rsidRPr="00D20443" w:rsidRDefault="00805EA1">
                <w:pPr>
                  <w:jc w:val="center"/>
                  <w:rPr>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账面余额</w:t>
                </w:r>
              </w:p>
            </w:tc>
            <w:tc>
              <w:tcPr>
                <w:tcW w:w="708" w:type="pct"/>
                <w:tcBorders>
                  <w:top w:val="single" w:sz="4" w:space="0" w:color="auto"/>
                  <w:left w:val="single" w:sz="4" w:space="0" w:color="auto"/>
                  <w:bottom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坏账准备</w:t>
                </w:r>
              </w:p>
            </w:tc>
            <w:tc>
              <w:tcPr>
                <w:tcW w:w="628" w:type="pct"/>
                <w:tcBorders>
                  <w:top w:val="single" w:sz="4" w:space="0" w:color="auto"/>
                  <w:left w:val="single" w:sz="4" w:space="0" w:color="auto"/>
                  <w:bottom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账面余额</w:t>
                </w:r>
              </w:p>
            </w:tc>
            <w:tc>
              <w:tcPr>
                <w:tcW w:w="585" w:type="pct"/>
                <w:tcBorders>
                  <w:top w:val="single" w:sz="4" w:space="0" w:color="auto"/>
                  <w:left w:val="single" w:sz="4" w:space="0" w:color="auto"/>
                  <w:bottom w:val="single" w:sz="4" w:space="0" w:color="auto"/>
                  <w:right w:val="single" w:sz="4" w:space="0" w:color="auto"/>
                </w:tcBorders>
                <w:vAlign w:val="center"/>
              </w:tcPr>
              <w:p w:rsidR="00805EA1" w:rsidRPr="00D20443" w:rsidRDefault="003E5FFC">
                <w:pPr>
                  <w:jc w:val="center"/>
                  <w:rPr>
                    <w:sz w:val="18"/>
                    <w:szCs w:val="18"/>
                  </w:rPr>
                </w:pPr>
                <w:r w:rsidRPr="00D20443">
                  <w:rPr>
                    <w:rFonts w:hint="eastAsia"/>
                    <w:sz w:val="18"/>
                    <w:szCs w:val="18"/>
                  </w:rPr>
                  <w:t>坏账准备</w:t>
                </w:r>
              </w:p>
            </w:tc>
          </w:tr>
          <w:sdt>
            <w:sdtPr>
              <w:rPr>
                <w:rFonts w:hint="eastAsia"/>
                <w:sz w:val="18"/>
                <w:szCs w:val="18"/>
              </w:rPr>
              <w:alias w:val="上市公司应收关联方款项明细"/>
              <w:tag w:val="_TUP_d4126a8f8e414ce2b32aead159dba06a"/>
              <w:id w:val="1305194591"/>
              <w:lock w:val="sdtLocked"/>
            </w:sdtPr>
            <w:sdtContent>
              <w:tr w:rsidR="00113775" w:rsidRPr="00D20443" w:rsidTr="00113775">
                <w:tc>
                  <w:tcPr>
                    <w:tcW w:w="643"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908669300"/>
                      <w:lock w:val="sdtLocked"/>
                    </w:sdtPr>
                    <w:sdtContent>
                      <w:p w:rsidR="00805EA1" w:rsidRPr="00D20443" w:rsidRDefault="00BD0134">
                        <w:pPr>
                          <w:autoSpaceDE w:val="0"/>
                          <w:autoSpaceDN w:val="0"/>
                          <w:adjustRightInd w:val="0"/>
                          <w:rPr>
                            <w:sz w:val="18"/>
                            <w:szCs w:val="18"/>
                          </w:rPr>
                        </w:pPr>
                        <w:r>
                          <w:rPr>
                            <w:rFonts w:hint="eastAsia"/>
                            <w:sz w:val="18"/>
                            <w:szCs w:val="18"/>
                          </w:rPr>
                          <w:t>预付账款</w:t>
                        </w:r>
                      </w:p>
                    </w:sdtContent>
                  </w:sdt>
                </w:tc>
                <w:sdt>
                  <w:sdtPr>
                    <w:rPr>
                      <w:sz w:val="18"/>
                      <w:szCs w:val="18"/>
                    </w:rPr>
                    <w:alias w:val="上市公司应收关联方款项明细-关联方"/>
                    <w:tag w:val="_GBC_58e462d30f0f4a5a92d364cc67d75be7"/>
                    <w:id w:val="-1432510259"/>
                    <w:lock w:val="sdtLocked"/>
                  </w:sdtPr>
                  <w:sdtContent>
                    <w:tc>
                      <w:tcPr>
                        <w:tcW w:w="1730" w:type="pct"/>
                        <w:tcBorders>
                          <w:top w:val="single" w:sz="4" w:space="0" w:color="auto"/>
                          <w:left w:val="single" w:sz="4" w:space="0" w:color="auto"/>
                          <w:bottom w:val="single" w:sz="4" w:space="0" w:color="auto"/>
                          <w:right w:val="single" w:sz="4" w:space="0" w:color="auto"/>
                        </w:tcBorders>
                      </w:tcPr>
                      <w:p w:rsidR="00805EA1" w:rsidRPr="00D20443" w:rsidRDefault="00BD0134">
                        <w:pPr>
                          <w:autoSpaceDE w:val="0"/>
                          <w:autoSpaceDN w:val="0"/>
                          <w:adjustRightInd w:val="0"/>
                          <w:rPr>
                            <w:sz w:val="18"/>
                            <w:szCs w:val="18"/>
                          </w:rPr>
                        </w:pPr>
                        <w:r>
                          <w:rPr>
                            <w:rFonts w:hint="eastAsia"/>
                            <w:sz w:val="18"/>
                            <w:szCs w:val="18"/>
                          </w:rPr>
                          <w:t>福建省投资开发集团有限责任公司</w:t>
                        </w:r>
                      </w:p>
                    </w:tc>
                  </w:sdtContent>
                </w:sdt>
                <w:sdt>
                  <w:sdtPr>
                    <w:rPr>
                      <w:sz w:val="18"/>
                      <w:szCs w:val="18"/>
                    </w:rPr>
                    <w:alias w:val="上市公司应收关联方款项明细-金额"/>
                    <w:tag w:val="_GBC_a8ba55352eaa42a48c1efd280bff8d69"/>
                    <w:id w:val="1175001956"/>
                    <w:lock w:val="sdtLocked"/>
                  </w:sdtPr>
                  <w:sdtContent>
                    <w:tc>
                      <w:tcPr>
                        <w:tcW w:w="706" w:type="pct"/>
                        <w:tcBorders>
                          <w:top w:val="single" w:sz="4" w:space="0" w:color="auto"/>
                          <w:left w:val="single" w:sz="4" w:space="0" w:color="auto"/>
                          <w:bottom w:val="single" w:sz="4" w:space="0" w:color="auto"/>
                          <w:right w:val="single" w:sz="4" w:space="0" w:color="auto"/>
                        </w:tcBorders>
                        <w:vAlign w:val="center"/>
                      </w:tcPr>
                      <w:p w:rsidR="00805EA1" w:rsidRPr="00D20443" w:rsidRDefault="00BD0134" w:rsidP="00BD0134">
                        <w:pPr>
                          <w:autoSpaceDE w:val="0"/>
                          <w:autoSpaceDN w:val="0"/>
                          <w:adjustRightInd w:val="0"/>
                          <w:jc w:val="right"/>
                          <w:rPr>
                            <w:sz w:val="18"/>
                            <w:szCs w:val="18"/>
                          </w:rPr>
                        </w:pPr>
                        <w:r>
                          <w:rPr>
                            <w:sz w:val="18"/>
                            <w:szCs w:val="18"/>
                          </w:rPr>
                          <w:t>36,733.09</w:t>
                        </w:r>
                      </w:p>
                    </w:tc>
                  </w:sdtContent>
                </w:sdt>
                <w:sdt>
                  <w:sdtPr>
                    <w:rPr>
                      <w:sz w:val="18"/>
                      <w:szCs w:val="18"/>
                    </w:rPr>
                    <w:alias w:val="上市公司应收关联方款项明细-计提减值金额"/>
                    <w:tag w:val="_GBC_6a34c2f186b84a55bff1d64c989dc7ea"/>
                    <w:id w:val="148574449"/>
                    <w:lock w:val="sdtLocked"/>
                    <w:showingPlcHdr/>
                  </w:sdtPr>
                  <w:sdtContent>
                    <w:tc>
                      <w:tcPr>
                        <w:tcW w:w="708" w:type="pct"/>
                        <w:tcBorders>
                          <w:top w:val="single" w:sz="4" w:space="0" w:color="auto"/>
                          <w:left w:val="single" w:sz="4" w:space="0" w:color="auto"/>
                          <w:bottom w:val="single" w:sz="4" w:space="0" w:color="auto"/>
                          <w:right w:val="single" w:sz="4" w:space="0" w:color="auto"/>
                        </w:tcBorders>
                        <w:vAlign w:val="center"/>
                      </w:tcPr>
                      <w:p w:rsidR="00805EA1" w:rsidRPr="00D20443" w:rsidRDefault="00BD0134" w:rsidP="00BD0134">
                        <w:pPr>
                          <w:autoSpaceDE w:val="0"/>
                          <w:autoSpaceDN w:val="0"/>
                          <w:adjustRightInd w:val="0"/>
                          <w:jc w:val="right"/>
                          <w:rPr>
                            <w:sz w:val="18"/>
                            <w:szCs w:val="18"/>
                          </w:rPr>
                        </w:pPr>
                        <w:r>
                          <w:rPr>
                            <w:sz w:val="18"/>
                            <w:szCs w:val="18"/>
                          </w:rPr>
                          <w:t xml:space="preserve">     </w:t>
                        </w:r>
                      </w:p>
                    </w:tc>
                  </w:sdtContent>
                </w:sdt>
                <w:sdt>
                  <w:sdtPr>
                    <w:rPr>
                      <w:sz w:val="18"/>
                      <w:szCs w:val="18"/>
                    </w:rPr>
                    <w:alias w:val="上市公司应收关联方款项明细-金额"/>
                    <w:tag w:val="_GBC_ef45f8131fdb482da1c1e56891181559"/>
                    <w:id w:val="669829754"/>
                    <w:lock w:val="sdtLocked"/>
                  </w:sdtPr>
                  <w:sdtContent>
                    <w:tc>
                      <w:tcPr>
                        <w:tcW w:w="628" w:type="pct"/>
                        <w:tcBorders>
                          <w:top w:val="single" w:sz="4" w:space="0" w:color="auto"/>
                          <w:left w:val="single" w:sz="4" w:space="0" w:color="auto"/>
                          <w:bottom w:val="single" w:sz="4" w:space="0" w:color="auto"/>
                          <w:right w:val="single" w:sz="4" w:space="0" w:color="auto"/>
                        </w:tcBorders>
                        <w:vAlign w:val="center"/>
                      </w:tcPr>
                      <w:p w:rsidR="00805EA1" w:rsidRPr="00D20443" w:rsidRDefault="00AA7172" w:rsidP="00AA7172">
                        <w:pPr>
                          <w:autoSpaceDE w:val="0"/>
                          <w:autoSpaceDN w:val="0"/>
                          <w:adjustRightInd w:val="0"/>
                          <w:jc w:val="right"/>
                          <w:rPr>
                            <w:sz w:val="18"/>
                            <w:szCs w:val="18"/>
                          </w:rPr>
                        </w:pPr>
                        <w:r>
                          <w:rPr>
                            <w:sz w:val="18"/>
                            <w:szCs w:val="18"/>
                          </w:rPr>
                          <w:t>35,663.20</w:t>
                        </w:r>
                      </w:p>
                    </w:tc>
                  </w:sdtContent>
                </w:sdt>
                <w:sdt>
                  <w:sdtPr>
                    <w:rPr>
                      <w:sz w:val="18"/>
                      <w:szCs w:val="18"/>
                    </w:rPr>
                    <w:alias w:val="上市公司应收关联方款项明细-计提减值金额"/>
                    <w:tag w:val="_GBC_3d4bb0179e6c42a6bec56b0086379777"/>
                    <w:id w:val="235447229"/>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805EA1" w:rsidRPr="00D20443" w:rsidRDefault="003E5FFC">
                        <w:pPr>
                          <w:autoSpaceDE w:val="0"/>
                          <w:autoSpaceDN w:val="0"/>
                          <w:adjustRightInd w:val="0"/>
                          <w:jc w:val="right"/>
                          <w:rPr>
                            <w:sz w:val="18"/>
                            <w:szCs w:val="18"/>
                          </w:rPr>
                        </w:pPr>
                        <w:r w:rsidRPr="00D20443">
                          <w:rPr>
                            <w:rFonts w:hint="eastAsia"/>
                            <w:color w:val="333399"/>
                            <w:sz w:val="18"/>
                            <w:szCs w:val="18"/>
                          </w:rPr>
                          <w:t xml:space="preserve">　</w:t>
                        </w:r>
                      </w:p>
                    </w:tc>
                  </w:sdtContent>
                </w:sdt>
              </w:tr>
            </w:sdtContent>
          </w:sdt>
          <w:sdt>
            <w:sdtPr>
              <w:rPr>
                <w:rFonts w:hint="eastAsia"/>
                <w:sz w:val="18"/>
                <w:szCs w:val="18"/>
              </w:rPr>
              <w:alias w:val="上市公司应收关联方款项明细"/>
              <w:tag w:val="_TUP_d4126a8f8e414ce2b32aead159dba06a"/>
              <w:id w:val="10155704"/>
              <w:lock w:val="sdtLocked"/>
            </w:sdtPr>
            <w:sdtContent>
              <w:tr w:rsidR="00113775" w:rsidRPr="00D20443" w:rsidTr="00113775">
                <w:tc>
                  <w:tcPr>
                    <w:tcW w:w="643"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155698"/>
                      <w:lock w:val="sdtLocked"/>
                    </w:sdtPr>
                    <w:sdtContent>
                      <w:p w:rsidR="00805EA1" w:rsidRPr="00D20443" w:rsidRDefault="00BD0134">
                        <w:pPr>
                          <w:autoSpaceDE w:val="0"/>
                          <w:autoSpaceDN w:val="0"/>
                          <w:adjustRightInd w:val="0"/>
                          <w:rPr>
                            <w:sz w:val="18"/>
                            <w:szCs w:val="18"/>
                          </w:rPr>
                        </w:pPr>
                        <w:r>
                          <w:rPr>
                            <w:rFonts w:hint="eastAsia"/>
                            <w:sz w:val="18"/>
                            <w:szCs w:val="18"/>
                          </w:rPr>
                          <w:t>其他应收款</w:t>
                        </w:r>
                      </w:p>
                    </w:sdtContent>
                  </w:sdt>
                </w:tc>
                <w:sdt>
                  <w:sdtPr>
                    <w:rPr>
                      <w:sz w:val="18"/>
                      <w:szCs w:val="18"/>
                    </w:rPr>
                    <w:alias w:val="上市公司应收关联方款项明细-关联方"/>
                    <w:tag w:val="_GBC_58e462d30f0f4a5a92d364cc67d75be7"/>
                    <w:id w:val="10155699"/>
                    <w:lock w:val="sdtLocked"/>
                  </w:sdtPr>
                  <w:sdtContent>
                    <w:tc>
                      <w:tcPr>
                        <w:tcW w:w="1730" w:type="pct"/>
                        <w:tcBorders>
                          <w:top w:val="single" w:sz="4" w:space="0" w:color="auto"/>
                          <w:left w:val="single" w:sz="4" w:space="0" w:color="auto"/>
                          <w:bottom w:val="single" w:sz="4" w:space="0" w:color="auto"/>
                          <w:right w:val="single" w:sz="4" w:space="0" w:color="auto"/>
                        </w:tcBorders>
                      </w:tcPr>
                      <w:p w:rsidR="00805EA1" w:rsidRPr="00D20443" w:rsidRDefault="00BD0134">
                        <w:pPr>
                          <w:autoSpaceDE w:val="0"/>
                          <w:autoSpaceDN w:val="0"/>
                          <w:adjustRightInd w:val="0"/>
                          <w:rPr>
                            <w:sz w:val="18"/>
                            <w:szCs w:val="18"/>
                          </w:rPr>
                        </w:pPr>
                        <w:r>
                          <w:rPr>
                            <w:rFonts w:hint="eastAsia"/>
                            <w:sz w:val="18"/>
                            <w:szCs w:val="18"/>
                          </w:rPr>
                          <w:t>福建省投资开发集团有限责任公司</w:t>
                        </w:r>
                      </w:p>
                    </w:tc>
                  </w:sdtContent>
                </w:sdt>
                <w:sdt>
                  <w:sdtPr>
                    <w:rPr>
                      <w:sz w:val="18"/>
                      <w:szCs w:val="18"/>
                    </w:rPr>
                    <w:alias w:val="上市公司应收关联方款项明细-金额"/>
                    <w:tag w:val="_GBC_a8ba55352eaa42a48c1efd280bff8d69"/>
                    <w:id w:val="10155700"/>
                    <w:lock w:val="sdtLocked"/>
                  </w:sdtPr>
                  <w:sdtContent>
                    <w:tc>
                      <w:tcPr>
                        <w:tcW w:w="706" w:type="pct"/>
                        <w:tcBorders>
                          <w:top w:val="single" w:sz="4" w:space="0" w:color="auto"/>
                          <w:left w:val="single" w:sz="4" w:space="0" w:color="auto"/>
                          <w:bottom w:val="single" w:sz="4" w:space="0" w:color="auto"/>
                          <w:right w:val="single" w:sz="4" w:space="0" w:color="auto"/>
                        </w:tcBorders>
                        <w:vAlign w:val="center"/>
                      </w:tcPr>
                      <w:p w:rsidR="00805EA1" w:rsidRPr="00D20443" w:rsidRDefault="00BD0134" w:rsidP="00BD0134">
                        <w:pPr>
                          <w:autoSpaceDE w:val="0"/>
                          <w:autoSpaceDN w:val="0"/>
                          <w:adjustRightInd w:val="0"/>
                          <w:jc w:val="right"/>
                          <w:rPr>
                            <w:sz w:val="18"/>
                            <w:szCs w:val="18"/>
                          </w:rPr>
                        </w:pPr>
                        <w:r>
                          <w:rPr>
                            <w:sz w:val="18"/>
                            <w:szCs w:val="18"/>
                          </w:rPr>
                          <w:t>53,494.80</w:t>
                        </w:r>
                      </w:p>
                    </w:tc>
                  </w:sdtContent>
                </w:sdt>
                <w:sdt>
                  <w:sdtPr>
                    <w:rPr>
                      <w:sz w:val="18"/>
                      <w:szCs w:val="18"/>
                    </w:rPr>
                    <w:alias w:val="上市公司应收关联方款项明细-计提减值金额"/>
                    <w:tag w:val="_GBC_6a34c2f186b84a55bff1d64c989dc7ea"/>
                    <w:id w:val="10155701"/>
                    <w:lock w:val="sdtLocked"/>
                  </w:sdtPr>
                  <w:sdtContent>
                    <w:tc>
                      <w:tcPr>
                        <w:tcW w:w="708" w:type="pct"/>
                        <w:tcBorders>
                          <w:top w:val="single" w:sz="4" w:space="0" w:color="auto"/>
                          <w:left w:val="single" w:sz="4" w:space="0" w:color="auto"/>
                          <w:bottom w:val="single" w:sz="4" w:space="0" w:color="auto"/>
                          <w:right w:val="single" w:sz="4" w:space="0" w:color="auto"/>
                        </w:tcBorders>
                        <w:vAlign w:val="center"/>
                      </w:tcPr>
                      <w:p w:rsidR="00805EA1" w:rsidRPr="00D20443" w:rsidRDefault="00BD0134" w:rsidP="00BD0134">
                        <w:pPr>
                          <w:autoSpaceDE w:val="0"/>
                          <w:autoSpaceDN w:val="0"/>
                          <w:adjustRightInd w:val="0"/>
                          <w:jc w:val="right"/>
                          <w:rPr>
                            <w:sz w:val="18"/>
                            <w:szCs w:val="18"/>
                          </w:rPr>
                        </w:pPr>
                        <w:r>
                          <w:rPr>
                            <w:sz w:val="18"/>
                            <w:szCs w:val="18"/>
                          </w:rPr>
                          <w:t>5,349.48</w:t>
                        </w:r>
                      </w:p>
                    </w:tc>
                  </w:sdtContent>
                </w:sdt>
                <w:sdt>
                  <w:sdtPr>
                    <w:rPr>
                      <w:sz w:val="18"/>
                      <w:szCs w:val="18"/>
                    </w:rPr>
                    <w:alias w:val="上市公司应收关联方款项明细-金额"/>
                    <w:tag w:val="_GBC_ef45f8131fdb482da1c1e56891181559"/>
                    <w:id w:val="10155702"/>
                    <w:lock w:val="sdtLocked"/>
                  </w:sdtPr>
                  <w:sdtContent>
                    <w:tc>
                      <w:tcPr>
                        <w:tcW w:w="628" w:type="pct"/>
                        <w:tcBorders>
                          <w:top w:val="single" w:sz="4" w:space="0" w:color="auto"/>
                          <w:left w:val="single" w:sz="4" w:space="0" w:color="auto"/>
                          <w:bottom w:val="single" w:sz="4" w:space="0" w:color="auto"/>
                          <w:right w:val="single" w:sz="4" w:space="0" w:color="auto"/>
                        </w:tcBorders>
                        <w:vAlign w:val="center"/>
                      </w:tcPr>
                      <w:p w:rsidR="00805EA1" w:rsidRPr="00D20443" w:rsidRDefault="00BD0134" w:rsidP="00BD0134">
                        <w:pPr>
                          <w:autoSpaceDE w:val="0"/>
                          <w:autoSpaceDN w:val="0"/>
                          <w:adjustRightInd w:val="0"/>
                          <w:jc w:val="right"/>
                          <w:rPr>
                            <w:sz w:val="18"/>
                            <w:szCs w:val="18"/>
                          </w:rPr>
                        </w:pPr>
                        <w:r>
                          <w:rPr>
                            <w:sz w:val="18"/>
                            <w:szCs w:val="18"/>
                          </w:rPr>
                          <w:t>53,494.80</w:t>
                        </w:r>
                      </w:p>
                    </w:tc>
                  </w:sdtContent>
                </w:sdt>
                <w:sdt>
                  <w:sdtPr>
                    <w:rPr>
                      <w:sz w:val="18"/>
                      <w:szCs w:val="18"/>
                    </w:rPr>
                    <w:alias w:val="上市公司应收关联方款项明细-计提减值金额"/>
                    <w:tag w:val="_GBC_3d4bb0179e6c42a6bec56b0086379777"/>
                    <w:id w:val="10155703"/>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805EA1" w:rsidRPr="00D20443" w:rsidRDefault="003E5FFC">
                        <w:pPr>
                          <w:autoSpaceDE w:val="0"/>
                          <w:autoSpaceDN w:val="0"/>
                          <w:adjustRightInd w:val="0"/>
                          <w:jc w:val="right"/>
                          <w:rPr>
                            <w:sz w:val="18"/>
                            <w:szCs w:val="18"/>
                          </w:rPr>
                        </w:pPr>
                        <w:r w:rsidRPr="00D20443">
                          <w:rPr>
                            <w:rFonts w:hint="eastAsia"/>
                            <w:color w:val="333399"/>
                            <w:sz w:val="18"/>
                            <w:szCs w:val="18"/>
                          </w:rPr>
                          <w:t xml:space="preserve">　</w:t>
                        </w:r>
                      </w:p>
                    </w:tc>
                  </w:sdtContent>
                </w:sdt>
              </w:tr>
            </w:sdtContent>
          </w:sdt>
        </w:tbl>
        <w:p w:rsidR="00805EA1" w:rsidRDefault="002C17C6">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805EA1" w:rsidRDefault="003E5FFC">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805EA1" w:rsidRDefault="002C17C6">
              <w:pPr>
                <w:rPr>
                  <w:szCs w:val="21"/>
                </w:rPr>
              </w:pPr>
              <w:r>
                <w:rPr>
                  <w:szCs w:val="21"/>
                </w:rPr>
                <w:fldChar w:fldCharType="begin"/>
              </w:r>
              <w:r w:rsidR="007B3BE4">
                <w:rPr>
                  <w:szCs w:val="21"/>
                </w:rPr>
                <w:instrText>MACROBUTTON  SnrToggleCheckbox √适用</w:instrText>
              </w:r>
              <w:r>
                <w:rPr>
                  <w:szCs w:val="21"/>
                </w:rPr>
                <w:fldChar w:fldCharType="end"/>
              </w:r>
              <w:r w:rsidR="007B3BE4">
                <w:rPr>
                  <w:rFonts w:hint="eastAsia"/>
                  <w:szCs w:val="21"/>
                </w:rPr>
                <w:t xml:space="preserve"> </w:t>
              </w:r>
              <w:r>
                <w:rPr>
                  <w:szCs w:val="21"/>
                </w:rPr>
                <w:fldChar w:fldCharType="begin"/>
              </w:r>
              <w:r w:rsidR="007B3BE4">
                <w:rPr>
                  <w:szCs w:val="21"/>
                </w:rPr>
                <w:instrText xml:space="preserve"> MACROBUTTON  SnrToggleCheckbox □不适用 </w:instrText>
              </w:r>
              <w:r>
                <w:rPr>
                  <w:szCs w:val="21"/>
                </w:rPr>
                <w:fldChar w:fldCharType="end"/>
              </w:r>
            </w:p>
          </w:sdtContent>
        </w:sdt>
        <w:p w:rsidR="003D5915" w:rsidRDefault="003D5915">
          <w:pPr>
            <w:jc w:val="right"/>
            <w:rPr>
              <w:szCs w:val="21"/>
            </w:rPr>
          </w:pPr>
        </w:p>
        <w:p w:rsidR="00805EA1" w:rsidRDefault="003E5FFC">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05"/>
            <w:gridCol w:w="3120"/>
            <w:gridCol w:w="2268"/>
            <w:gridCol w:w="2200"/>
          </w:tblGrid>
          <w:tr w:rsidR="007B3BE4" w:rsidRPr="007B3BE4" w:rsidTr="007B3BE4">
            <w:tc>
              <w:tcPr>
                <w:tcW w:w="734" w:type="pct"/>
                <w:tcBorders>
                  <w:top w:val="single" w:sz="4" w:space="0" w:color="auto"/>
                  <w:left w:val="single" w:sz="4" w:space="0" w:color="auto"/>
                  <w:right w:val="single" w:sz="4" w:space="0" w:color="auto"/>
                </w:tcBorders>
              </w:tcPr>
              <w:p w:rsidR="007B3BE4" w:rsidRPr="007B3BE4" w:rsidRDefault="007B3BE4" w:rsidP="00825EA6">
                <w:pPr>
                  <w:jc w:val="center"/>
                  <w:rPr>
                    <w:sz w:val="18"/>
                    <w:szCs w:val="18"/>
                  </w:rPr>
                </w:pPr>
                <w:r w:rsidRPr="007B3BE4">
                  <w:rPr>
                    <w:rFonts w:hint="eastAsia"/>
                    <w:sz w:val="18"/>
                    <w:szCs w:val="18"/>
                  </w:rPr>
                  <w:t>项目名称</w:t>
                </w:r>
              </w:p>
            </w:tc>
            <w:tc>
              <w:tcPr>
                <w:tcW w:w="1754" w:type="pct"/>
                <w:tcBorders>
                  <w:top w:val="single" w:sz="4" w:space="0" w:color="auto"/>
                  <w:left w:val="single" w:sz="4" w:space="0" w:color="auto"/>
                  <w:right w:val="single" w:sz="4" w:space="0" w:color="auto"/>
                </w:tcBorders>
              </w:tcPr>
              <w:p w:rsidR="007B3BE4" w:rsidRPr="007B3BE4" w:rsidRDefault="007B3BE4" w:rsidP="00825EA6">
                <w:pPr>
                  <w:jc w:val="center"/>
                  <w:rPr>
                    <w:sz w:val="18"/>
                    <w:szCs w:val="18"/>
                  </w:rPr>
                </w:pPr>
                <w:r w:rsidRPr="007B3BE4">
                  <w:rPr>
                    <w:rFonts w:hint="eastAsia"/>
                    <w:sz w:val="18"/>
                    <w:szCs w:val="18"/>
                  </w:rPr>
                  <w:t>关联方</w:t>
                </w:r>
              </w:p>
            </w:tc>
            <w:tc>
              <w:tcPr>
                <w:tcW w:w="1275"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jc w:val="center"/>
                  <w:rPr>
                    <w:sz w:val="18"/>
                    <w:szCs w:val="18"/>
                  </w:rPr>
                </w:pPr>
                <w:r w:rsidRPr="007B3BE4">
                  <w:rPr>
                    <w:rFonts w:hint="eastAsia"/>
                    <w:sz w:val="18"/>
                    <w:szCs w:val="18"/>
                  </w:rPr>
                  <w:t>期末账面余额</w:t>
                </w:r>
              </w:p>
            </w:tc>
            <w:tc>
              <w:tcPr>
                <w:tcW w:w="1237"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jc w:val="center"/>
                  <w:rPr>
                    <w:sz w:val="18"/>
                    <w:szCs w:val="18"/>
                  </w:rPr>
                </w:pPr>
                <w:r w:rsidRPr="007B3BE4">
                  <w:rPr>
                    <w:rFonts w:hint="eastAsia"/>
                    <w:sz w:val="18"/>
                    <w:szCs w:val="18"/>
                  </w:rPr>
                  <w:t>期初账面余额</w:t>
                </w:r>
              </w:p>
            </w:tc>
          </w:tr>
          <w:sdt>
            <w:sdtPr>
              <w:rPr>
                <w:rFonts w:hint="eastAsia"/>
                <w:sz w:val="18"/>
                <w:szCs w:val="18"/>
              </w:rPr>
              <w:alias w:val="上市公司应付关联方款项明细"/>
              <w:tag w:val="_TUP_f8595985c4a74e809f3ab4e90cbed7c1"/>
              <w:id w:val="11571698"/>
              <w:lock w:val="sdtLocked"/>
            </w:sdtPr>
            <w:sdtContent>
              <w:tr w:rsidR="007B3BE4" w:rsidRPr="007B3BE4" w:rsidTr="007B3BE4">
                <w:sdt>
                  <w:sdtPr>
                    <w:rPr>
                      <w:rFonts w:hint="eastAsia"/>
                      <w:sz w:val="18"/>
                      <w:szCs w:val="18"/>
                    </w:rPr>
                    <w:alias w:val="上市公司应付关联方款项明细-项目名称"/>
                    <w:tag w:val="_GBC_31a630ece48c4094802938f9af111ccc"/>
                    <w:id w:val="11571694"/>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7B3BE4" w:rsidRPr="007B3BE4" w:rsidRDefault="007B3BE4" w:rsidP="00825EA6">
                        <w:pPr>
                          <w:autoSpaceDE w:val="0"/>
                          <w:autoSpaceDN w:val="0"/>
                          <w:adjustRightInd w:val="0"/>
                          <w:rPr>
                            <w:strike/>
                            <w:sz w:val="18"/>
                            <w:szCs w:val="18"/>
                          </w:rPr>
                        </w:pPr>
                        <w:r w:rsidRPr="007B3BE4">
                          <w:rPr>
                            <w:rFonts w:hint="eastAsia"/>
                            <w:sz w:val="18"/>
                            <w:szCs w:val="18"/>
                          </w:rPr>
                          <w:t>其他应付款</w:t>
                        </w:r>
                      </w:p>
                    </w:tc>
                  </w:sdtContent>
                </w:sdt>
                <w:sdt>
                  <w:sdtPr>
                    <w:rPr>
                      <w:sz w:val="18"/>
                      <w:szCs w:val="18"/>
                    </w:rPr>
                    <w:alias w:val="上市公司应付关联方款项明细-关联方"/>
                    <w:tag w:val="_GBC_d9b508ca440b461b934c94de6e22ca58"/>
                    <w:id w:val="11571695"/>
                    <w:lock w:val="sdtLocked"/>
                  </w:sdtPr>
                  <w:sdtContent>
                    <w:tc>
                      <w:tcPr>
                        <w:tcW w:w="1754"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rPr>
                            <w:sz w:val="18"/>
                            <w:szCs w:val="18"/>
                          </w:rPr>
                        </w:pPr>
                        <w:r w:rsidRPr="007B3BE4">
                          <w:rPr>
                            <w:sz w:val="18"/>
                            <w:szCs w:val="18"/>
                          </w:rPr>
                          <w:t>福建省投资开发集团有限责任公司</w:t>
                        </w:r>
                      </w:p>
                    </w:tc>
                  </w:sdtContent>
                </w:sdt>
                <w:sdt>
                  <w:sdtPr>
                    <w:rPr>
                      <w:sz w:val="18"/>
                      <w:szCs w:val="18"/>
                    </w:rPr>
                    <w:alias w:val="上市公司应付关联方款项明细-金额"/>
                    <w:tag w:val="_GBC_fe2395f31ef2464a9acd069a796af482"/>
                    <w:id w:val="11571696"/>
                    <w:lock w:val="sdtLocked"/>
                  </w:sdtPr>
                  <w:sdtContent>
                    <w:tc>
                      <w:tcPr>
                        <w:tcW w:w="1275" w:type="pct"/>
                        <w:tcBorders>
                          <w:top w:val="single" w:sz="4" w:space="0" w:color="auto"/>
                          <w:left w:val="single" w:sz="4" w:space="0" w:color="auto"/>
                          <w:bottom w:val="single" w:sz="4" w:space="0" w:color="auto"/>
                          <w:right w:val="single" w:sz="4" w:space="0" w:color="auto"/>
                        </w:tcBorders>
                      </w:tcPr>
                      <w:p w:rsidR="007B3BE4" w:rsidRPr="007B3BE4" w:rsidRDefault="00113775" w:rsidP="00825EA6">
                        <w:pPr>
                          <w:autoSpaceDE w:val="0"/>
                          <w:autoSpaceDN w:val="0"/>
                          <w:adjustRightInd w:val="0"/>
                          <w:jc w:val="right"/>
                          <w:rPr>
                            <w:sz w:val="18"/>
                            <w:szCs w:val="18"/>
                          </w:rPr>
                        </w:pPr>
                        <w:r>
                          <w:rPr>
                            <w:sz w:val="18"/>
                            <w:szCs w:val="18"/>
                          </w:rPr>
                          <w:t>432,847.68</w:t>
                        </w:r>
                      </w:p>
                    </w:tc>
                  </w:sdtContent>
                </w:sdt>
                <w:sdt>
                  <w:sdtPr>
                    <w:rPr>
                      <w:sz w:val="18"/>
                      <w:szCs w:val="18"/>
                    </w:rPr>
                    <w:alias w:val="上市公司应付关联方款项明细-金额"/>
                    <w:tag w:val="_GBC_c464dfd76b4b40a984fbf96822519a81"/>
                    <w:id w:val="11571697"/>
                    <w:lock w:val="sdtLocked"/>
                  </w:sdtPr>
                  <w:sdtContent>
                    <w:tc>
                      <w:tcPr>
                        <w:tcW w:w="1237"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jc w:val="right"/>
                          <w:rPr>
                            <w:sz w:val="18"/>
                            <w:szCs w:val="18"/>
                          </w:rPr>
                        </w:pPr>
                        <w:r w:rsidRPr="007B3BE4">
                          <w:rPr>
                            <w:sz w:val="18"/>
                            <w:szCs w:val="18"/>
                          </w:rPr>
                          <w:t>246,465.61</w:t>
                        </w:r>
                      </w:p>
                    </w:tc>
                  </w:sdtContent>
                </w:sdt>
              </w:tr>
            </w:sdtContent>
          </w:sdt>
          <w:sdt>
            <w:sdtPr>
              <w:rPr>
                <w:rFonts w:hint="eastAsia"/>
                <w:sz w:val="18"/>
                <w:szCs w:val="18"/>
              </w:rPr>
              <w:alias w:val="上市公司应付关联方款项明细"/>
              <w:tag w:val="_TUP_f8595985c4a74e809f3ab4e90cbed7c1"/>
              <w:id w:val="11571703"/>
              <w:lock w:val="sdtLocked"/>
            </w:sdtPr>
            <w:sdtContent>
              <w:tr w:rsidR="007B3BE4" w:rsidRPr="007B3BE4" w:rsidTr="007B3BE4">
                <w:sdt>
                  <w:sdtPr>
                    <w:rPr>
                      <w:rFonts w:hint="eastAsia"/>
                      <w:sz w:val="18"/>
                      <w:szCs w:val="18"/>
                    </w:rPr>
                    <w:alias w:val="上市公司应付关联方款项明细-项目名称"/>
                    <w:tag w:val="_GBC_31a630ece48c4094802938f9af111ccc"/>
                    <w:id w:val="11571699"/>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7B3BE4" w:rsidRPr="007B3BE4" w:rsidRDefault="007B3BE4" w:rsidP="00825EA6">
                        <w:pPr>
                          <w:autoSpaceDE w:val="0"/>
                          <w:autoSpaceDN w:val="0"/>
                          <w:adjustRightInd w:val="0"/>
                          <w:rPr>
                            <w:strike/>
                            <w:sz w:val="18"/>
                            <w:szCs w:val="18"/>
                          </w:rPr>
                        </w:pPr>
                        <w:r w:rsidRPr="007B3BE4">
                          <w:rPr>
                            <w:rFonts w:hint="eastAsia"/>
                            <w:sz w:val="18"/>
                            <w:szCs w:val="18"/>
                          </w:rPr>
                          <w:t>其他应付款</w:t>
                        </w:r>
                      </w:p>
                    </w:tc>
                  </w:sdtContent>
                </w:sdt>
                <w:sdt>
                  <w:sdtPr>
                    <w:rPr>
                      <w:sz w:val="18"/>
                      <w:szCs w:val="18"/>
                    </w:rPr>
                    <w:alias w:val="上市公司应付关联方款项明细-关联方"/>
                    <w:tag w:val="_GBC_d9b508ca440b461b934c94de6e22ca58"/>
                    <w:id w:val="11571700"/>
                    <w:lock w:val="sdtLocked"/>
                  </w:sdtPr>
                  <w:sdtContent>
                    <w:tc>
                      <w:tcPr>
                        <w:tcW w:w="1754"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rPr>
                            <w:sz w:val="18"/>
                            <w:szCs w:val="18"/>
                          </w:rPr>
                        </w:pPr>
                        <w:r w:rsidRPr="007B3BE4">
                          <w:rPr>
                            <w:sz w:val="18"/>
                            <w:szCs w:val="18"/>
                          </w:rPr>
                          <w:t>福建省南平南纸有限责任公司</w:t>
                        </w:r>
                      </w:p>
                    </w:tc>
                  </w:sdtContent>
                </w:sdt>
                <w:sdt>
                  <w:sdtPr>
                    <w:rPr>
                      <w:sz w:val="18"/>
                      <w:szCs w:val="18"/>
                    </w:rPr>
                    <w:alias w:val="上市公司应付关联方款项明细-金额"/>
                    <w:tag w:val="_GBC_fe2395f31ef2464a9acd069a796af482"/>
                    <w:id w:val="11571701"/>
                    <w:lock w:val="sdtLocked"/>
                  </w:sdtPr>
                  <w:sdtContent>
                    <w:tc>
                      <w:tcPr>
                        <w:tcW w:w="1275"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jc w:val="right"/>
                          <w:rPr>
                            <w:sz w:val="18"/>
                            <w:szCs w:val="18"/>
                          </w:rPr>
                        </w:pPr>
                      </w:p>
                    </w:tc>
                  </w:sdtContent>
                </w:sdt>
                <w:sdt>
                  <w:sdtPr>
                    <w:rPr>
                      <w:sz w:val="18"/>
                      <w:szCs w:val="18"/>
                    </w:rPr>
                    <w:alias w:val="上市公司应付关联方款项明细-金额"/>
                    <w:tag w:val="_GBC_c464dfd76b4b40a984fbf96822519a81"/>
                    <w:id w:val="11571702"/>
                    <w:lock w:val="sdtLocked"/>
                  </w:sdtPr>
                  <w:sdtContent>
                    <w:tc>
                      <w:tcPr>
                        <w:tcW w:w="1237"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jc w:val="right"/>
                          <w:rPr>
                            <w:sz w:val="18"/>
                            <w:szCs w:val="18"/>
                          </w:rPr>
                        </w:pPr>
                        <w:r w:rsidRPr="007B3BE4">
                          <w:rPr>
                            <w:sz w:val="18"/>
                            <w:szCs w:val="18"/>
                          </w:rPr>
                          <w:t>579,844.19</w:t>
                        </w:r>
                      </w:p>
                    </w:tc>
                  </w:sdtContent>
                </w:sdt>
              </w:tr>
            </w:sdtContent>
          </w:sdt>
          <w:sdt>
            <w:sdtPr>
              <w:rPr>
                <w:rFonts w:hint="eastAsia"/>
                <w:sz w:val="18"/>
                <w:szCs w:val="18"/>
              </w:rPr>
              <w:alias w:val="上市公司应付关联方款项明细"/>
              <w:tag w:val="_TUP_f8595985c4a74e809f3ab4e90cbed7c1"/>
              <w:id w:val="11571708"/>
              <w:lock w:val="sdtLocked"/>
            </w:sdtPr>
            <w:sdtContent>
              <w:tr w:rsidR="007B3BE4" w:rsidRPr="007B3BE4" w:rsidTr="007B3BE4">
                <w:sdt>
                  <w:sdtPr>
                    <w:rPr>
                      <w:rFonts w:hint="eastAsia"/>
                      <w:sz w:val="18"/>
                      <w:szCs w:val="18"/>
                    </w:rPr>
                    <w:alias w:val="上市公司应付关联方款项明细-项目名称"/>
                    <w:tag w:val="_GBC_31a630ece48c4094802938f9af111ccc"/>
                    <w:id w:val="11571704"/>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7B3BE4" w:rsidRPr="007B3BE4" w:rsidRDefault="007B3BE4" w:rsidP="00825EA6">
                        <w:pPr>
                          <w:autoSpaceDE w:val="0"/>
                          <w:autoSpaceDN w:val="0"/>
                          <w:adjustRightInd w:val="0"/>
                          <w:rPr>
                            <w:strike/>
                            <w:sz w:val="18"/>
                            <w:szCs w:val="18"/>
                          </w:rPr>
                        </w:pPr>
                        <w:r w:rsidRPr="007B3BE4">
                          <w:rPr>
                            <w:rFonts w:hint="eastAsia"/>
                            <w:sz w:val="18"/>
                            <w:szCs w:val="18"/>
                          </w:rPr>
                          <w:t>其他应付款</w:t>
                        </w:r>
                      </w:p>
                    </w:tc>
                  </w:sdtContent>
                </w:sdt>
                <w:sdt>
                  <w:sdtPr>
                    <w:rPr>
                      <w:sz w:val="18"/>
                      <w:szCs w:val="18"/>
                    </w:rPr>
                    <w:alias w:val="上市公司应付关联方款项明细-关联方"/>
                    <w:tag w:val="_GBC_d9b508ca440b461b934c94de6e22ca58"/>
                    <w:id w:val="11571705"/>
                    <w:lock w:val="sdtLocked"/>
                  </w:sdtPr>
                  <w:sdtContent>
                    <w:tc>
                      <w:tcPr>
                        <w:tcW w:w="1754"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rPr>
                            <w:sz w:val="18"/>
                            <w:szCs w:val="18"/>
                          </w:rPr>
                        </w:pPr>
                        <w:r w:rsidRPr="007B3BE4">
                          <w:rPr>
                            <w:sz w:val="18"/>
                            <w:szCs w:val="18"/>
                          </w:rPr>
                          <w:t>福建华兴实业公司</w:t>
                        </w:r>
                      </w:p>
                    </w:tc>
                  </w:sdtContent>
                </w:sdt>
                <w:sdt>
                  <w:sdtPr>
                    <w:rPr>
                      <w:sz w:val="18"/>
                      <w:szCs w:val="18"/>
                    </w:rPr>
                    <w:alias w:val="上市公司应付关联方款项明细-金额"/>
                    <w:tag w:val="_GBC_fe2395f31ef2464a9acd069a796af482"/>
                    <w:id w:val="11571706"/>
                    <w:lock w:val="sdtLocked"/>
                  </w:sdtPr>
                  <w:sdtContent>
                    <w:tc>
                      <w:tcPr>
                        <w:tcW w:w="1275"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jc w:val="right"/>
                          <w:rPr>
                            <w:sz w:val="18"/>
                            <w:szCs w:val="18"/>
                          </w:rPr>
                        </w:pPr>
                      </w:p>
                    </w:tc>
                  </w:sdtContent>
                </w:sdt>
                <w:sdt>
                  <w:sdtPr>
                    <w:rPr>
                      <w:sz w:val="18"/>
                      <w:szCs w:val="18"/>
                    </w:rPr>
                    <w:alias w:val="上市公司应付关联方款项明细-金额"/>
                    <w:tag w:val="_GBC_c464dfd76b4b40a984fbf96822519a81"/>
                    <w:id w:val="11571707"/>
                    <w:lock w:val="sdtLocked"/>
                  </w:sdtPr>
                  <w:sdtContent>
                    <w:tc>
                      <w:tcPr>
                        <w:tcW w:w="1237" w:type="pct"/>
                        <w:tcBorders>
                          <w:top w:val="single" w:sz="4" w:space="0" w:color="auto"/>
                          <w:left w:val="single" w:sz="4" w:space="0" w:color="auto"/>
                          <w:bottom w:val="single" w:sz="4" w:space="0" w:color="auto"/>
                          <w:right w:val="single" w:sz="4" w:space="0" w:color="auto"/>
                        </w:tcBorders>
                      </w:tcPr>
                      <w:p w:rsidR="007B3BE4" w:rsidRPr="007B3BE4" w:rsidRDefault="007B3BE4" w:rsidP="00825EA6">
                        <w:pPr>
                          <w:autoSpaceDE w:val="0"/>
                          <w:autoSpaceDN w:val="0"/>
                          <w:adjustRightInd w:val="0"/>
                          <w:jc w:val="right"/>
                          <w:rPr>
                            <w:sz w:val="18"/>
                            <w:szCs w:val="18"/>
                          </w:rPr>
                        </w:pPr>
                        <w:r w:rsidRPr="007B3BE4">
                          <w:rPr>
                            <w:sz w:val="18"/>
                            <w:szCs w:val="18"/>
                          </w:rPr>
                          <w:t>102,644.68</w:t>
                        </w:r>
                      </w:p>
                    </w:tc>
                  </w:sdtContent>
                </w:sdt>
              </w:tr>
            </w:sdtContent>
          </w:sdt>
        </w:tbl>
        <w:p w:rsidR="002D73E8" w:rsidRDefault="002C17C6" w:rsidP="008A7661">
          <w:pPr>
            <w:ind w:firstLineChars="200" w:firstLine="420"/>
            <w:rPr>
              <w:rFonts w:ascii="仿宋_GB2312" w:eastAsia="仿宋_GB2312" w:hAnsiTheme="minorHAnsi" w:cstheme="minorBidi"/>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805EA1" w:rsidRDefault="003E5FFC">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805EA1" w:rsidRDefault="002C17C6">
              <w:pPr>
                <w:rPr>
                  <w:szCs w:val="21"/>
                </w:rPr>
              </w:pPr>
              <w:r>
                <w:rPr>
                  <w:szCs w:val="21"/>
                </w:rPr>
                <w:fldChar w:fldCharType="begin"/>
              </w:r>
              <w:r w:rsidR="00962151">
                <w:rPr>
                  <w:szCs w:val="21"/>
                </w:rPr>
                <w:instrText>MACROBUTTON  SnrToggleCheckbox √适用</w:instrText>
              </w:r>
              <w:r>
                <w:rPr>
                  <w:szCs w:val="21"/>
                </w:rPr>
                <w:fldChar w:fldCharType="end"/>
              </w:r>
              <w:r w:rsidR="00962151">
                <w:rPr>
                  <w:rFonts w:hint="eastAsia"/>
                  <w:szCs w:val="21"/>
                </w:rPr>
                <w:t xml:space="preserve"> </w:t>
              </w:r>
              <w:r>
                <w:rPr>
                  <w:szCs w:val="21"/>
                </w:rPr>
                <w:fldChar w:fldCharType="begin"/>
              </w:r>
              <w:r w:rsidR="00962151">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placeholder>
              <w:docPart w:val="GBC22222222222222222222222222222"/>
            </w:placeholder>
          </w:sdtPr>
          <w:sdtContent>
            <w:p w:rsidR="00805EA1" w:rsidRDefault="00330340" w:rsidP="00F82588">
              <w:pPr>
                <w:ind w:firstLineChars="200" w:firstLine="420"/>
                <w:rPr>
                  <w:szCs w:val="21"/>
                </w:rPr>
              </w:pPr>
              <w:r>
                <w:rPr>
                  <w:rFonts w:hint="eastAsia"/>
                  <w:szCs w:val="21"/>
                </w:rPr>
                <w:t>详见本报告“第五节重要事项”的“二、承诺事项履行情况”中“（一）</w:t>
              </w:r>
              <w:r w:rsidR="00F82588">
                <w:rPr>
                  <w:rFonts w:hint="eastAsia"/>
                  <w:szCs w:val="21"/>
                </w:rPr>
                <w:t>公司实际控制人、股东、关联方、收购人以及公司等承诺相关方在报告期内或持续到报告期内的承诺事项”</w:t>
              </w:r>
            </w:p>
          </w:sdtContent>
        </w:sdt>
        <w:p w:rsidR="00805EA1" w:rsidRDefault="002C17C6">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805EA1" w:rsidRDefault="003E5FFC">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placeholder>
              <w:docPart w:val="GBC22222222222222222222222222222"/>
            </w:placeholder>
          </w:sdtPr>
          <w:sdtContent>
            <w:p w:rsidR="00805EA1" w:rsidRDefault="002C17C6" w:rsidP="00D532C4">
              <w:pPr>
                <w:tabs>
                  <w:tab w:val="left" w:pos="1134"/>
                </w:tabs>
                <w:rPr>
                  <w:rFonts w:ascii="Cambria" w:hAnsi="Cambria" w:cs="Cambria"/>
                  <w:b/>
                  <w:sz w:val="20"/>
                  <w:szCs w:val="20"/>
                </w:rPr>
              </w:pPr>
              <w:r>
                <w:fldChar w:fldCharType="begin"/>
              </w:r>
              <w:r w:rsidR="00D532C4">
                <w:instrText>MACROBUTTON  SnrToggleCheckbox □适用</w:instrText>
              </w:r>
              <w:r>
                <w:fldChar w:fldCharType="end"/>
              </w:r>
              <w:r w:rsidR="00D532C4">
                <w:rPr>
                  <w:rFonts w:hint="eastAsia"/>
                </w:rPr>
                <w:t xml:space="preserve"> </w:t>
              </w:r>
              <w:r>
                <w:fldChar w:fldCharType="begin"/>
              </w:r>
              <w:r w:rsidR="00D532C4">
                <w:instrText xml:space="preserve"> MACROBUTTON  SnrToggleCheckbox √不适用 </w:instrText>
              </w:r>
              <w:r>
                <w:fldChar w:fldCharType="end"/>
              </w:r>
            </w:p>
          </w:sdtContent>
        </w:sdt>
      </w:sdtContent>
    </w:sdt>
    <w:p w:rsidR="00805EA1" w:rsidRDefault="00805EA1">
      <w:pPr>
        <w:tabs>
          <w:tab w:val="left" w:pos="1134"/>
        </w:tabs>
        <w:rPr>
          <w:rFonts w:cs="Cambria"/>
          <w:szCs w:val="21"/>
        </w:rPr>
      </w:pPr>
    </w:p>
    <w:p w:rsidR="00805EA1" w:rsidRDefault="003E5FFC">
      <w:pPr>
        <w:pStyle w:val="2"/>
        <w:numPr>
          <w:ilvl w:val="0"/>
          <w:numId w:val="4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805EA1" w:rsidRDefault="003E5FFC">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Content>
            <w:p w:rsidR="00D532C4" w:rsidRDefault="002C17C6" w:rsidP="00D532C4">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805EA1" w:rsidRDefault="003E5FFC">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Content>
            <w:p w:rsidR="00D532C4" w:rsidRDefault="002C17C6" w:rsidP="00D532C4">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805EA1" w:rsidRDefault="003E5FFC">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Content>
            <w:p w:rsidR="00D532C4" w:rsidRDefault="002C17C6" w:rsidP="00D532C4">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p>
          </w:sdtContent>
        </w:sdt>
        <w:p w:rsidR="00805EA1" w:rsidRDefault="002C17C6">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805EA1" w:rsidRDefault="003E5FFC">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Locked"/>
            <w:placeholder>
              <w:docPart w:val="GBC22222222222222222222222222222"/>
            </w:placeholder>
          </w:sdtPr>
          <w:sdtContent>
            <w:p w:rsidR="00805EA1" w:rsidRDefault="002C17C6" w:rsidP="00D532C4">
              <w:pPr>
                <w:rPr>
                  <w:rFonts w:asciiTheme="minorHAnsi" w:eastAsiaTheme="minorEastAsia" w:hAnsiTheme="minorHAnsi" w:cstheme="minorBidi"/>
                  <w:szCs w:val="21"/>
                </w:rPr>
              </w:pPr>
              <w:r>
                <w:rPr>
                  <w:szCs w:val="21"/>
                </w:rPr>
                <w:fldChar w:fldCharType="begin"/>
              </w:r>
              <w:r w:rsidR="00D532C4">
                <w:rPr>
                  <w:szCs w:val="21"/>
                </w:rPr>
                <w:instrText>MACROBUTTON  SnrToggleCheckbox □适用</w:instrText>
              </w:r>
              <w:r>
                <w:rPr>
                  <w:szCs w:val="21"/>
                </w:rPr>
                <w:fldChar w:fldCharType="end"/>
              </w:r>
              <w:r w:rsidR="00D532C4">
                <w:rPr>
                  <w:rFonts w:hint="eastAsia"/>
                  <w:szCs w:val="21"/>
                </w:rPr>
                <w:t xml:space="preserve"> </w:t>
              </w:r>
              <w:r>
                <w:rPr>
                  <w:szCs w:val="21"/>
                </w:rPr>
                <w:fldChar w:fldCharType="begin"/>
              </w:r>
              <w:r w:rsidR="00D532C4">
                <w:rPr>
                  <w:szCs w:val="21"/>
                </w:rPr>
                <w:instrText xml:space="preserve"> MACROBUTTON  SnrToggleCheckbox √不适用 </w:instrText>
              </w:r>
              <w:r>
                <w:rPr>
                  <w:szCs w:val="21"/>
                </w:rPr>
                <w:fldChar w:fldCharType="end"/>
              </w:r>
            </w:p>
          </w:sdtContent>
        </w:sdt>
      </w:sdtContent>
    </w:sdt>
    <w:p w:rsidR="00805EA1" w:rsidRDefault="00805EA1">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805EA1" w:rsidRDefault="003E5FFC">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Locked"/>
            <w:placeholder>
              <w:docPart w:val="GBC22222222222222222222222222222"/>
            </w:placeholder>
          </w:sdtPr>
          <w:sdtContent>
            <w:p w:rsidR="00805EA1" w:rsidRDefault="002C17C6" w:rsidP="00D532C4">
              <w:pPr>
                <w:rPr>
                  <w:szCs w:val="21"/>
                </w:rPr>
              </w:pPr>
              <w:r>
                <w:rPr>
                  <w:szCs w:val="21"/>
                </w:rPr>
                <w:fldChar w:fldCharType="begin"/>
              </w:r>
              <w:r w:rsidR="00D532C4">
                <w:rPr>
                  <w:szCs w:val="21"/>
                </w:rPr>
                <w:instrText>MACROBUTTON  SnrToggleCheckbox □适用</w:instrText>
              </w:r>
              <w:r>
                <w:rPr>
                  <w:szCs w:val="21"/>
                </w:rPr>
                <w:fldChar w:fldCharType="end"/>
              </w:r>
              <w:r w:rsidR="00D532C4">
                <w:rPr>
                  <w:rFonts w:hint="eastAsia"/>
                  <w:szCs w:val="21"/>
                </w:rPr>
                <w:t xml:space="preserve"> </w:t>
              </w:r>
              <w:r>
                <w:rPr>
                  <w:szCs w:val="21"/>
                </w:rPr>
                <w:fldChar w:fldCharType="begin"/>
              </w:r>
              <w:r w:rsidR="00D532C4">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3E5FFC">
      <w:pPr>
        <w:pStyle w:val="2"/>
        <w:numPr>
          <w:ilvl w:val="0"/>
          <w:numId w:val="46"/>
        </w:numPr>
      </w:pPr>
      <w:r>
        <w:rPr>
          <w:rFonts w:hint="eastAsia"/>
        </w:rPr>
        <w:t>承诺及或有事项</w:t>
      </w:r>
    </w:p>
    <w:p w:rsidR="00805EA1" w:rsidRDefault="003E5FFC">
      <w:pPr>
        <w:pStyle w:val="3"/>
        <w:numPr>
          <w:ilvl w:val="0"/>
          <w:numId w:val="91"/>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Locked"/>
        <w:placeholder>
          <w:docPart w:val="GBC22222222222222222222222222222"/>
        </w:placeholder>
      </w:sdtPr>
      <w:sdtContent>
        <w:p w:rsidR="00D532C4" w:rsidRDefault="002C17C6" w:rsidP="00D532C4">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p>
      </w:sdtContent>
    </w:sdt>
    <w:p w:rsidR="00805EA1" w:rsidRDefault="00805EA1"/>
    <w:p w:rsidR="00805EA1" w:rsidRDefault="003E5FFC">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805EA1" w:rsidRDefault="003E5FFC">
          <w:pPr>
            <w:pStyle w:val="4"/>
            <w:numPr>
              <w:ilvl w:val="0"/>
              <w:numId w:val="92"/>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Content>
            <w:p w:rsidR="00805EA1" w:rsidRDefault="002C17C6" w:rsidP="00D532C4">
              <w:r>
                <w:fldChar w:fldCharType="begin"/>
              </w:r>
              <w:r w:rsidR="00D532C4">
                <w:instrText>MACROBUTTON  SnrToggleCheckbox □适用</w:instrText>
              </w:r>
              <w:r>
                <w:fldChar w:fldCharType="end"/>
              </w:r>
              <w:r w:rsidR="00D532C4">
                <w:rPr>
                  <w:rFonts w:hint="eastAsia"/>
                </w:rPr>
                <w:t xml:space="preserve"> </w:t>
              </w:r>
              <w:r>
                <w:fldChar w:fldCharType="begin"/>
              </w:r>
              <w:r w:rsidR="00D532C4">
                <w:instrText xml:space="preserve"> MACROBUTTON  SnrToggleCheckbox √不适用 </w:instrText>
              </w:r>
              <w:r>
                <w:fldChar w:fldCharType="end"/>
              </w:r>
            </w:p>
          </w:sdtContent>
        </w:sdt>
        <w:p w:rsidR="00805EA1" w:rsidRDefault="002C17C6"/>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805EA1" w:rsidRDefault="003E5FFC">
          <w:pPr>
            <w:pStyle w:val="4"/>
            <w:numPr>
              <w:ilvl w:val="0"/>
              <w:numId w:val="92"/>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rsidR="00805EA1" w:rsidRDefault="002C17C6" w:rsidP="00D532C4">
              <w:r>
                <w:fldChar w:fldCharType="begin"/>
              </w:r>
              <w:r w:rsidR="00D532C4">
                <w:instrText>MACROBUTTON  SnrToggleCheckbox □适用</w:instrText>
              </w:r>
              <w:r>
                <w:fldChar w:fldCharType="end"/>
              </w:r>
              <w:r w:rsidR="00D532C4">
                <w:rPr>
                  <w:rFonts w:hint="eastAsia"/>
                </w:rPr>
                <w:t xml:space="preserve"> </w:t>
              </w:r>
              <w:r>
                <w:fldChar w:fldCharType="begin"/>
              </w:r>
              <w:r w:rsidR="00D532C4">
                <w:instrText xml:space="preserve"> MACROBUTTON  SnrToggleCheckbox √不适用 </w:instrText>
              </w:r>
              <w:r>
                <w:fldChar w:fldCharType="end"/>
              </w:r>
            </w:p>
          </w:sdtContent>
        </w:sdt>
        <w:p w:rsidR="00805EA1" w:rsidRDefault="002C17C6">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rsidR="00805EA1" w:rsidRDefault="003E5FFC">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Content>
            <w:p w:rsidR="00805EA1" w:rsidRDefault="002C17C6" w:rsidP="00D532C4">
              <w:r>
                <w:fldChar w:fldCharType="begin"/>
              </w:r>
              <w:r w:rsidR="00D532C4">
                <w:instrText>MACROBUTTON  SnrToggleCheckbox □适用</w:instrText>
              </w:r>
              <w:r>
                <w:fldChar w:fldCharType="end"/>
              </w:r>
              <w:r w:rsidR="00D532C4">
                <w:rPr>
                  <w:rFonts w:hint="eastAsia"/>
                </w:rPr>
                <w:t xml:space="preserve"> </w:t>
              </w:r>
              <w:r>
                <w:fldChar w:fldCharType="begin"/>
              </w:r>
              <w:r w:rsidR="00D532C4">
                <w:instrText xml:space="preserve"> MACROBUTTON  SnrToggleCheckbox √不适用 </w:instrText>
              </w:r>
              <w:r>
                <w:fldChar w:fldCharType="end"/>
              </w:r>
            </w:p>
          </w:sdtContent>
        </w:sdt>
      </w:sdtContent>
    </w:sdt>
    <w:p w:rsidR="00805EA1" w:rsidRDefault="00805EA1">
      <w:pPr>
        <w:rPr>
          <w:szCs w:val="21"/>
        </w:rPr>
      </w:pPr>
    </w:p>
    <w:p w:rsidR="00805EA1" w:rsidRDefault="003E5FFC">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805EA1" w:rsidRDefault="003E5FFC">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Content>
            <w:p w:rsidR="00D532C4" w:rsidRDefault="002C17C6" w:rsidP="00D532C4">
              <w:pPr>
                <w:rPr>
                  <w:rFonts w:asciiTheme="minorHAnsi" w:eastAsiaTheme="minorEastAsia" w:hAnsiTheme="minorHAnsi" w:cstheme="minorBidi"/>
                  <w:szCs w:val="22"/>
                </w:rPr>
              </w:pPr>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p>
          </w:sdtContent>
        </w:sdt>
      </w:sdtContent>
    </w:sdt>
    <w:p w:rsidR="00805EA1" w:rsidRDefault="00805EA1" w:rsidP="00D532C4"/>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805EA1" w:rsidRDefault="003E5FFC">
          <w:pPr>
            <w:pStyle w:val="3"/>
            <w:numPr>
              <w:ilvl w:val="0"/>
              <w:numId w:val="93"/>
            </w:numPr>
          </w:pPr>
          <w:r>
            <w:rPr>
              <w:rFonts w:hint="eastAsia"/>
            </w:rPr>
            <w:t>利润分配情况</w:t>
          </w:r>
        </w:p>
        <w:p w:rsidR="00D532C4" w:rsidRDefault="002C17C6" w:rsidP="00D532C4">
          <w:pPr>
            <w:rPr>
              <w:rFonts w:asciiTheme="minorHAnsi" w:eastAsiaTheme="minorEastAsia" w:hAnsiTheme="minorHAnsi" w:cstheme="minorBidi"/>
              <w:szCs w:val="21"/>
            </w:rPr>
          </w:pPr>
          <w:sdt>
            <w:sdtPr>
              <w:alias w:val="是否适用：利润分配情况[双击切换]"/>
              <w:tag w:val="_GBC_9a91fb54a6c146e5b9ee1ecff3141237"/>
              <w:id w:val="-1708560670"/>
              <w:lock w:val="sdtLocked"/>
              <w:placeholder>
                <w:docPart w:val="GBC22222222222222222222222222222"/>
              </w:placeholder>
            </w:sdtPr>
            <w:sdtContent>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sdtContent>
          </w:sdt>
        </w:p>
      </w:sdtContent>
    </w:sdt>
    <w:p w:rsidR="00805EA1" w:rsidRDefault="00805EA1" w:rsidP="00D532C4">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rsidR="00805EA1" w:rsidRDefault="003E5FFC">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Content>
            <w:p w:rsidR="00805EA1" w:rsidRDefault="002C17C6" w:rsidP="00D532C4">
              <w:pPr>
                <w:rPr>
                  <w:szCs w:val="21"/>
                </w:rPr>
              </w:pPr>
              <w:r>
                <w:fldChar w:fldCharType="begin"/>
              </w:r>
              <w:r w:rsidR="00D532C4">
                <w:instrText xml:space="preserve"> MACROBUTTON  SnrToggleCheckbox □适用 </w:instrText>
              </w:r>
              <w:r>
                <w:fldChar w:fldCharType="end"/>
              </w:r>
              <w:r>
                <w:fldChar w:fldCharType="begin"/>
              </w:r>
              <w:r w:rsidR="00D532C4">
                <w:instrText xml:space="preserve"> MACROBUTTON  SnrToggleCheckbox √不适用 </w:instrText>
              </w:r>
              <w:r>
                <w:fldChar w:fldCharType="end"/>
              </w:r>
            </w:p>
          </w:sdtContent>
        </w:sdt>
      </w:sdtContent>
    </w:sdt>
    <w:p w:rsidR="00805EA1" w:rsidRDefault="00805EA1">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rPr>
          <w:rFonts w:asciiTheme="minorEastAsia" w:eastAsiaTheme="minorEastAsia" w:hAnsiTheme="minorEastAsia"/>
        </w:rPr>
      </w:sdtEndPr>
      <w:sdtContent>
        <w:p w:rsidR="00805EA1" w:rsidRDefault="003E5FFC">
          <w:pPr>
            <w:pStyle w:val="3"/>
            <w:numPr>
              <w:ilvl w:val="0"/>
              <w:numId w:val="9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placeholder>
              <w:docPart w:val="GBC22222222222222222222222222222"/>
            </w:placeholder>
          </w:sdtPr>
          <w:sdtContent>
            <w:p w:rsidR="00805EA1" w:rsidRDefault="002C17C6">
              <w:r>
                <w:fldChar w:fldCharType="begin"/>
              </w:r>
              <w:r w:rsidR="00D532C4">
                <w:instrText>MACROBUTTON  SnrToggleCheckbox √适用</w:instrText>
              </w:r>
              <w:r>
                <w:fldChar w:fldCharType="end"/>
              </w:r>
              <w:r w:rsidR="00D532C4">
                <w:rPr>
                  <w:rFonts w:hint="eastAsia"/>
                </w:rPr>
                <w:t xml:space="preserve"> </w:t>
              </w:r>
              <w:r>
                <w:fldChar w:fldCharType="begin"/>
              </w:r>
              <w:r w:rsidR="00D532C4">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EndPr>
            <w:rPr>
              <w:rFonts w:asciiTheme="minorEastAsia" w:eastAsiaTheme="minorEastAsia" w:hAnsiTheme="minorEastAsia"/>
            </w:rPr>
          </w:sdtEndPr>
          <w:sdtContent>
            <w:p w:rsidR="00D532C4" w:rsidRPr="00D532C4" w:rsidRDefault="00D532C4" w:rsidP="00D532C4">
              <w:pPr>
                <w:ind w:firstLineChars="200" w:firstLine="420"/>
                <w:jc w:val="both"/>
                <w:rPr>
                  <w:rFonts w:asciiTheme="minorEastAsia" w:eastAsiaTheme="minorEastAsia" w:hAnsiTheme="minorEastAsia"/>
                </w:rPr>
              </w:pPr>
              <w:r w:rsidRPr="00D532C4">
                <w:rPr>
                  <w:rFonts w:asciiTheme="minorEastAsia" w:eastAsiaTheme="minorEastAsia" w:hAnsiTheme="minorEastAsia" w:hint="eastAsia"/>
                  <w:bCs/>
                </w:rPr>
                <w:t>（</w:t>
              </w:r>
              <w:r>
                <w:rPr>
                  <w:rFonts w:asciiTheme="minorEastAsia" w:eastAsiaTheme="minorEastAsia" w:hAnsiTheme="minorEastAsia" w:hint="eastAsia"/>
                  <w:bCs/>
                </w:rPr>
                <w:t>1</w:t>
              </w:r>
              <w:r w:rsidRPr="00D532C4">
                <w:rPr>
                  <w:rFonts w:asciiTheme="minorEastAsia" w:eastAsiaTheme="minorEastAsia" w:hAnsiTheme="minorEastAsia" w:hint="eastAsia"/>
                  <w:bCs/>
                </w:rPr>
                <w:t>）</w:t>
              </w:r>
              <w:r w:rsidRPr="00D532C4">
                <w:rPr>
                  <w:rFonts w:asciiTheme="minorEastAsia" w:eastAsiaTheme="minorEastAsia" w:hAnsiTheme="minorEastAsia"/>
                </w:rPr>
                <w:t>2017</w:t>
              </w:r>
              <w:r w:rsidRPr="00D532C4">
                <w:rPr>
                  <w:rFonts w:asciiTheme="minorEastAsia" w:eastAsiaTheme="minorEastAsia" w:hAnsiTheme="minorEastAsia" w:hint="eastAsia"/>
                </w:rPr>
                <w:t>年</w:t>
              </w:r>
              <w:r w:rsidRPr="00D532C4">
                <w:rPr>
                  <w:rFonts w:asciiTheme="minorEastAsia" w:eastAsiaTheme="minorEastAsia" w:hAnsiTheme="minorEastAsia"/>
                </w:rPr>
                <w:t>2</w:t>
              </w:r>
              <w:r w:rsidRPr="00D532C4">
                <w:rPr>
                  <w:rFonts w:asciiTheme="minorEastAsia" w:eastAsiaTheme="minorEastAsia" w:hAnsiTheme="minorEastAsia" w:hint="eastAsia"/>
                </w:rPr>
                <w:t>月</w:t>
              </w:r>
              <w:r w:rsidRPr="00D532C4">
                <w:rPr>
                  <w:rFonts w:asciiTheme="minorEastAsia" w:eastAsiaTheme="minorEastAsia" w:hAnsiTheme="minorEastAsia"/>
                </w:rPr>
                <w:t>10</w:t>
              </w:r>
              <w:r w:rsidRPr="00D532C4">
                <w:rPr>
                  <w:rFonts w:asciiTheme="minorEastAsia" w:eastAsiaTheme="minorEastAsia" w:hAnsiTheme="minorEastAsia" w:hint="eastAsia"/>
                </w:rPr>
                <w:t>日，第七届董事会第五次临时会议审议通过了《关于签署黑龙江富龙风力发电有限责任公司与黑龙江富龙风能科技开发有限责任公司股权预收购框架协议的议案》。为进一步提升公司规模和持续盈利能力，公司拟收购福建华投投资有限公司持有的黑龙江富龙风力发电有限责任公司和黑龙江富龙风能科技开发有限责任公司</w:t>
              </w:r>
              <w:r w:rsidRPr="00D532C4">
                <w:rPr>
                  <w:rFonts w:asciiTheme="minorEastAsia" w:eastAsiaTheme="minorEastAsia" w:hAnsiTheme="minorEastAsia"/>
                </w:rPr>
                <w:t>100%</w:t>
              </w:r>
              <w:r w:rsidRPr="00D532C4">
                <w:rPr>
                  <w:rFonts w:asciiTheme="minorEastAsia" w:eastAsiaTheme="minorEastAsia" w:hAnsiTheme="minorEastAsia" w:hint="eastAsia"/>
                </w:rPr>
                <w:t>股权，会议同意公司与福建华投投资有限公司签署《黑龙江富龙风力发电有限责任公司股权预收购框架协议》与《黑龙江富龙风能科技开发有限责任公司股权预收购框架协议》。</w:t>
              </w:r>
              <w:r w:rsidRPr="00D532C4">
                <w:rPr>
                  <w:rFonts w:asciiTheme="minorEastAsia" w:eastAsiaTheme="minorEastAsia" w:hAnsiTheme="minorEastAsia"/>
                </w:rPr>
                <w:t>2017</w:t>
              </w:r>
              <w:r w:rsidRPr="00D532C4">
                <w:rPr>
                  <w:rFonts w:asciiTheme="minorEastAsia" w:eastAsiaTheme="minorEastAsia" w:hAnsiTheme="minorEastAsia" w:hint="eastAsia"/>
                </w:rPr>
                <w:t>年</w:t>
              </w:r>
              <w:r w:rsidRPr="00D532C4">
                <w:rPr>
                  <w:rFonts w:asciiTheme="minorEastAsia" w:eastAsiaTheme="minorEastAsia" w:hAnsiTheme="minorEastAsia"/>
                </w:rPr>
                <w:t>2</w:t>
              </w:r>
              <w:r w:rsidRPr="00D532C4">
                <w:rPr>
                  <w:rFonts w:asciiTheme="minorEastAsia" w:eastAsiaTheme="minorEastAsia" w:hAnsiTheme="minorEastAsia" w:hint="eastAsia"/>
                </w:rPr>
                <w:t>月</w:t>
              </w:r>
              <w:r w:rsidRPr="00D532C4">
                <w:rPr>
                  <w:rFonts w:asciiTheme="minorEastAsia" w:eastAsiaTheme="minorEastAsia" w:hAnsiTheme="minorEastAsia"/>
                </w:rPr>
                <w:t>10</w:t>
              </w:r>
              <w:r w:rsidRPr="00D532C4">
                <w:rPr>
                  <w:rFonts w:asciiTheme="minorEastAsia" w:eastAsiaTheme="minorEastAsia" w:hAnsiTheme="minorEastAsia" w:hint="eastAsia"/>
                </w:rPr>
                <w:t>日，公司与福建华投投资有限公司签署了《黑龙江富龙风力发电有限责任公司股权预收购框架协议》和《黑龙江富龙风能科技开发有限责任公司股权预收购框架协议》。</w:t>
              </w:r>
            </w:p>
            <w:p w:rsidR="00805EA1" w:rsidRPr="00D532C4" w:rsidRDefault="00D532C4" w:rsidP="00D532C4">
              <w:pPr>
                <w:ind w:firstLineChars="200" w:firstLine="420"/>
                <w:rPr>
                  <w:rFonts w:asciiTheme="minorEastAsia" w:eastAsiaTheme="minorEastAsia" w:hAnsiTheme="minorEastAsia"/>
                </w:rPr>
              </w:pPr>
              <w:r w:rsidRPr="00D532C4">
                <w:rPr>
                  <w:rFonts w:asciiTheme="minorEastAsia" w:eastAsiaTheme="minorEastAsia" w:hAnsiTheme="minorEastAsia" w:hint="eastAsia"/>
                </w:rPr>
                <w:t>（</w:t>
              </w:r>
              <w:r>
                <w:rPr>
                  <w:rFonts w:asciiTheme="minorEastAsia" w:eastAsiaTheme="minorEastAsia" w:hAnsiTheme="minorEastAsia" w:hint="eastAsia"/>
                </w:rPr>
                <w:t>2</w:t>
              </w:r>
              <w:r w:rsidRPr="00D532C4">
                <w:rPr>
                  <w:rFonts w:asciiTheme="minorEastAsia" w:eastAsiaTheme="minorEastAsia" w:hAnsiTheme="minorEastAsia" w:hint="eastAsia"/>
                </w:rPr>
                <w:t>）</w:t>
              </w:r>
              <w:r w:rsidRPr="00D532C4">
                <w:rPr>
                  <w:rFonts w:asciiTheme="minorEastAsia" w:eastAsiaTheme="minorEastAsia" w:hAnsiTheme="minorEastAsia"/>
                </w:rPr>
                <w:t>2017</w:t>
              </w:r>
              <w:r w:rsidRPr="00D532C4">
                <w:rPr>
                  <w:rFonts w:asciiTheme="minorEastAsia" w:eastAsiaTheme="minorEastAsia" w:hAnsiTheme="minorEastAsia" w:hint="eastAsia"/>
                </w:rPr>
                <w:t>年</w:t>
              </w:r>
              <w:r w:rsidRPr="00D532C4">
                <w:rPr>
                  <w:rFonts w:asciiTheme="minorEastAsia" w:eastAsiaTheme="minorEastAsia" w:hAnsiTheme="minorEastAsia"/>
                </w:rPr>
                <w:t>2</w:t>
              </w:r>
              <w:r w:rsidRPr="00D532C4">
                <w:rPr>
                  <w:rFonts w:asciiTheme="minorEastAsia" w:eastAsiaTheme="minorEastAsia" w:hAnsiTheme="minorEastAsia" w:hint="eastAsia"/>
                </w:rPr>
                <w:t>月</w:t>
              </w:r>
              <w:r w:rsidRPr="00D532C4">
                <w:rPr>
                  <w:rFonts w:asciiTheme="minorEastAsia" w:eastAsiaTheme="minorEastAsia" w:hAnsiTheme="minorEastAsia"/>
                </w:rPr>
                <w:t>10</w:t>
              </w:r>
              <w:r w:rsidRPr="00D532C4">
                <w:rPr>
                  <w:rFonts w:asciiTheme="minorEastAsia" w:eastAsiaTheme="minorEastAsia" w:hAnsiTheme="minorEastAsia" w:hint="eastAsia"/>
                </w:rPr>
                <w:t>日，第七届董事会第五次临时会议审议通过了《关于注销新疆中闽能源有限公司的议案》。公司全资子公司福建中闽能源投资有限责任公司的全资子公司新疆中闽能源有限公司于</w:t>
              </w:r>
              <w:r w:rsidRPr="00D532C4">
                <w:rPr>
                  <w:rFonts w:asciiTheme="minorEastAsia" w:eastAsiaTheme="minorEastAsia" w:hAnsiTheme="minorEastAsia"/>
                </w:rPr>
                <w:t>2015</w:t>
              </w:r>
              <w:r w:rsidRPr="00D532C4">
                <w:rPr>
                  <w:rFonts w:asciiTheme="minorEastAsia" w:eastAsiaTheme="minorEastAsia" w:hAnsiTheme="minorEastAsia" w:hint="eastAsia"/>
                </w:rPr>
                <w:t>年</w:t>
              </w:r>
              <w:r w:rsidRPr="00D532C4">
                <w:rPr>
                  <w:rFonts w:asciiTheme="minorEastAsia" w:eastAsiaTheme="minorEastAsia" w:hAnsiTheme="minorEastAsia"/>
                </w:rPr>
                <w:t>4</w:t>
              </w:r>
              <w:r w:rsidRPr="00D532C4">
                <w:rPr>
                  <w:rFonts w:asciiTheme="minorEastAsia" w:eastAsiaTheme="minorEastAsia" w:hAnsiTheme="minorEastAsia" w:hint="eastAsia"/>
                </w:rPr>
                <w:t>月</w:t>
              </w:r>
              <w:r w:rsidRPr="00D532C4">
                <w:rPr>
                  <w:rFonts w:asciiTheme="minorEastAsia" w:eastAsiaTheme="minorEastAsia" w:hAnsiTheme="minorEastAsia"/>
                </w:rPr>
                <w:t>15</w:t>
              </w:r>
              <w:r w:rsidRPr="00D532C4">
                <w:rPr>
                  <w:rFonts w:asciiTheme="minorEastAsia" w:eastAsiaTheme="minorEastAsia" w:hAnsiTheme="minorEastAsia" w:hint="eastAsia"/>
                </w:rPr>
                <w:t>日在新疆乌鲁木齐市达坂城区注册成立，旨在投资开发新疆达坂城地区的新能源发电项目。因新疆中闽能源有限公司短期内在新疆达坂城区获得风光电指标的可能性较小，暂无存续的必要，会议同意注销新疆中闽能源有限公司。</w:t>
              </w:r>
            </w:p>
          </w:sdtContent>
        </w:sdt>
      </w:sdtContent>
    </w:sdt>
    <w:p w:rsidR="00805EA1" w:rsidRDefault="00805EA1">
      <w:pPr>
        <w:rPr>
          <w:szCs w:val="21"/>
        </w:rPr>
      </w:pPr>
    </w:p>
    <w:p w:rsidR="00805EA1" w:rsidRDefault="003E5FFC">
      <w:pPr>
        <w:pStyle w:val="2"/>
        <w:numPr>
          <w:ilvl w:val="0"/>
          <w:numId w:val="46"/>
        </w:numPr>
      </w:pPr>
      <w:r>
        <w:rPr>
          <w:rFonts w:hint="eastAsia"/>
        </w:rPr>
        <w:t>其他重要事项</w:t>
      </w:r>
    </w:p>
    <w:p w:rsidR="00805EA1" w:rsidRDefault="003E5FFC">
      <w:pPr>
        <w:pStyle w:val="3"/>
        <w:numPr>
          <w:ilvl w:val="0"/>
          <w:numId w:val="94"/>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805EA1" w:rsidRDefault="003E5FFC">
          <w:pPr>
            <w:pStyle w:val="4"/>
            <w:numPr>
              <w:ilvl w:val="0"/>
              <w:numId w:val="95"/>
            </w:numPr>
            <w:tabs>
              <w:tab w:val="left" w:pos="602"/>
            </w:tabs>
          </w:pPr>
          <w:r>
            <w:rPr>
              <w:rFonts w:hint="eastAsia"/>
            </w:rPr>
            <w:t>追溯重述法</w:t>
          </w:r>
        </w:p>
        <w:p w:rsidR="00EE6B19" w:rsidRDefault="002C17C6" w:rsidP="00EE6B19">
          <w:pPr>
            <w:rPr>
              <w:sz w:val="20"/>
              <w:szCs w:val="21"/>
            </w:rPr>
          </w:pPr>
          <w:sdt>
            <w:sdtPr>
              <w:rPr>
                <w:rFonts w:hint="eastAsia"/>
                <w:szCs w:val="21"/>
              </w:rPr>
              <w:alias w:val="是否适用：追溯重述法[双击切换]"/>
              <w:tag w:val="_GBC_19d462bfe01047cd87b083dddf885193"/>
              <w:id w:val="18058296"/>
              <w:lock w:val="sdtLocked"/>
              <w:placeholder>
                <w:docPart w:val="GBC22222222222222222222222222222"/>
              </w:placeholder>
            </w:sdtPr>
            <w:sdtContent>
              <w:r>
                <w:rPr>
                  <w:szCs w:val="21"/>
                </w:rPr>
                <w:fldChar w:fldCharType="begin"/>
              </w:r>
              <w:r w:rsidR="00EE6B19">
                <w:rPr>
                  <w:szCs w:val="21"/>
                </w:rPr>
                <w:instrText>MACROBUTTON  SnrToggleCheckbox □适用</w:instrText>
              </w:r>
              <w:r>
                <w:rPr>
                  <w:szCs w:val="21"/>
                </w:rPr>
                <w:fldChar w:fldCharType="end"/>
              </w:r>
              <w:r w:rsidR="00EE6B19">
                <w:rPr>
                  <w:rFonts w:hint="eastAsia"/>
                  <w:szCs w:val="21"/>
                </w:rPr>
                <w:t xml:space="preserve"> </w:t>
              </w:r>
              <w:r>
                <w:rPr>
                  <w:szCs w:val="21"/>
                </w:rPr>
                <w:fldChar w:fldCharType="begin"/>
              </w:r>
              <w:r w:rsidR="00EE6B19">
                <w:rPr>
                  <w:szCs w:val="21"/>
                </w:rPr>
                <w:instrText xml:space="preserve"> MACROBUTTON  SnrToggleCheckbox √不适用 </w:instrText>
              </w:r>
              <w:r>
                <w:rPr>
                  <w:szCs w:val="21"/>
                </w:rPr>
                <w:fldChar w:fldCharType="end"/>
              </w:r>
            </w:sdtContent>
          </w:sdt>
        </w:p>
      </w:sdtContent>
    </w:sdt>
    <w:p w:rsidR="00805EA1" w:rsidRDefault="00805EA1" w:rsidP="00EE6B19">
      <w:pPr>
        <w:rPr>
          <w:szCs w:val="21"/>
        </w:rPr>
      </w:pPr>
    </w:p>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805EA1" w:rsidRDefault="003E5FFC">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Locked"/>
            <w:placeholder>
              <w:docPart w:val="GBC22222222222222222222222222222"/>
            </w:placeholder>
          </w:sdtPr>
          <w:sdtContent>
            <w:p w:rsidR="00EE6B19" w:rsidRDefault="002C17C6" w:rsidP="00EE6B19">
              <w:r>
                <w:fldChar w:fldCharType="begin"/>
              </w:r>
              <w:r w:rsidR="00EE6B19">
                <w:instrText xml:space="preserve"> MACROBUTTON  SnrToggleCheckbox □适用 </w:instrText>
              </w:r>
              <w:r>
                <w:fldChar w:fldCharType="end"/>
              </w:r>
              <w:r>
                <w:fldChar w:fldCharType="begin"/>
              </w:r>
              <w:r w:rsidR="00EE6B19">
                <w:instrText xml:space="preserve"> MACROBUTTON  SnrToggleCheckbox √不适用 </w:instrText>
              </w:r>
              <w:r>
                <w:fldChar w:fldCharType="end"/>
              </w:r>
            </w:p>
          </w:sdtContent>
        </w:sdt>
      </w:sdtContent>
    </w:sdt>
    <w:p w:rsidR="00805EA1" w:rsidRDefault="00805EA1" w:rsidP="00EE6B19"/>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805EA1" w:rsidRDefault="003E5FFC">
          <w:pPr>
            <w:pStyle w:val="3"/>
            <w:numPr>
              <w:ilvl w:val="0"/>
              <w:numId w:val="94"/>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Content>
            <w:p w:rsidR="00805EA1" w:rsidRDefault="002C17C6" w:rsidP="00EE6B19">
              <w:pPr>
                <w:rPr>
                  <w:szCs w:val="21"/>
                </w:rPr>
              </w:pPr>
              <w:r>
                <w:fldChar w:fldCharType="begin"/>
              </w:r>
              <w:r w:rsidR="00EE6B19">
                <w:instrText xml:space="preserve"> MACROBUTTON  SnrToggleCheckbox □适用 </w:instrText>
              </w:r>
              <w:r>
                <w:fldChar w:fldCharType="end"/>
              </w:r>
              <w:r>
                <w:fldChar w:fldCharType="begin"/>
              </w:r>
              <w:r w:rsidR="00EE6B19">
                <w:instrText xml:space="preserve"> MACROBUTTON  SnrToggleCheckbox √不适用 </w:instrText>
              </w:r>
              <w:r>
                <w:fldChar w:fldCharType="end"/>
              </w:r>
            </w:p>
          </w:sdtContent>
        </w:sdt>
      </w:sdtContent>
    </w:sdt>
    <w:p w:rsidR="00805EA1" w:rsidRDefault="00805EA1">
      <w:pPr>
        <w:rPr>
          <w:szCs w:val="21"/>
        </w:rPr>
      </w:pPr>
    </w:p>
    <w:p w:rsidR="00805EA1" w:rsidRDefault="003E5FFC">
      <w:pPr>
        <w:pStyle w:val="3"/>
        <w:numPr>
          <w:ilvl w:val="0"/>
          <w:numId w:val="94"/>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805EA1" w:rsidRDefault="003E5FFC">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Locked"/>
            <w:placeholder>
              <w:docPart w:val="GBC22222222222222222222222222222"/>
            </w:placeholder>
          </w:sdtPr>
          <w:sdtContent>
            <w:p w:rsidR="00805EA1" w:rsidRDefault="002C17C6" w:rsidP="00EE6B19">
              <w:pPr>
                <w:spacing w:line="360" w:lineRule="exact"/>
                <w:ind w:right="5"/>
                <w:rPr>
                  <w:szCs w:val="21"/>
                </w:rPr>
              </w:pPr>
              <w:r>
                <w:rPr>
                  <w:szCs w:val="21"/>
                </w:rPr>
                <w:fldChar w:fldCharType="begin"/>
              </w:r>
              <w:r w:rsidR="00EE6B19">
                <w:rPr>
                  <w:szCs w:val="21"/>
                </w:rPr>
                <w:instrText>MACROBUTTON  SnrToggleCheckbox □适用</w:instrText>
              </w:r>
              <w:r>
                <w:rPr>
                  <w:szCs w:val="21"/>
                </w:rPr>
                <w:fldChar w:fldCharType="end"/>
              </w:r>
              <w:r w:rsidR="00EE6B19">
                <w:rPr>
                  <w:rFonts w:hint="eastAsia"/>
                  <w:szCs w:val="21"/>
                </w:rPr>
                <w:t xml:space="preserve"> </w:t>
              </w:r>
              <w:r>
                <w:rPr>
                  <w:szCs w:val="21"/>
                </w:rPr>
                <w:fldChar w:fldCharType="begin"/>
              </w:r>
              <w:r w:rsidR="00EE6B19">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805EA1" w:rsidRDefault="003E5FFC">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Locked"/>
            <w:placeholder>
              <w:docPart w:val="GBC22222222222222222222222222222"/>
            </w:placeholder>
          </w:sdtPr>
          <w:sdtContent>
            <w:p w:rsidR="00805EA1" w:rsidRDefault="002C17C6" w:rsidP="000B1A4D">
              <w:pPr>
                <w:rPr>
                  <w:szCs w:val="21"/>
                </w:rPr>
              </w:pPr>
              <w:r>
                <w:rPr>
                  <w:szCs w:val="21"/>
                </w:rPr>
                <w:fldChar w:fldCharType="begin"/>
              </w:r>
              <w:r w:rsidR="000B1A4D">
                <w:rPr>
                  <w:szCs w:val="21"/>
                </w:rPr>
                <w:instrText>MACROBUTTON  SnrToggleCheckbox □适用</w:instrText>
              </w:r>
              <w:r>
                <w:rPr>
                  <w:szCs w:val="21"/>
                </w:rPr>
                <w:fldChar w:fldCharType="end"/>
              </w:r>
              <w:r w:rsidR="000B1A4D">
                <w:rPr>
                  <w:rFonts w:hint="eastAsia"/>
                  <w:szCs w:val="21"/>
                </w:rPr>
                <w:t xml:space="preserve"> </w:t>
              </w:r>
              <w:r>
                <w:rPr>
                  <w:szCs w:val="21"/>
                </w:rPr>
                <w:fldChar w:fldCharType="begin"/>
              </w:r>
              <w:r w:rsidR="000B1A4D">
                <w:rPr>
                  <w:szCs w:val="21"/>
                </w:rPr>
                <w:instrText xml:space="preserve"> MACROBUTTON  SnrToggleCheckbox √不适用 </w:instrText>
              </w:r>
              <w:r>
                <w:rPr>
                  <w:szCs w:val="21"/>
                </w:rPr>
                <w:fldChar w:fldCharType="end"/>
              </w:r>
            </w:p>
          </w:sdtContent>
        </w:sdt>
        <w:p w:rsidR="00805EA1" w:rsidRDefault="002C17C6"/>
      </w:sdtContent>
    </w:sdt>
    <w:sdt>
      <w:sdtPr>
        <w:rPr>
          <w:rFonts w:ascii="宋体" w:hAnsi="宋体" w:cs="宋体" w:hint="eastAsia"/>
          <w:b w:val="0"/>
          <w:bCs w:val="0"/>
          <w:color w:val="000000"/>
          <w:kern w:val="0"/>
          <w:sz w:val="24"/>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805EA1" w:rsidRDefault="003E5FFC">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805EA1" w:rsidRDefault="002C17C6">
              <w:r>
                <w:fldChar w:fldCharType="begin"/>
              </w:r>
              <w:r w:rsidR="000B1A4D">
                <w:instrText xml:space="preserve"> MACROBUTTON  SnrToggleCheckbox √适用 </w:instrText>
              </w:r>
              <w:r>
                <w:fldChar w:fldCharType="end"/>
              </w:r>
              <w:r>
                <w:fldChar w:fldCharType="begin"/>
              </w:r>
              <w:r w:rsidR="000B1A4D">
                <w:instrText xml:space="preserve"> MACROBUTTON  SnrToggleCheckbox □不适用 </w:instrText>
              </w:r>
              <w:r>
                <w:fldChar w:fldCharType="end"/>
              </w:r>
            </w:p>
          </w:sdtContent>
        </w:sdt>
        <w:p w:rsidR="00805EA1" w:rsidRPr="00844555" w:rsidRDefault="002C17C6" w:rsidP="00844555">
          <w:pPr>
            <w:pStyle w:val="Default"/>
            <w:ind w:firstLineChars="177" w:firstLine="425"/>
            <w:rPr>
              <w:rFonts w:ascii="仿宋_GB2312" w:eastAsia="仿宋_GB2312" w:hAnsi="仿宋" w:cs="Times New Roman"/>
              <w:color w:val="auto"/>
              <w:spacing w:val="-2"/>
              <w:kern w:val="2"/>
            </w:rPr>
          </w:pPr>
          <w:sdt>
            <w:sdtPr>
              <w:rPr>
                <w:rFonts w:hint="eastAsia"/>
                <w:szCs w:val="21"/>
              </w:rPr>
              <w:alias w:val="公司年金计划的说明"/>
              <w:tag w:val="_GBC_c6d896234c45444f94531f5e749f3198"/>
              <w:id w:val="1427617992"/>
              <w:lock w:val="sdtLocked"/>
              <w:placeholder>
                <w:docPart w:val="GBC22222222222222222222222222222"/>
              </w:placeholder>
            </w:sdtPr>
            <w:sdtEndPr>
              <w:rPr>
                <w:rFonts w:hAnsi="宋体"/>
                <w:color w:val="auto"/>
                <w:sz w:val="21"/>
              </w:rPr>
            </w:sdtEndPr>
            <w:sdtContent>
              <w:r w:rsidR="00162792" w:rsidRPr="00162792">
                <w:rPr>
                  <w:rFonts w:asciiTheme="minorEastAsia" w:eastAsiaTheme="minorEastAsia" w:hAnsiTheme="minorEastAsia" w:cs="Times New Roman" w:hint="eastAsia"/>
                  <w:color w:val="auto"/>
                  <w:spacing w:val="-2"/>
                  <w:kern w:val="2"/>
                  <w:sz w:val="21"/>
                  <w:szCs w:val="21"/>
                </w:rPr>
                <w:t>公司全资子公司福建中闽能源投资有限责任公司及其下属子公司根据国家有关规定，经福建中闽能源投资有限责任公司职工代表大会及董事会审议通过，实施企业年金计划。公司将应承担的年金费用视同职工薪酬，同时按时将应支付的年金款项划入员工在账户管理人处开立的银行账户中。截止本期末，年金计划未发生重大变化</w:t>
              </w:r>
              <w:r w:rsidR="000B1A4D" w:rsidRPr="00162792">
                <w:rPr>
                  <w:rFonts w:asciiTheme="minorEastAsia" w:eastAsiaTheme="minorEastAsia" w:hAnsiTheme="minorEastAsia" w:cs="Times New Roman" w:hint="eastAsia"/>
                  <w:color w:val="auto"/>
                  <w:spacing w:val="-2"/>
                  <w:kern w:val="2"/>
                  <w:sz w:val="21"/>
                  <w:szCs w:val="21"/>
                </w:rPr>
                <w:t>。</w:t>
              </w:r>
            </w:sdtContent>
          </w:sdt>
        </w:p>
      </w:sdtContent>
    </w:sdt>
    <w:p w:rsidR="00805EA1" w:rsidRDefault="00805EA1">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805EA1" w:rsidRDefault="003E5FFC">
          <w:pPr>
            <w:pStyle w:val="3"/>
            <w:numPr>
              <w:ilvl w:val="0"/>
              <w:numId w:val="94"/>
            </w:numPr>
            <w:rPr>
              <w:rFonts w:ascii="宋体" w:hAnsi="宋体"/>
              <w:szCs w:val="21"/>
            </w:rPr>
          </w:pPr>
          <w:r>
            <w:rPr>
              <w:rFonts w:ascii="宋体" w:hAnsi="宋体" w:hint="eastAsia"/>
              <w:szCs w:val="21"/>
            </w:rPr>
            <w:t>终止经营</w:t>
          </w:r>
        </w:p>
        <w:p w:rsidR="00844555" w:rsidRDefault="002C17C6" w:rsidP="00844555">
          <w:sdt>
            <w:sdtPr>
              <w:alias w:val="是否适用：终止经营[双击切换]"/>
              <w:tag w:val="_GBC_667e81a5639a48488e957a55e45c7763"/>
              <w:id w:val="801663190"/>
              <w:lock w:val="sdtLocked"/>
              <w:placeholder>
                <w:docPart w:val="GBC22222222222222222222222222222"/>
              </w:placeholder>
            </w:sdtPr>
            <w:sdtContent>
              <w:r>
                <w:fldChar w:fldCharType="begin"/>
              </w:r>
              <w:r w:rsidR="00844555">
                <w:instrText xml:space="preserve"> MACROBUTTON  SnrToggleCheckbox □适用 </w:instrText>
              </w:r>
              <w:r>
                <w:fldChar w:fldCharType="end"/>
              </w:r>
              <w:r>
                <w:fldChar w:fldCharType="begin"/>
              </w:r>
              <w:r w:rsidR="00844555">
                <w:instrText xml:space="preserve"> MACROBUTTON  SnrToggleCheckbox √不适用 </w:instrText>
              </w:r>
              <w:r>
                <w:fldChar w:fldCharType="end"/>
              </w:r>
            </w:sdtContent>
          </w:sdt>
        </w:p>
        <w:p w:rsidR="00805EA1" w:rsidRDefault="002C17C6">
          <w:pPr>
            <w:rPr>
              <w:rFonts w:cstheme="minorBidi"/>
              <w:kern w:val="2"/>
              <w:szCs w:val="21"/>
            </w:rPr>
          </w:pPr>
        </w:p>
      </w:sdtContent>
    </w:sdt>
    <w:p w:rsidR="00805EA1" w:rsidRDefault="003E5FFC">
      <w:pPr>
        <w:pStyle w:val="3"/>
        <w:numPr>
          <w:ilvl w:val="0"/>
          <w:numId w:val="94"/>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rsidR="00805EA1" w:rsidRDefault="003E5FFC">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Locked"/>
            <w:placeholder>
              <w:docPart w:val="GBC22222222222222222222222222222"/>
            </w:placeholder>
          </w:sdtPr>
          <w:sdtContent>
            <w:p w:rsidR="00805EA1" w:rsidRDefault="002C17C6" w:rsidP="00844555">
              <w:pPr>
                <w:rPr>
                  <w:szCs w:val="21"/>
                </w:rPr>
              </w:pPr>
              <w:r>
                <w:rPr>
                  <w:szCs w:val="21"/>
                </w:rPr>
                <w:fldChar w:fldCharType="begin"/>
              </w:r>
              <w:r w:rsidR="00844555">
                <w:rPr>
                  <w:szCs w:val="21"/>
                </w:rPr>
                <w:instrText>MACROBUTTON  SnrToggleCheckbox □适用</w:instrText>
              </w:r>
              <w:r>
                <w:rPr>
                  <w:szCs w:val="21"/>
                </w:rPr>
                <w:fldChar w:fldCharType="end"/>
              </w:r>
              <w:r w:rsidR="00844555">
                <w:rPr>
                  <w:rFonts w:hint="eastAsia"/>
                  <w:szCs w:val="21"/>
                </w:rPr>
                <w:t xml:space="preserve"> </w:t>
              </w:r>
              <w:r>
                <w:rPr>
                  <w:szCs w:val="21"/>
                </w:rPr>
                <w:fldChar w:fldCharType="begin"/>
              </w:r>
              <w:r w:rsidR="00844555">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805EA1" w:rsidRDefault="003E5FFC">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Content>
            <w:p w:rsidR="00805EA1" w:rsidRDefault="002C17C6" w:rsidP="00844555">
              <w:pPr>
                <w:pStyle w:val="a9"/>
                <w:ind w:firstLineChars="0" w:firstLine="0"/>
                <w:jc w:val="left"/>
              </w:pPr>
              <w:r>
                <w:rPr>
                  <w:rFonts w:ascii="宋体" w:hAnsi="宋体"/>
                  <w:szCs w:val="21"/>
                </w:rPr>
                <w:fldChar w:fldCharType="begin"/>
              </w:r>
              <w:r w:rsidR="00844555">
                <w:rPr>
                  <w:rFonts w:ascii="宋体" w:hAnsi="宋体"/>
                  <w:szCs w:val="21"/>
                </w:rPr>
                <w:instrText>MACROBUTTON  SnrToggleCheckbox □适用</w:instrText>
              </w:r>
              <w:r>
                <w:rPr>
                  <w:rFonts w:ascii="宋体" w:hAnsi="宋体"/>
                  <w:szCs w:val="21"/>
                </w:rPr>
                <w:fldChar w:fldCharType="end"/>
              </w:r>
              <w:r w:rsidR="00844555">
                <w:rPr>
                  <w:rFonts w:ascii="宋体" w:hAnsi="宋体" w:hint="eastAsia"/>
                  <w:szCs w:val="21"/>
                </w:rPr>
                <w:t xml:space="preserve"> </w:t>
              </w:r>
              <w:r>
                <w:rPr>
                  <w:rFonts w:ascii="宋体" w:hAnsi="宋体"/>
                  <w:szCs w:val="21"/>
                </w:rPr>
                <w:fldChar w:fldCharType="begin"/>
              </w:r>
              <w:r w:rsidR="00844555">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Content>
        <w:p w:rsidR="00805EA1" w:rsidRDefault="003E5FFC">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Content>
            <w:p w:rsidR="00805EA1" w:rsidRDefault="002C17C6" w:rsidP="00844555">
              <w:pPr>
                <w:jc w:val="both"/>
                <w:rPr>
                  <w:szCs w:val="21"/>
                </w:rPr>
              </w:pPr>
              <w:r>
                <w:rPr>
                  <w:szCs w:val="21"/>
                </w:rPr>
                <w:fldChar w:fldCharType="begin"/>
              </w:r>
              <w:r w:rsidR="00844555">
                <w:rPr>
                  <w:szCs w:val="21"/>
                </w:rPr>
                <w:instrText>MACROBUTTON  SnrToggleCheckbox □适用</w:instrText>
              </w:r>
              <w:r>
                <w:rPr>
                  <w:szCs w:val="21"/>
                </w:rPr>
                <w:fldChar w:fldCharType="end"/>
              </w:r>
              <w:r w:rsidR="00844555">
                <w:rPr>
                  <w:rFonts w:hint="eastAsia"/>
                  <w:szCs w:val="21"/>
                </w:rPr>
                <w:t xml:space="preserve"> </w:t>
              </w:r>
              <w:r>
                <w:rPr>
                  <w:szCs w:val="21"/>
                </w:rPr>
                <w:fldChar w:fldCharType="begin"/>
              </w:r>
              <w:r w:rsidR="00844555">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Content>
        <w:p w:rsidR="00805EA1" w:rsidRDefault="003E5FFC">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Locked"/>
            <w:placeholder>
              <w:docPart w:val="GBC22222222222222222222222222222"/>
            </w:placeholder>
          </w:sdtPr>
          <w:sdtContent>
            <w:p w:rsidR="00805EA1" w:rsidRDefault="002C17C6" w:rsidP="00844555">
              <w:pPr>
                <w:rPr>
                  <w:szCs w:val="21"/>
                </w:rPr>
              </w:pPr>
              <w:r>
                <w:rPr>
                  <w:szCs w:val="21"/>
                </w:rPr>
                <w:fldChar w:fldCharType="begin"/>
              </w:r>
              <w:r w:rsidR="00844555">
                <w:rPr>
                  <w:szCs w:val="21"/>
                </w:rPr>
                <w:instrText>MACROBUTTON  SnrToggleCheckbox □适用</w:instrText>
              </w:r>
              <w:r>
                <w:rPr>
                  <w:szCs w:val="21"/>
                </w:rPr>
                <w:fldChar w:fldCharType="end"/>
              </w:r>
              <w:r w:rsidR="00844555">
                <w:rPr>
                  <w:rFonts w:hint="eastAsia"/>
                  <w:szCs w:val="21"/>
                </w:rPr>
                <w:t xml:space="preserve"> </w:t>
              </w:r>
              <w:r>
                <w:rPr>
                  <w:szCs w:val="21"/>
                </w:rPr>
                <w:fldChar w:fldCharType="begin"/>
              </w:r>
              <w:r w:rsidR="00844555">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ascii="宋体" w:hAnsi="宋体" w:cs="宋体" w:hint="eastAsia"/>
          <w:b w:val="0"/>
          <w:bCs w:val="0"/>
          <w:color w:val="000000"/>
          <w:kern w:val="0"/>
          <w:sz w:val="24"/>
          <w:szCs w:val="21"/>
        </w:rPr>
        <w:alias w:val="模块:其他重要事项说明"/>
        <w:tag w:val="_SEC_ba4247a6c1994dc98e0b1c339dfe0f23"/>
        <w:id w:val="953210971"/>
        <w:lock w:val="sdtLocked"/>
        <w:placeholder>
          <w:docPart w:val="GBC22222222222222222222222222222"/>
        </w:placeholder>
      </w:sdtPr>
      <w:sdtEndPr>
        <w:rPr>
          <w:rFonts w:hAnsi="Calibri" w:cstheme="minorBidi"/>
          <w:kern w:val="2"/>
        </w:rPr>
      </w:sdtEndPr>
      <w:sdtContent>
        <w:p w:rsidR="00805EA1" w:rsidRDefault="003E5FFC">
          <w:pPr>
            <w:pStyle w:val="3"/>
            <w:numPr>
              <w:ilvl w:val="0"/>
              <w:numId w:val="9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805EA1" w:rsidRDefault="002C17C6">
              <w:pPr>
                <w:spacing w:line="360" w:lineRule="exact"/>
                <w:rPr>
                  <w:szCs w:val="21"/>
                </w:rPr>
              </w:pPr>
              <w:r>
                <w:rPr>
                  <w:szCs w:val="21"/>
                </w:rPr>
                <w:fldChar w:fldCharType="begin"/>
              </w:r>
              <w:r w:rsidR="00844555">
                <w:rPr>
                  <w:szCs w:val="21"/>
                </w:rPr>
                <w:instrText>MACROBUTTON  SnrToggleCheckbox √适用</w:instrText>
              </w:r>
              <w:r>
                <w:rPr>
                  <w:szCs w:val="21"/>
                </w:rPr>
                <w:fldChar w:fldCharType="end"/>
              </w:r>
              <w:r w:rsidR="00844555">
                <w:rPr>
                  <w:rFonts w:hint="eastAsia"/>
                  <w:szCs w:val="21"/>
                </w:rPr>
                <w:t xml:space="preserve"> </w:t>
              </w:r>
              <w:r>
                <w:rPr>
                  <w:szCs w:val="21"/>
                </w:rPr>
                <w:fldChar w:fldCharType="begin"/>
              </w:r>
              <w:r w:rsidR="00844555">
                <w:rPr>
                  <w:szCs w:val="21"/>
                </w:rPr>
                <w:instrText xml:space="preserve"> MACROBUTTON  SnrToggleCheckbox □不适用 </w:instrText>
              </w:r>
              <w:r>
                <w:rPr>
                  <w:szCs w:val="21"/>
                </w:rPr>
                <w:fldChar w:fldCharType="end"/>
              </w:r>
            </w:p>
          </w:sdtContent>
        </w:sdt>
        <w:sdt>
          <w:sdtPr>
            <w:rPr>
              <w:szCs w:val="21"/>
            </w:rPr>
            <w:alias w:val="其他对投资者决策有影响的重要交易和事项"/>
            <w:tag w:val="_GBC_69eeed05491b4fe9ac2195bc1f33422c"/>
            <w:id w:val="-1963875107"/>
            <w:lock w:val="sdtLocked"/>
            <w:placeholder>
              <w:docPart w:val="GBC22222222222222222222222222222"/>
            </w:placeholder>
          </w:sdtPr>
          <w:sdtContent>
            <w:p w:rsidR="00805EA1" w:rsidRPr="000E0BBD" w:rsidRDefault="00844555" w:rsidP="000E0BBD">
              <w:pPr>
                <w:pStyle w:val="Default"/>
                <w:ind w:firstLineChars="171" w:firstLine="410"/>
                <w:rPr>
                  <w:rFonts w:asciiTheme="minorEastAsia" w:eastAsiaTheme="minorEastAsia" w:hAnsiTheme="minorEastAsia"/>
                  <w:bCs/>
                  <w:color w:val="auto"/>
                  <w:sz w:val="21"/>
                  <w:szCs w:val="21"/>
                </w:rPr>
              </w:pPr>
              <w:r w:rsidRPr="000E0BBD">
                <w:rPr>
                  <w:rFonts w:asciiTheme="minorEastAsia" w:eastAsiaTheme="minorEastAsia" w:hAnsiTheme="minorEastAsia" w:hint="eastAsia"/>
                  <w:bCs/>
                  <w:color w:val="auto"/>
                  <w:sz w:val="21"/>
                  <w:szCs w:val="21"/>
                </w:rPr>
                <w:t>非公开发行</w:t>
              </w:r>
              <w:r w:rsidRPr="000E0BBD">
                <w:rPr>
                  <w:rFonts w:asciiTheme="minorEastAsia" w:eastAsiaTheme="minorEastAsia" w:hAnsiTheme="minorEastAsia"/>
                  <w:bCs/>
                  <w:color w:val="auto"/>
                  <w:sz w:val="21"/>
                  <w:szCs w:val="21"/>
                </w:rPr>
                <w:t>A</w:t>
              </w:r>
              <w:r w:rsidRPr="000E0BBD">
                <w:rPr>
                  <w:rFonts w:asciiTheme="minorEastAsia" w:eastAsiaTheme="minorEastAsia" w:hAnsiTheme="minorEastAsia" w:hint="eastAsia"/>
                  <w:bCs/>
                  <w:color w:val="auto"/>
                  <w:sz w:val="21"/>
                  <w:szCs w:val="21"/>
                </w:rPr>
                <w:t>股股票</w:t>
              </w:r>
              <w:r w:rsidR="000E0BBD">
                <w:rPr>
                  <w:rFonts w:asciiTheme="minorEastAsia" w:eastAsiaTheme="minorEastAsia" w:hAnsiTheme="minorEastAsia" w:hint="eastAsia"/>
                  <w:bCs/>
                  <w:color w:val="auto"/>
                  <w:sz w:val="21"/>
                  <w:szCs w:val="21"/>
                </w:rPr>
                <w:t>：</w:t>
              </w:r>
              <w:r w:rsidRPr="000E0BBD">
                <w:rPr>
                  <w:rFonts w:asciiTheme="minorEastAsia" w:eastAsiaTheme="minorEastAsia" w:hAnsiTheme="minorEastAsia"/>
                  <w:bCs/>
                  <w:color w:val="auto"/>
                  <w:sz w:val="21"/>
                  <w:szCs w:val="21"/>
                </w:rPr>
                <w:t>2016</w:t>
              </w:r>
              <w:r w:rsidRPr="000E0BBD">
                <w:rPr>
                  <w:rFonts w:asciiTheme="minorEastAsia" w:eastAsiaTheme="minorEastAsia" w:hAnsiTheme="minorEastAsia" w:hint="eastAsia"/>
                  <w:bCs/>
                  <w:color w:val="auto"/>
                  <w:sz w:val="21"/>
                  <w:szCs w:val="21"/>
                </w:rPr>
                <w:t>年</w:t>
              </w:r>
              <w:r w:rsidRPr="000E0BBD">
                <w:rPr>
                  <w:rFonts w:asciiTheme="minorEastAsia" w:eastAsiaTheme="minorEastAsia" w:hAnsiTheme="minorEastAsia"/>
                  <w:bCs/>
                  <w:color w:val="auto"/>
                  <w:sz w:val="21"/>
                  <w:szCs w:val="21"/>
                </w:rPr>
                <w:t>7</w:t>
              </w:r>
              <w:r w:rsidRPr="000E0BBD">
                <w:rPr>
                  <w:rFonts w:asciiTheme="minorEastAsia" w:eastAsiaTheme="minorEastAsia" w:hAnsiTheme="minorEastAsia" w:hint="eastAsia"/>
                  <w:bCs/>
                  <w:color w:val="auto"/>
                  <w:sz w:val="21"/>
                  <w:szCs w:val="21"/>
                </w:rPr>
                <w:t>月</w:t>
              </w:r>
              <w:r w:rsidRPr="000E0BBD">
                <w:rPr>
                  <w:rFonts w:asciiTheme="minorEastAsia" w:eastAsiaTheme="minorEastAsia" w:hAnsiTheme="minorEastAsia"/>
                  <w:bCs/>
                  <w:color w:val="auto"/>
                  <w:sz w:val="21"/>
                  <w:szCs w:val="21"/>
                </w:rPr>
                <w:t>26</w:t>
              </w:r>
              <w:r w:rsidRPr="000E0BBD">
                <w:rPr>
                  <w:rFonts w:asciiTheme="minorEastAsia" w:eastAsiaTheme="minorEastAsia" w:hAnsiTheme="minorEastAsia" w:hint="eastAsia"/>
                  <w:bCs/>
                  <w:color w:val="auto"/>
                  <w:sz w:val="21"/>
                  <w:szCs w:val="21"/>
                </w:rPr>
                <w:t>日，公司召开</w:t>
              </w:r>
              <w:r w:rsidRPr="000E0BBD">
                <w:rPr>
                  <w:rFonts w:asciiTheme="minorEastAsia" w:eastAsiaTheme="minorEastAsia" w:hAnsiTheme="minorEastAsia"/>
                  <w:bCs/>
                  <w:color w:val="auto"/>
                  <w:sz w:val="21"/>
                  <w:szCs w:val="21"/>
                </w:rPr>
                <w:t>2016</w:t>
              </w:r>
              <w:r w:rsidRPr="000E0BBD">
                <w:rPr>
                  <w:rFonts w:asciiTheme="minorEastAsia" w:eastAsiaTheme="minorEastAsia" w:hAnsiTheme="minorEastAsia" w:hint="eastAsia"/>
                  <w:bCs/>
                  <w:color w:val="auto"/>
                  <w:sz w:val="21"/>
                  <w:szCs w:val="21"/>
                </w:rPr>
                <w:t>年第二次临时股东大会审议通过了《关于公司</w:t>
              </w:r>
              <w:r w:rsidRPr="000E0BBD">
                <w:rPr>
                  <w:rFonts w:asciiTheme="minorEastAsia" w:eastAsiaTheme="minorEastAsia" w:hAnsiTheme="minorEastAsia"/>
                  <w:bCs/>
                  <w:color w:val="auto"/>
                  <w:sz w:val="21"/>
                  <w:szCs w:val="21"/>
                </w:rPr>
                <w:t>2016</w:t>
              </w:r>
              <w:r w:rsidRPr="000E0BBD">
                <w:rPr>
                  <w:rFonts w:asciiTheme="minorEastAsia" w:eastAsiaTheme="minorEastAsia" w:hAnsiTheme="minorEastAsia" w:hint="eastAsia"/>
                  <w:bCs/>
                  <w:color w:val="auto"/>
                  <w:sz w:val="21"/>
                  <w:szCs w:val="21"/>
                </w:rPr>
                <w:t>年非公开发行</w:t>
              </w:r>
              <w:r w:rsidRPr="000E0BBD">
                <w:rPr>
                  <w:rFonts w:asciiTheme="minorEastAsia" w:eastAsiaTheme="minorEastAsia" w:hAnsiTheme="minorEastAsia"/>
                  <w:bCs/>
                  <w:color w:val="auto"/>
                  <w:sz w:val="21"/>
                  <w:szCs w:val="21"/>
                </w:rPr>
                <w:t>A</w:t>
              </w:r>
              <w:r w:rsidRPr="000E0BBD">
                <w:rPr>
                  <w:rFonts w:asciiTheme="minorEastAsia" w:eastAsiaTheme="minorEastAsia" w:hAnsiTheme="minorEastAsia" w:hint="eastAsia"/>
                  <w:bCs/>
                  <w:color w:val="auto"/>
                  <w:sz w:val="21"/>
                  <w:szCs w:val="21"/>
                </w:rPr>
                <w:t>股股票方案的议案》。于</w:t>
              </w:r>
              <w:r w:rsidRPr="000E0BBD">
                <w:rPr>
                  <w:rFonts w:asciiTheme="minorEastAsia" w:eastAsiaTheme="minorEastAsia" w:hAnsiTheme="minorEastAsia"/>
                  <w:bCs/>
                  <w:color w:val="auto"/>
                  <w:sz w:val="21"/>
                  <w:szCs w:val="21"/>
                </w:rPr>
                <w:t>2016</w:t>
              </w:r>
              <w:r w:rsidRPr="000E0BBD">
                <w:rPr>
                  <w:rFonts w:asciiTheme="minorEastAsia" w:eastAsiaTheme="minorEastAsia" w:hAnsiTheme="minorEastAsia" w:hint="eastAsia"/>
                  <w:bCs/>
                  <w:color w:val="auto"/>
                  <w:sz w:val="21"/>
                  <w:szCs w:val="21"/>
                </w:rPr>
                <w:t>年</w:t>
              </w:r>
              <w:r w:rsidRPr="000E0BBD">
                <w:rPr>
                  <w:rFonts w:asciiTheme="minorEastAsia" w:eastAsiaTheme="minorEastAsia" w:hAnsiTheme="minorEastAsia"/>
                  <w:bCs/>
                  <w:color w:val="auto"/>
                  <w:sz w:val="21"/>
                  <w:szCs w:val="21"/>
                </w:rPr>
                <w:t>8</w:t>
              </w:r>
              <w:r w:rsidRPr="000E0BBD">
                <w:rPr>
                  <w:rFonts w:asciiTheme="minorEastAsia" w:eastAsiaTheme="minorEastAsia" w:hAnsiTheme="minorEastAsia" w:hint="eastAsia"/>
                  <w:bCs/>
                  <w:color w:val="auto"/>
                  <w:sz w:val="21"/>
                  <w:szCs w:val="21"/>
                </w:rPr>
                <w:t>月</w:t>
              </w:r>
              <w:r w:rsidRPr="000E0BBD">
                <w:rPr>
                  <w:rFonts w:asciiTheme="minorEastAsia" w:eastAsiaTheme="minorEastAsia" w:hAnsiTheme="minorEastAsia"/>
                  <w:bCs/>
                  <w:color w:val="auto"/>
                  <w:sz w:val="21"/>
                  <w:szCs w:val="21"/>
                </w:rPr>
                <w:t>24</w:t>
              </w:r>
              <w:r w:rsidRPr="000E0BBD">
                <w:rPr>
                  <w:rFonts w:asciiTheme="minorEastAsia" w:eastAsiaTheme="minorEastAsia" w:hAnsiTheme="minorEastAsia" w:hint="eastAsia"/>
                  <w:bCs/>
                  <w:color w:val="auto"/>
                  <w:sz w:val="21"/>
                  <w:szCs w:val="21"/>
                </w:rPr>
                <w:t>日，公司收到中国证券监督管理委员会（以下简称</w:t>
              </w:r>
              <w:r w:rsidRPr="000E0BBD">
                <w:rPr>
                  <w:rFonts w:asciiTheme="minorEastAsia" w:eastAsiaTheme="minorEastAsia" w:hAnsiTheme="minorEastAsia"/>
                  <w:bCs/>
                  <w:color w:val="auto"/>
                  <w:sz w:val="21"/>
                  <w:szCs w:val="21"/>
                </w:rPr>
                <w:t>“</w:t>
              </w:r>
              <w:r w:rsidRPr="000E0BBD">
                <w:rPr>
                  <w:rFonts w:asciiTheme="minorEastAsia" w:eastAsiaTheme="minorEastAsia" w:hAnsiTheme="minorEastAsia" w:hint="eastAsia"/>
                  <w:bCs/>
                  <w:color w:val="auto"/>
                  <w:sz w:val="21"/>
                  <w:szCs w:val="21"/>
                </w:rPr>
                <w:t>中国证监会</w:t>
              </w:r>
              <w:r w:rsidRPr="000E0BBD">
                <w:rPr>
                  <w:rFonts w:asciiTheme="minorEastAsia" w:eastAsiaTheme="minorEastAsia" w:hAnsiTheme="minorEastAsia"/>
                  <w:bCs/>
                  <w:color w:val="auto"/>
                  <w:sz w:val="21"/>
                  <w:szCs w:val="21"/>
                </w:rPr>
                <w:t>”</w:t>
              </w:r>
              <w:r w:rsidRPr="000E0BBD">
                <w:rPr>
                  <w:rFonts w:asciiTheme="minorEastAsia" w:eastAsiaTheme="minorEastAsia" w:hAnsiTheme="minorEastAsia" w:hint="eastAsia"/>
                  <w:bCs/>
                  <w:color w:val="auto"/>
                  <w:sz w:val="21"/>
                  <w:szCs w:val="21"/>
                </w:rPr>
                <w:t>）出具的《中国证监会行政许可申请受理通知书》（</w:t>
              </w:r>
              <w:r w:rsidRPr="000E0BBD">
                <w:rPr>
                  <w:rFonts w:asciiTheme="minorEastAsia" w:eastAsiaTheme="minorEastAsia" w:hAnsiTheme="minorEastAsia"/>
                  <w:bCs/>
                  <w:color w:val="auto"/>
                  <w:sz w:val="21"/>
                  <w:szCs w:val="21"/>
                </w:rPr>
                <w:t>162099</w:t>
              </w:r>
              <w:r w:rsidRPr="000E0BBD">
                <w:rPr>
                  <w:rFonts w:asciiTheme="minorEastAsia" w:eastAsiaTheme="minorEastAsia" w:hAnsiTheme="minorEastAsia" w:hint="eastAsia"/>
                  <w:bCs/>
                  <w:color w:val="auto"/>
                  <w:sz w:val="21"/>
                  <w:szCs w:val="21"/>
                </w:rPr>
                <w:t>号）。中国证监会依法对公司提交的《中闽能源股份有限公司上市公司非公开发行新股核准</w:t>
              </w:r>
              <w:r w:rsidRPr="000E0BBD">
                <w:rPr>
                  <w:rFonts w:asciiTheme="minorEastAsia" w:eastAsiaTheme="minorEastAsia" w:hAnsiTheme="minorEastAsia"/>
                  <w:bCs/>
                  <w:color w:val="auto"/>
                  <w:sz w:val="21"/>
                  <w:szCs w:val="21"/>
                </w:rPr>
                <w:t xml:space="preserve"> </w:t>
              </w:r>
              <w:r w:rsidRPr="000E0BBD">
                <w:rPr>
                  <w:rFonts w:asciiTheme="minorEastAsia" w:eastAsiaTheme="minorEastAsia" w:hAnsiTheme="minorEastAsia" w:hint="eastAsia"/>
                  <w:bCs/>
                  <w:color w:val="auto"/>
                  <w:sz w:val="21"/>
                  <w:szCs w:val="21"/>
                </w:rPr>
                <w:t>》行政许可申请材料进行了审查，认为该申请材料齐全，符合法定形式，决定对该行政许可申请予以受理。</w:t>
              </w:r>
            </w:p>
          </w:sdtContent>
        </w:sdt>
      </w:sdtContent>
    </w:sdt>
    <w:p w:rsidR="00805EA1" w:rsidRDefault="00805EA1">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805EA1" w:rsidRDefault="003E5FFC">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Locked"/>
            <w:placeholder>
              <w:docPart w:val="GBC22222222222222222222222222222"/>
            </w:placeholder>
          </w:sdtPr>
          <w:sdtContent>
            <w:p w:rsidR="000E0BBD" w:rsidRDefault="002C17C6" w:rsidP="000E0BBD">
              <w:pPr>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p w:rsidR="00805EA1" w:rsidRDefault="00805EA1" w:rsidP="000E0BBD">
      <w:pPr>
        <w:rPr>
          <w:szCs w:val="21"/>
        </w:rPr>
      </w:pPr>
    </w:p>
    <w:p w:rsidR="00805EA1" w:rsidRDefault="003E5FFC">
      <w:pPr>
        <w:pStyle w:val="2"/>
        <w:numPr>
          <w:ilvl w:val="0"/>
          <w:numId w:val="46"/>
        </w:numPr>
        <w:rPr>
          <w:rFonts w:ascii="宋体" w:hAnsi="宋体"/>
        </w:rPr>
      </w:pPr>
      <w:r>
        <w:rPr>
          <w:rFonts w:ascii="宋体" w:hAnsi="宋体" w:hint="eastAsia"/>
        </w:rPr>
        <w:t>母公司财务报表主要项目注释</w:t>
      </w:r>
    </w:p>
    <w:p w:rsidR="00805EA1" w:rsidRDefault="003E5FFC">
      <w:pPr>
        <w:pStyle w:val="3"/>
        <w:numPr>
          <w:ilvl w:val="0"/>
          <w:numId w:val="97"/>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805EA1" w:rsidRDefault="003E5FFC">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Locked"/>
            <w:placeholder>
              <w:docPart w:val="GBC22222222222222222222222222222"/>
            </w:placeholder>
          </w:sdtPr>
          <w:sdtContent>
            <w:p w:rsidR="00805EA1" w:rsidRDefault="002C17C6" w:rsidP="000E0BBD">
              <w:pPr>
                <w:autoSpaceDE w:val="0"/>
                <w:autoSpaceDN w:val="0"/>
                <w:adjustRightInd w:val="0"/>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0E0BBD" w:rsidRDefault="000E0BBD">
          <w:pPr>
            <w:spacing w:before="60" w:after="60"/>
            <w:rPr>
              <w:szCs w:val="21"/>
            </w:rPr>
          </w:pPr>
        </w:p>
        <w:p w:rsidR="00805EA1" w:rsidRDefault="003E5FFC">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Locked"/>
            <w:placeholder>
              <w:docPart w:val="GBC22222222222222222222222222222"/>
            </w:placeholder>
          </w:sdtPr>
          <w:sdtContent>
            <w:p w:rsidR="000E0BBD" w:rsidRDefault="002C17C6" w:rsidP="000E0BBD">
              <w:pPr>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MACROBUTTON  SnrToggleCheckbox √不适用</w:instrText>
              </w:r>
              <w:r>
                <w:rPr>
                  <w:szCs w:val="21"/>
                </w:rPr>
                <w:fldChar w:fldCharType="end"/>
              </w:r>
            </w:p>
          </w:sdtContent>
        </w:sdt>
      </w:sdtContent>
    </w:sdt>
    <w:p w:rsidR="00805EA1" w:rsidRDefault="00805EA1" w:rsidP="000E0BBD">
      <w:pPr>
        <w:rPr>
          <w:szCs w:val="21"/>
        </w:rPr>
      </w:pPr>
    </w:p>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805EA1" w:rsidRDefault="003E5FFC">
          <w:pPr>
            <w:spacing w:before="60" w:after="60"/>
            <w:rPr>
              <w:szCs w:val="21"/>
            </w:rPr>
          </w:pPr>
          <w:r>
            <w:rPr>
              <w:rFonts w:hint="eastAsia"/>
              <w:szCs w:val="21"/>
            </w:rPr>
            <w:t>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Locked"/>
            <w:placeholder>
              <w:docPart w:val="GBC22222222222222222222222222222"/>
            </w:placeholder>
          </w:sdtPr>
          <w:sdtContent>
            <w:p w:rsidR="000E0BBD" w:rsidRDefault="002C17C6" w:rsidP="000E0BBD">
              <w:r>
                <w:rPr>
                  <w:szCs w:val="21"/>
                </w:rPr>
                <w:fldChar w:fldCharType="begin"/>
              </w:r>
              <w:r w:rsidR="000E0BBD">
                <w:rPr>
                  <w:szCs w:val="21"/>
                </w:rPr>
                <w:instrText xml:space="preserve"> MACROBUTTON  SnrToggleCheckbox □适用 </w:instrText>
              </w:r>
              <w:r>
                <w:rPr>
                  <w:szCs w:val="21"/>
                </w:rPr>
                <w:fldChar w:fldCharType="end"/>
              </w:r>
              <w:r>
                <w:rPr>
                  <w:szCs w:val="21"/>
                </w:rPr>
                <w:fldChar w:fldCharType="begin"/>
              </w:r>
              <w:r w:rsidR="000E0BBD">
                <w:rPr>
                  <w:szCs w:val="21"/>
                </w:rPr>
                <w:instrText xml:space="preserve"> MACROBUTTON  SnrToggleCheckbox √不适用 </w:instrText>
              </w:r>
              <w:r>
                <w:rPr>
                  <w:szCs w:val="21"/>
                </w:rPr>
                <w:fldChar w:fldCharType="end"/>
              </w:r>
            </w:p>
          </w:sdtContent>
        </w:sdt>
        <w:p w:rsidR="00805EA1" w:rsidRDefault="002C17C6">
          <w:pPr>
            <w:autoSpaceDE w:val="0"/>
            <w:autoSpaceDN w:val="0"/>
            <w:adjustRightInd w:val="0"/>
            <w:rPr>
              <w:szCs w:val="21"/>
            </w:rPr>
          </w:pPr>
        </w:p>
      </w:sdtContent>
    </w:sdt>
    <w:p w:rsidR="00805EA1" w:rsidRDefault="00805EA1">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805EA1" w:rsidRDefault="003E5FFC">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Locked"/>
            <w:placeholder>
              <w:docPart w:val="GBC22222222222222222222222222222"/>
            </w:placeholder>
          </w:sdtPr>
          <w:sdtContent>
            <w:p w:rsidR="000E0BBD" w:rsidRDefault="002C17C6" w:rsidP="000E0BBD">
              <w:pPr>
                <w:tabs>
                  <w:tab w:val="left" w:pos="9720"/>
                </w:tabs>
              </w:pPr>
              <w:r>
                <w:rPr>
                  <w:szCs w:val="21"/>
                </w:rPr>
                <w:fldChar w:fldCharType="begin"/>
              </w:r>
              <w:r w:rsidR="000E0BBD">
                <w:rPr>
                  <w:szCs w:val="21"/>
                </w:rPr>
                <w:instrText xml:space="preserve"> MACROBUTTON  SnrToggleCheckbox □适用 </w:instrText>
              </w:r>
              <w:r>
                <w:rPr>
                  <w:szCs w:val="21"/>
                </w:rPr>
                <w:fldChar w:fldCharType="end"/>
              </w:r>
              <w:r>
                <w:rPr>
                  <w:szCs w:val="21"/>
                </w:rPr>
                <w:fldChar w:fldCharType="begin"/>
              </w:r>
              <w:r w:rsidR="000E0BBD">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805EA1" w:rsidRDefault="003E5FFC">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Locked"/>
            <w:placeholder>
              <w:docPart w:val="GBC22222222222222222222222222222"/>
            </w:placeholder>
          </w:sdtPr>
          <w:sdtContent>
            <w:p w:rsidR="00805EA1" w:rsidRDefault="002C17C6" w:rsidP="000E0BBD">
              <w:pPr>
                <w:spacing w:before="60" w:after="60"/>
                <w:rPr>
                  <w:szCs w:val="21"/>
                </w:rPr>
              </w:pPr>
              <w:r>
                <w:rPr>
                  <w:szCs w:val="21"/>
                </w:rPr>
                <w:fldChar w:fldCharType="begin"/>
              </w:r>
              <w:r w:rsidR="000E0BBD">
                <w:rPr>
                  <w:szCs w:val="21"/>
                </w:rPr>
                <w:instrText xml:space="preserve"> MACROBUTTON  SnrToggleCheckbox □适用 </w:instrText>
              </w:r>
              <w:r>
                <w:rPr>
                  <w:szCs w:val="21"/>
                </w:rPr>
                <w:fldChar w:fldCharType="end"/>
              </w:r>
              <w:r>
                <w:rPr>
                  <w:szCs w:val="21"/>
                </w:rPr>
                <w:fldChar w:fldCharType="begin"/>
              </w:r>
              <w:r w:rsidR="000E0BB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Content>
        <w:p w:rsidR="00805EA1" w:rsidRDefault="003E5FFC">
          <w:pPr>
            <w:pStyle w:val="4"/>
            <w:numPr>
              <w:ilvl w:val="0"/>
              <w:numId w:val="98"/>
            </w:numPr>
            <w:tabs>
              <w:tab w:val="left" w:pos="630"/>
            </w:tabs>
            <w:rPr>
              <w:szCs w:val="21"/>
            </w:rPr>
          </w:pPr>
          <w:r>
            <w:rPr>
              <w:rFonts w:hint="eastAsia"/>
              <w:szCs w:val="21"/>
            </w:rPr>
            <w:t>本期计提、收回或转回的坏账准备情况：</w:t>
          </w:r>
        </w:p>
        <w:p w:rsidR="00805EA1" w:rsidRDefault="003E5FFC">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Content>
              <w:r w:rsidR="000E0BBD">
                <w:rPr>
                  <w:rFonts w:hint="eastAsia"/>
                  <w:szCs w:val="21"/>
                </w:rPr>
                <w:t>0</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0E0BBD">
                <w:rPr>
                  <w:rFonts w:hint="eastAsia"/>
                  <w:szCs w:val="21"/>
                </w:rPr>
                <w:t>0</w:t>
              </w:r>
            </w:sdtContent>
          </w:sdt>
          <w:r>
            <w:rPr>
              <w:szCs w:val="21"/>
            </w:rPr>
            <w:t>元。</w:t>
          </w:r>
        </w:p>
      </w:sdtContent>
    </w:sdt>
    <w:p w:rsidR="00805EA1" w:rsidRDefault="00805EA1">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805EA1" w:rsidRDefault="003E5FFC">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rsidR="000E0BBD" w:rsidRDefault="002C17C6" w:rsidP="000E0BBD">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p w:rsidR="00805EA1" w:rsidRDefault="002C17C6">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805EA1" w:rsidRDefault="003E5FFC">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Content>
            <w:p w:rsidR="00805EA1" w:rsidRDefault="002C17C6" w:rsidP="000E0BBD">
              <w:pPr>
                <w:rPr>
                  <w:szCs w:val="21"/>
                </w:rPr>
              </w:pPr>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p w:rsidR="000E0BBD" w:rsidRDefault="000E0BBD">
          <w:pPr>
            <w:rPr>
              <w:szCs w:val="21"/>
            </w:rPr>
          </w:pPr>
        </w:p>
        <w:p w:rsidR="00805EA1" w:rsidRDefault="003E5FFC">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Content>
            <w:p w:rsidR="000E0BBD" w:rsidRDefault="002C17C6" w:rsidP="000E0BBD">
              <w:pPr>
                <w:rPr>
                  <w:szCs w:val="21"/>
                </w:rPr>
              </w:pPr>
              <w:r>
                <w:rPr>
                  <w:szCs w:val="21"/>
                </w:rPr>
                <w:fldChar w:fldCharType="begin"/>
              </w:r>
              <w:r w:rsidR="000E0BBD">
                <w:rPr>
                  <w:szCs w:val="21"/>
                </w:rPr>
                <w:instrText xml:space="preserve"> MACROBUTTON  SnrToggleCheckbox □适用 </w:instrText>
              </w:r>
              <w:r>
                <w:rPr>
                  <w:szCs w:val="21"/>
                </w:rPr>
                <w:fldChar w:fldCharType="end"/>
              </w:r>
              <w:r>
                <w:rPr>
                  <w:szCs w:val="21"/>
                </w:rPr>
                <w:fldChar w:fldCharType="begin"/>
              </w:r>
              <w:r w:rsidR="000E0BBD">
                <w:rPr>
                  <w:szCs w:val="21"/>
                </w:rPr>
                <w:instrText xml:space="preserve"> MACROBUTTON  SnrToggleCheckbox √不适用 </w:instrText>
              </w:r>
              <w:r>
                <w:rPr>
                  <w:szCs w:val="21"/>
                </w:rPr>
                <w:fldChar w:fldCharType="end"/>
              </w:r>
            </w:p>
          </w:sdtContent>
        </w:sdt>
        <w:p w:rsidR="00805EA1" w:rsidRDefault="002C17C6"/>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805EA1" w:rsidRDefault="003E5FFC">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Locked"/>
            <w:placeholder>
              <w:docPart w:val="GBC22222222222222222222222222222"/>
            </w:placeholder>
          </w:sdtPr>
          <w:sdtContent>
            <w:p w:rsidR="00805EA1" w:rsidRDefault="002C17C6" w:rsidP="000E0BBD">
              <w:pPr>
                <w:snapToGrid w:val="0"/>
                <w:spacing w:line="240" w:lineRule="atLeast"/>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805EA1" w:rsidRDefault="003E5FFC">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rsidR="00805EA1" w:rsidRDefault="002C17C6" w:rsidP="000E0BBD">
              <w:pPr>
                <w:snapToGrid w:val="0"/>
                <w:spacing w:line="240" w:lineRule="atLeast"/>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p w:rsidR="00805EA1" w:rsidRDefault="002C17C6">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805EA1" w:rsidRDefault="003E5FFC">
          <w:pPr>
            <w:pStyle w:val="4"/>
            <w:numPr>
              <w:ilvl w:val="0"/>
              <w:numId w:val="98"/>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Content>
            <w:p w:rsidR="00805EA1" w:rsidRDefault="002C17C6" w:rsidP="000E0BBD">
              <w:pPr>
                <w:snapToGrid w:val="0"/>
                <w:spacing w:line="240" w:lineRule="atLeast"/>
                <w:rPr>
                  <w:rFonts w:ascii="Times New Roman" w:hAnsi="Times New Roman"/>
                </w:rPr>
              </w:pPr>
              <w:r>
                <w:fldChar w:fldCharType="begin"/>
              </w:r>
              <w:r w:rsidR="000E0BBD">
                <w:instrText>MACROBUTTON  SnrToggleCheckbox □适用</w:instrText>
              </w:r>
              <w:r>
                <w:fldChar w:fldCharType="end"/>
              </w:r>
              <w:r w:rsidR="000E0BBD">
                <w:rPr>
                  <w:rFonts w:hint="eastAsia"/>
                </w:rPr>
                <w:t xml:space="preserve"> </w:t>
              </w:r>
              <w:r>
                <w:fldChar w:fldCharType="begin"/>
              </w:r>
              <w:r w:rsidR="000E0BBD">
                <w:instrText xml:space="preserve"> MACROBUTTON  SnrToggleCheckbox √不适用 </w:instrText>
              </w:r>
              <w:r>
                <w:fldChar w:fldCharType="end"/>
              </w:r>
            </w:p>
          </w:sdtContent>
        </w:sdt>
      </w:sdtContent>
    </w:sdt>
    <w:p w:rsidR="00805EA1" w:rsidRDefault="00805EA1">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805EA1" w:rsidRDefault="003E5FFC">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Content>
            <w:p w:rsidR="000E0BBD" w:rsidRDefault="002C17C6" w:rsidP="000E0BBD">
              <w:pPr>
                <w:rPr>
                  <w:rFonts w:ascii="Times New Roman" w:hAnsi="Times New Roman"/>
                </w:rPr>
              </w:pPr>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sdtContent>
    </w:sdt>
    <w:p w:rsidR="00805EA1" w:rsidRDefault="00805EA1" w:rsidP="000E0BBD"/>
    <w:p w:rsidR="00805EA1" w:rsidRDefault="003E5FFC">
      <w:pPr>
        <w:pStyle w:val="3"/>
        <w:numPr>
          <w:ilvl w:val="0"/>
          <w:numId w:val="97"/>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805EA1" w:rsidRDefault="003E5FFC">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Locked"/>
            <w:placeholder>
              <w:docPart w:val="GBC22222222222222222222222222222"/>
            </w:placeholder>
          </w:sdtPr>
          <w:sdtContent>
            <w:p w:rsidR="00805EA1" w:rsidRDefault="002C17C6" w:rsidP="000E0BBD">
              <w:pPr>
                <w:rPr>
                  <w:szCs w:val="21"/>
                </w:rPr>
              </w:pPr>
              <w:r>
                <w:fldChar w:fldCharType="begin"/>
              </w:r>
              <w:r w:rsidR="000E0BBD">
                <w:instrText>MACROBUTTON  SnrToggleCheckbox □适用</w:instrText>
              </w:r>
              <w:r>
                <w:fldChar w:fldCharType="end"/>
              </w:r>
              <w:r w:rsidR="000E0BBD">
                <w:rPr>
                  <w:rFonts w:hint="eastAsia"/>
                </w:rPr>
                <w:t xml:space="preserve"> </w:t>
              </w:r>
              <w:r>
                <w:fldChar w:fldCharType="begin"/>
              </w:r>
              <w:r w:rsidR="000E0BBD">
                <w:instrText xml:space="preserve"> MACROBUTTON  SnrToggleCheckbox √不适用 </w:instrText>
              </w:r>
              <w:r>
                <w:fldChar w:fldCharType="end"/>
              </w:r>
            </w:p>
          </w:sdtContent>
        </w:sdt>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0E0BBD" w:rsidRDefault="000E0BBD">
          <w:pPr>
            <w:spacing w:before="60" w:after="60"/>
            <w:rPr>
              <w:szCs w:val="21"/>
            </w:rPr>
          </w:pPr>
        </w:p>
        <w:p w:rsidR="00805EA1" w:rsidRDefault="003E5FFC">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Locked"/>
            <w:placeholder>
              <w:docPart w:val="GBC22222222222222222222222222222"/>
            </w:placeholder>
          </w:sdtPr>
          <w:sdtContent>
            <w:p w:rsidR="000E0BBD" w:rsidRDefault="002C17C6" w:rsidP="000E0BBD">
              <w:pPr>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p w:rsidR="00805EA1" w:rsidRDefault="00805EA1" w:rsidP="000E0BBD">
      <w:pPr>
        <w:rPr>
          <w:szCs w:val="21"/>
        </w:rPr>
      </w:pPr>
    </w:p>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805EA1" w:rsidRDefault="003E5FFC">
          <w:pPr>
            <w:spacing w:before="60" w:after="60"/>
            <w:rPr>
              <w:szCs w:val="21"/>
            </w:rPr>
          </w:pPr>
          <w:r>
            <w:rPr>
              <w:rFonts w:hint="eastAsia"/>
              <w:szCs w:val="21"/>
            </w:rPr>
            <w:t>组合中，按账龄分析法计提坏账准备的其他应收款：</w:t>
          </w:r>
        </w:p>
        <w:p w:rsidR="000E0BBD" w:rsidRDefault="002C17C6" w:rsidP="000E0BBD">
          <w:pPr>
            <w:tabs>
              <w:tab w:val="left" w:pos="9720"/>
            </w:tabs>
            <w:ind w:rightChars="-673" w:right="-1413"/>
            <w:rPr>
              <w:szCs w:val="21"/>
            </w:rPr>
          </w:pPr>
          <w:sdt>
            <w:sdtPr>
              <w:rPr>
                <w:rFonts w:hint="eastAsia"/>
                <w:szCs w:val="21"/>
              </w:rPr>
              <w:alias w:val="是否适用：母公司组合中，按账龄分析法计提坏账准备的其他应收账款[双击切换]"/>
              <w:tag w:val="_GBC_b8ebebf3180a48e4b61282a3ad0f26ab"/>
              <w:id w:val="802276413"/>
              <w:lock w:val="sdtLocked"/>
              <w:placeholder>
                <w:docPart w:val="GBC22222222222222222222222222222"/>
              </w:placeholder>
            </w:sdtPr>
            <w:sdtContent>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sdtContent>
          </w:sdt>
        </w:p>
        <w:p w:rsidR="00805EA1" w:rsidRDefault="002C17C6">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805EA1" w:rsidRDefault="003E5FFC">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Locked"/>
            <w:placeholder>
              <w:docPart w:val="GBC22222222222222222222222222222"/>
            </w:placeholder>
          </w:sdtPr>
          <w:sdtContent>
            <w:p w:rsidR="000E0BBD" w:rsidRDefault="002C17C6" w:rsidP="000E0BBD">
              <w:pPr>
                <w:tabs>
                  <w:tab w:val="left" w:pos="9720"/>
                </w:tabs>
                <w:ind w:rightChars="-673" w:right="-1413"/>
                <w:rPr>
                  <w:szCs w:val="21"/>
                </w:rPr>
              </w:pPr>
              <w:r>
                <w:rPr>
                  <w:szCs w:val="21"/>
                </w:rPr>
                <w:fldChar w:fldCharType="begin"/>
              </w:r>
              <w:r w:rsidR="000E0BBD">
                <w:rPr>
                  <w:szCs w:val="21"/>
                </w:rPr>
                <w:instrText xml:space="preserve"> MACROBUTTON  SnrToggleCheckbox □适用 </w:instrText>
              </w:r>
              <w:r>
                <w:rPr>
                  <w:szCs w:val="21"/>
                </w:rPr>
                <w:fldChar w:fldCharType="end"/>
              </w:r>
              <w:r>
                <w:rPr>
                  <w:szCs w:val="21"/>
                </w:rPr>
                <w:fldChar w:fldCharType="begin"/>
              </w:r>
              <w:r w:rsidR="000E0BBD">
                <w:rPr>
                  <w:szCs w:val="21"/>
                </w:rPr>
                <w:instrText xml:space="preserve"> MACROBUTTON  SnrToggleCheckbox √不适用 </w:instrText>
              </w:r>
              <w:r>
                <w:rPr>
                  <w:szCs w:val="21"/>
                </w:rPr>
                <w:fldChar w:fldCharType="end"/>
              </w:r>
            </w:p>
          </w:sdtContent>
        </w:sdt>
        <w:p w:rsidR="00805EA1" w:rsidRDefault="002C17C6">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805EA1" w:rsidRDefault="003E5FFC">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Locked"/>
            <w:placeholder>
              <w:docPart w:val="GBC22222222222222222222222222222"/>
            </w:placeholder>
          </w:sdtPr>
          <w:sdtContent>
            <w:p w:rsidR="00805EA1" w:rsidRDefault="002C17C6" w:rsidP="000E0BBD">
              <w:pPr>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805EA1" w:rsidRDefault="003E5FFC">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rsidR="00805EA1" w:rsidRDefault="003E5FFC">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0E0BBD">
                <w:rPr>
                  <w:rFonts w:hint="eastAsia"/>
                </w:rPr>
                <w:t>0</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0E0BBD">
                <w:rPr>
                  <w:rFonts w:hint="eastAsia"/>
                </w:rPr>
                <w:t>0</w:t>
              </w:r>
            </w:sdtContent>
          </w:sdt>
          <w:r>
            <w:t>元。</w:t>
          </w:r>
        </w:p>
        <w:p w:rsidR="000E0BBD" w:rsidRDefault="000E0BBD"/>
        <w:p w:rsidR="00805EA1" w:rsidRDefault="003E5FFC">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Locked"/>
            <w:placeholder>
              <w:docPart w:val="GBC22222222222222222222222222222"/>
            </w:placeholder>
          </w:sdtPr>
          <w:sdtContent>
            <w:p w:rsidR="000E0BBD" w:rsidRDefault="002C17C6" w:rsidP="000E0BBD">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p w:rsidR="00805EA1" w:rsidRDefault="002C17C6">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805EA1" w:rsidRDefault="003E5FFC">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Content>
            <w:p w:rsidR="000E0BBD" w:rsidRDefault="002C17C6" w:rsidP="000E0BBD">
              <w:pPr>
                <w:rPr>
                  <w:szCs w:val="21"/>
                </w:rPr>
              </w:pPr>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p w:rsidR="00805EA1" w:rsidRDefault="002C17C6"/>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Content>
        <w:p w:rsidR="00805EA1" w:rsidRDefault="003E5FFC">
          <w:pPr>
            <w:pStyle w:val="4"/>
            <w:numPr>
              <w:ilvl w:val="0"/>
              <w:numId w:val="99"/>
            </w:numPr>
          </w:pPr>
          <w:r>
            <w:rPr>
              <w:rFonts w:hint="eastAsia"/>
            </w:rPr>
            <w:t>其他应收款按款项性质分类情况</w:t>
          </w:r>
        </w:p>
        <w:p w:rsidR="000E0BBD" w:rsidRDefault="002C17C6" w:rsidP="000E0BBD">
          <w:sdt>
            <w:sdtPr>
              <w:alias w:val="是否适用：母公司其他应收款按款项性质分类情况[双击切换]"/>
              <w:tag w:val="_GBC_a5e5418d19394a1c8f8093184d9b360a"/>
              <w:id w:val="-465122121"/>
              <w:lock w:val="sdtLocked"/>
              <w:placeholder>
                <w:docPart w:val="GBC22222222222222222222222222222"/>
              </w:placeholder>
            </w:sdtPr>
            <w:sdtContent>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sdtContent>
          </w:sdt>
        </w:p>
      </w:sdtContent>
    </w:sdt>
    <w:p w:rsidR="00805EA1" w:rsidRDefault="00805EA1" w:rsidP="000E0BBD"/>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hint="default"/>
          <w:szCs w:val="21"/>
        </w:rPr>
      </w:sdtEndPr>
      <w:sdtContent>
        <w:p w:rsidR="00805EA1" w:rsidRDefault="003E5FFC">
          <w:pPr>
            <w:pStyle w:val="4"/>
            <w:numPr>
              <w:ilvl w:val="0"/>
              <w:numId w:val="99"/>
            </w:numPr>
          </w:pPr>
          <w:r>
            <w:rPr>
              <w:rFonts w:hint="eastAsia"/>
            </w:rPr>
            <w:t>按欠款方归集的期末余额前五名的其他应收款情况：</w:t>
          </w:r>
        </w:p>
        <w:p w:rsidR="000E0BBD" w:rsidRDefault="002C17C6" w:rsidP="000E0BBD">
          <w:pPr>
            <w:rPr>
              <w:szCs w:val="21"/>
            </w:rPr>
          </w:pPr>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Content>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sdtContent>
          </w:sdt>
        </w:p>
      </w:sdtContent>
    </w:sdt>
    <w:p w:rsidR="00805EA1" w:rsidRDefault="00805EA1" w:rsidP="000E0BBD"/>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rsidR="00805EA1" w:rsidRDefault="003E5FFC">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Content>
            <w:p w:rsidR="000E0BBD" w:rsidRDefault="002C17C6" w:rsidP="000E0BBD">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p w:rsidR="00805EA1" w:rsidRDefault="002C17C6">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rsidR="00805EA1" w:rsidRDefault="003E5FFC">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rsidR="00805EA1" w:rsidRDefault="002C17C6" w:rsidP="000E0BBD">
              <w:pPr>
                <w:ind w:right="57"/>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805EA1" w:rsidRDefault="003E5FFC">
          <w:pPr>
            <w:pStyle w:val="4"/>
            <w:numPr>
              <w:ilvl w:val="0"/>
              <w:numId w:val="99"/>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rsidR="00805EA1" w:rsidRDefault="002C17C6" w:rsidP="000E0BBD">
              <w:pPr>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sdtContent>
    </w:sdt>
    <w:p w:rsidR="00805EA1" w:rsidRDefault="00805EA1">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805EA1" w:rsidRDefault="003E5FFC">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Content>
            <w:p w:rsidR="00805EA1" w:rsidRDefault="002C17C6" w:rsidP="000E0BBD">
              <w:pPr>
                <w:rPr>
                  <w:szCs w:val="21"/>
                </w:rPr>
              </w:pPr>
              <w:r>
                <w:rPr>
                  <w:szCs w:val="21"/>
                </w:rPr>
                <w:fldChar w:fldCharType="begin"/>
              </w:r>
              <w:r w:rsidR="000E0BBD">
                <w:rPr>
                  <w:szCs w:val="21"/>
                </w:rPr>
                <w:instrText>MACROBUTTON  SnrToggleCheckbox □适用</w:instrText>
              </w:r>
              <w:r>
                <w:rPr>
                  <w:szCs w:val="21"/>
                </w:rPr>
                <w:fldChar w:fldCharType="end"/>
              </w:r>
              <w:r w:rsidR="000E0BBD">
                <w:rPr>
                  <w:rFonts w:hint="eastAsia"/>
                  <w:szCs w:val="21"/>
                </w:rPr>
                <w:t xml:space="preserve"> </w:t>
              </w:r>
              <w:r>
                <w:rPr>
                  <w:szCs w:val="21"/>
                </w:rPr>
                <w:fldChar w:fldCharType="begin"/>
              </w:r>
              <w:r w:rsidR="000E0BBD">
                <w:rPr>
                  <w:szCs w:val="21"/>
                </w:rPr>
                <w:instrText xml:space="preserve"> MACROBUTTON  SnrToggleCheckbox √不适用 </w:instrText>
              </w:r>
              <w:r>
                <w:rPr>
                  <w:szCs w:val="21"/>
                </w:rPr>
                <w:fldChar w:fldCharType="end"/>
              </w:r>
            </w:p>
          </w:sdtContent>
        </w:sdt>
        <w:p w:rsidR="00805EA1" w:rsidRDefault="002C17C6">
          <w:pPr>
            <w:rPr>
              <w:szCs w:val="21"/>
            </w:rPr>
          </w:pPr>
        </w:p>
      </w:sdtContent>
    </w:sdt>
    <w:p w:rsidR="00805EA1" w:rsidRDefault="003E5FFC">
      <w:pPr>
        <w:pStyle w:val="3"/>
        <w:numPr>
          <w:ilvl w:val="0"/>
          <w:numId w:val="9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Locked"/>
        <w:placeholder>
          <w:docPart w:val="GBC22222222222222222222222222222"/>
        </w:placeholder>
      </w:sdtPr>
      <w:sdtContent>
        <w:p w:rsidR="00805EA1" w:rsidRDefault="002C17C6">
          <w:r>
            <w:fldChar w:fldCharType="begin"/>
          </w:r>
          <w:r w:rsidR="000E0BBD">
            <w:instrText xml:space="preserve"> MACROBUTTON  SnrToggleCheckbox √适用 </w:instrText>
          </w:r>
          <w:r>
            <w:fldChar w:fldCharType="end"/>
          </w:r>
          <w:r>
            <w:fldChar w:fldCharType="begin"/>
          </w:r>
          <w:r w:rsidR="000E0BBD">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805EA1" w:rsidRDefault="003E5FFC">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07"/>
            <w:gridCol w:w="1558"/>
            <w:gridCol w:w="568"/>
            <w:gridCol w:w="1560"/>
            <w:gridCol w:w="1701"/>
            <w:gridCol w:w="568"/>
            <w:gridCol w:w="1633"/>
          </w:tblGrid>
          <w:tr w:rsidR="00805EA1" w:rsidRPr="00825EA6" w:rsidTr="00F0778A">
            <w:trPr>
              <w:cantSplit/>
            </w:trPr>
            <w:tc>
              <w:tcPr>
                <w:tcW w:w="735" w:type="pct"/>
                <w:vMerge w:val="restart"/>
                <w:shd w:val="clear" w:color="auto" w:fill="auto"/>
                <w:vAlign w:val="center"/>
              </w:tcPr>
              <w:p w:rsidR="00805EA1" w:rsidRPr="00825EA6" w:rsidRDefault="003E5FFC">
                <w:pPr>
                  <w:jc w:val="center"/>
                  <w:rPr>
                    <w:sz w:val="18"/>
                    <w:szCs w:val="18"/>
                  </w:rPr>
                </w:pPr>
                <w:r w:rsidRPr="00825EA6">
                  <w:rPr>
                    <w:rFonts w:hint="eastAsia"/>
                    <w:sz w:val="18"/>
                    <w:szCs w:val="18"/>
                  </w:rPr>
                  <w:t>项目</w:t>
                </w:r>
              </w:p>
            </w:tc>
            <w:tc>
              <w:tcPr>
                <w:tcW w:w="2072" w:type="pct"/>
                <w:gridSpan w:val="3"/>
                <w:shd w:val="clear" w:color="auto" w:fill="auto"/>
                <w:vAlign w:val="center"/>
              </w:tcPr>
              <w:p w:rsidR="00805EA1" w:rsidRPr="00825EA6" w:rsidRDefault="003E5FFC">
                <w:pPr>
                  <w:jc w:val="center"/>
                  <w:rPr>
                    <w:sz w:val="18"/>
                    <w:szCs w:val="18"/>
                  </w:rPr>
                </w:pPr>
                <w:r w:rsidRPr="00825EA6">
                  <w:rPr>
                    <w:rFonts w:hint="eastAsia"/>
                    <w:sz w:val="18"/>
                    <w:szCs w:val="18"/>
                  </w:rPr>
                  <w:t>期末余额</w:t>
                </w:r>
              </w:p>
            </w:tc>
            <w:tc>
              <w:tcPr>
                <w:tcW w:w="2193" w:type="pct"/>
                <w:gridSpan w:val="3"/>
                <w:shd w:val="clear" w:color="auto" w:fill="auto"/>
                <w:vAlign w:val="center"/>
              </w:tcPr>
              <w:p w:rsidR="00805EA1" w:rsidRPr="00825EA6" w:rsidRDefault="003E5FFC">
                <w:pPr>
                  <w:jc w:val="center"/>
                  <w:rPr>
                    <w:sz w:val="18"/>
                    <w:szCs w:val="18"/>
                  </w:rPr>
                </w:pPr>
                <w:r w:rsidRPr="00825EA6">
                  <w:rPr>
                    <w:rFonts w:hint="eastAsia"/>
                    <w:sz w:val="18"/>
                    <w:szCs w:val="18"/>
                  </w:rPr>
                  <w:t>期初余额</w:t>
                </w:r>
              </w:p>
            </w:tc>
          </w:tr>
          <w:tr w:rsidR="00805EA1" w:rsidRPr="00825EA6" w:rsidTr="00F0778A">
            <w:trPr>
              <w:cantSplit/>
            </w:trPr>
            <w:tc>
              <w:tcPr>
                <w:tcW w:w="735" w:type="pct"/>
                <w:vMerge/>
                <w:tcBorders>
                  <w:bottom w:val="single" w:sz="6" w:space="0" w:color="auto"/>
                </w:tcBorders>
                <w:shd w:val="clear" w:color="auto" w:fill="auto"/>
                <w:vAlign w:val="center"/>
              </w:tcPr>
              <w:p w:rsidR="00805EA1" w:rsidRPr="00825EA6" w:rsidRDefault="00805EA1">
                <w:pPr>
                  <w:jc w:val="center"/>
                  <w:rPr>
                    <w:sz w:val="18"/>
                    <w:szCs w:val="18"/>
                  </w:rPr>
                </w:pPr>
              </w:p>
            </w:tc>
            <w:tc>
              <w:tcPr>
                <w:tcW w:w="876" w:type="pct"/>
                <w:tcBorders>
                  <w:bottom w:val="single" w:sz="6" w:space="0" w:color="auto"/>
                </w:tcBorders>
                <w:shd w:val="clear" w:color="auto" w:fill="auto"/>
                <w:vAlign w:val="center"/>
              </w:tcPr>
              <w:p w:rsidR="00805EA1" w:rsidRPr="00825EA6" w:rsidRDefault="003E5FFC">
                <w:pPr>
                  <w:jc w:val="center"/>
                  <w:rPr>
                    <w:sz w:val="18"/>
                    <w:szCs w:val="18"/>
                  </w:rPr>
                </w:pPr>
                <w:r w:rsidRPr="00825EA6">
                  <w:rPr>
                    <w:rFonts w:hint="eastAsia"/>
                    <w:sz w:val="18"/>
                    <w:szCs w:val="18"/>
                  </w:rPr>
                  <w:t>账面余额</w:t>
                </w:r>
              </w:p>
            </w:tc>
            <w:tc>
              <w:tcPr>
                <w:tcW w:w="319" w:type="pct"/>
                <w:tcBorders>
                  <w:bottom w:val="single" w:sz="6" w:space="0" w:color="auto"/>
                </w:tcBorders>
                <w:shd w:val="clear" w:color="auto" w:fill="auto"/>
                <w:vAlign w:val="center"/>
              </w:tcPr>
              <w:p w:rsidR="00805EA1" w:rsidRPr="00825EA6" w:rsidRDefault="003E5FFC">
                <w:pPr>
                  <w:jc w:val="center"/>
                  <w:rPr>
                    <w:sz w:val="18"/>
                    <w:szCs w:val="18"/>
                  </w:rPr>
                </w:pPr>
                <w:r w:rsidRPr="00825EA6">
                  <w:rPr>
                    <w:rFonts w:hint="eastAsia"/>
                    <w:sz w:val="18"/>
                    <w:szCs w:val="18"/>
                  </w:rPr>
                  <w:t>减值准备</w:t>
                </w:r>
              </w:p>
            </w:tc>
            <w:tc>
              <w:tcPr>
                <w:tcW w:w="877" w:type="pct"/>
                <w:tcBorders>
                  <w:bottom w:val="single" w:sz="6" w:space="0" w:color="auto"/>
                </w:tcBorders>
                <w:shd w:val="clear" w:color="auto" w:fill="auto"/>
                <w:vAlign w:val="center"/>
              </w:tcPr>
              <w:p w:rsidR="00805EA1" w:rsidRPr="00825EA6" w:rsidRDefault="003E5FFC">
                <w:pPr>
                  <w:jc w:val="center"/>
                  <w:rPr>
                    <w:sz w:val="18"/>
                    <w:szCs w:val="18"/>
                  </w:rPr>
                </w:pPr>
                <w:r w:rsidRPr="00825EA6">
                  <w:rPr>
                    <w:rFonts w:hint="eastAsia"/>
                    <w:sz w:val="18"/>
                    <w:szCs w:val="18"/>
                  </w:rPr>
                  <w:t>账面价值</w:t>
                </w:r>
              </w:p>
            </w:tc>
            <w:tc>
              <w:tcPr>
                <w:tcW w:w="956" w:type="pct"/>
                <w:tcBorders>
                  <w:bottom w:val="single" w:sz="6" w:space="0" w:color="auto"/>
                </w:tcBorders>
                <w:shd w:val="clear" w:color="auto" w:fill="auto"/>
                <w:vAlign w:val="center"/>
              </w:tcPr>
              <w:p w:rsidR="00805EA1" w:rsidRPr="00825EA6" w:rsidRDefault="003E5FFC">
                <w:pPr>
                  <w:jc w:val="center"/>
                  <w:rPr>
                    <w:sz w:val="18"/>
                    <w:szCs w:val="18"/>
                  </w:rPr>
                </w:pPr>
                <w:r w:rsidRPr="00825EA6">
                  <w:rPr>
                    <w:rFonts w:hint="eastAsia"/>
                    <w:sz w:val="18"/>
                    <w:szCs w:val="18"/>
                  </w:rPr>
                  <w:t>账面余额</w:t>
                </w:r>
              </w:p>
            </w:tc>
            <w:tc>
              <w:tcPr>
                <w:tcW w:w="319" w:type="pct"/>
                <w:tcBorders>
                  <w:bottom w:val="single" w:sz="6" w:space="0" w:color="auto"/>
                </w:tcBorders>
                <w:shd w:val="clear" w:color="auto" w:fill="auto"/>
                <w:vAlign w:val="center"/>
              </w:tcPr>
              <w:p w:rsidR="00805EA1" w:rsidRPr="00825EA6" w:rsidRDefault="003E5FFC">
                <w:pPr>
                  <w:jc w:val="center"/>
                  <w:rPr>
                    <w:sz w:val="18"/>
                    <w:szCs w:val="18"/>
                  </w:rPr>
                </w:pPr>
                <w:r w:rsidRPr="00825EA6">
                  <w:rPr>
                    <w:rFonts w:hint="eastAsia"/>
                    <w:sz w:val="18"/>
                    <w:szCs w:val="18"/>
                  </w:rPr>
                  <w:t>减值准备</w:t>
                </w:r>
              </w:p>
            </w:tc>
            <w:tc>
              <w:tcPr>
                <w:tcW w:w="918" w:type="pct"/>
                <w:tcBorders>
                  <w:bottom w:val="single" w:sz="6" w:space="0" w:color="auto"/>
                </w:tcBorders>
                <w:shd w:val="clear" w:color="auto" w:fill="auto"/>
                <w:vAlign w:val="center"/>
              </w:tcPr>
              <w:p w:rsidR="00805EA1" w:rsidRPr="00825EA6" w:rsidRDefault="003E5FFC">
                <w:pPr>
                  <w:jc w:val="center"/>
                  <w:rPr>
                    <w:sz w:val="18"/>
                    <w:szCs w:val="18"/>
                  </w:rPr>
                </w:pPr>
                <w:r w:rsidRPr="00825EA6">
                  <w:rPr>
                    <w:rFonts w:hint="eastAsia"/>
                    <w:sz w:val="18"/>
                    <w:szCs w:val="18"/>
                  </w:rPr>
                  <w:t>账面价值</w:t>
                </w:r>
              </w:p>
            </w:tc>
          </w:tr>
          <w:tr w:rsidR="00805EA1" w:rsidRPr="00825EA6" w:rsidTr="00F0778A">
            <w:trPr>
              <w:cantSplit/>
            </w:trPr>
            <w:tc>
              <w:tcPr>
                <w:tcW w:w="735" w:type="pct"/>
                <w:shd w:val="clear" w:color="auto" w:fill="auto"/>
              </w:tcPr>
              <w:p w:rsidR="00805EA1" w:rsidRPr="00825EA6" w:rsidRDefault="003E5FFC">
                <w:pPr>
                  <w:rPr>
                    <w:sz w:val="18"/>
                    <w:szCs w:val="18"/>
                  </w:rPr>
                </w:pPr>
                <w:r w:rsidRPr="00825EA6">
                  <w:rPr>
                    <w:rFonts w:hint="eastAsia"/>
                    <w:sz w:val="18"/>
                    <w:szCs w:val="18"/>
                  </w:rPr>
                  <w:t>对子公司投资</w:t>
                </w:r>
              </w:p>
            </w:tc>
            <w:sdt>
              <w:sdtPr>
                <w:rPr>
                  <w:sz w:val="18"/>
                  <w:szCs w:val="18"/>
                </w:rPr>
                <w:alias w:val="对子公司投资账面余额"/>
                <w:tag w:val="_GBC_7b0abf1f4eba41669b58377dc4f220fb"/>
                <w:id w:val="-1528087671"/>
                <w:lock w:val="sdtLocked"/>
              </w:sdtPr>
              <w:sdtEndPr>
                <w:rPr>
                  <w:rFonts w:hint="eastAsia"/>
                </w:rPr>
              </w:sdtEndPr>
              <w:sdtContent>
                <w:tc>
                  <w:tcPr>
                    <w:tcW w:w="876" w:type="pct"/>
                    <w:shd w:val="clear" w:color="auto" w:fill="auto"/>
                  </w:tcPr>
                  <w:p w:rsidR="00805EA1" w:rsidRPr="00825EA6" w:rsidRDefault="000E0BBD">
                    <w:pPr>
                      <w:jc w:val="right"/>
                      <w:rPr>
                        <w:sz w:val="18"/>
                        <w:szCs w:val="18"/>
                      </w:rPr>
                    </w:pPr>
                    <w:r w:rsidRPr="00825EA6">
                      <w:rPr>
                        <w:sz w:val="18"/>
                        <w:szCs w:val="18"/>
                      </w:rPr>
                      <w:t>1,417,336,636.32</w:t>
                    </w:r>
                  </w:p>
                </w:tc>
              </w:sdtContent>
            </w:sdt>
            <w:sdt>
              <w:sdtPr>
                <w:rPr>
                  <w:sz w:val="18"/>
                  <w:szCs w:val="18"/>
                </w:rPr>
                <w:alias w:val="对子公司投资减值准备"/>
                <w:tag w:val="_GBC_06bd40455065490884bc37d4e6049894"/>
                <w:id w:val="985207031"/>
                <w:lock w:val="sdtLocked"/>
                <w:showingPlcHdr/>
              </w:sdtPr>
              <w:sdtEndPr>
                <w:rPr>
                  <w:rFonts w:hint="eastAsia"/>
                </w:rPr>
              </w:sdtEndPr>
              <w:sdtContent>
                <w:tc>
                  <w:tcPr>
                    <w:tcW w:w="319" w:type="pct"/>
                    <w:shd w:val="clear" w:color="auto" w:fill="auto"/>
                  </w:tcPr>
                  <w:p w:rsidR="00805EA1" w:rsidRPr="00825EA6" w:rsidRDefault="000E0BBD">
                    <w:pPr>
                      <w:jc w:val="right"/>
                      <w:rPr>
                        <w:sz w:val="18"/>
                        <w:szCs w:val="18"/>
                      </w:rPr>
                    </w:pPr>
                    <w:r w:rsidRPr="00825EA6">
                      <w:rPr>
                        <w:sz w:val="18"/>
                        <w:szCs w:val="18"/>
                      </w:rPr>
                      <w:t xml:space="preserve">     </w:t>
                    </w:r>
                  </w:p>
                </w:tc>
              </w:sdtContent>
            </w:sdt>
            <w:sdt>
              <w:sdtPr>
                <w:rPr>
                  <w:sz w:val="18"/>
                  <w:szCs w:val="18"/>
                </w:rPr>
                <w:alias w:val="对子公司投资账面价值"/>
                <w:tag w:val="_GBC_9473d515c9ac4101b61c5f1389514813"/>
                <w:id w:val="417217721"/>
                <w:lock w:val="sdtLocked"/>
              </w:sdtPr>
              <w:sdtEndPr>
                <w:rPr>
                  <w:rFonts w:hint="eastAsia"/>
                </w:rPr>
              </w:sdtEndPr>
              <w:sdtContent>
                <w:tc>
                  <w:tcPr>
                    <w:tcW w:w="877" w:type="pct"/>
                    <w:shd w:val="clear" w:color="auto" w:fill="auto"/>
                  </w:tcPr>
                  <w:p w:rsidR="00805EA1" w:rsidRPr="00825EA6" w:rsidRDefault="000E0BBD">
                    <w:pPr>
                      <w:jc w:val="right"/>
                      <w:rPr>
                        <w:sz w:val="18"/>
                        <w:szCs w:val="18"/>
                      </w:rPr>
                    </w:pPr>
                    <w:r w:rsidRPr="00825EA6">
                      <w:rPr>
                        <w:sz w:val="18"/>
                        <w:szCs w:val="18"/>
                      </w:rPr>
                      <w:t>1,417,336,636.32</w:t>
                    </w:r>
                  </w:p>
                </w:tc>
              </w:sdtContent>
            </w:sdt>
            <w:sdt>
              <w:sdtPr>
                <w:rPr>
                  <w:sz w:val="18"/>
                  <w:szCs w:val="18"/>
                </w:rPr>
                <w:alias w:val="对子公司投资账面余额"/>
                <w:tag w:val="_GBC_aa0aca7d6f5a4814b221e8fbdd897dae"/>
                <w:id w:val="-398898302"/>
                <w:lock w:val="sdtLocked"/>
              </w:sdtPr>
              <w:sdtContent>
                <w:tc>
                  <w:tcPr>
                    <w:tcW w:w="956" w:type="pct"/>
                    <w:shd w:val="clear" w:color="auto" w:fill="auto"/>
                  </w:tcPr>
                  <w:p w:rsidR="00805EA1" w:rsidRPr="00825EA6" w:rsidRDefault="000E0BBD">
                    <w:pPr>
                      <w:jc w:val="right"/>
                      <w:rPr>
                        <w:sz w:val="18"/>
                        <w:szCs w:val="18"/>
                      </w:rPr>
                    </w:pPr>
                    <w:r w:rsidRPr="00825EA6">
                      <w:rPr>
                        <w:sz w:val="18"/>
                        <w:szCs w:val="18"/>
                      </w:rPr>
                      <w:t>1,257,336,636.32</w:t>
                    </w:r>
                  </w:p>
                </w:tc>
              </w:sdtContent>
            </w:sdt>
            <w:sdt>
              <w:sdtPr>
                <w:rPr>
                  <w:sz w:val="18"/>
                  <w:szCs w:val="18"/>
                </w:rPr>
                <w:alias w:val="对子公司投资减值准备"/>
                <w:tag w:val="_GBC_18cbd846d5e246de98e38dfb2cd1ec2a"/>
                <w:id w:val="368194683"/>
                <w:lock w:val="sdtLocked"/>
                <w:showingPlcHdr/>
              </w:sdtPr>
              <w:sdtContent>
                <w:tc>
                  <w:tcPr>
                    <w:tcW w:w="319" w:type="pct"/>
                    <w:shd w:val="clear" w:color="auto" w:fill="auto"/>
                  </w:tcPr>
                  <w:p w:rsidR="00805EA1" w:rsidRPr="00825EA6" w:rsidRDefault="000E0BBD">
                    <w:pPr>
                      <w:jc w:val="right"/>
                      <w:rPr>
                        <w:sz w:val="18"/>
                        <w:szCs w:val="18"/>
                      </w:rPr>
                    </w:pPr>
                    <w:r w:rsidRPr="00825EA6">
                      <w:rPr>
                        <w:sz w:val="18"/>
                        <w:szCs w:val="18"/>
                      </w:rPr>
                      <w:t xml:space="preserve">     </w:t>
                    </w:r>
                  </w:p>
                </w:tc>
              </w:sdtContent>
            </w:sdt>
            <w:sdt>
              <w:sdtPr>
                <w:rPr>
                  <w:sz w:val="18"/>
                  <w:szCs w:val="18"/>
                </w:rPr>
                <w:alias w:val="对子公司投资账面价值"/>
                <w:tag w:val="_GBC_8dfdc2a295ac474ba8eeab27b31ea243"/>
                <w:id w:val="-1842311217"/>
                <w:lock w:val="sdtLocked"/>
              </w:sdtPr>
              <w:sdtContent>
                <w:tc>
                  <w:tcPr>
                    <w:tcW w:w="918" w:type="pct"/>
                    <w:shd w:val="clear" w:color="auto" w:fill="auto"/>
                  </w:tcPr>
                  <w:p w:rsidR="00805EA1" w:rsidRPr="00825EA6" w:rsidRDefault="000E0BBD">
                    <w:pPr>
                      <w:jc w:val="right"/>
                      <w:rPr>
                        <w:sz w:val="18"/>
                        <w:szCs w:val="18"/>
                      </w:rPr>
                    </w:pPr>
                    <w:r w:rsidRPr="00825EA6">
                      <w:rPr>
                        <w:sz w:val="18"/>
                        <w:szCs w:val="18"/>
                      </w:rPr>
                      <w:t>1,257,336,636.32</w:t>
                    </w:r>
                  </w:p>
                </w:tc>
              </w:sdtContent>
            </w:sdt>
          </w:tr>
          <w:tr w:rsidR="00805EA1" w:rsidRPr="00825EA6" w:rsidTr="00F0778A">
            <w:trPr>
              <w:cantSplit/>
            </w:trPr>
            <w:tc>
              <w:tcPr>
                <w:tcW w:w="735" w:type="pct"/>
                <w:shd w:val="clear" w:color="auto" w:fill="auto"/>
              </w:tcPr>
              <w:p w:rsidR="00805EA1" w:rsidRPr="00825EA6" w:rsidRDefault="003E5FFC">
                <w:pPr>
                  <w:rPr>
                    <w:sz w:val="18"/>
                    <w:szCs w:val="18"/>
                  </w:rPr>
                </w:pPr>
                <w:r w:rsidRPr="00825EA6">
                  <w:rPr>
                    <w:rFonts w:hint="eastAsia"/>
                    <w:sz w:val="18"/>
                    <w:szCs w:val="18"/>
                  </w:rPr>
                  <w:t>对联营、合营企业投资</w:t>
                </w:r>
              </w:p>
            </w:tc>
            <w:sdt>
              <w:sdtPr>
                <w:rPr>
                  <w:sz w:val="18"/>
                  <w:szCs w:val="18"/>
                </w:rPr>
                <w:alias w:val="对联营、合营企业投资账面余额"/>
                <w:tag w:val="_GBC_04229e1099994d0bb338865eb85a539f"/>
                <w:id w:val="1673301136"/>
                <w:lock w:val="sdtLocked"/>
                <w:showingPlcHdr/>
              </w:sdtPr>
              <w:sdtEndPr>
                <w:rPr>
                  <w:rFonts w:hint="eastAsia"/>
                </w:rPr>
              </w:sdtEndPr>
              <w:sdtContent>
                <w:tc>
                  <w:tcPr>
                    <w:tcW w:w="876" w:type="pct"/>
                    <w:shd w:val="clear" w:color="auto" w:fill="auto"/>
                  </w:tcPr>
                  <w:p w:rsidR="00805EA1" w:rsidRPr="00825EA6" w:rsidRDefault="003E5FFC">
                    <w:pPr>
                      <w:jc w:val="right"/>
                      <w:rPr>
                        <w:sz w:val="18"/>
                        <w:szCs w:val="18"/>
                      </w:rPr>
                    </w:pPr>
                    <w:r w:rsidRPr="00825EA6">
                      <w:rPr>
                        <w:rFonts w:hint="eastAsia"/>
                        <w:color w:val="333399"/>
                        <w:sz w:val="18"/>
                        <w:szCs w:val="18"/>
                      </w:rPr>
                      <w:t xml:space="preserve">　</w:t>
                    </w:r>
                  </w:p>
                </w:tc>
              </w:sdtContent>
            </w:sdt>
            <w:sdt>
              <w:sdtPr>
                <w:rPr>
                  <w:sz w:val="18"/>
                  <w:szCs w:val="18"/>
                </w:rPr>
                <w:alias w:val="对联营、合营企业投资减值准备"/>
                <w:tag w:val="_GBC_a51fded8657848908783f07b69759353"/>
                <w:id w:val="-515927134"/>
                <w:lock w:val="sdtLocked"/>
                <w:showingPlcHdr/>
              </w:sdtPr>
              <w:sdtEndPr>
                <w:rPr>
                  <w:rFonts w:hint="eastAsia"/>
                </w:rPr>
              </w:sdtEndPr>
              <w:sdtContent>
                <w:tc>
                  <w:tcPr>
                    <w:tcW w:w="319" w:type="pct"/>
                    <w:shd w:val="clear" w:color="auto" w:fill="auto"/>
                  </w:tcPr>
                  <w:p w:rsidR="00805EA1" w:rsidRPr="00825EA6" w:rsidRDefault="003E5FFC">
                    <w:pPr>
                      <w:jc w:val="right"/>
                      <w:rPr>
                        <w:sz w:val="18"/>
                        <w:szCs w:val="18"/>
                      </w:rPr>
                    </w:pPr>
                    <w:r w:rsidRPr="00825EA6">
                      <w:rPr>
                        <w:rFonts w:hint="eastAsia"/>
                        <w:color w:val="333399"/>
                        <w:sz w:val="18"/>
                        <w:szCs w:val="18"/>
                      </w:rPr>
                      <w:t xml:space="preserve">　</w:t>
                    </w:r>
                  </w:p>
                </w:tc>
              </w:sdtContent>
            </w:sdt>
            <w:sdt>
              <w:sdtPr>
                <w:rPr>
                  <w:sz w:val="18"/>
                  <w:szCs w:val="18"/>
                </w:rPr>
                <w:alias w:val="对联营、合营企业投资账面价值"/>
                <w:tag w:val="_GBC_575a1bb9fbc543328a67a35ee7747d39"/>
                <w:id w:val="87206965"/>
                <w:lock w:val="sdtLocked"/>
                <w:showingPlcHdr/>
              </w:sdtPr>
              <w:sdtEndPr>
                <w:rPr>
                  <w:rFonts w:hint="eastAsia"/>
                </w:rPr>
              </w:sdtEndPr>
              <w:sdtContent>
                <w:tc>
                  <w:tcPr>
                    <w:tcW w:w="877" w:type="pct"/>
                    <w:shd w:val="clear" w:color="auto" w:fill="auto"/>
                  </w:tcPr>
                  <w:p w:rsidR="00805EA1" w:rsidRPr="00825EA6" w:rsidRDefault="003E5FFC">
                    <w:pPr>
                      <w:jc w:val="right"/>
                      <w:rPr>
                        <w:sz w:val="18"/>
                        <w:szCs w:val="18"/>
                      </w:rPr>
                    </w:pPr>
                    <w:r w:rsidRPr="00825EA6">
                      <w:rPr>
                        <w:rFonts w:hint="eastAsia"/>
                        <w:color w:val="333399"/>
                        <w:sz w:val="18"/>
                        <w:szCs w:val="18"/>
                      </w:rPr>
                      <w:t xml:space="preserve">　</w:t>
                    </w:r>
                  </w:p>
                </w:tc>
              </w:sdtContent>
            </w:sdt>
            <w:sdt>
              <w:sdtPr>
                <w:rPr>
                  <w:sz w:val="18"/>
                  <w:szCs w:val="18"/>
                </w:rPr>
                <w:alias w:val="对联营、合营企业投资账面余额"/>
                <w:tag w:val="_GBC_3ca0de905a2449349e87a080abd42140"/>
                <w:id w:val="-1069414097"/>
                <w:lock w:val="sdtLocked"/>
                <w:showingPlcHdr/>
              </w:sdtPr>
              <w:sdtContent>
                <w:tc>
                  <w:tcPr>
                    <w:tcW w:w="956" w:type="pct"/>
                    <w:shd w:val="clear" w:color="auto" w:fill="auto"/>
                  </w:tcPr>
                  <w:p w:rsidR="00805EA1" w:rsidRPr="00825EA6" w:rsidRDefault="003E5FFC">
                    <w:pPr>
                      <w:jc w:val="right"/>
                      <w:rPr>
                        <w:sz w:val="18"/>
                        <w:szCs w:val="18"/>
                      </w:rPr>
                    </w:pPr>
                    <w:r w:rsidRPr="00825EA6">
                      <w:rPr>
                        <w:rFonts w:hint="eastAsia"/>
                        <w:color w:val="333399"/>
                        <w:sz w:val="18"/>
                        <w:szCs w:val="18"/>
                      </w:rPr>
                      <w:t xml:space="preserve">　</w:t>
                    </w:r>
                  </w:p>
                </w:tc>
              </w:sdtContent>
            </w:sdt>
            <w:sdt>
              <w:sdtPr>
                <w:rPr>
                  <w:sz w:val="18"/>
                  <w:szCs w:val="18"/>
                </w:rPr>
                <w:alias w:val="对联营、合营企业投资减值准备"/>
                <w:tag w:val="_GBC_e8875bf9170f4cb6909f62ee950c767e"/>
                <w:id w:val="-1627619440"/>
                <w:lock w:val="sdtLocked"/>
                <w:showingPlcHdr/>
              </w:sdtPr>
              <w:sdtContent>
                <w:tc>
                  <w:tcPr>
                    <w:tcW w:w="319" w:type="pct"/>
                    <w:shd w:val="clear" w:color="auto" w:fill="auto"/>
                  </w:tcPr>
                  <w:p w:rsidR="00805EA1" w:rsidRPr="00825EA6" w:rsidRDefault="003E5FFC">
                    <w:pPr>
                      <w:jc w:val="right"/>
                      <w:rPr>
                        <w:sz w:val="18"/>
                        <w:szCs w:val="18"/>
                      </w:rPr>
                    </w:pPr>
                    <w:r w:rsidRPr="00825EA6">
                      <w:rPr>
                        <w:rFonts w:hint="eastAsia"/>
                        <w:color w:val="333399"/>
                        <w:sz w:val="18"/>
                        <w:szCs w:val="18"/>
                      </w:rPr>
                      <w:t xml:space="preserve">　</w:t>
                    </w:r>
                  </w:p>
                </w:tc>
              </w:sdtContent>
            </w:sdt>
            <w:sdt>
              <w:sdtPr>
                <w:rPr>
                  <w:sz w:val="18"/>
                  <w:szCs w:val="18"/>
                </w:rPr>
                <w:alias w:val="对联营、合营企业投资账面价值"/>
                <w:tag w:val="_GBC_2948dfb3a93348dca1bfd8f349615477"/>
                <w:id w:val="166758347"/>
                <w:lock w:val="sdtLocked"/>
                <w:showingPlcHdr/>
              </w:sdtPr>
              <w:sdtContent>
                <w:tc>
                  <w:tcPr>
                    <w:tcW w:w="918" w:type="pct"/>
                    <w:shd w:val="clear" w:color="auto" w:fill="auto"/>
                  </w:tcPr>
                  <w:p w:rsidR="00805EA1" w:rsidRPr="00825EA6" w:rsidRDefault="003E5FFC">
                    <w:pPr>
                      <w:jc w:val="right"/>
                      <w:rPr>
                        <w:sz w:val="18"/>
                        <w:szCs w:val="18"/>
                      </w:rPr>
                    </w:pPr>
                    <w:r w:rsidRPr="00825EA6">
                      <w:rPr>
                        <w:rFonts w:hint="eastAsia"/>
                        <w:color w:val="333399"/>
                        <w:sz w:val="18"/>
                        <w:szCs w:val="18"/>
                      </w:rPr>
                      <w:t xml:space="preserve">　</w:t>
                    </w:r>
                  </w:p>
                </w:tc>
              </w:sdtContent>
            </w:sdt>
          </w:tr>
          <w:tr w:rsidR="00805EA1" w:rsidRPr="00825EA6" w:rsidTr="00F0778A">
            <w:trPr>
              <w:cantSplit/>
            </w:trPr>
            <w:tc>
              <w:tcPr>
                <w:tcW w:w="735" w:type="pct"/>
                <w:shd w:val="clear" w:color="auto" w:fill="auto"/>
                <w:vAlign w:val="center"/>
              </w:tcPr>
              <w:p w:rsidR="00805EA1" w:rsidRPr="00825EA6" w:rsidRDefault="003E5FFC">
                <w:pPr>
                  <w:jc w:val="center"/>
                  <w:rPr>
                    <w:sz w:val="18"/>
                    <w:szCs w:val="18"/>
                  </w:rPr>
                </w:pPr>
                <w:r w:rsidRPr="00825EA6">
                  <w:rPr>
                    <w:rFonts w:hint="eastAsia"/>
                    <w:sz w:val="18"/>
                    <w:szCs w:val="18"/>
                  </w:rPr>
                  <w:t>合计</w:t>
                </w:r>
              </w:p>
            </w:tc>
            <w:tc>
              <w:tcPr>
                <w:tcW w:w="876" w:type="pct"/>
                <w:shd w:val="clear" w:color="auto" w:fill="auto"/>
              </w:tcPr>
              <w:p w:rsidR="00805EA1" w:rsidRPr="00825EA6" w:rsidRDefault="002C17C6">
                <w:pPr>
                  <w:jc w:val="right"/>
                  <w:rPr>
                    <w:sz w:val="18"/>
                    <w:szCs w:val="18"/>
                  </w:rPr>
                </w:pPr>
                <w:sdt>
                  <w:sdtPr>
                    <w:rPr>
                      <w:sz w:val="18"/>
                      <w:szCs w:val="18"/>
                    </w:rPr>
                    <w:alias w:val="长期股权投资账面余额"/>
                    <w:tag w:val="_GBC_f03da6f350404acc8f089556c2394116"/>
                    <w:id w:val="-564646301"/>
                    <w:lock w:val="sdtLocked"/>
                  </w:sdtPr>
                  <w:sdtContent>
                    <w:r w:rsidR="000E0BBD" w:rsidRPr="00825EA6">
                      <w:rPr>
                        <w:sz w:val="18"/>
                        <w:szCs w:val="18"/>
                      </w:rPr>
                      <w:t>1,417,336,636.32</w:t>
                    </w:r>
                  </w:sdtContent>
                </w:sdt>
              </w:p>
            </w:tc>
            <w:tc>
              <w:tcPr>
                <w:tcW w:w="319" w:type="pct"/>
                <w:shd w:val="clear" w:color="auto" w:fill="auto"/>
              </w:tcPr>
              <w:p w:rsidR="00805EA1" w:rsidRPr="00825EA6" w:rsidRDefault="002C17C6">
                <w:pPr>
                  <w:jc w:val="right"/>
                  <w:rPr>
                    <w:sz w:val="18"/>
                    <w:szCs w:val="18"/>
                  </w:rPr>
                </w:pPr>
                <w:sdt>
                  <w:sdtPr>
                    <w:rPr>
                      <w:sz w:val="18"/>
                      <w:szCs w:val="18"/>
                    </w:rPr>
                    <w:alias w:val="长期股权投资减值准备余额"/>
                    <w:tag w:val="_GBC_8fd2ad6e16084e27a8976ea326c537a2"/>
                    <w:id w:val="-817023319"/>
                    <w:lock w:val="sdtLocked"/>
                    <w:showingPlcHdr/>
                  </w:sdtPr>
                  <w:sdtContent>
                    <w:r w:rsidR="000E0BBD" w:rsidRPr="00825EA6">
                      <w:rPr>
                        <w:sz w:val="18"/>
                        <w:szCs w:val="18"/>
                      </w:rPr>
                      <w:t xml:space="preserve">     </w:t>
                    </w:r>
                  </w:sdtContent>
                </w:sdt>
              </w:p>
            </w:tc>
            <w:tc>
              <w:tcPr>
                <w:tcW w:w="877" w:type="pct"/>
                <w:shd w:val="clear" w:color="auto" w:fill="auto"/>
              </w:tcPr>
              <w:p w:rsidR="00805EA1" w:rsidRPr="00825EA6" w:rsidRDefault="002C17C6">
                <w:pPr>
                  <w:jc w:val="right"/>
                  <w:rPr>
                    <w:sz w:val="18"/>
                    <w:szCs w:val="18"/>
                  </w:rPr>
                </w:pPr>
                <w:sdt>
                  <w:sdtPr>
                    <w:rPr>
                      <w:sz w:val="18"/>
                      <w:szCs w:val="18"/>
                    </w:rPr>
                    <w:alias w:val="长期股权投资"/>
                    <w:tag w:val="_GBC_889ac21bdd6942e6bb7664bd5a857fa7"/>
                    <w:id w:val="992683730"/>
                    <w:lock w:val="sdtLocked"/>
                  </w:sdtPr>
                  <w:sdtContent>
                    <w:r w:rsidR="000E0BBD" w:rsidRPr="00825EA6">
                      <w:rPr>
                        <w:sz w:val="18"/>
                        <w:szCs w:val="18"/>
                      </w:rPr>
                      <w:t>1,417,336,636.32</w:t>
                    </w:r>
                  </w:sdtContent>
                </w:sdt>
              </w:p>
            </w:tc>
            <w:tc>
              <w:tcPr>
                <w:tcW w:w="956" w:type="pct"/>
                <w:shd w:val="clear" w:color="auto" w:fill="auto"/>
              </w:tcPr>
              <w:p w:rsidR="00805EA1" w:rsidRPr="00825EA6" w:rsidRDefault="002C17C6">
                <w:pPr>
                  <w:jc w:val="right"/>
                  <w:rPr>
                    <w:sz w:val="18"/>
                    <w:szCs w:val="18"/>
                  </w:rPr>
                </w:pPr>
                <w:sdt>
                  <w:sdtPr>
                    <w:rPr>
                      <w:sz w:val="18"/>
                      <w:szCs w:val="18"/>
                    </w:rPr>
                    <w:alias w:val="长期股权投资账面余额"/>
                    <w:tag w:val="_GBC_b06986264cba4fb38deffee9d6027ea9"/>
                    <w:id w:val="-1635936908"/>
                    <w:lock w:val="sdtLocked"/>
                  </w:sdtPr>
                  <w:sdtContent>
                    <w:r w:rsidR="000E0BBD" w:rsidRPr="00825EA6">
                      <w:rPr>
                        <w:sz w:val="18"/>
                        <w:szCs w:val="18"/>
                      </w:rPr>
                      <w:t>1,257,336,636.32</w:t>
                    </w:r>
                  </w:sdtContent>
                </w:sdt>
              </w:p>
            </w:tc>
            <w:tc>
              <w:tcPr>
                <w:tcW w:w="319" w:type="pct"/>
                <w:shd w:val="clear" w:color="auto" w:fill="auto"/>
              </w:tcPr>
              <w:p w:rsidR="00805EA1" w:rsidRPr="00825EA6" w:rsidRDefault="002C17C6">
                <w:pPr>
                  <w:jc w:val="right"/>
                  <w:rPr>
                    <w:sz w:val="18"/>
                    <w:szCs w:val="18"/>
                  </w:rPr>
                </w:pPr>
                <w:sdt>
                  <w:sdtPr>
                    <w:rPr>
                      <w:sz w:val="18"/>
                      <w:szCs w:val="18"/>
                    </w:rPr>
                    <w:alias w:val="长期股权投资减值准备余额"/>
                    <w:tag w:val="_GBC_99e2d57621024b67af84a8ae0748522d"/>
                    <w:id w:val="-398290400"/>
                    <w:lock w:val="sdtLocked"/>
                    <w:showingPlcHdr/>
                  </w:sdtPr>
                  <w:sdtContent>
                    <w:r w:rsidR="000E0BBD" w:rsidRPr="00825EA6">
                      <w:rPr>
                        <w:sz w:val="18"/>
                        <w:szCs w:val="18"/>
                      </w:rPr>
                      <w:t xml:space="preserve">     </w:t>
                    </w:r>
                  </w:sdtContent>
                </w:sdt>
              </w:p>
            </w:tc>
            <w:tc>
              <w:tcPr>
                <w:tcW w:w="918" w:type="pct"/>
                <w:shd w:val="clear" w:color="auto" w:fill="auto"/>
              </w:tcPr>
              <w:p w:rsidR="00805EA1" w:rsidRPr="00825EA6" w:rsidRDefault="002C17C6">
                <w:pPr>
                  <w:jc w:val="right"/>
                  <w:rPr>
                    <w:sz w:val="18"/>
                    <w:szCs w:val="18"/>
                  </w:rPr>
                </w:pPr>
                <w:sdt>
                  <w:sdtPr>
                    <w:rPr>
                      <w:sz w:val="18"/>
                      <w:szCs w:val="18"/>
                    </w:rPr>
                    <w:alias w:val="长期股权投资"/>
                    <w:tag w:val="_GBC_39f1def55e354a759dd02b9341b0a606"/>
                    <w:id w:val="1152023967"/>
                    <w:lock w:val="sdtLocked"/>
                  </w:sdtPr>
                  <w:sdtContent>
                    <w:r w:rsidR="000E0BBD" w:rsidRPr="00825EA6">
                      <w:rPr>
                        <w:sz w:val="18"/>
                        <w:szCs w:val="18"/>
                      </w:rPr>
                      <w:t>1,257,336,636.32</w:t>
                    </w:r>
                  </w:sdtContent>
                </w:sdt>
              </w:p>
            </w:tc>
          </w:tr>
        </w:tbl>
        <w:p w:rsidR="00805EA1" w:rsidRDefault="002C17C6">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805EA1" w:rsidRDefault="003E5FFC">
          <w:pPr>
            <w:pStyle w:val="4"/>
            <w:numPr>
              <w:ilvl w:val="0"/>
              <w:numId w:val="108"/>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805EA1" w:rsidRDefault="002C17C6">
              <w:r>
                <w:fldChar w:fldCharType="begin"/>
              </w:r>
              <w:r w:rsidR="00535790">
                <w:instrText xml:space="preserve"> MACROBUTTON  SnrToggleCheckbox √适用 </w:instrText>
              </w:r>
              <w:r>
                <w:fldChar w:fldCharType="end"/>
              </w:r>
              <w:r>
                <w:fldChar w:fldCharType="begin"/>
              </w:r>
              <w:r w:rsidR="00535790">
                <w:instrText xml:space="preserve"> MACROBUTTON  SnrToggleCheckbox □不适用 </w:instrText>
              </w:r>
              <w:r>
                <w:fldChar w:fldCharType="end"/>
              </w:r>
            </w:p>
          </w:sdtContent>
        </w:sdt>
        <w:p w:rsidR="00BA726C" w:rsidRDefault="00BA726C">
          <w:pPr>
            <w:rPr>
              <w:szCs w:val="21"/>
            </w:rPr>
          </w:pPr>
          <w:r>
            <w:rPr>
              <w:szCs w:val="21"/>
            </w:rPr>
            <w:br w:type="page"/>
          </w:r>
        </w:p>
        <w:p w:rsidR="00805EA1" w:rsidRDefault="003E5FFC">
          <w:pPr>
            <w:jc w:val="right"/>
            <w:rPr>
              <w:szCs w:val="21"/>
            </w:rPr>
          </w:pPr>
          <w:r>
            <w:rPr>
              <w:rFonts w:hint="eastAsia"/>
              <w:szCs w:val="21"/>
            </w:rPr>
            <w:lastRenderedPageBreak/>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8"/>
            <w:gridCol w:w="1656"/>
            <w:gridCol w:w="1477"/>
            <w:gridCol w:w="702"/>
            <w:gridCol w:w="1701"/>
            <w:gridCol w:w="992"/>
            <w:gridCol w:w="1003"/>
          </w:tblGrid>
          <w:tr w:rsidR="004B66BE" w:rsidRPr="00825EA6" w:rsidTr="00EC6F11">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被投资单位</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期初余额</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本期增加</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本期减少</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期末余额</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本期计提减值准备</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4B66BE" w:rsidRPr="00825EA6" w:rsidRDefault="004B66BE" w:rsidP="00EC6F11">
                <w:pPr>
                  <w:jc w:val="center"/>
                  <w:rPr>
                    <w:sz w:val="18"/>
                    <w:szCs w:val="18"/>
                  </w:rPr>
                </w:pPr>
                <w:r w:rsidRPr="00825EA6">
                  <w:rPr>
                    <w:rFonts w:hint="eastAsia"/>
                    <w:sz w:val="18"/>
                    <w:szCs w:val="18"/>
                  </w:rPr>
                  <w:t>减值准备期末余额</w:t>
                </w:r>
              </w:p>
            </w:tc>
          </w:tr>
          <w:sdt>
            <w:sdtPr>
              <w:rPr>
                <w:sz w:val="18"/>
                <w:szCs w:val="18"/>
              </w:rPr>
              <w:alias w:val="长期股权投资明细"/>
              <w:tag w:val="_TUP_ffd53d91c32d4e5ea37a6c2ca799f0e2"/>
              <w:id w:val="28087132"/>
              <w:lock w:val="sdtLocked"/>
            </w:sdtPr>
            <w:sdtContent>
              <w:tr w:rsidR="004B66BE" w:rsidRPr="00825EA6" w:rsidTr="00EC6F11">
                <w:sdt>
                  <w:sdtPr>
                    <w:rPr>
                      <w:sz w:val="18"/>
                      <w:szCs w:val="18"/>
                    </w:rPr>
                    <w:alias w:val="长期股权投资明细－被投资单位"/>
                    <w:tag w:val="_GBC_998dca7f1ca6423e877b175fce9ff5b3"/>
                    <w:id w:val="28087125"/>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rPr>
                            <w:sz w:val="18"/>
                            <w:szCs w:val="18"/>
                          </w:rPr>
                        </w:pPr>
                        <w:r w:rsidRPr="00825EA6">
                          <w:rPr>
                            <w:rFonts w:hint="eastAsia"/>
                            <w:sz w:val="18"/>
                            <w:szCs w:val="18"/>
                          </w:rPr>
                          <w:t>福建中闽能源投资有限责任公司</w:t>
                        </w:r>
                      </w:p>
                    </w:tc>
                  </w:sdtContent>
                </w:sdt>
                <w:sdt>
                  <w:sdtPr>
                    <w:rPr>
                      <w:sz w:val="18"/>
                      <w:szCs w:val="18"/>
                    </w:rPr>
                    <w:alias w:val="长期股权投资明细－账面余额"/>
                    <w:tag w:val="_GBC_660c577a97fe4149a76130ba9267dcd7"/>
                    <w:id w:val="28087126"/>
                    <w:lock w:val="sdtLocked"/>
                  </w:sdtPr>
                  <w:sdtContent>
                    <w:tc>
                      <w:tcPr>
                        <w:tcW w:w="915"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1,257,336,636.32</w:t>
                        </w:r>
                      </w:p>
                    </w:tc>
                  </w:sdtContent>
                </w:sdt>
                <w:sdt>
                  <w:sdtPr>
                    <w:rPr>
                      <w:sz w:val="18"/>
                      <w:szCs w:val="18"/>
                    </w:rPr>
                    <w:alias w:val="长期股权投资明细-本期增加"/>
                    <w:tag w:val="_GBC_01f08339215948f7b556e8a06c6724e8"/>
                    <w:id w:val="28087127"/>
                    <w:lock w:val="sdtLocked"/>
                  </w:sdtPr>
                  <w:sdtContent>
                    <w:tc>
                      <w:tcPr>
                        <w:tcW w:w="816"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30,000,000.00</w:t>
                        </w:r>
                      </w:p>
                    </w:tc>
                  </w:sdtContent>
                </w:sdt>
                <w:sdt>
                  <w:sdtPr>
                    <w:rPr>
                      <w:sz w:val="18"/>
                      <w:szCs w:val="18"/>
                    </w:rPr>
                    <w:alias w:val="长期股权投资明细-本期减少"/>
                    <w:tag w:val="_GBC_ce70969ab1c940978dbb11f208608092"/>
                    <w:id w:val="28087128"/>
                    <w:lock w:val="sdtLocked"/>
                    <w:showingPlcHdr/>
                  </w:sdtPr>
                  <w:sdtContent>
                    <w:tc>
                      <w:tcPr>
                        <w:tcW w:w="388"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账面余额"/>
                    <w:tag w:val="_GBC_1b743999607d490ba9a727235663e209"/>
                    <w:id w:val="28087129"/>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1,287,336,636.32</w:t>
                        </w:r>
                      </w:p>
                    </w:tc>
                  </w:sdtContent>
                </w:sdt>
                <w:sdt>
                  <w:sdtPr>
                    <w:rPr>
                      <w:sz w:val="18"/>
                      <w:szCs w:val="18"/>
                    </w:rPr>
                    <w:alias w:val="长期股权投资明细－本期计提减值准备"/>
                    <w:tag w:val="_GBC_6cf5a89fbe6a407f913c69434c92b4b4"/>
                    <w:id w:val="28087130"/>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color w:val="333399"/>
                            <w:sz w:val="18"/>
                            <w:szCs w:val="18"/>
                          </w:rPr>
                          <w:t xml:space="preserve">　</w:t>
                        </w:r>
                      </w:p>
                    </w:tc>
                  </w:sdtContent>
                </w:sdt>
                <w:sdt>
                  <w:sdtPr>
                    <w:rPr>
                      <w:sz w:val="18"/>
                      <w:szCs w:val="18"/>
                    </w:rPr>
                    <w:alias w:val="长期股权投资明细－减值准备"/>
                    <w:tag w:val="_GBC_a86485924d92439e866a1f492df283eb"/>
                    <w:id w:val="28087131"/>
                    <w:lock w:val="sdtLocked"/>
                    <w:showingPlcHdr/>
                  </w:sdtPr>
                  <w:sdtContent>
                    <w:tc>
                      <w:tcPr>
                        <w:tcW w:w="554"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color w:val="333399"/>
                            <w:sz w:val="18"/>
                            <w:szCs w:val="18"/>
                          </w:rPr>
                          <w:t xml:space="preserve">　</w:t>
                        </w:r>
                      </w:p>
                    </w:tc>
                  </w:sdtContent>
                </w:sdt>
              </w:tr>
            </w:sdtContent>
          </w:sdt>
          <w:sdt>
            <w:sdtPr>
              <w:rPr>
                <w:sz w:val="18"/>
                <w:szCs w:val="18"/>
              </w:rPr>
              <w:alias w:val="长期股权投资明细"/>
              <w:tag w:val="_TUP_ffd53d91c32d4e5ea37a6c2ca799f0e2"/>
              <w:id w:val="28087140"/>
              <w:lock w:val="sdtLocked"/>
            </w:sdtPr>
            <w:sdtContent>
              <w:tr w:rsidR="004B66BE" w:rsidRPr="00825EA6" w:rsidTr="00EC6F11">
                <w:sdt>
                  <w:sdtPr>
                    <w:rPr>
                      <w:sz w:val="18"/>
                      <w:szCs w:val="18"/>
                    </w:rPr>
                    <w:alias w:val="长期股权投资明细－被投资单位"/>
                    <w:tag w:val="_GBC_998dca7f1ca6423e877b175fce9ff5b3"/>
                    <w:id w:val="28087133"/>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rPr>
                            <w:sz w:val="18"/>
                            <w:szCs w:val="18"/>
                          </w:rPr>
                        </w:pPr>
                        <w:r w:rsidRPr="00825EA6">
                          <w:rPr>
                            <w:rFonts w:hint="eastAsia"/>
                            <w:sz w:val="18"/>
                            <w:szCs w:val="18"/>
                          </w:rPr>
                          <w:t>中闽（木垒）能源有限公司</w:t>
                        </w:r>
                      </w:p>
                    </w:tc>
                  </w:sdtContent>
                </w:sdt>
                <w:sdt>
                  <w:sdtPr>
                    <w:rPr>
                      <w:sz w:val="18"/>
                      <w:szCs w:val="18"/>
                    </w:rPr>
                    <w:alias w:val="长期股权投资明细－账面余额"/>
                    <w:tag w:val="_GBC_660c577a97fe4149a76130ba9267dcd7"/>
                    <w:id w:val="28087134"/>
                    <w:lock w:val="sdtLocked"/>
                    <w:showingPlcHdr/>
                  </w:sdtPr>
                  <w:sdtContent>
                    <w:tc>
                      <w:tcPr>
                        <w:tcW w:w="915"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增加"/>
                    <w:tag w:val="_GBC_01f08339215948f7b556e8a06c6724e8"/>
                    <w:id w:val="28087135"/>
                    <w:lock w:val="sdtLocked"/>
                  </w:sdtPr>
                  <w:sdtContent>
                    <w:tc>
                      <w:tcPr>
                        <w:tcW w:w="816"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130,000,000.00</w:t>
                        </w:r>
                      </w:p>
                    </w:tc>
                  </w:sdtContent>
                </w:sdt>
                <w:sdt>
                  <w:sdtPr>
                    <w:rPr>
                      <w:sz w:val="18"/>
                      <w:szCs w:val="18"/>
                    </w:rPr>
                    <w:alias w:val="长期股权投资明细-本期减少"/>
                    <w:tag w:val="_GBC_ce70969ab1c940978dbb11f208608092"/>
                    <w:id w:val="28087136"/>
                    <w:lock w:val="sdtLocked"/>
                    <w:showingPlcHdr/>
                  </w:sdtPr>
                  <w:sdtContent>
                    <w:tc>
                      <w:tcPr>
                        <w:tcW w:w="388"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账面余额"/>
                    <w:tag w:val="_GBC_1b743999607d490ba9a727235663e209"/>
                    <w:id w:val="28087137"/>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130,000,000.00</w:t>
                        </w:r>
                      </w:p>
                    </w:tc>
                  </w:sdtContent>
                </w:sdt>
                <w:sdt>
                  <w:sdtPr>
                    <w:rPr>
                      <w:sz w:val="18"/>
                      <w:szCs w:val="18"/>
                    </w:rPr>
                    <w:alias w:val="长期股权投资明细－本期计提减值准备"/>
                    <w:tag w:val="_GBC_6cf5a89fbe6a407f913c69434c92b4b4"/>
                    <w:id w:val="28087138"/>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color w:val="333399"/>
                            <w:sz w:val="18"/>
                            <w:szCs w:val="18"/>
                          </w:rPr>
                          <w:t xml:space="preserve">　</w:t>
                        </w:r>
                      </w:p>
                    </w:tc>
                  </w:sdtContent>
                </w:sdt>
                <w:sdt>
                  <w:sdtPr>
                    <w:rPr>
                      <w:sz w:val="18"/>
                      <w:szCs w:val="18"/>
                    </w:rPr>
                    <w:alias w:val="长期股权投资明细－减值准备"/>
                    <w:tag w:val="_GBC_a86485924d92439e866a1f492df283eb"/>
                    <w:id w:val="28087139"/>
                    <w:lock w:val="sdtLocked"/>
                    <w:showingPlcHdr/>
                  </w:sdtPr>
                  <w:sdtContent>
                    <w:tc>
                      <w:tcPr>
                        <w:tcW w:w="554"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color w:val="333399"/>
                            <w:sz w:val="18"/>
                            <w:szCs w:val="18"/>
                          </w:rPr>
                          <w:t xml:space="preserve">　</w:t>
                        </w:r>
                      </w:p>
                    </w:tc>
                  </w:sdtContent>
                </w:sdt>
              </w:tr>
            </w:sdtContent>
          </w:sdt>
          <w:sdt>
            <w:sdtPr>
              <w:rPr>
                <w:sz w:val="18"/>
                <w:szCs w:val="18"/>
              </w:rPr>
              <w:alias w:val="长期股权投资明细"/>
              <w:tag w:val="_TUP_ffd53d91c32d4e5ea37a6c2ca799f0e2"/>
              <w:id w:val="28087148"/>
              <w:lock w:val="sdtLocked"/>
            </w:sdtPr>
            <w:sdtContent>
              <w:tr w:rsidR="004B66BE" w:rsidRPr="00825EA6" w:rsidTr="00EC6F11">
                <w:sdt>
                  <w:sdtPr>
                    <w:rPr>
                      <w:sz w:val="18"/>
                      <w:szCs w:val="18"/>
                    </w:rPr>
                    <w:alias w:val="长期股权投资明细－被投资单位"/>
                    <w:tag w:val="_GBC_998dca7f1ca6423e877b175fce9ff5b3"/>
                    <w:id w:val="28087141"/>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rPr>
                            <w:sz w:val="18"/>
                            <w:szCs w:val="18"/>
                          </w:rPr>
                        </w:pPr>
                        <w:r>
                          <w:rPr>
                            <w:rFonts w:hint="eastAsia"/>
                            <w:sz w:val="18"/>
                            <w:szCs w:val="18"/>
                          </w:rPr>
                          <w:t>中闽（木垒）能源风电有限公司</w:t>
                        </w:r>
                      </w:p>
                    </w:tc>
                  </w:sdtContent>
                </w:sdt>
                <w:sdt>
                  <w:sdtPr>
                    <w:rPr>
                      <w:sz w:val="18"/>
                      <w:szCs w:val="18"/>
                    </w:rPr>
                    <w:alias w:val="长期股权投资明细－账面余额"/>
                    <w:tag w:val="_GBC_660c577a97fe4149a76130ba9267dcd7"/>
                    <w:id w:val="28087142"/>
                    <w:lock w:val="sdtLocked"/>
                    <w:showingPlcHdr/>
                  </w:sdtPr>
                  <w:sdtContent>
                    <w:tc>
                      <w:tcPr>
                        <w:tcW w:w="915"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增加"/>
                    <w:tag w:val="_GBC_01f08339215948f7b556e8a06c6724e8"/>
                    <w:id w:val="28087143"/>
                    <w:lock w:val="sdtLocked"/>
                    <w:showingPlcHdr/>
                  </w:sdtPr>
                  <w:sdtContent>
                    <w:tc>
                      <w:tcPr>
                        <w:tcW w:w="816"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减少"/>
                    <w:tag w:val="_GBC_ce70969ab1c940978dbb11f208608092"/>
                    <w:id w:val="28087144"/>
                    <w:lock w:val="sdtLocked"/>
                    <w:showingPlcHdr/>
                  </w:sdtPr>
                  <w:sdtContent>
                    <w:tc>
                      <w:tcPr>
                        <w:tcW w:w="388"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账面余额"/>
                    <w:tag w:val="_GBC_1b743999607d490ba9a727235663e209"/>
                    <w:id w:val="28087145"/>
                    <w:lock w:val="sdtLocked"/>
                    <w:showingPlcHdr/>
                  </w:sdtPr>
                  <w:sdtContent>
                    <w:tc>
                      <w:tcPr>
                        <w:tcW w:w="940"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计提减值准备"/>
                    <w:tag w:val="_GBC_6cf5a89fbe6a407f913c69434c92b4b4"/>
                    <w:id w:val="28087146"/>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sz w:val="18"/>
                            <w:szCs w:val="18"/>
                          </w:rPr>
                          <w:t xml:space="preserve">　</w:t>
                        </w:r>
                      </w:p>
                    </w:tc>
                  </w:sdtContent>
                </w:sdt>
                <w:sdt>
                  <w:sdtPr>
                    <w:rPr>
                      <w:sz w:val="18"/>
                      <w:szCs w:val="18"/>
                    </w:rPr>
                    <w:alias w:val="长期股权投资明细－减值准备"/>
                    <w:tag w:val="_GBC_a86485924d92439e866a1f492df283eb"/>
                    <w:id w:val="28087147"/>
                    <w:lock w:val="sdtLocked"/>
                    <w:showingPlcHdr/>
                  </w:sdtPr>
                  <w:sdtContent>
                    <w:tc>
                      <w:tcPr>
                        <w:tcW w:w="554"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sz w:val="18"/>
                            <w:szCs w:val="18"/>
                          </w:rPr>
                          <w:t xml:space="preserve">　</w:t>
                        </w:r>
                      </w:p>
                    </w:tc>
                  </w:sdtContent>
                </w:sdt>
              </w:tr>
            </w:sdtContent>
          </w:sdt>
          <w:sdt>
            <w:sdtPr>
              <w:rPr>
                <w:sz w:val="18"/>
                <w:szCs w:val="18"/>
              </w:rPr>
              <w:alias w:val="长期股权投资明细"/>
              <w:tag w:val="_TUP_ffd53d91c32d4e5ea37a6c2ca799f0e2"/>
              <w:id w:val="28087156"/>
              <w:lock w:val="sdtLocked"/>
            </w:sdtPr>
            <w:sdtContent>
              <w:tr w:rsidR="004B66BE" w:rsidRPr="00825EA6" w:rsidTr="00EC6F11">
                <w:sdt>
                  <w:sdtPr>
                    <w:rPr>
                      <w:sz w:val="18"/>
                      <w:szCs w:val="18"/>
                    </w:rPr>
                    <w:alias w:val="长期股权投资明细－被投资单位"/>
                    <w:tag w:val="_GBC_998dca7f1ca6423e877b175fce9ff5b3"/>
                    <w:id w:val="28087149"/>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rPr>
                            <w:sz w:val="18"/>
                            <w:szCs w:val="18"/>
                          </w:rPr>
                        </w:pPr>
                        <w:r>
                          <w:rPr>
                            <w:rFonts w:hint="eastAsia"/>
                            <w:sz w:val="18"/>
                            <w:szCs w:val="18"/>
                          </w:rPr>
                          <w:t>中闽（木垒）光电有限公司</w:t>
                        </w:r>
                      </w:p>
                    </w:tc>
                  </w:sdtContent>
                </w:sdt>
                <w:sdt>
                  <w:sdtPr>
                    <w:rPr>
                      <w:sz w:val="18"/>
                      <w:szCs w:val="18"/>
                    </w:rPr>
                    <w:alias w:val="长期股权投资明细－账面余额"/>
                    <w:tag w:val="_GBC_660c577a97fe4149a76130ba9267dcd7"/>
                    <w:id w:val="28087150"/>
                    <w:lock w:val="sdtLocked"/>
                    <w:showingPlcHdr/>
                  </w:sdtPr>
                  <w:sdtContent>
                    <w:tc>
                      <w:tcPr>
                        <w:tcW w:w="915"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增加"/>
                    <w:tag w:val="_GBC_01f08339215948f7b556e8a06c6724e8"/>
                    <w:id w:val="28087151"/>
                    <w:lock w:val="sdtLocked"/>
                    <w:showingPlcHdr/>
                  </w:sdtPr>
                  <w:sdtContent>
                    <w:tc>
                      <w:tcPr>
                        <w:tcW w:w="816"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减少"/>
                    <w:tag w:val="_GBC_ce70969ab1c940978dbb11f208608092"/>
                    <w:id w:val="28087152"/>
                    <w:lock w:val="sdtLocked"/>
                    <w:showingPlcHdr/>
                  </w:sdtPr>
                  <w:sdtContent>
                    <w:tc>
                      <w:tcPr>
                        <w:tcW w:w="388"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账面余额"/>
                    <w:tag w:val="_GBC_1b743999607d490ba9a727235663e209"/>
                    <w:id w:val="28087153"/>
                    <w:lock w:val="sdtLocked"/>
                    <w:showingPlcHdr/>
                  </w:sdtPr>
                  <w:sdtContent>
                    <w:tc>
                      <w:tcPr>
                        <w:tcW w:w="940"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明细－本期计提减值准备"/>
                    <w:tag w:val="_GBC_6cf5a89fbe6a407f913c69434c92b4b4"/>
                    <w:id w:val="28087154"/>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sz w:val="18"/>
                            <w:szCs w:val="18"/>
                          </w:rPr>
                          <w:t xml:space="preserve">　</w:t>
                        </w:r>
                      </w:p>
                    </w:tc>
                  </w:sdtContent>
                </w:sdt>
                <w:sdt>
                  <w:sdtPr>
                    <w:rPr>
                      <w:sz w:val="18"/>
                      <w:szCs w:val="18"/>
                    </w:rPr>
                    <w:alias w:val="长期股权投资明细－减值准备"/>
                    <w:tag w:val="_GBC_a86485924d92439e866a1f492df283eb"/>
                    <w:id w:val="28087155"/>
                    <w:lock w:val="sdtLocked"/>
                    <w:showingPlcHdr/>
                  </w:sdtPr>
                  <w:sdtContent>
                    <w:tc>
                      <w:tcPr>
                        <w:tcW w:w="554"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sz w:val="18"/>
                            <w:szCs w:val="18"/>
                          </w:rPr>
                          <w:t xml:space="preserve">　</w:t>
                        </w:r>
                      </w:p>
                    </w:tc>
                  </w:sdtContent>
                </w:sdt>
              </w:tr>
            </w:sdtContent>
          </w:sdt>
          <w:tr w:rsidR="004B66BE" w:rsidRPr="00825EA6" w:rsidTr="00EC6F11">
            <w:tc>
              <w:tcPr>
                <w:tcW w:w="839"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center"/>
                  <w:rPr>
                    <w:sz w:val="18"/>
                    <w:szCs w:val="18"/>
                  </w:rPr>
                </w:pPr>
                <w:r w:rsidRPr="00825EA6">
                  <w:rPr>
                    <w:rFonts w:hint="eastAsia"/>
                    <w:sz w:val="18"/>
                    <w:szCs w:val="18"/>
                  </w:rPr>
                  <w:t>合计</w:t>
                </w:r>
              </w:p>
            </w:tc>
            <w:sdt>
              <w:sdtPr>
                <w:rPr>
                  <w:sz w:val="18"/>
                  <w:szCs w:val="18"/>
                </w:rPr>
                <w:alias w:val="长期股权投资对子公司投资合计"/>
                <w:tag w:val="_GBC_6e68da47b2b8478f871cddff7d9ce783"/>
                <w:id w:val="28087157"/>
                <w:lock w:val="sdtLocked"/>
              </w:sdtPr>
              <w:sdtContent>
                <w:tc>
                  <w:tcPr>
                    <w:tcW w:w="915"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1,257,336,636.32</w:t>
                    </w:r>
                  </w:p>
                </w:tc>
              </w:sdtContent>
            </w:sdt>
            <w:sdt>
              <w:sdtPr>
                <w:rPr>
                  <w:rFonts w:hint="eastAsia"/>
                  <w:sz w:val="18"/>
                  <w:szCs w:val="18"/>
                </w:rPr>
                <w:alias w:val="长期股权投资本期增加合计"/>
                <w:tag w:val="_GBC_799b5991922449869311540af4c7d605"/>
                <w:id w:val="28087158"/>
                <w:lock w:val="sdtLocked"/>
              </w:sdtPr>
              <w:sdtContent>
                <w:tc>
                  <w:tcPr>
                    <w:tcW w:w="816"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160,000,000.00</w:t>
                    </w:r>
                  </w:p>
                </w:tc>
              </w:sdtContent>
            </w:sdt>
            <w:sdt>
              <w:sdtPr>
                <w:rPr>
                  <w:rFonts w:hint="eastAsia"/>
                  <w:sz w:val="18"/>
                  <w:szCs w:val="18"/>
                </w:rPr>
                <w:alias w:val="长期股权投资本期减少合计"/>
                <w:tag w:val="_GBC_f2726b2e14f644fc97238867e44a289e"/>
                <w:id w:val="28087159"/>
                <w:lock w:val="sdtLocked"/>
                <w:showingPlcHdr/>
              </w:sdtPr>
              <w:sdtContent>
                <w:tc>
                  <w:tcPr>
                    <w:tcW w:w="388"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 xml:space="preserve">     </w:t>
                    </w:r>
                  </w:p>
                </w:tc>
              </w:sdtContent>
            </w:sdt>
            <w:sdt>
              <w:sdtPr>
                <w:rPr>
                  <w:sz w:val="18"/>
                  <w:szCs w:val="18"/>
                </w:rPr>
                <w:alias w:val="长期股权投资对子公司投资合计"/>
                <w:tag w:val="_GBC_a79457009c7144189d3988073dc36be0"/>
                <w:id w:val="28087160"/>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4B66BE" w:rsidRPr="00825EA6" w:rsidRDefault="004B66BE" w:rsidP="00EC6F11">
                    <w:pPr>
                      <w:jc w:val="right"/>
                      <w:rPr>
                        <w:sz w:val="18"/>
                        <w:szCs w:val="18"/>
                      </w:rPr>
                    </w:pPr>
                    <w:r w:rsidRPr="00825EA6">
                      <w:rPr>
                        <w:sz w:val="18"/>
                        <w:szCs w:val="18"/>
                      </w:rPr>
                      <w:t>1,417,336,636.32</w:t>
                    </w:r>
                  </w:p>
                </w:tc>
              </w:sdtContent>
            </w:sdt>
            <w:sdt>
              <w:sdtPr>
                <w:rPr>
                  <w:sz w:val="18"/>
                  <w:szCs w:val="18"/>
                </w:rPr>
                <w:alias w:val="长期股权投资对子公司投资_本期计提减值准备"/>
                <w:tag w:val="_GBC_3326f88591da48b581faef02b8264c1e"/>
                <w:id w:val="28087161"/>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color w:val="333399"/>
                        <w:sz w:val="18"/>
                        <w:szCs w:val="18"/>
                      </w:rPr>
                      <w:t xml:space="preserve">　</w:t>
                    </w:r>
                  </w:p>
                </w:tc>
              </w:sdtContent>
            </w:sdt>
            <w:sdt>
              <w:sdtPr>
                <w:rPr>
                  <w:sz w:val="18"/>
                  <w:szCs w:val="18"/>
                </w:rPr>
                <w:alias w:val="对子公司投资减值准备余额的合计"/>
                <w:tag w:val="_GBC_46f4a07fd0a149a6b7eabc74fd057bcd"/>
                <w:id w:val="28087162"/>
                <w:lock w:val="sdtLocked"/>
                <w:showingPlcHdr/>
              </w:sdtPr>
              <w:sdtContent>
                <w:tc>
                  <w:tcPr>
                    <w:tcW w:w="554" w:type="pct"/>
                    <w:tcBorders>
                      <w:top w:val="single" w:sz="4" w:space="0" w:color="auto"/>
                      <w:left w:val="single" w:sz="4" w:space="0" w:color="auto"/>
                      <w:bottom w:val="single" w:sz="4" w:space="0" w:color="auto"/>
                      <w:right w:val="single" w:sz="4" w:space="0" w:color="auto"/>
                    </w:tcBorders>
                  </w:tcPr>
                  <w:p w:rsidR="004B66BE" w:rsidRPr="00825EA6" w:rsidRDefault="004B66BE" w:rsidP="00EC6F11">
                    <w:pPr>
                      <w:jc w:val="right"/>
                      <w:rPr>
                        <w:sz w:val="18"/>
                        <w:szCs w:val="18"/>
                      </w:rPr>
                    </w:pPr>
                    <w:r w:rsidRPr="00825EA6">
                      <w:rPr>
                        <w:rFonts w:hint="eastAsia"/>
                        <w:color w:val="333399"/>
                        <w:sz w:val="18"/>
                        <w:szCs w:val="18"/>
                      </w:rPr>
                      <w:t xml:space="preserve">　</w:t>
                    </w:r>
                  </w:p>
                </w:tc>
              </w:sdtContent>
            </w:sdt>
          </w:tr>
        </w:tbl>
        <w:p w:rsidR="004B66BE" w:rsidRPr="004B66BE" w:rsidRDefault="004B66BE" w:rsidP="00F51FC7">
          <w:pPr>
            <w:pStyle w:val="af7"/>
            <w:adjustRightInd w:val="0"/>
            <w:snapToGrid w:val="0"/>
            <w:ind w:rightChars="-50" w:right="-105" w:firstLineChars="193" w:firstLine="405"/>
            <w:rPr>
              <w:rFonts w:asciiTheme="minorEastAsia" w:eastAsiaTheme="minorEastAsia" w:hAnsiTheme="minorEastAsia" w:cs="宋体"/>
              <w:bCs/>
              <w:iCs/>
              <w:szCs w:val="21"/>
            </w:rPr>
          </w:pPr>
          <w:r w:rsidRPr="004B66BE">
            <w:rPr>
              <w:rFonts w:asciiTheme="minorEastAsia" w:eastAsiaTheme="minorEastAsia" w:hAnsiTheme="minorEastAsia" w:cs="宋体" w:hint="eastAsia"/>
              <w:bCs/>
              <w:iCs/>
              <w:szCs w:val="21"/>
            </w:rPr>
            <w:t>注1：</w:t>
          </w:r>
          <w:r w:rsidR="00F51FC7">
            <w:rPr>
              <w:rFonts w:asciiTheme="minorEastAsia" w:eastAsiaTheme="minorEastAsia" w:hAnsiTheme="minorEastAsia" w:cs="宋体" w:hint="eastAsia"/>
              <w:bCs/>
              <w:iCs/>
              <w:szCs w:val="21"/>
            </w:rPr>
            <w:t>本期增减变动详见</w:t>
          </w:r>
          <w:r w:rsidR="00487236">
            <w:rPr>
              <w:rFonts w:asciiTheme="minorEastAsia" w:eastAsiaTheme="minorEastAsia" w:hAnsiTheme="minorEastAsia" w:cs="宋体" w:hint="eastAsia"/>
              <w:bCs/>
              <w:iCs/>
              <w:szCs w:val="21"/>
            </w:rPr>
            <w:t>财务附注八、5</w:t>
          </w:r>
          <w:r w:rsidR="00BE6275">
            <w:rPr>
              <w:rFonts w:asciiTheme="minorEastAsia" w:eastAsiaTheme="minorEastAsia" w:hAnsiTheme="minorEastAsia" w:cs="宋体" w:hint="eastAsia"/>
              <w:bCs/>
              <w:iCs/>
              <w:szCs w:val="21"/>
            </w:rPr>
            <w:t>“</w:t>
          </w:r>
          <w:r w:rsidR="00BE6275">
            <w:rPr>
              <w:rFonts w:asciiTheme="minorHAnsi" w:eastAsiaTheme="minorEastAsia" w:hAnsiTheme="minorHAnsi" w:cs="Arial" w:hint="eastAsia"/>
              <w:color w:val="000000"/>
            </w:rPr>
            <w:t>其他原因的合并范围变动”</w:t>
          </w:r>
          <w:r w:rsidRPr="004B66BE">
            <w:rPr>
              <w:rFonts w:asciiTheme="minorEastAsia" w:eastAsiaTheme="minorEastAsia" w:hAnsiTheme="minorEastAsia" w:cs="宋体" w:hint="eastAsia"/>
              <w:bCs/>
              <w:iCs/>
              <w:szCs w:val="21"/>
            </w:rPr>
            <w:t>。</w:t>
          </w:r>
        </w:p>
        <w:p w:rsidR="004B66BE" w:rsidRDefault="004B66BE" w:rsidP="004B66BE">
          <w:pPr>
            <w:ind w:firstLineChars="200" w:firstLine="420"/>
            <w:rPr>
              <w:szCs w:val="21"/>
            </w:rPr>
          </w:pPr>
          <w:r w:rsidRPr="004B66BE">
            <w:rPr>
              <w:rFonts w:asciiTheme="minorEastAsia" w:eastAsiaTheme="minorEastAsia" w:hAnsiTheme="minorEastAsia" w:hint="eastAsia"/>
              <w:bCs/>
              <w:iCs/>
              <w:szCs w:val="21"/>
            </w:rPr>
            <w:t>注3：</w:t>
          </w:r>
          <w:r w:rsidRPr="004B66BE">
            <w:rPr>
              <w:rFonts w:asciiTheme="minorEastAsia" w:eastAsiaTheme="minorEastAsia" w:hAnsiTheme="minorEastAsia"/>
              <w:bCs/>
              <w:iCs/>
              <w:szCs w:val="21"/>
            </w:rPr>
            <w:t>2016</w:t>
          </w:r>
          <w:r w:rsidRPr="004B66BE">
            <w:rPr>
              <w:rFonts w:asciiTheme="minorEastAsia" w:eastAsiaTheme="minorEastAsia" w:hAnsiTheme="minorEastAsia" w:hint="eastAsia"/>
              <w:bCs/>
              <w:iCs/>
              <w:szCs w:val="21"/>
            </w:rPr>
            <w:t>年</w:t>
          </w:r>
          <w:r w:rsidRPr="004B66BE">
            <w:rPr>
              <w:rFonts w:asciiTheme="minorEastAsia" w:eastAsiaTheme="minorEastAsia" w:hAnsiTheme="minorEastAsia"/>
              <w:bCs/>
              <w:iCs/>
              <w:szCs w:val="21"/>
            </w:rPr>
            <w:t>8</w:t>
          </w:r>
          <w:r w:rsidRPr="004B66BE">
            <w:rPr>
              <w:rFonts w:asciiTheme="minorEastAsia" w:eastAsiaTheme="minorEastAsia" w:hAnsiTheme="minorEastAsia" w:hint="eastAsia"/>
              <w:bCs/>
              <w:iCs/>
              <w:szCs w:val="21"/>
            </w:rPr>
            <w:t>月</w:t>
          </w:r>
          <w:r w:rsidRPr="004B66BE">
            <w:rPr>
              <w:rFonts w:asciiTheme="minorEastAsia" w:eastAsiaTheme="minorEastAsia" w:hAnsiTheme="minorEastAsia"/>
              <w:bCs/>
              <w:iCs/>
              <w:szCs w:val="21"/>
            </w:rPr>
            <w:t>30</w:t>
          </w:r>
          <w:r w:rsidRPr="004B66BE">
            <w:rPr>
              <w:rFonts w:asciiTheme="minorEastAsia" w:eastAsiaTheme="minorEastAsia" w:hAnsiTheme="minorEastAsia" w:hint="eastAsia"/>
              <w:bCs/>
              <w:iCs/>
              <w:szCs w:val="21"/>
            </w:rPr>
            <w:t>日，</w:t>
          </w:r>
          <w:r w:rsidR="0015430B">
            <w:rPr>
              <w:rFonts w:asciiTheme="minorEastAsia" w:eastAsiaTheme="minorEastAsia" w:hAnsiTheme="minorEastAsia" w:hint="eastAsia"/>
              <w:bCs/>
              <w:iCs/>
              <w:szCs w:val="21"/>
            </w:rPr>
            <w:t>经</w:t>
          </w:r>
          <w:r w:rsidRPr="004B66BE">
            <w:rPr>
              <w:rFonts w:asciiTheme="minorEastAsia" w:eastAsiaTheme="minorEastAsia" w:hAnsiTheme="minorEastAsia"/>
              <w:bCs/>
              <w:iCs/>
              <w:szCs w:val="21"/>
            </w:rPr>
            <w:t>2016</w:t>
          </w:r>
          <w:r w:rsidRPr="004B66BE">
            <w:rPr>
              <w:rFonts w:asciiTheme="minorEastAsia" w:eastAsiaTheme="minorEastAsia" w:hAnsiTheme="minorEastAsia" w:hint="eastAsia"/>
              <w:bCs/>
              <w:iCs/>
              <w:szCs w:val="21"/>
            </w:rPr>
            <w:t>年第三次临时股东大会审议通过，注册成立中闽（木垒）风电有限公司和中闽（木垒）光电有限公司，截止2016年12月31日尚未实际出资。</w:t>
          </w:r>
        </w:p>
      </w:sdtContent>
    </w:sdt>
    <w:p w:rsidR="00805EA1" w:rsidRDefault="00805EA1">
      <w:pPr>
        <w:rPr>
          <w:szCs w:val="21"/>
        </w:rPr>
      </w:pPr>
    </w:p>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Content>
        <w:p w:rsidR="00805EA1" w:rsidRDefault="003E5FFC">
          <w:pPr>
            <w:pStyle w:val="4"/>
            <w:numPr>
              <w:ilvl w:val="0"/>
              <w:numId w:val="10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Locked"/>
            <w:placeholder>
              <w:docPart w:val="GBC22222222222222222222222222222"/>
            </w:placeholder>
          </w:sdtPr>
          <w:sdtContent>
            <w:p w:rsidR="00805EA1" w:rsidRDefault="002C17C6" w:rsidP="00526DED">
              <w:pPr>
                <w:rPr>
                  <w:szCs w:val="21"/>
                </w:rPr>
              </w:pPr>
              <w:r>
                <w:fldChar w:fldCharType="begin"/>
              </w:r>
              <w:r w:rsidR="00526DED">
                <w:instrText xml:space="preserve"> MACROBUTTON  SnrToggleCheckbox □适用 </w:instrText>
              </w:r>
              <w:r>
                <w:fldChar w:fldCharType="end"/>
              </w:r>
              <w:r>
                <w:fldChar w:fldCharType="begin"/>
              </w:r>
              <w:r w:rsidR="00526DED">
                <w:instrText xml:space="preserve"> MACROBUTTON  SnrToggleCheckbox √不适用 </w:instrText>
              </w:r>
              <w:r>
                <w:fldChar w:fldCharType="end"/>
              </w:r>
            </w:p>
          </w:sdtContent>
        </w:sdt>
      </w:sdtContent>
    </w:sdt>
    <w:p w:rsidR="00805EA1" w:rsidRDefault="00805EA1">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805EA1" w:rsidRDefault="003E5FFC">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rsidR="00805EA1" w:rsidRDefault="002C17C6">
              <w:pPr>
                <w:pStyle w:val="a9"/>
                <w:ind w:firstLineChars="0" w:firstLine="0"/>
                <w:jc w:val="left"/>
                <w:rPr>
                  <w:rFonts w:ascii="宋体" w:hAnsi="宋体"/>
                  <w:bCs/>
                  <w:szCs w:val="21"/>
                </w:rPr>
              </w:pPr>
              <w:r>
                <w:rPr>
                  <w:rFonts w:ascii="宋体" w:hAnsi="宋体"/>
                  <w:bCs/>
                  <w:szCs w:val="21"/>
                </w:rPr>
                <w:fldChar w:fldCharType="begin"/>
              </w:r>
              <w:r w:rsidR="00526DED">
                <w:rPr>
                  <w:rFonts w:ascii="宋体" w:hAnsi="宋体"/>
                  <w:bCs/>
                  <w:szCs w:val="21"/>
                </w:rPr>
                <w:instrText>MACROBUTTON  SnrToggleCheckbox √适用</w:instrText>
              </w:r>
              <w:r>
                <w:rPr>
                  <w:rFonts w:ascii="宋体" w:hAnsi="宋体"/>
                  <w:bCs/>
                  <w:szCs w:val="21"/>
                </w:rPr>
                <w:fldChar w:fldCharType="end"/>
              </w:r>
              <w:r w:rsidR="00526DED">
                <w:rPr>
                  <w:rFonts w:ascii="宋体" w:hAnsi="宋体" w:hint="eastAsia"/>
                  <w:bCs/>
                  <w:szCs w:val="21"/>
                </w:rPr>
                <w:t xml:space="preserve"> </w:t>
              </w:r>
              <w:r>
                <w:rPr>
                  <w:rFonts w:ascii="宋体" w:hAnsi="宋体"/>
                  <w:bCs/>
                  <w:szCs w:val="21"/>
                </w:rPr>
                <w:fldChar w:fldCharType="begin"/>
              </w:r>
              <w:r w:rsidR="00526DED">
                <w:rPr>
                  <w:rFonts w:ascii="宋体" w:hAnsi="宋体"/>
                  <w:bCs/>
                  <w:szCs w:val="21"/>
                </w:rPr>
                <w:instrText xml:space="preserve"> MACROBUTTON  SnrToggleCheckbox □不适用 </w:instrText>
              </w:r>
              <w:r>
                <w:rPr>
                  <w:rFonts w:ascii="宋体" w:hAnsi="宋体"/>
                  <w:bCs/>
                  <w:szCs w:val="21"/>
                </w:rPr>
                <w:fldChar w:fldCharType="end"/>
              </w:r>
            </w:p>
          </w:sdtContent>
        </w:sdt>
        <w:p w:rsidR="00805EA1" w:rsidRDefault="003E5FFC">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2"/>
            <w:gridCol w:w="1637"/>
            <w:gridCol w:w="1637"/>
            <w:gridCol w:w="1487"/>
            <w:gridCol w:w="1476"/>
          </w:tblGrid>
          <w:tr w:rsidR="00805EA1" w:rsidRPr="00526DED"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上期发生额</w:t>
                </w:r>
              </w:p>
            </w:tc>
          </w:tr>
          <w:tr w:rsidR="00805EA1" w:rsidRPr="00526DED" w:rsidTr="00FC3DF5">
            <w:tc>
              <w:tcPr>
                <w:tcW w:w="1570" w:type="pct"/>
                <w:vMerge/>
                <w:tcBorders>
                  <w:left w:val="single" w:sz="4" w:space="0" w:color="auto"/>
                  <w:bottom w:val="single" w:sz="4" w:space="0" w:color="auto"/>
                  <w:right w:val="single" w:sz="4" w:space="0" w:color="auto"/>
                </w:tcBorders>
                <w:shd w:val="clear" w:color="auto" w:fill="auto"/>
                <w:vAlign w:val="center"/>
              </w:tcPr>
              <w:p w:rsidR="00805EA1" w:rsidRPr="00526DED" w:rsidRDefault="00805EA1">
                <w:pPr>
                  <w:jc w:val="center"/>
                  <w:rPr>
                    <w:sz w:val="18"/>
                    <w:szCs w:val="18"/>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成本</w:t>
                </w:r>
              </w:p>
            </w:tc>
          </w:tr>
          <w:tr w:rsidR="00805EA1" w:rsidRPr="00526DED"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rPr>
                    <w:sz w:val="18"/>
                    <w:szCs w:val="18"/>
                  </w:rPr>
                </w:pPr>
                <w:r w:rsidRPr="00526DED">
                  <w:rPr>
                    <w:rFonts w:hint="eastAsia"/>
                    <w:sz w:val="18"/>
                    <w:szCs w:val="18"/>
                  </w:rPr>
                  <w:t>主营业务</w:t>
                </w:r>
              </w:p>
            </w:tc>
            <w:sdt>
              <w:sdtPr>
                <w:rPr>
                  <w:sz w:val="18"/>
                  <w:szCs w:val="18"/>
                </w:rPr>
                <w:alias w:val="主营业务收入"/>
                <w:tag w:val="_GBC_dd28a64fdcd4446f86d1064ac48315ff"/>
                <w:id w:val="-1944057271"/>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jc w:val="right"/>
                      <w:rPr>
                        <w:sz w:val="18"/>
                        <w:szCs w:val="18"/>
                      </w:rPr>
                    </w:pPr>
                    <w:r w:rsidRPr="00526DED">
                      <w:rPr>
                        <w:rFonts w:hint="eastAsia"/>
                        <w:color w:val="0000FF"/>
                        <w:sz w:val="18"/>
                        <w:szCs w:val="18"/>
                      </w:rPr>
                      <w:t xml:space="preserve">　</w:t>
                    </w:r>
                  </w:p>
                </w:tc>
              </w:sdtContent>
            </w:sdt>
            <w:sdt>
              <w:sdtPr>
                <w:rPr>
                  <w:sz w:val="18"/>
                  <w:szCs w:val="18"/>
                </w:rPr>
                <w:alias w:val="主营业务成本"/>
                <w:tag w:val="_GBC_f92c52cb7bf946838045770f3c72c51e"/>
                <w:id w:val="-841927832"/>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jc w:val="right"/>
                      <w:rPr>
                        <w:sz w:val="18"/>
                        <w:szCs w:val="18"/>
                      </w:rPr>
                    </w:pPr>
                    <w:r w:rsidRPr="00526DED">
                      <w:rPr>
                        <w:rFonts w:hint="eastAsia"/>
                        <w:color w:val="0000FF"/>
                        <w:sz w:val="18"/>
                        <w:szCs w:val="18"/>
                      </w:rPr>
                      <w:t xml:space="preserve">　</w:t>
                    </w:r>
                  </w:p>
                </w:tc>
              </w:sdtContent>
            </w:sdt>
            <w:sdt>
              <w:sdtPr>
                <w:rPr>
                  <w:sz w:val="18"/>
                  <w:szCs w:val="18"/>
                </w:rPr>
                <w:alias w:val="主营业务收入"/>
                <w:tag w:val="_GBC_29d084adab064a5da8df48f92ef6277d"/>
                <w:id w:val="163853254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526DED">
                    <w:pPr>
                      <w:jc w:val="right"/>
                      <w:rPr>
                        <w:sz w:val="18"/>
                        <w:szCs w:val="18"/>
                      </w:rPr>
                    </w:pPr>
                    <w:r>
                      <w:rPr>
                        <w:sz w:val="18"/>
                        <w:szCs w:val="18"/>
                      </w:rPr>
                      <w:t>304,067,442.74</w:t>
                    </w:r>
                  </w:p>
                </w:tc>
              </w:sdtContent>
            </w:sdt>
            <w:sdt>
              <w:sdtPr>
                <w:rPr>
                  <w:sz w:val="18"/>
                  <w:szCs w:val="18"/>
                </w:rPr>
                <w:alias w:val="主营业务成本"/>
                <w:tag w:val="_GBC_0c21da43059348f38659392a9e50a8ba"/>
                <w:id w:val="7118462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526DED">
                    <w:pPr>
                      <w:jc w:val="right"/>
                      <w:rPr>
                        <w:sz w:val="18"/>
                        <w:szCs w:val="18"/>
                      </w:rPr>
                    </w:pPr>
                    <w:r>
                      <w:rPr>
                        <w:sz w:val="18"/>
                        <w:szCs w:val="18"/>
                      </w:rPr>
                      <w:t>326,520,125.55</w:t>
                    </w:r>
                  </w:p>
                </w:tc>
              </w:sdtContent>
            </w:sdt>
          </w:tr>
          <w:tr w:rsidR="00805EA1" w:rsidRPr="00526DED"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rPr>
                    <w:sz w:val="18"/>
                    <w:szCs w:val="18"/>
                  </w:rPr>
                </w:pPr>
                <w:r w:rsidRPr="00526DED">
                  <w:rPr>
                    <w:rFonts w:hint="eastAsia"/>
                    <w:sz w:val="18"/>
                    <w:szCs w:val="18"/>
                  </w:rPr>
                  <w:t>其他业务</w:t>
                </w:r>
              </w:p>
            </w:tc>
            <w:sdt>
              <w:sdtPr>
                <w:rPr>
                  <w:sz w:val="18"/>
                  <w:szCs w:val="18"/>
                </w:rPr>
                <w:alias w:val="其他业务收入"/>
                <w:tag w:val="_GBC_8db51deb6f2f4ed9b85b5d6300ff8386"/>
                <w:id w:val="1516045297"/>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jc w:val="right"/>
                      <w:rPr>
                        <w:sz w:val="18"/>
                        <w:szCs w:val="18"/>
                      </w:rPr>
                    </w:pPr>
                    <w:r w:rsidRPr="00526DED">
                      <w:rPr>
                        <w:rFonts w:hint="eastAsia"/>
                        <w:color w:val="0000FF"/>
                        <w:sz w:val="18"/>
                        <w:szCs w:val="18"/>
                      </w:rPr>
                      <w:t xml:space="preserve">　</w:t>
                    </w:r>
                  </w:p>
                </w:tc>
              </w:sdtContent>
            </w:sdt>
            <w:sdt>
              <w:sdtPr>
                <w:rPr>
                  <w:sz w:val="18"/>
                  <w:szCs w:val="18"/>
                </w:rPr>
                <w:alias w:val="其他业务成本"/>
                <w:tag w:val="_GBC_440c81db46604d229263a26d37f487c5"/>
                <w:id w:val="-2056074171"/>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jc w:val="right"/>
                      <w:rPr>
                        <w:sz w:val="18"/>
                        <w:szCs w:val="18"/>
                      </w:rPr>
                    </w:pPr>
                    <w:r w:rsidRPr="00526DED">
                      <w:rPr>
                        <w:rFonts w:hint="eastAsia"/>
                        <w:color w:val="0000FF"/>
                        <w:sz w:val="18"/>
                        <w:szCs w:val="18"/>
                      </w:rPr>
                      <w:t xml:space="preserve">　</w:t>
                    </w:r>
                  </w:p>
                </w:tc>
              </w:sdtContent>
            </w:sdt>
            <w:sdt>
              <w:sdtPr>
                <w:rPr>
                  <w:sz w:val="18"/>
                  <w:szCs w:val="18"/>
                </w:rPr>
                <w:alias w:val="其他业务收入"/>
                <w:tag w:val="_GBC_c2634a045d204e64862c8a0e64f620e9"/>
                <w:id w:val="-3465533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526DED">
                    <w:pPr>
                      <w:jc w:val="right"/>
                      <w:rPr>
                        <w:sz w:val="18"/>
                        <w:szCs w:val="18"/>
                      </w:rPr>
                    </w:pPr>
                    <w:r>
                      <w:rPr>
                        <w:sz w:val="18"/>
                        <w:szCs w:val="18"/>
                      </w:rPr>
                      <w:t>3,388,608.99</w:t>
                    </w:r>
                  </w:p>
                </w:tc>
              </w:sdtContent>
            </w:sdt>
            <w:sdt>
              <w:sdtPr>
                <w:rPr>
                  <w:sz w:val="18"/>
                  <w:szCs w:val="18"/>
                </w:rPr>
                <w:alias w:val="其他业务成本"/>
                <w:tag w:val="_GBC_2b121d25eacf4c83a979b520bf331411"/>
                <w:id w:val="29742110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526DED">
                    <w:pPr>
                      <w:jc w:val="right"/>
                      <w:rPr>
                        <w:sz w:val="18"/>
                        <w:szCs w:val="18"/>
                      </w:rPr>
                    </w:pPr>
                    <w:r>
                      <w:rPr>
                        <w:sz w:val="18"/>
                        <w:szCs w:val="18"/>
                      </w:rPr>
                      <w:t>4,247,874.80</w:t>
                    </w:r>
                  </w:p>
                </w:tc>
              </w:sdtContent>
            </w:sdt>
          </w:tr>
          <w:tr w:rsidR="00805EA1" w:rsidRPr="00526DED"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805EA1" w:rsidRPr="00526DED" w:rsidRDefault="003E5FFC">
                <w:pPr>
                  <w:jc w:val="center"/>
                  <w:rPr>
                    <w:sz w:val="18"/>
                    <w:szCs w:val="18"/>
                  </w:rPr>
                </w:pPr>
                <w:r w:rsidRPr="00526DED">
                  <w:rPr>
                    <w:rFonts w:hint="eastAsia"/>
                    <w:sz w:val="18"/>
                    <w:szCs w:val="18"/>
                  </w:rPr>
                  <w:t>合计</w:t>
                </w:r>
              </w:p>
            </w:tc>
            <w:sdt>
              <w:sdtPr>
                <w:rPr>
                  <w:sz w:val="18"/>
                  <w:szCs w:val="18"/>
                </w:rPr>
                <w:alias w:val="营业收入"/>
                <w:tag w:val="_GBC_76c647c806fa446a8d13f6f8cdef6d14"/>
                <w:id w:val="-2136711658"/>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jc w:val="right"/>
                      <w:rPr>
                        <w:sz w:val="18"/>
                        <w:szCs w:val="18"/>
                      </w:rPr>
                    </w:pPr>
                    <w:r w:rsidRPr="00526DED">
                      <w:rPr>
                        <w:rFonts w:hint="eastAsia"/>
                        <w:color w:val="0000FF"/>
                        <w:sz w:val="18"/>
                        <w:szCs w:val="18"/>
                      </w:rPr>
                      <w:t xml:space="preserve">　</w:t>
                    </w:r>
                  </w:p>
                </w:tc>
              </w:sdtContent>
            </w:sdt>
            <w:sdt>
              <w:sdtPr>
                <w:rPr>
                  <w:sz w:val="18"/>
                  <w:szCs w:val="18"/>
                </w:rPr>
                <w:alias w:val="营业成本"/>
                <w:tag w:val="_GBC_c67db800240d414492ff5d2fc330c575"/>
                <w:id w:val="-1183590990"/>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3E5FFC">
                    <w:pPr>
                      <w:jc w:val="right"/>
                      <w:rPr>
                        <w:sz w:val="18"/>
                        <w:szCs w:val="18"/>
                      </w:rPr>
                    </w:pPr>
                    <w:r w:rsidRPr="00526DED">
                      <w:rPr>
                        <w:rFonts w:hint="eastAsia"/>
                        <w:color w:val="0000FF"/>
                        <w:sz w:val="18"/>
                        <w:szCs w:val="18"/>
                      </w:rPr>
                      <w:t xml:space="preserve">　</w:t>
                    </w:r>
                  </w:p>
                </w:tc>
              </w:sdtContent>
            </w:sdt>
            <w:sdt>
              <w:sdtPr>
                <w:rPr>
                  <w:sz w:val="18"/>
                  <w:szCs w:val="18"/>
                </w:rPr>
                <w:alias w:val="营业收入"/>
                <w:tag w:val="_GBC_a40fc02dfff64a78a4e76463146c64f1"/>
                <w:id w:val="21165472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526DED">
                    <w:pPr>
                      <w:jc w:val="right"/>
                      <w:rPr>
                        <w:sz w:val="18"/>
                        <w:szCs w:val="18"/>
                      </w:rPr>
                    </w:pPr>
                    <w:r>
                      <w:rPr>
                        <w:sz w:val="18"/>
                        <w:szCs w:val="18"/>
                      </w:rPr>
                      <w:t>307,456,051.73</w:t>
                    </w:r>
                  </w:p>
                </w:tc>
              </w:sdtContent>
            </w:sdt>
            <w:sdt>
              <w:sdtPr>
                <w:rPr>
                  <w:sz w:val="18"/>
                  <w:szCs w:val="18"/>
                </w:rPr>
                <w:alias w:val="营业成本"/>
                <w:tag w:val="_GBC_0c48750d40754cdb845dbb30d36ae64e"/>
                <w:id w:val="207292542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805EA1" w:rsidRPr="00526DED" w:rsidRDefault="00526DED">
                    <w:pPr>
                      <w:jc w:val="right"/>
                      <w:rPr>
                        <w:sz w:val="18"/>
                        <w:szCs w:val="18"/>
                      </w:rPr>
                    </w:pPr>
                    <w:r>
                      <w:rPr>
                        <w:sz w:val="18"/>
                        <w:szCs w:val="18"/>
                      </w:rPr>
                      <w:t>330,768,000.35</w:t>
                    </w:r>
                  </w:p>
                </w:tc>
              </w:sdtContent>
            </w:sdt>
          </w:tr>
        </w:tbl>
      </w:sdtContent>
    </w:sdt>
    <w:p w:rsidR="00805EA1" w:rsidRPr="004B66BE" w:rsidRDefault="004B66BE" w:rsidP="004B66BE">
      <w:pPr>
        <w:ind w:firstLineChars="200" w:firstLine="420"/>
        <w:rPr>
          <w:rFonts w:asciiTheme="minorEastAsia" w:eastAsiaTheme="minorEastAsia" w:hAnsiTheme="minorEastAsia"/>
          <w:szCs w:val="21"/>
        </w:rPr>
      </w:pPr>
      <w:r w:rsidRPr="004B66BE">
        <w:rPr>
          <w:rFonts w:asciiTheme="minorEastAsia" w:eastAsiaTheme="minorEastAsia" w:hAnsiTheme="minorEastAsia" w:hint="eastAsia"/>
        </w:rPr>
        <w:t>注：本期发生额较上年同期下降100%，主要是公司2015年4月30日完成重大资产重组置出资产而减少。</w:t>
      </w:r>
    </w:p>
    <w:p w:rsidR="004B66BE" w:rsidRDefault="004B66BE">
      <w:pPr>
        <w:rPr>
          <w:szCs w:val="21"/>
        </w:rPr>
      </w:pPr>
    </w:p>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805EA1" w:rsidRDefault="003E5FFC">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Locked"/>
            <w:placeholder>
              <w:docPart w:val="GBC22222222222222222222222222222"/>
            </w:placeholder>
          </w:sdtPr>
          <w:sdtContent>
            <w:p w:rsidR="00805EA1" w:rsidRDefault="002C17C6">
              <w:r>
                <w:fldChar w:fldCharType="begin"/>
              </w:r>
              <w:r w:rsidR="00061BD3">
                <w:instrText xml:space="preserve"> MACROBUTTON  SnrToggleCheckbox √适用 </w:instrText>
              </w:r>
              <w:r>
                <w:fldChar w:fldCharType="end"/>
              </w:r>
              <w:r>
                <w:fldChar w:fldCharType="begin"/>
              </w:r>
              <w:r w:rsidR="00061BD3">
                <w:instrText xml:space="preserve"> MACROBUTTON  SnrToggleCheckbox □不适用 </w:instrText>
              </w:r>
              <w:r>
                <w:fldChar w:fldCharType="end"/>
              </w:r>
            </w:p>
          </w:sdtContent>
        </w:sdt>
        <w:p w:rsidR="00805EA1" w:rsidRDefault="003E5FFC">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805EA1" w:rsidRPr="00061BD3" w:rsidTr="00FC3DF5">
            <w:tc>
              <w:tcPr>
                <w:tcW w:w="2239" w:type="pct"/>
                <w:vAlign w:val="center"/>
              </w:tcPr>
              <w:p w:rsidR="00805EA1" w:rsidRPr="00061BD3" w:rsidRDefault="003E5FFC">
                <w:pPr>
                  <w:jc w:val="center"/>
                  <w:rPr>
                    <w:sz w:val="18"/>
                    <w:szCs w:val="18"/>
                  </w:rPr>
                </w:pPr>
                <w:r w:rsidRPr="00061BD3">
                  <w:rPr>
                    <w:rFonts w:hint="eastAsia"/>
                    <w:sz w:val="18"/>
                    <w:szCs w:val="18"/>
                  </w:rPr>
                  <w:t>项目</w:t>
                </w:r>
              </w:p>
            </w:tc>
            <w:tc>
              <w:tcPr>
                <w:tcW w:w="1379" w:type="pct"/>
              </w:tcPr>
              <w:p w:rsidR="00805EA1" w:rsidRPr="00061BD3" w:rsidRDefault="003E5FFC">
                <w:pPr>
                  <w:jc w:val="center"/>
                  <w:rPr>
                    <w:sz w:val="18"/>
                    <w:szCs w:val="18"/>
                  </w:rPr>
                </w:pPr>
                <w:r w:rsidRPr="00061BD3">
                  <w:rPr>
                    <w:rFonts w:hint="eastAsia"/>
                    <w:sz w:val="18"/>
                    <w:szCs w:val="18"/>
                  </w:rPr>
                  <w:t>本期发生额</w:t>
                </w:r>
              </w:p>
            </w:tc>
            <w:tc>
              <w:tcPr>
                <w:tcW w:w="1382" w:type="pct"/>
              </w:tcPr>
              <w:p w:rsidR="00805EA1" w:rsidRPr="00061BD3" w:rsidRDefault="003E5FFC">
                <w:pPr>
                  <w:jc w:val="center"/>
                  <w:rPr>
                    <w:sz w:val="18"/>
                    <w:szCs w:val="18"/>
                  </w:rPr>
                </w:pPr>
                <w:r w:rsidRPr="00061BD3">
                  <w:rPr>
                    <w:rFonts w:hint="eastAsia"/>
                    <w:sz w:val="18"/>
                    <w:szCs w:val="18"/>
                  </w:rPr>
                  <w:t>上期发生额</w:t>
                </w:r>
              </w:p>
            </w:tc>
          </w:tr>
          <w:tr w:rsidR="00805EA1" w:rsidRPr="00061BD3" w:rsidTr="00FC3DF5">
            <w:tc>
              <w:tcPr>
                <w:tcW w:w="2239" w:type="pct"/>
              </w:tcPr>
              <w:p w:rsidR="00805EA1" w:rsidRPr="00061BD3" w:rsidRDefault="003E5FFC">
                <w:pPr>
                  <w:rPr>
                    <w:sz w:val="18"/>
                    <w:szCs w:val="18"/>
                  </w:rPr>
                </w:pPr>
                <w:r w:rsidRPr="00061BD3">
                  <w:rPr>
                    <w:rFonts w:hint="eastAsia"/>
                    <w:sz w:val="18"/>
                    <w:szCs w:val="18"/>
                  </w:rPr>
                  <w:t>成本法核算的长期股权投资收益</w:t>
                </w:r>
              </w:p>
            </w:tc>
            <w:sdt>
              <w:sdtPr>
                <w:rPr>
                  <w:sz w:val="18"/>
                  <w:szCs w:val="18"/>
                </w:rPr>
                <w:alias w:val="长期投资成本法合计"/>
                <w:tag w:val="_GBC_596410ab2b234cbabe3c2ea4de5a747f"/>
                <w:id w:val="-368612971"/>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长期投资成本法合计"/>
                <w:tag w:val="_GBC_a5ca53290e464e4da31e57621c17cc1d"/>
                <w:id w:val="-619609874"/>
                <w:lock w:val="sdtLocked"/>
                <w:showingPlcHdr/>
              </w:sdtPr>
              <w:sdtContent>
                <w:tc>
                  <w:tcPr>
                    <w:tcW w:w="1382" w:type="pct"/>
                  </w:tcPr>
                  <w:p w:rsidR="00805EA1" w:rsidRPr="00061BD3" w:rsidRDefault="003E5FFC">
                    <w:pPr>
                      <w:jc w:val="right"/>
                      <w:rPr>
                        <w:sz w:val="18"/>
                        <w:szCs w:val="18"/>
                      </w:rPr>
                    </w:pPr>
                    <w:r w:rsidRPr="00061BD3">
                      <w:rPr>
                        <w:rFonts w:hint="eastAsia"/>
                        <w:color w:val="0000FF"/>
                        <w:sz w:val="18"/>
                        <w:szCs w:val="18"/>
                      </w:rPr>
                      <w:t xml:space="preserve">　</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权益法核算的长期股权投资收益</w:t>
                </w:r>
              </w:p>
            </w:tc>
            <w:sdt>
              <w:sdtPr>
                <w:rPr>
                  <w:sz w:val="18"/>
                  <w:szCs w:val="18"/>
                </w:rPr>
                <w:alias w:val="长期投资权益法合计"/>
                <w:tag w:val="_GBC_3e3e249cf99d434a96cefd8b8f18726d"/>
                <w:id w:val="-2055610704"/>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长期投资权益法合计"/>
                <w:tag w:val="_GBC_7c1ed6f7e6974001b52df96c2a2fbe23"/>
                <w:id w:val="1897392928"/>
                <w:lock w:val="sdtLocked"/>
                <w:showingPlcHdr/>
              </w:sdtPr>
              <w:sdtContent>
                <w:tc>
                  <w:tcPr>
                    <w:tcW w:w="1382" w:type="pct"/>
                  </w:tcPr>
                  <w:p w:rsidR="00805EA1" w:rsidRPr="00061BD3" w:rsidRDefault="003E5FFC">
                    <w:pPr>
                      <w:jc w:val="right"/>
                      <w:rPr>
                        <w:sz w:val="18"/>
                        <w:szCs w:val="18"/>
                      </w:rPr>
                    </w:pPr>
                    <w:r w:rsidRPr="00061BD3">
                      <w:rPr>
                        <w:rFonts w:hint="eastAsia"/>
                        <w:color w:val="0000FF"/>
                        <w:sz w:val="18"/>
                        <w:szCs w:val="18"/>
                      </w:rPr>
                      <w:t xml:space="preserve">　</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处置长期股权投资产生的投资收益</w:t>
                </w:r>
              </w:p>
            </w:tc>
            <w:sdt>
              <w:sdtPr>
                <w:rPr>
                  <w:sz w:val="18"/>
                  <w:szCs w:val="18"/>
                </w:rPr>
                <w:alias w:val="处置长期股权投资产生的投资收益"/>
                <w:tag w:val="_GBC_d07c28f9f87442e4a7d4fbad2ad34ecf"/>
                <w:id w:val="-1983997997"/>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处置长期股权投资产生的投资收益"/>
                <w:tag w:val="_GBC_85ed7fbcebf246e3854f8a8936124fe5"/>
                <w:id w:val="-755056371"/>
                <w:lock w:val="sdtLocked"/>
                <w:showingPlcHdr/>
              </w:sdtPr>
              <w:sdtContent>
                <w:tc>
                  <w:tcPr>
                    <w:tcW w:w="1382" w:type="pct"/>
                  </w:tcPr>
                  <w:p w:rsidR="00805EA1" w:rsidRPr="00061BD3" w:rsidRDefault="003E5FFC">
                    <w:pPr>
                      <w:jc w:val="right"/>
                      <w:rPr>
                        <w:sz w:val="18"/>
                        <w:szCs w:val="18"/>
                      </w:rPr>
                    </w:pPr>
                    <w:r w:rsidRPr="00061BD3">
                      <w:rPr>
                        <w:rFonts w:hint="eastAsia"/>
                        <w:color w:val="0000FF"/>
                        <w:sz w:val="18"/>
                        <w:szCs w:val="18"/>
                      </w:rPr>
                      <w:t xml:space="preserve">　</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以公允价值计量且其变动计入当期损益的金融资产在持有期间的投资收益</w:t>
                </w:r>
              </w:p>
            </w:tc>
            <w:sdt>
              <w:sdtPr>
                <w:rPr>
                  <w:sz w:val="18"/>
                  <w:szCs w:val="18"/>
                </w:rPr>
                <w:alias w:val="以公允价值计量且其变动计入当期损益的金融资产在持有期间的投资收益"/>
                <w:tag w:val="_GBC_8cc8efe053dc4a65bb5c63fbebf4ebf5"/>
                <w:id w:val="-2105416126"/>
                <w:lock w:val="sdtLocked"/>
                <w:showingPlcHdr/>
              </w:sdtPr>
              <w:sdtContent>
                <w:tc>
                  <w:tcPr>
                    <w:tcW w:w="1379" w:type="pct"/>
                  </w:tcPr>
                  <w:p w:rsidR="00805EA1" w:rsidRPr="00061BD3" w:rsidRDefault="003E5FFC">
                    <w:pPr>
                      <w:jc w:val="right"/>
                      <w:rPr>
                        <w:sz w:val="18"/>
                        <w:szCs w:val="18"/>
                      </w:rPr>
                    </w:pPr>
                    <w:r w:rsidRPr="00061BD3">
                      <w:rPr>
                        <w:rFonts w:hint="eastAsia"/>
                        <w:color w:val="333399"/>
                        <w:sz w:val="18"/>
                        <w:szCs w:val="18"/>
                      </w:rPr>
                      <w:t xml:space="preserve">　</w:t>
                    </w:r>
                  </w:p>
                </w:tc>
              </w:sdtContent>
            </w:sdt>
            <w:sdt>
              <w:sdtPr>
                <w:rPr>
                  <w:sz w:val="18"/>
                  <w:szCs w:val="18"/>
                </w:rPr>
                <w:alias w:val="以公允价值计量且其变动计入当期损益的金融资产在持有期间的投资收益"/>
                <w:tag w:val="_GBC_74aba717f1794a2e8fd352bc3ecb5ab1"/>
                <w:id w:val="-595704462"/>
                <w:lock w:val="sdtLocked"/>
                <w:showingPlcHdr/>
              </w:sdtPr>
              <w:sdtContent>
                <w:tc>
                  <w:tcPr>
                    <w:tcW w:w="1382" w:type="pct"/>
                  </w:tcPr>
                  <w:p w:rsidR="00805EA1" w:rsidRPr="00061BD3" w:rsidRDefault="003E5FFC">
                    <w:pPr>
                      <w:jc w:val="right"/>
                      <w:rPr>
                        <w:sz w:val="18"/>
                        <w:szCs w:val="18"/>
                      </w:rPr>
                    </w:pPr>
                    <w:r w:rsidRPr="00061BD3">
                      <w:rPr>
                        <w:rFonts w:hint="eastAsia"/>
                        <w:color w:val="333399"/>
                        <w:sz w:val="18"/>
                        <w:szCs w:val="18"/>
                      </w:rPr>
                      <w:t xml:space="preserve">　</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处置以公允价值计量且其变动计入当期损益的金融资产取得的投资收益</w:t>
                </w:r>
              </w:p>
            </w:tc>
            <w:sdt>
              <w:sdtPr>
                <w:rPr>
                  <w:sz w:val="18"/>
                  <w:szCs w:val="18"/>
                </w:rPr>
                <w:alias w:val="处置以公允价值计量且其变动计入当期损益的金融资产取得的投资收益"/>
                <w:tag w:val="_GBC_628a9cc5c78342eaae276d809bcda2bd"/>
                <w:id w:val="1951503480"/>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tc>
              <w:tcPr>
                <w:tcW w:w="1382" w:type="pct"/>
              </w:tcPr>
              <w:p w:rsidR="00805EA1" w:rsidRPr="00061BD3" w:rsidRDefault="002C17C6">
                <w:pPr>
                  <w:jc w:val="right"/>
                  <w:rPr>
                    <w:sz w:val="18"/>
                    <w:szCs w:val="18"/>
                  </w:rPr>
                </w:pPr>
                <w:sdt>
                  <w:sdtPr>
                    <w:rPr>
                      <w:sz w:val="18"/>
                      <w:szCs w:val="18"/>
                    </w:rPr>
                    <w:alias w:val="处置以公允价值计量且其变动计入当期损益的金融资产取得的投资收益"/>
                    <w:tag w:val="_GBC_6b2ea9f86f7546cba7bbf485b6a9785d"/>
                    <w:id w:val="280236619"/>
                    <w:lock w:val="sdtLocked"/>
                    <w:showingPlcHdr/>
                  </w:sdtPr>
                  <w:sdtContent>
                    <w:r w:rsidR="003E5FFC" w:rsidRPr="00061BD3">
                      <w:rPr>
                        <w:rFonts w:hint="eastAsia"/>
                        <w:color w:val="0000FF"/>
                        <w:sz w:val="18"/>
                        <w:szCs w:val="18"/>
                      </w:rPr>
                      <w:t xml:space="preserve">　</w:t>
                    </w:r>
                  </w:sdtContent>
                </w:sdt>
              </w:p>
            </w:tc>
          </w:tr>
          <w:tr w:rsidR="00805EA1" w:rsidRPr="00061BD3" w:rsidTr="00FC3DF5">
            <w:tc>
              <w:tcPr>
                <w:tcW w:w="2239" w:type="pct"/>
              </w:tcPr>
              <w:p w:rsidR="00805EA1" w:rsidRPr="00061BD3" w:rsidRDefault="003E5FFC">
                <w:pPr>
                  <w:rPr>
                    <w:sz w:val="18"/>
                    <w:szCs w:val="18"/>
                  </w:rPr>
                </w:pPr>
                <w:r w:rsidRPr="00061BD3">
                  <w:rPr>
                    <w:rFonts w:hint="eastAsia"/>
                    <w:sz w:val="18"/>
                    <w:szCs w:val="18"/>
                  </w:rPr>
                  <w:t>持有至到期投资在持有期间的投资收益</w:t>
                </w:r>
              </w:p>
            </w:tc>
            <w:sdt>
              <w:sdtPr>
                <w:rPr>
                  <w:sz w:val="18"/>
                  <w:szCs w:val="18"/>
                </w:rPr>
                <w:alias w:val="持有至到期投资取得的投资收益期间取得的投资收益"/>
                <w:tag w:val="_GBC_bf25a1a7de25450aa7c0db8bc60c7786"/>
                <w:id w:val="179699190"/>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持有至到期投资取得的投资收益期间取得的投资收益"/>
                <w:tag w:val="_GBC_9a583710ac7b4aa3808ee3e4ee0bc1b0"/>
                <w:id w:val="614567571"/>
                <w:lock w:val="sdtLocked"/>
                <w:showingPlcHdr/>
              </w:sdtPr>
              <w:sdtContent>
                <w:tc>
                  <w:tcPr>
                    <w:tcW w:w="1382" w:type="pct"/>
                  </w:tcPr>
                  <w:p w:rsidR="00805EA1" w:rsidRPr="00061BD3" w:rsidRDefault="003E5FFC">
                    <w:pPr>
                      <w:jc w:val="right"/>
                      <w:rPr>
                        <w:sz w:val="18"/>
                        <w:szCs w:val="18"/>
                      </w:rPr>
                    </w:pPr>
                    <w:r w:rsidRPr="00061BD3">
                      <w:rPr>
                        <w:rFonts w:hint="eastAsia"/>
                        <w:color w:val="0000FF"/>
                        <w:sz w:val="18"/>
                        <w:szCs w:val="18"/>
                      </w:rPr>
                      <w:t xml:space="preserve">　</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可供出售金融资产在持有期间的投资收益</w:t>
                </w:r>
              </w:p>
            </w:tc>
            <w:sdt>
              <w:sdtPr>
                <w:rPr>
                  <w:sz w:val="18"/>
                  <w:szCs w:val="18"/>
                </w:rPr>
                <w:alias w:val="可供出售金融资产等取得的投资收益"/>
                <w:tag w:val="_GBC_8ea36e0c38ea45cb87cfba4603f013de"/>
                <w:id w:val="-6831664"/>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可供出售金融资产等取得的投资收益"/>
                <w:tag w:val="_GBC_d0eb7f2137c447ceb52e51bd90dbfe40"/>
                <w:id w:val="-1423631447"/>
                <w:lock w:val="sdtLocked"/>
                <w:showingPlcHdr/>
              </w:sdtPr>
              <w:sdtContent>
                <w:tc>
                  <w:tcPr>
                    <w:tcW w:w="1382" w:type="pct"/>
                  </w:tcPr>
                  <w:p w:rsidR="00805EA1" w:rsidRPr="00061BD3" w:rsidRDefault="003E5FFC">
                    <w:pPr>
                      <w:jc w:val="right"/>
                      <w:rPr>
                        <w:sz w:val="18"/>
                        <w:szCs w:val="18"/>
                      </w:rPr>
                    </w:pPr>
                    <w:r w:rsidRPr="00061BD3">
                      <w:rPr>
                        <w:rFonts w:hint="eastAsia"/>
                        <w:color w:val="0000FF"/>
                        <w:sz w:val="18"/>
                        <w:szCs w:val="18"/>
                      </w:rPr>
                      <w:t xml:space="preserve">　</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处置可供出售金融资产取得的投资收益</w:t>
                </w:r>
              </w:p>
            </w:tc>
            <w:sdt>
              <w:sdtPr>
                <w:rPr>
                  <w:sz w:val="18"/>
                  <w:szCs w:val="18"/>
                </w:rPr>
                <w:alias w:val="处置可供出售金融资产取得的投资收益"/>
                <w:tag w:val="_GBC_48155c86085845a7b6eaffc1c2c26ab4"/>
                <w:id w:val="1907723810"/>
                <w:lock w:val="sdtLocked"/>
                <w:showingPlcHdr/>
              </w:sdtPr>
              <w:sdtContent>
                <w:tc>
                  <w:tcPr>
                    <w:tcW w:w="1379" w:type="pct"/>
                  </w:tcPr>
                  <w:p w:rsidR="00805EA1" w:rsidRPr="00061BD3" w:rsidRDefault="003E5FFC">
                    <w:pPr>
                      <w:jc w:val="right"/>
                      <w:rPr>
                        <w:sz w:val="18"/>
                        <w:szCs w:val="18"/>
                      </w:rPr>
                    </w:pPr>
                    <w:r w:rsidRPr="00061BD3">
                      <w:rPr>
                        <w:rFonts w:hint="eastAsia"/>
                        <w:color w:val="333399"/>
                        <w:sz w:val="18"/>
                        <w:szCs w:val="18"/>
                      </w:rPr>
                      <w:t xml:space="preserve">　</w:t>
                    </w:r>
                  </w:p>
                </w:tc>
              </w:sdtContent>
            </w:sdt>
            <w:sdt>
              <w:sdtPr>
                <w:rPr>
                  <w:sz w:val="18"/>
                  <w:szCs w:val="18"/>
                </w:rPr>
                <w:alias w:val="处置可供出售金融资产取得的投资收益"/>
                <w:tag w:val="_GBC_505946b3de674b0996fc87f18d4af764"/>
                <w:id w:val="313227013"/>
                <w:lock w:val="sdtLocked"/>
              </w:sdtPr>
              <w:sdtContent>
                <w:tc>
                  <w:tcPr>
                    <w:tcW w:w="1382" w:type="pct"/>
                  </w:tcPr>
                  <w:p w:rsidR="00805EA1" w:rsidRPr="00061BD3" w:rsidRDefault="00061BD3">
                    <w:pPr>
                      <w:jc w:val="right"/>
                      <w:rPr>
                        <w:sz w:val="18"/>
                        <w:szCs w:val="18"/>
                      </w:rPr>
                    </w:pPr>
                    <w:r>
                      <w:rPr>
                        <w:sz w:val="18"/>
                        <w:szCs w:val="18"/>
                      </w:rPr>
                      <w:t>16,513,252.40</w:t>
                    </w:r>
                  </w:p>
                </w:tc>
              </w:sdtContent>
            </w:sdt>
          </w:tr>
          <w:tr w:rsidR="00805EA1" w:rsidRPr="00061BD3" w:rsidTr="00FC3DF5">
            <w:tc>
              <w:tcPr>
                <w:tcW w:w="2239" w:type="pct"/>
              </w:tcPr>
              <w:p w:rsidR="00805EA1" w:rsidRPr="00061BD3" w:rsidRDefault="003E5FFC">
                <w:pPr>
                  <w:rPr>
                    <w:sz w:val="18"/>
                    <w:szCs w:val="18"/>
                  </w:rPr>
                </w:pPr>
                <w:r w:rsidRPr="00061BD3">
                  <w:rPr>
                    <w:rFonts w:hint="eastAsia"/>
                    <w:sz w:val="18"/>
                    <w:szCs w:val="18"/>
                  </w:rPr>
                  <w:t>丧失控制权后，剩余股权按公允价值重新计量产生的利得</w:t>
                </w:r>
              </w:p>
            </w:tc>
            <w:sdt>
              <w:sdtPr>
                <w:rPr>
                  <w:sz w:val="18"/>
                  <w:szCs w:val="18"/>
                </w:rPr>
                <w:alias w:val="丧失控制权后，剩余股权按公允价值重新计量产生的利得"/>
                <w:tag w:val="_GBC_4878b6398e27457daae5f0fc94ab0ee7"/>
                <w:id w:val="1431707126"/>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丧失控制权后，剩余股权按公允价值重新计量产生的利得"/>
                <w:tag w:val="_GBC_b554e4cc8cc74c8097bd89da452ba8c0"/>
                <w:id w:val="-1239396965"/>
                <w:lock w:val="sdtLocked"/>
                <w:showingPlcHdr/>
              </w:sdtPr>
              <w:sdtContent>
                <w:tc>
                  <w:tcPr>
                    <w:tcW w:w="1382" w:type="pct"/>
                  </w:tcPr>
                  <w:p w:rsidR="00805EA1" w:rsidRPr="00061BD3" w:rsidRDefault="003E5FFC">
                    <w:pPr>
                      <w:jc w:val="right"/>
                      <w:rPr>
                        <w:sz w:val="18"/>
                        <w:szCs w:val="18"/>
                      </w:rPr>
                    </w:pPr>
                    <w:r w:rsidRPr="00061BD3">
                      <w:rPr>
                        <w:rFonts w:hint="eastAsia"/>
                        <w:color w:val="0000FF"/>
                        <w:sz w:val="18"/>
                        <w:szCs w:val="18"/>
                      </w:rPr>
                      <w:t xml:space="preserve">　</w:t>
                    </w:r>
                  </w:p>
                </w:tc>
              </w:sdtContent>
            </w:sdt>
          </w:tr>
          <w:tr w:rsidR="00805EA1" w:rsidRPr="00061BD3" w:rsidTr="00FC3DF5">
            <w:tc>
              <w:tcPr>
                <w:tcW w:w="2239" w:type="pct"/>
                <w:vAlign w:val="center"/>
              </w:tcPr>
              <w:p w:rsidR="00805EA1" w:rsidRPr="00061BD3" w:rsidRDefault="003E5FFC">
                <w:pPr>
                  <w:jc w:val="center"/>
                  <w:rPr>
                    <w:sz w:val="18"/>
                    <w:szCs w:val="18"/>
                  </w:rPr>
                </w:pPr>
                <w:r w:rsidRPr="00061BD3">
                  <w:rPr>
                    <w:rFonts w:hint="eastAsia"/>
                    <w:sz w:val="18"/>
                    <w:szCs w:val="18"/>
                  </w:rPr>
                  <w:t>合计</w:t>
                </w:r>
              </w:p>
            </w:tc>
            <w:sdt>
              <w:sdtPr>
                <w:rPr>
                  <w:sz w:val="18"/>
                  <w:szCs w:val="18"/>
                </w:rPr>
                <w:alias w:val="投资收益"/>
                <w:tag w:val="_GBC_340e5c841b80456890374774a8514d40"/>
                <w:id w:val="1161124566"/>
                <w:lock w:val="sdtLocked"/>
                <w:showingPlcHdr/>
              </w:sdtPr>
              <w:sdtContent>
                <w:tc>
                  <w:tcPr>
                    <w:tcW w:w="1379" w:type="pct"/>
                  </w:tcPr>
                  <w:p w:rsidR="00805EA1" w:rsidRPr="00061BD3" w:rsidRDefault="003E5FFC">
                    <w:pPr>
                      <w:jc w:val="right"/>
                      <w:rPr>
                        <w:sz w:val="18"/>
                        <w:szCs w:val="18"/>
                      </w:rPr>
                    </w:pPr>
                    <w:r w:rsidRPr="00061BD3">
                      <w:rPr>
                        <w:rFonts w:hint="eastAsia"/>
                        <w:color w:val="0000FF"/>
                        <w:sz w:val="18"/>
                        <w:szCs w:val="18"/>
                      </w:rPr>
                      <w:t xml:space="preserve">　</w:t>
                    </w:r>
                  </w:p>
                </w:tc>
              </w:sdtContent>
            </w:sdt>
            <w:sdt>
              <w:sdtPr>
                <w:rPr>
                  <w:sz w:val="18"/>
                  <w:szCs w:val="18"/>
                </w:rPr>
                <w:alias w:val="投资收益"/>
                <w:tag w:val="_GBC_b34675ce39f8491d91f01519b4a138c1"/>
                <w:id w:val="607698952"/>
                <w:lock w:val="sdtLocked"/>
              </w:sdtPr>
              <w:sdtContent>
                <w:tc>
                  <w:tcPr>
                    <w:tcW w:w="1382" w:type="pct"/>
                  </w:tcPr>
                  <w:p w:rsidR="00805EA1" w:rsidRPr="00061BD3" w:rsidRDefault="00061BD3">
                    <w:pPr>
                      <w:jc w:val="right"/>
                      <w:rPr>
                        <w:sz w:val="18"/>
                        <w:szCs w:val="18"/>
                      </w:rPr>
                    </w:pPr>
                    <w:r>
                      <w:rPr>
                        <w:sz w:val="18"/>
                        <w:szCs w:val="18"/>
                      </w:rPr>
                      <w:t>16,513,252.40</w:t>
                    </w:r>
                  </w:p>
                </w:tc>
              </w:sdtContent>
            </w:sdt>
          </w:tr>
        </w:tbl>
        <w:p w:rsidR="004B66BE" w:rsidRDefault="004B66BE" w:rsidP="004B66BE">
          <w:pPr>
            <w:ind w:firstLineChars="200" w:firstLine="420"/>
            <w:rPr>
              <w:szCs w:val="21"/>
            </w:rPr>
          </w:pPr>
          <w:r w:rsidRPr="004B66BE">
            <w:rPr>
              <w:rFonts w:asciiTheme="minorEastAsia" w:eastAsiaTheme="minorEastAsia" w:hAnsiTheme="minorEastAsia" w:hint="eastAsia"/>
              <w:bCs/>
              <w:szCs w:val="21"/>
            </w:rPr>
            <w:t>注：本期发生额较上年同期下降，主要是上期出售青山纸业股票取得投资收益16,513,252.40元所致。</w:t>
          </w:r>
        </w:p>
      </w:sdtContent>
    </w:sdt>
    <w:p w:rsidR="00805EA1" w:rsidRDefault="00805EA1" w:rsidP="004B66BE">
      <w:pPr>
        <w:ind w:firstLineChars="200" w:firstLine="420"/>
        <w:rPr>
          <w:szCs w:val="21"/>
        </w:rPr>
      </w:pPr>
    </w:p>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rsidR="00805EA1" w:rsidRDefault="003E5FFC">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4B66BE" w:rsidRDefault="002C17C6" w:rsidP="00061BD3">
              <w:pPr>
                <w:rPr>
                  <w:szCs w:val="21"/>
                </w:rPr>
              </w:pPr>
              <w:r>
                <w:rPr>
                  <w:szCs w:val="21"/>
                </w:rPr>
                <w:fldChar w:fldCharType="begin"/>
              </w:r>
              <w:r w:rsidR="004B66BE">
                <w:rPr>
                  <w:szCs w:val="21"/>
                </w:rPr>
                <w:instrText>MACROBUTTON  SnrToggleCheckbox √适用</w:instrText>
              </w:r>
              <w:r>
                <w:rPr>
                  <w:szCs w:val="21"/>
                </w:rPr>
                <w:fldChar w:fldCharType="end"/>
              </w:r>
              <w:r w:rsidR="00061BD3">
                <w:rPr>
                  <w:rFonts w:hint="eastAsia"/>
                  <w:szCs w:val="21"/>
                </w:rPr>
                <w:t xml:space="preserve"> </w:t>
              </w:r>
              <w:r>
                <w:rPr>
                  <w:szCs w:val="21"/>
                </w:rPr>
                <w:fldChar w:fldCharType="begin"/>
              </w:r>
              <w:r w:rsidR="004B66BE">
                <w:rPr>
                  <w:szCs w:val="21"/>
                </w:rPr>
                <w:instrText xml:space="preserve"> MACROBUTTON  SnrToggleCheckbox □不适用 </w:instrText>
              </w:r>
              <w:r>
                <w:rPr>
                  <w:szCs w:val="21"/>
                </w:rPr>
                <w:fldChar w:fldCharType="end"/>
              </w:r>
            </w:p>
          </w:sdtContent>
        </w:sdt>
        <w:sdt>
          <w:sdtPr>
            <w:rPr>
              <w:rFonts w:hint="eastAsia"/>
              <w:szCs w:val="21"/>
            </w:rPr>
            <w:alias w:val="母公司会计报表附注的其他说明事项"/>
            <w:tag w:val="_GBC_f267bb19a2f24c83bea45eb1c5c9de81"/>
            <w:id w:val="-2105569902"/>
            <w:lock w:val="sdtLocked"/>
          </w:sdtPr>
          <w:sdtContent>
            <w:p w:rsidR="004B66BE" w:rsidRDefault="004B66BE" w:rsidP="00721028">
              <w:pPr>
                <w:ind w:firstLineChars="200" w:firstLine="420"/>
                <w:rPr>
                  <w:szCs w:val="21"/>
                </w:rPr>
              </w:pPr>
              <w:r>
                <w:rPr>
                  <w:rFonts w:hint="eastAsia"/>
                  <w:szCs w:val="21"/>
                </w:rPr>
                <w:t>其他项目重大增减变动原因</w:t>
              </w:r>
            </w:p>
            <w:tbl>
              <w:tblPr>
                <w:tblW w:w="8936" w:type="dxa"/>
                <w:tblInd w:w="103" w:type="dxa"/>
                <w:tblLook w:val="04A0"/>
              </w:tblPr>
              <w:tblGrid>
                <w:gridCol w:w="1706"/>
                <w:gridCol w:w="1418"/>
                <w:gridCol w:w="5812"/>
              </w:tblGrid>
              <w:tr w:rsidR="004B66BE" w:rsidRPr="004B66BE" w:rsidTr="00721028">
                <w:trPr>
                  <w:trHeight w:val="284"/>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721028">
                    <w:pPr>
                      <w:jc w:val="center"/>
                      <w:rPr>
                        <w:color w:val="000000"/>
                        <w:sz w:val="18"/>
                        <w:szCs w:val="18"/>
                      </w:rPr>
                    </w:pPr>
                    <w:r w:rsidRPr="004B66BE">
                      <w:rPr>
                        <w:rFonts w:hint="eastAsia"/>
                        <w:color w:val="000000"/>
                        <w:sz w:val="18"/>
                        <w:szCs w:val="18"/>
                      </w:rPr>
                      <w:t>项目</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B66BE" w:rsidRPr="004B66BE" w:rsidRDefault="004B66BE" w:rsidP="00721028">
                    <w:pPr>
                      <w:jc w:val="center"/>
                      <w:rPr>
                        <w:color w:val="000000"/>
                        <w:sz w:val="18"/>
                        <w:szCs w:val="18"/>
                      </w:rPr>
                    </w:pPr>
                    <w:r w:rsidRPr="004B66BE">
                      <w:rPr>
                        <w:rFonts w:hint="eastAsia"/>
                        <w:color w:val="000000"/>
                        <w:sz w:val="18"/>
                        <w:szCs w:val="18"/>
                      </w:rPr>
                      <w:t>增减变动比例（%）</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4B66BE" w:rsidRPr="004B66BE" w:rsidRDefault="004B66BE" w:rsidP="00721028">
                    <w:pPr>
                      <w:jc w:val="center"/>
                      <w:rPr>
                        <w:color w:val="000000"/>
                        <w:sz w:val="18"/>
                        <w:szCs w:val="18"/>
                      </w:rPr>
                    </w:pPr>
                    <w:r w:rsidRPr="004B66BE">
                      <w:rPr>
                        <w:rFonts w:hint="eastAsia"/>
                        <w:color w:val="000000"/>
                        <w:sz w:val="18"/>
                        <w:szCs w:val="18"/>
                      </w:rPr>
                      <w:t>原因</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预付款项</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2A6056">
                    <w:pPr>
                      <w:jc w:val="center"/>
                      <w:rPr>
                        <w:color w:val="000000"/>
                        <w:sz w:val="18"/>
                        <w:szCs w:val="18"/>
                      </w:rPr>
                    </w:pPr>
                    <w:r w:rsidRPr="004B66BE">
                      <w:rPr>
                        <w:rFonts w:hint="eastAsia"/>
                        <w:color w:val="000000"/>
                        <w:sz w:val="18"/>
                        <w:szCs w:val="18"/>
                      </w:rPr>
                      <w:t>全额增长</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主要系预付本公司非公开发行股票预付再融资费用</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其他流动资产</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2A6056">
                    <w:pPr>
                      <w:jc w:val="center"/>
                      <w:rPr>
                        <w:color w:val="000000"/>
                        <w:sz w:val="18"/>
                        <w:szCs w:val="18"/>
                      </w:rPr>
                    </w:pPr>
                    <w:r w:rsidRPr="004B66BE">
                      <w:rPr>
                        <w:rFonts w:hint="eastAsia"/>
                        <w:color w:val="000000"/>
                        <w:sz w:val="18"/>
                        <w:szCs w:val="18"/>
                      </w:rPr>
                      <w:t>全额增长</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待抵扣进项增加所致</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固定资产</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2A6056">
                    <w:pPr>
                      <w:jc w:val="center"/>
                      <w:rPr>
                        <w:color w:val="000000"/>
                        <w:sz w:val="18"/>
                        <w:szCs w:val="18"/>
                      </w:rPr>
                    </w:pPr>
                    <w:r w:rsidRPr="004B66BE">
                      <w:rPr>
                        <w:rFonts w:hint="eastAsia"/>
                        <w:color w:val="000000"/>
                        <w:sz w:val="18"/>
                        <w:szCs w:val="18"/>
                      </w:rPr>
                      <w:t>全额增长</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购买固定资产</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在建工程</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2A6056">
                    <w:pPr>
                      <w:jc w:val="center"/>
                      <w:rPr>
                        <w:color w:val="000000"/>
                        <w:sz w:val="18"/>
                        <w:szCs w:val="18"/>
                      </w:rPr>
                    </w:pPr>
                    <w:r w:rsidRPr="004B66BE">
                      <w:rPr>
                        <w:rFonts w:hint="eastAsia"/>
                        <w:color w:val="000000"/>
                        <w:sz w:val="18"/>
                        <w:szCs w:val="18"/>
                      </w:rPr>
                      <w:t>全额增长</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公司开展同江市哈鱼岛和乐业镇项目前期开发支出</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其他非流动资产</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2A6056">
                    <w:pPr>
                      <w:jc w:val="center"/>
                      <w:rPr>
                        <w:color w:val="000000"/>
                        <w:sz w:val="18"/>
                        <w:szCs w:val="18"/>
                      </w:rPr>
                    </w:pPr>
                    <w:r w:rsidRPr="004B66BE">
                      <w:rPr>
                        <w:rFonts w:hint="eastAsia"/>
                        <w:color w:val="000000"/>
                        <w:sz w:val="18"/>
                        <w:szCs w:val="18"/>
                      </w:rPr>
                      <w:t>全额增长</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15430B">
                    <w:pPr>
                      <w:rPr>
                        <w:color w:val="000000"/>
                        <w:sz w:val="18"/>
                        <w:szCs w:val="18"/>
                      </w:rPr>
                    </w:pPr>
                    <w:r w:rsidRPr="00377AF1">
                      <w:rPr>
                        <w:rFonts w:hint="eastAsia"/>
                        <w:color w:val="000000"/>
                        <w:sz w:val="18"/>
                        <w:szCs w:val="18"/>
                      </w:rPr>
                      <w:t>公司根据</w:t>
                    </w:r>
                    <w:r w:rsidR="0015430B" w:rsidRPr="00377AF1">
                      <w:rPr>
                        <w:rFonts w:hint="eastAsia"/>
                        <w:color w:val="000000"/>
                        <w:sz w:val="18"/>
                        <w:szCs w:val="18"/>
                      </w:rPr>
                      <w:t>木垒县风电项目合作</w:t>
                    </w:r>
                    <w:r w:rsidRPr="00377AF1">
                      <w:rPr>
                        <w:rFonts w:hint="eastAsia"/>
                        <w:color w:val="000000"/>
                        <w:sz w:val="18"/>
                        <w:szCs w:val="18"/>
                      </w:rPr>
                      <w:t>协议，</w:t>
                    </w:r>
                    <w:r w:rsidRPr="004B66BE">
                      <w:rPr>
                        <w:rFonts w:hint="eastAsia"/>
                        <w:color w:val="000000"/>
                        <w:sz w:val="18"/>
                        <w:szCs w:val="18"/>
                      </w:rPr>
                      <w:t>预付木垒县民生工业园区黑走马投资开发有限责任公司基础设施配套款6000万元</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应付账款</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2A6056">
                    <w:pPr>
                      <w:jc w:val="center"/>
                      <w:rPr>
                        <w:color w:val="000000"/>
                        <w:sz w:val="18"/>
                        <w:szCs w:val="18"/>
                      </w:rPr>
                    </w:pPr>
                    <w:r w:rsidRPr="004B66BE">
                      <w:rPr>
                        <w:rFonts w:hint="eastAsia"/>
                        <w:color w:val="000000"/>
                        <w:sz w:val="18"/>
                        <w:szCs w:val="18"/>
                      </w:rPr>
                      <w:t>全额增长</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同江市哈鱼岛和乐业镇测风塔建设及测风设备购置安装维护工程费尾款</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应交税费</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-99.67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本期缴纳上期计提资本金印花税所致</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其他应付款</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4,580.55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主要是全资子公司往来款增加所致</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营业收入</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-100.00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主要是公司2015年4月30日完成重大资产重组置出资产而减少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营业成本</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-100.00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主要是公司2015年4月31日完成重大资产重组置出资产而减少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税金及附加</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-56.84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主要是公司2015年4月32日完成重大资产重组置出资产而减少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销售费用</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-100.00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主要是公司2015年4月33日完成重大资产重组置出资产而减少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管理费用</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-97.07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主要是公司2015年4月34日完成重大资产重组置出资产而减少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财务费用</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-105.87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主要是公司2015年4月35日完成重大资产重组置出资产而减少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资产减值损失</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-100.00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主要是公司2015年4月36日完成重大资产重组置出资产而减少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投资收益</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-100.00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主要是公司2015年4月37日完成重大资产重组置出资产而减少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营业外收入</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-99.78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主要是公司2015年4月38日完成重大资产重组置出资产而减少</w:t>
                    </w:r>
                  </w:p>
                </w:tc>
              </w:tr>
              <w:tr w:rsidR="004B66BE" w:rsidRPr="004B66BE" w:rsidTr="00721028">
                <w:trPr>
                  <w:trHeight w:val="284"/>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4B66BE" w:rsidRPr="004B66BE" w:rsidRDefault="004B66BE" w:rsidP="004B66BE">
                    <w:pPr>
                      <w:rPr>
                        <w:color w:val="000000"/>
                        <w:sz w:val="18"/>
                        <w:szCs w:val="18"/>
                      </w:rPr>
                    </w:pPr>
                    <w:r w:rsidRPr="004B66BE">
                      <w:rPr>
                        <w:rFonts w:hint="eastAsia"/>
                        <w:color w:val="000000"/>
                        <w:sz w:val="18"/>
                        <w:szCs w:val="18"/>
                      </w:rPr>
                      <w:t>营业外支出</w:t>
                    </w:r>
                  </w:p>
                </w:tc>
                <w:tc>
                  <w:tcPr>
                    <w:tcW w:w="1418" w:type="dxa"/>
                    <w:tcBorders>
                      <w:top w:val="nil"/>
                      <w:left w:val="nil"/>
                      <w:bottom w:val="single" w:sz="4" w:space="0" w:color="auto"/>
                      <w:right w:val="single" w:sz="4" w:space="0" w:color="auto"/>
                    </w:tcBorders>
                    <w:shd w:val="clear" w:color="auto" w:fill="auto"/>
                    <w:noWrap/>
                    <w:vAlign w:val="center"/>
                    <w:hideMark/>
                  </w:tcPr>
                  <w:p w:rsidR="004B66BE" w:rsidRPr="004B66BE" w:rsidRDefault="004B66BE" w:rsidP="004B66BE">
                    <w:pPr>
                      <w:jc w:val="right"/>
                      <w:rPr>
                        <w:color w:val="000000"/>
                        <w:sz w:val="18"/>
                        <w:szCs w:val="18"/>
                      </w:rPr>
                    </w:pPr>
                    <w:r w:rsidRPr="004B66BE">
                      <w:rPr>
                        <w:rFonts w:hint="eastAsia"/>
                        <w:color w:val="000000"/>
                        <w:sz w:val="18"/>
                        <w:szCs w:val="18"/>
                      </w:rPr>
                      <w:t xml:space="preserve">-99.43 </w:t>
                    </w:r>
                  </w:p>
                </w:tc>
                <w:tc>
                  <w:tcPr>
                    <w:tcW w:w="5812" w:type="dxa"/>
                    <w:tcBorders>
                      <w:top w:val="nil"/>
                      <w:left w:val="nil"/>
                      <w:bottom w:val="single" w:sz="4" w:space="0" w:color="auto"/>
                      <w:right w:val="single" w:sz="4" w:space="0" w:color="auto"/>
                    </w:tcBorders>
                    <w:shd w:val="clear" w:color="auto" w:fill="auto"/>
                    <w:vAlign w:val="center"/>
                    <w:hideMark/>
                  </w:tcPr>
                  <w:p w:rsidR="004B66BE" w:rsidRPr="004B66BE" w:rsidRDefault="004B66BE" w:rsidP="004B66BE">
                    <w:pPr>
                      <w:rPr>
                        <w:color w:val="000000"/>
                        <w:sz w:val="18"/>
                        <w:szCs w:val="18"/>
                      </w:rPr>
                    </w:pPr>
                    <w:r w:rsidRPr="004B66BE">
                      <w:rPr>
                        <w:rFonts w:hint="eastAsia"/>
                        <w:color w:val="000000"/>
                        <w:sz w:val="18"/>
                        <w:szCs w:val="18"/>
                      </w:rPr>
                      <w:t>主要是公司2015年4月39日完成重大资产重组置出资产而减少</w:t>
                    </w:r>
                  </w:p>
                </w:tc>
              </w:tr>
            </w:tbl>
            <w:p w:rsidR="00805EA1" w:rsidRDefault="002C17C6" w:rsidP="00061BD3">
              <w:pPr>
                <w:rPr>
                  <w:szCs w:val="21"/>
                </w:rPr>
              </w:pPr>
            </w:p>
          </w:sdtContent>
        </w:sdt>
      </w:sdtContent>
    </w:sdt>
    <w:p w:rsidR="00805EA1" w:rsidRDefault="003E5FFC">
      <w:pPr>
        <w:pStyle w:val="2"/>
        <w:numPr>
          <w:ilvl w:val="0"/>
          <w:numId w:val="4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805EA1" w:rsidRDefault="003E5FFC">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Content>
            <w:p w:rsidR="00805EA1" w:rsidRDefault="002C17C6">
              <w:pPr>
                <w:rPr>
                  <w:szCs w:val="21"/>
                </w:rPr>
              </w:pPr>
              <w:r>
                <w:rPr>
                  <w:szCs w:val="21"/>
                </w:rPr>
                <w:fldChar w:fldCharType="begin"/>
              </w:r>
              <w:r w:rsidR="00061BD3">
                <w:rPr>
                  <w:szCs w:val="21"/>
                </w:rPr>
                <w:instrText>MACROBUTTON  SnrToggleCheckbox √适用</w:instrText>
              </w:r>
              <w:r>
                <w:rPr>
                  <w:szCs w:val="21"/>
                </w:rPr>
                <w:fldChar w:fldCharType="end"/>
              </w:r>
              <w:r w:rsidR="00061BD3">
                <w:rPr>
                  <w:rFonts w:hint="eastAsia"/>
                  <w:szCs w:val="21"/>
                </w:rPr>
                <w:t xml:space="preserve"> </w:t>
              </w:r>
              <w:r>
                <w:rPr>
                  <w:szCs w:val="21"/>
                </w:rPr>
                <w:fldChar w:fldCharType="begin"/>
              </w:r>
              <w:r w:rsidR="00061BD3">
                <w:rPr>
                  <w:szCs w:val="21"/>
                </w:rPr>
                <w:instrText xml:space="preserve"> MACROBUTTON  SnrToggleCheckbox □不适用 </w:instrText>
              </w:r>
              <w:r>
                <w:rPr>
                  <w:szCs w:val="21"/>
                </w:rPr>
                <w:fldChar w:fldCharType="end"/>
              </w:r>
            </w:p>
          </w:sdtContent>
        </w:sdt>
        <w:p w:rsidR="00805EA1" w:rsidRDefault="003E5FFC">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F48F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F48F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1842"/>
            <w:gridCol w:w="1144"/>
          </w:tblGrid>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jc w:val="center"/>
                  <w:rPr>
                    <w:sz w:val="18"/>
                    <w:szCs w:val="18"/>
                  </w:rPr>
                </w:pPr>
                <w:r w:rsidRPr="00061BD3">
                  <w:rPr>
                    <w:rFonts w:hint="eastAsia"/>
                    <w:sz w:val="18"/>
                    <w:szCs w:val="18"/>
                  </w:rPr>
                  <w:t>项目</w:t>
                </w:r>
              </w:p>
            </w:tc>
            <w:tc>
              <w:tcPr>
                <w:tcW w:w="1018" w:type="pct"/>
                <w:shd w:val="clear" w:color="auto" w:fill="auto"/>
              </w:tcPr>
              <w:p w:rsidR="00805EA1" w:rsidRPr="00061BD3" w:rsidRDefault="003E5FFC" w:rsidP="005B6A5B">
                <w:pPr>
                  <w:spacing w:line="230" w:lineRule="exact"/>
                  <w:jc w:val="center"/>
                  <w:rPr>
                    <w:sz w:val="18"/>
                    <w:szCs w:val="18"/>
                  </w:rPr>
                </w:pPr>
                <w:r w:rsidRPr="00061BD3">
                  <w:rPr>
                    <w:rFonts w:hint="eastAsia"/>
                    <w:sz w:val="18"/>
                    <w:szCs w:val="18"/>
                  </w:rPr>
                  <w:t>金额</w:t>
                </w:r>
              </w:p>
            </w:tc>
            <w:tc>
              <w:tcPr>
                <w:tcW w:w="632" w:type="pct"/>
              </w:tcPr>
              <w:p w:rsidR="00805EA1" w:rsidRPr="00061BD3" w:rsidRDefault="003E5FFC" w:rsidP="005B6A5B">
                <w:pPr>
                  <w:spacing w:line="230" w:lineRule="exact"/>
                  <w:jc w:val="center"/>
                  <w:rPr>
                    <w:sz w:val="18"/>
                    <w:szCs w:val="18"/>
                  </w:rPr>
                </w:pPr>
                <w:r w:rsidRPr="00061BD3">
                  <w:rPr>
                    <w:rFonts w:hint="eastAsia"/>
                    <w:sz w:val="18"/>
                    <w:szCs w:val="18"/>
                  </w:rPr>
                  <w:t>说明</w:t>
                </w:r>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非流动资产处置损益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061BD3">
                      <w:rPr>
                        <w:rFonts w:hint="eastAsia"/>
                        <w:sz w:val="18"/>
                        <w:szCs w:val="18"/>
                      </w:rPr>
                      <w:t>-917,476.57</w:t>
                    </w:r>
                  </w:sdtContent>
                </w:sdt>
              </w:p>
            </w:tc>
            <w:tc>
              <w:tcPr>
                <w:tcW w:w="632" w:type="pct"/>
              </w:tcPr>
              <w:p w:rsidR="00805EA1" w:rsidRPr="00061BD3" w:rsidRDefault="002C17C6" w:rsidP="005B6A5B">
                <w:pPr>
                  <w:spacing w:line="230" w:lineRule="exact"/>
                  <w:rPr>
                    <w:b/>
                    <w:sz w:val="18"/>
                    <w:szCs w:val="18"/>
                  </w:rPr>
                </w:pPr>
                <w:sdt>
                  <w:sdtPr>
                    <w:rPr>
                      <w:sz w:val="18"/>
                      <w:szCs w:val="18"/>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越权审批或无正式批准文件的税收返还、减免</w:t>
                </w:r>
              </w:p>
            </w:tc>
            <w:tc>
              <w:tcPr>
                <w:tcW w:w="1018" w:type="pct"/>
                <w:shd w:val="clear" w:color="auto" w:fill="auto"/>
              </w:tcPr>
              <w:p w:rsidR="00805EA1" w:rsidRPr="00061BD3" w:rsidRDefault="002C17C6" w:rsidP="005B6A5B">
                <w:pPr>
                  <w:spacing w:line="230" w:lineRule="exact"/>
                  <w:ind w:right="6"/>
                  <w:jc w:val="right"/>
                  <w:rPr>
                    <w:sz w:val="18"/>
                    <w:szCs w:val="18"/>
                  </w:rPr>
                </w:pPr>
                <w:sdt>
                  <w:sdtPr>
                    <w:rPr>
                      <w:rFonts w:hint="eastAsia"/>
                      <w:sz w:val="18"/>
                      <w:szCs w:val="18"/>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计入当期损益的政府补助（与企业业务密切相关，按照国家统一标准定额或定量享受的政府补助除外）</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计入当期损益的政府补助，但与公司正常经营业务密切相关，符合国家政策规定、按照一定标准定额或定量持续享受的政府补助除外（非.."/>
                    <w:tag w:val="_GBC_87d17071bbe748b28c703f8eaec85e23"/>
                    <w:id w:val="-494347184"/>
                    <w:lock w:val="sdtLocked"/>
                    <w:showingPlcHdr/>
                    <w:dataBinding w:prefixMappings="xmlns:clcid-pte='clcid-pte'" w:xpath="/*/clcid-pte:FeiJingChangXingSunYiZhongGeZhongXingShiDeZhengFuBuTie"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计入当期损益的对非金融企业收取的资金占用费</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企业取得子公司、联营企业及合营企业的投资成本小于取得投资时应享有被投资单位可辨认净资产公允价值产生的收益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非货币性资产交换损益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委托他人投资或管理资产的损益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Content>
                    <w:r w:rsidR="00061BD3">
                      <w:rPr>
                        <w:rFonts w:hint="eastAsia"/>
                        <w:sz w:val="18"/>
                        <w:szCs w:val="18"/>
                      </w:rPr>
                      <w:t>1,415,916.67</w:t>
                    </w:r>
                  </w:sdtContent>
                </w:sdt>
              </w:p>
            </w:tc>
            <w:tc>
              <w:tcPr>
                <w:tcW w:w="632" w:type="pct"/>
              </w:tcPr>
              <w:p w:rsidR="00805EA1" w:rsidRPr="00061BD3" w:rsidRDefault="002C17C6" w:rsidP="005B6A5B">
                <w:pPr>
                  <w:spacing w:line="230" w:lineRule="exact"/>
                  <w:rPr>
                    <w:sz w:val="18"/>
                    <w:szCs w:val="18"/>
                  </w:rPr>
                </w:pPr>
                <w:sdt>
                  <w:sdtPr>
                    <w:rPr>
                      <w:sz w:val="18"/>
                      <w:szCs w:val="18"/>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因不可抗力因素，如遭受自然灾害而计提的各项资产减值准备</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债务重组损益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企业重组费用，如安置职工的支出、整合费用等</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交易价格显失公允的交易产生的超过公允价值部分的损益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同一控制下企业合并产生的子公司期初至合并日的当期净损益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与公司正常经营业务无关的或有事项产生的损益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除同公司正常经营业务相关的有效套期保值业务外，持有交易性金融资产、交易性金融负债产生的公允价值变动损益，以及处置交易性金.."/>
                    <w:tag w:val="_GBC_be17c6f64a824983b9ae8a3e1630e0a2"/>
                    <w:id w:val="66999018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单独进行减值测试的应收款项减值准备转回</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对外委托贷款取得的损益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采用公允价值模式进行后续计量的投资性房地产公允价值变动产生的损益</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根据税收、会计等法律、法规的要求对当期损益进行一次性调整对当期损益的影响</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lastRenderedPageBreak/>
                  <w:t>受托经营取得的托管费收入</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sz w:val="18"/>
                      <w:szCs w:val="18"/>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除上述各项之外的其他营业外收入和支出</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061BD3">
                      <w:rPr>
                        <w:rFonts w:hint="eastAsia"/>
                        <w:sz w:val="18"/>
                        <w:szCs w:val="18"/>
                      </w:rPr>
                      <w:t>22,763.71</w:t>
                    </w:r>
                  </w:sdtContent>
                </w:sdt>
              </w:p>
            </w:tc>
            <w:tc>
              <w:tcPr>
                <w:tcW w:w="632" w:type="pct"/>
              </w:tcPr>
              <w:p w:rsidR="00805EA1" w:rsidRPr="00061BD3" w:rsidRDefault="002C17C6" w:rsidP="005B6A5B">
                <w:pPr>
                  <w:spacing w:line="230" w:lineRule="exact"/>
                  <w:rPr>
                    <w:sz w:val="18"/>
                    <w:szCs w:val="18"/>
                  </w:rPr>
                </w:pPr>
                <w:sdt>
                  <w:sdtPr>
                    <w:rPr>
                      <w:sz w:val="18"/>
                      <w:szCs w:val="18"/>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其他符合非经常性损益定义的损益项目</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3E5FFC" w:rsidRPr="00061BD3">
                      <w:rPr>
                        <w:rFonts w:hint="eastAsia"/>
                        <w:color w:val="0000FF"/>
                        <w:sz w:val="18"/>
                        <w:szCs w:val="18"/>
                      </w:rPr>
                      <w:t xml:space="preserve">　</w:t>
                    </w:r>
                  </w:sdtContent>
                </w:sdt>
              </w:p>
            </w:tc>
            <w:tc>
              <w:tcPr>
                <w:tcW w:w="632" w:type="pct"/>
              </w:tcPr>
              <w:p w:rsidR="00805EA1" w:rsidRPr="00061BD3" w:rsidRDefault="002C17C6" w:rsidP="005B6A5B">
                <w:pPr>
                  <w:spacing w:line="230" w:lineRule="exact"/>
                  <w:rPr>
                    <w:sz w:val="18"/>
                    <w:szCs w:val="18"/>
                  </w:rPr>
                </w:pPr>
                <w:sdt>
                  <w:sdtPr>
                    <w:rPr>
                      <w:rFonts w:hint="eastAsia"/>
                      <w:sz w:val="18"/>
                      <w:szCs w:val="18"/>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所得税影响额</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061BD3">
                      <w:rPr>
                        <w:rFonts w:hint="eastAsia"/>
                        <w:sz w:val="18"/>
                        <w:szCs w:val="18"/>
                      </w:rPr>
                      <w:t>-15,416.86</w:t>
                    </w:r>
                  </w:sdtContent>
                </w:sdt>
              </w:p>
            </w:tc>
            <w:tc>
              <w:tcPr>
                <w:tcW w:w="632" w:type="pct"/>
              </w:tcPr>
              <w:p w:rsidR="00805EA1" w:rsidRPr="00061BD3" w:rsidRDefault="002C17C6" w:rsidP="005B6A5B">
                <w:pPr>
                  <w:spacing w:line="230" w:lineRule="exact"/>
                  <w:rPr>
                    <w:sz w:val="18"/>
                    <w:szCs w:val="18"/>
                  </w:rPr>
                </w:pPr>
                <w:sdt>
                  <w:sdtPr>
                    <w:rPr>
                      <w:sz w:val="18"/>
                      <w:szCs w:val="18"/>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rPr>
                    <w:sz w:val="18"/>
                    <w:szCs w:val="18"/>
                  </w:rPr>
                </w:pPr>
                <w:r w:rsidRPr="00061BD3">
                  <w:rPr>
                    <w:rFonts w:hint="eastAsia"/>
                    <w:sz w:val="18"/>
                    <w:szCs w:val="18"/>
                  </w:rPr>
                  <w:t>少数股东权益影响额</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061BD3">
                      <w:rPr>
                        <w:rFonts w:hint="eastAsia"/>
                        <w:sz w:val="18"/>
                        <w:szCs w:val="18"/>
                      </w:rPr>
                      <w:t>-2,878.75</w:t>
                    </w:r>
                  </w:sdtContent>
                </w:sdt>
              </w:p>
            </w:tc>
            <w:tc>
              <w:tcPr>
                <w:tcW w:w="632" w:type="pct"/>
              </w:tcPr>
              <w:p w:rsidR="00805EA1" w:rsidRPr="00061BD3" w:rsidRDefault="002C17C6" w:rsidP="005B6A5B">
                <w:pPr>
                  <w:spacing w:line="230" w:lineRule="exact"/>
                  <w:rPr>
                    <w:sz w:val="18"/>
                    <w:szCs w:val="18"/>
                  </w:rPr>
                </w:pPr>
                <w:sdt>
                  <w:sdtPr>
                    <w:rPr>
                      <w:sz w:val="18"/>
                      <w:szCs w:val="18"/>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3E5FFC" w:rsidRPr="00061BD3">
                      <w:rPr>
                        <w:rFonts w:hint="eastAsia"/>
                        <w:color w:val="0000FF"/>
                        <w:sz w:val="18"/>
                        <w:szCs w:val="18"/>
                      </w:rPr>
                      <w:t xml:space="preserve">　</w:t>
                    </w:r>
                  </w:sdtContent>
                </w:sdt>
              </w:p>
            </w:tc>
          </w:tr>
          <w:tr w:rsidR="00805EA1" w:rsidRPr="00061BD3" w:rsidTr="005B6A5B">
            <w:trPr>
              <w:trHeight w:val="255"/>
            </w:trPr>
            <w:tc>
              <w:tcPr>
                <w:tcW w:w="3350" w:type="pct"/>
                <w:shd w:val="clear" w:color="auto" w:fill="auto"/>
                <w:vAlign w:val="center"/>
              </w:tcPr>
              <w:p w:rsidR="00805EA1" w:rsidRPr="00061BD3" w:rsidRDefault="003E5FFC" w:rsidP="005B6A5B">
                <w:pPr>
                  <w:spacing w:line="230" w:lineRule="exact"/>
                  <w:jc w:val="center"/>
                  <w:rPr>
                    <w:sz w:val="18"/>
                    <w:szCs w:val="18"/>
                  </w:rPr>
                </w:pPr>
                <w:r w:rsidRPr="00061BD3">
                  <w:rPr>
                    <w:rFonts w:hint="eastAsia"/>
                    <w:sz w:val="18"/>
                    <w:szCs w:val="18"/>
                  </w:rPr>
                  <w:t>合计</w:t>
                </w:r>
              </w:p>
            </w:tc>
            <w:tc>
              <w:tcPr>
                <w:tcW w:w="1018" w:type="pct"/>
                <w:shd w:val="clear" w:color="auto" w:fill="auto"/>
              </w:tcPr>
              <w:p w:rsidR="00805EA1" w:rsidRPr="00061BD3" w:rsidRDefault="002C17C6" w:rsidP="005B6A5B">
                <w:pPr>
                  <w:spacing w:line="230" w:lineRule="exact"/>
                  <w:jc w:val="right"/>
                  <w:rPr>
                    <w:sz w:val="18"/>
                    <w:szCs w:val="18"/>
                  </w:rPr>
                </w:pPr>
                <w:sdt>
                  <w:sdtPr>
                    <w:rPr>
                      <w:rFonts w:hint="eastAsia"/>
                      <w:sz w:val="18"/>
                      <w:szCs w:val="18"/>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061BD3">
                      <w:rPr>
                        <w:rFonts w:hint="eastAsia"/>
                        <w:sz w:val="18"/>
                        <w:szCs w:val="18"/>
                      </w:rPr>
                      <w:t>502,908.20</w:t>
                    </w:r>
                  </w:sdtContent>
                </w:sdt>
              </w:p>
            </w:tc>
            <w:tc>
              <w:tcPr>
                <w:tcW w:w="632" w:type="pct"/>
              </w:tcPr>
              <w:p w:rsidR="00805EA1" w:rsidRPr="00061BD3" w:rsidRDefault="002C17C6" w:rsidP="005B6A5B">
                <w:pPr>
                  <w:spacing w:line="230" w:lineRule="exact"/>
                  <w:rPr>
                    <w:sz w:val="18"/>
                    <w:szCs w:val="18"/>
                  </w:rPr>
                </w:pPr>
                <w:sdt>
                  <w:sdtPr>
                    <w:rPr>
                      <w:rFonts w:hint="eastAsia"/>
                      <w:sz w:val="18"/>
                      <w:szCs w:val="18"/>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3E5FFC" w:rsidRPr="00061BD3">
                      <w:rPr>
                        <w:rFonts w:hint="eastAsia"/>
                        <w:color w:val="0000FF"/>
                        <w:sz w:val="18"/>
                        <w:szCs w:val="18"/>
                      </w:rPr>
                      <w:t xml:space="preserve">　</w:t>
                    </w:r>
                  </w:sdtContent>
                </w:sdt>
              </w:p>
            </w:tc>
          </w:tr>
        </w:tbl>
        <w:p w:rsidR="00805EA1" w:rsidRDefault="002C17C6"/>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805EA1" w:rsidRDefault="003E5FFC">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061BD3" w:rsidRDefault="002C17C6" w:rsidP="00061BD3">
          <w:pPr>
            <w:rPr>
              <w:rFonts w:ascii="Times New Roman" w:hAnsi="Times New Roman"/>
              <w:szCs w:val="21"/>
            </w:rPr>
          </w:pPr>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Content>
              <w:r>
                <w:rPr>
                  <w:szCs w:val="21"/>
                </w:rPr>
                <w:fldChar w:fldCharType="begin"/>
              </w:r>
              <w:r w:rsidR="00061BD3">
                <w:rPr>
                  <w:szCs w:val="21"/>
                </w:rPr>
                <w:instrText xml:space="preserve"> MACROBUTTON  SnrToggleCheckbox □适用 </w:instrText>
              </w:r>
              <w:r>
                <w:rPr>
                  <w:szCs w:val="21"/>
                </w:rPr>
                <w:fldChar w:fldCharType="end"/>
              </w:r>
              <w:r>
                <w:rPr>
                  <w:szCs w:val="21"/>
                </w:rPr>
                <w:fldChar w:fldCharType="begin"/>
              </w:r>
              <w:r w:rsidR="00061BD3">
                <w:rPr>
                  <w:szCs w:val="21"/>
                </w:rPr>
                <w:instrText xml:space="preserve"> MACROBUTTON  SnrToggleCheckbox √不适用 </w:instrText>
              </w:r>
              <w:r>
                <w:rPr>
                  <w:szCs w:val="21"/>
                </w:rPr>
                <w:fldChar w:fldCharType="end"/>
              </w:r>
            </w:sdtContent>
          </w:sdt>
        </w:p>
      </w:sdtContent>
    </w:sdt>
    <w:p w:rsidR="00805EA1" w:rsidRDefault="00805EA1" w:rsidP="00061BD3">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805EA1" w:rsidRDefault="003E5FFC">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805EA1" w:rsidRDefault="002C17C6">
              <w:r>
                <w:fldChar w:fldCharType="begin"/>
              </w:r>
              <w:r w:rsidR="00061BD3">
                <w:instrText xml:space="preserve"> MACROBUTTON  SnrToggleCheckbox √适用 </w:instrText>
              </w:r>
              <w:r>
                <w:fldChar w:fldCharType="end"/>
              </w:r>
              <w:r>
                <w:fldChar w:fldCharType="begin"/>
              </w:r>
              <w:r w:rsidR="00061BD3">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4362"/>
            <w:gridCol w:w="1558"/>
            <w:gridCol w:w="1701"/>
            <w:gridCol w:w="1428"/>
          </w:tblGrid>
          <w:tr w:rsidR="00805EA1" w:rsidRPr="00061BD3" w:rsidTr="00061BD3">
            <w:trPr>
              <w:trHeight w:val="284"/>
            </w:trPr>
            <w:tc>
              <w:tcPr>
                <w:tcW w:w="2410" w:type="pct"/>
                <w:vMerge w:val="restart"/>
                <w:tcBorders>
                  <w:top w:val="single" w:sz="4" w:space="0" w:color="auto"/>
                  <w:left w:val="single" w:sz="4" w:space="0" w:color="auto"/>
                  <w:bottom w:val="single" w:sz="4" w:space="0" w:color="auto"/>
                  <w:right w:val="single" w:sz="4" w:space="0" w:color="auto"/>
                </w:tcBorders>
                <w:vAlign w:val="center"/>
              </w:tcPr>
              <w:p w:rsidR="00805EA1" w:rsidRPr="00061BD3" w:rsidRDefault="003E5FFC" w:rsidP="00061BD3">
                <w:pPr>
                  <w:jc w:val="center"/>
                  <w:rPr>
                    <w:sz w:val="18"/>
                    <w:szCs w:val="18"/>
                  </w:rPr>
                </w:pPr>
                <w:r w:rsidRPr="00061BD3">
                  <w:rPr>
                    <w:sz w:val="18"/>
                    <w:szCs w:val="18"/>
                  </w:rPr>
                  <w:t>报告期利润</w:t>
                </w:r>
              </w:p>
            </w:tc>
            <w:tc>
              <w:tcPr>
                <w:tcW w:w="861" w:type="pct"/>
                <w:vMerge w:val="restart"/>
                <w:tcBorders>
                  <w:top w:val="single" w:sz="4" w:space="0" w:color="auto"/>
                  <w:left w:val="single" w:sz="4" w:space="0" w:color="auto"/>
                  <w:right w:val="single" w:sz="4" w:space="0" w:color="auto"/>
                </w:tcBorders>
                <w:vAlign w:val="center"/>
              </w:tcPr>
              <w:p w:rsidR="00805EA1" w:rsidRPr="00061BD3" w:rsidRDefault="003E5FFC" w:rsidP="00061BD3">
                <w:pPr>
                  <w:jc w:val="center"/>
                  <w:rPr>
                    <w:sz w:val="18"/>
                    <w:szCs w:val="18"/>
                  </w:rPr>
                </w:pPr>
                <w:r w:rsidRPr="00061BD3">
                  <w:rPr>
                    <w:sz w:val="18"/>
                    <w:szCs w:val="18"/>
                  </w:rPr>
                  <w:t>加权平均净资产收益率（%）</w:t>
                </w:r>
              </w:p>
            </w:tc>
            <w:tc>
              <w:tcPr>
                <w:tcW w:w="1729" w:type="pct"/>
                <w:gridSpan w:val="2"/>
                <w:tcBorders>
                  <w:top w:val="single" w:sz="4" w:space="0" w:color="auto"/>
                  <w:left w:val="single" w:sz="4" w:space="0" w:color="auto"/>
                  <w:bottom w:val="single" w:sz="4" w:space="0" w:color="auto"/>
                  <w:right w:val="single" w:sz="4" w:space="0" w:color="auto"/>
                </w:tcBorders>
                <w:vAlign w:val="center"/>
              </w:tcPr>
              <w:p w:rsidR="00805EA1" w:rsidRPr="00061BD3" w:rsidRDefault="003E5FFC" w:rsidP="00061BD3">
                <w:pPr>
                  <w:jc w:val="center"/>
                  <w:rPr>
                    <w:sz w:val="18"/>
                    <w:szCs w:val="18"/>
                  </w:rPr>
                </w:pPr>
                <w:r w:rsidRPr="00061BD3">
                  <w:rPr>
                    <w:sz w:val="18"/>
                    <w:szCs w:val="18"/>
                  </w:rPr>
                  <w:t>每股收益</w:t>
                </w:r>
              </w:p>
            </w:tc>
          </w:tr>
          <w:tr w:rsidR="00061BD3" w:rsidRPr="00061BD3" w:rsidTr="00061BD3">
            <w:trPr>
              <w:trHeight w:val="284"/>
            </w:trPr>
            <w:tc>
              <w:tcPr>
                <w:tcW w:w="2410" w:type="pct"/>
                <w:vMerge/>
                <w:tcBorders>
                  <w:top w:val="single" w:sz="4" w:space="0" w:color="auto"/>
                  <w:left w:val="single" w:sz="4" w:space="0" w:color="auto"/>
                  <w:bottom w:val="single" w:sz="4" w:space="0" w:color="auto"/>
                  <w:right w:val="single" w:sz="4" w:space="0" w:color="auto"/>
                </w:tcBorders>
                <w:vAlign w:val="center"/>
              </w:tcPr>
              <w:p w:rsidR="00805EA1" w:rsidRPr="00061BD3" w:rsidRDefault="00805EA1" w:rsidP="00061BD3">
                <w:pPr>
                  <w:jc w:val="center"/>
                  <w:rPr>
                    <w:sz w:val="18"/>
                    <w:szCs w:val="18"/>
                  </w:rPr>
                </w:pPr>
              </w:p>
            </w:tc>
            <w:tc>
              <w:tcPr>
                <w:tcW w:w="861" w:type="pct"/>
                <w:vMerge/>
                <w:tcBorders>
                  <w:left w:val="single" w:sz="4" w:space="0" w:color="auto"/>
                  <w:bottom w:val="single" w:sz="4" w:space="0" w:color="auto"/>
                  <w:right w:val="single" w:sz="4" w:space="0" w:color="auto"/>
                </w:tcBorders>
                <w:vAlign w:val="center"/>
              </w:tcPr>
              <w:p w:rsidR="00805EA1" w:rsidRPr="00061BD3" w:rsidRDefault="00805EA1" w:rsidP="00061BD3">
                <w:pPr>
                  <w:jc w:val="center"/>
                  <w:rPr>
                    <w:sz w:val="18"/>
                    <w:szCs w:val="18"/>
                  </w:rPr>
                </w:pPr>
              </w:p>
            </w:tc>
            <w:tc>
              <w:tcPr>
                <w:tcW w:w="940" w:type="pct"/>
                <w:tcBorders>
                  <w:top w:val="single" w:sz="4" w:space="0" w:color="auto"/>
                  <w:left w:val="single" w:sz="4" w:space="0" w:color="auto"/>
                  <w:bottom w:val="single" w:sz="4" w:space="0" w:color="auto"/>
                  <w:right w:val="single" w:sz="4" w:space="0" w:color="auto"/>
                </w:tcBorders>
                <w:vAlign w:val="center"/>
              </w:tcPr>
              <w:p w:rsidR="00805EA1" w:rsidRPr="00061BD3" w:rsidRDefault="003E5FFC" w:rsidP="00061BD3">
                <w:pPr>
                  <w:jc w:val="center"/>
                  <w:rPr>
                    <w:sz w:val="18"/>
                    <w:szCs w:val="18"/>
                  </w:rPr>
                </w:pPr>
                <w:r w:rsidRPr="00061BD3">
                  <w:rPr>
                    <w:sz w:val="18"/>
                    <w:szCs w:val="18"/>
                  </w:rPr>
                  <w:t>基本每股收益</w:t>
                </w:r>
              </w:p>
            </w:tc>
            <w:tc>
              <w:tcPr>
                <w:tcW w:w="789" w:type="pct"/>
                <w:tcBorders>
                  <w:top w:val="single" w:sz="4" w:space="0" w:color="auto"/>
                  <w:left w:val="single" w:sz="4" w:space="0" w:color="auto"/>
                  <w:bottom w:val="single" w:sz="4" w:space="0" w:color="auto"/>
                  <w:right w:val="single" w:sz="4" w:space="0" w:color="auto"/>
                </w:tcBorders>
                <w:vAlign w:val="center"/>
              </w:tcPr>
              <w:p w:rsidR="00805EA1" w:rsidRPr="00061BD3" w:rsidRDefault="003E5FFC" w:rsidP="00061BD3">
                <w:pPr>
                  <w:jc w:val="center"/>
                  <w:rPr>
                    <w:sz w:val="18"/>
                    <w:szCs w:val="18"/>
                  </w:rPr>
                </w:pPr>
                <w:r w:rsidRPr="00061BD3">
                  <w:rPr>
                    <w:sz w:val="18"/>
                    <w:szCs w:val="18"/>
                  </w:rPr>
                  <w:t>稀释每股收益</w:t>
                </w:r>
              </w:p>
            </w:tc>
          </w:tr>
          <w:tr w:rsidR="00061BD3" w:rsidRPr="00061BD3" w:rsidTr="00061BD3">
            <w:trPr>
              <w:trHeight w:val="284"/>
            </w:trPr>
            <w:tc>
              <w:tcPr>
                <w:tcW w:w="2410" w:type="pct"/>
                <w:tcBorders>
                  <w:top w:val="single" w:sz="4" w:space="0" w:color="auto"/>
                  <w:left w:val="single" w:sz="4" w:space="0" w:color="auto"/>
                  <w:bottom w:val="single" w:sz="4" w:space="0" w:color="auto"/>
                  <w:right w:val="single" w:sz="4" w:space="0" w:color="auto"/>
                </w:tcBorders>
              </w:tcPr>
              <w:p w:rsidR="00805EA1" w:rsidRPr="00061BD3" w:rsidRDefault="003E5FFC" w:rsidP="00061BD3">
                <w:pPr>
                  <w:rPr>
                    <w:sz w:val="18"/>
                    <w:szCs w:val="18"/>
                  </w:rPr>
                </w:pPr>
                <w:r w:rsidRPr="00061BD3">
                  <w:rPr>
                    <w:sz w:val="18"/>
                    <w:szCs w:val="18"/>
                  </w:rPr>
                  <w:t>归属于公司普通股股东的净利润</w:t>
                </w:r>
              </w:p>
            </w:tc>
            <w:tc>
              <w:tcPr>
                <w:tcW w:w="861" w:type="pct"/>
                <w:tcBorders>
                  <w:top w:val="single" w:sz="4" w:space="0" w:color="auto"/>
                  <w:left w:val="single" w:sz="4" w:space="0" w:color="auto"/>
                  <w:bottom w:val="single" w:sz="4" w:space="0" w:color="auto"/>
                  <w:right w:val="single" w:sz="4" w:space="0" w:color="auto"/>
                </w:tcBorders>
              </w:tcPr>
              <w:p w:rsidR="00805EA1" w:rsidRPr="00061BD3" w:rsidRDefault="002C17C6" w:rsidP="002D73E8">
                <w:pPr>
                  <w:jc w:val="right"/>
                  <w:rPr>
                    <w:sz w:val="18"/>
                    <w:szCs w:val="18"/>
                  </w:rPr>
                </w:pPr>
                <w:sdt>
                  <w:sdtPr>
                    <w:rPr>
                      <w:sz w:val="18"/>
                      <w:szCs w:val="18"/>
                    </w:rPr>
                    <w:alias w:val="净利润_加权平均_净资产收益率"/>
                    <w:tag w:val="_GBC_026b323a686e48499f98029382f6f764"/>
                    <w:id w:val="963393807"/>
                    <w:lock w:val="sdtLocked"/>
                  </w:sdtPr>
                  <w:sdtContent>
                    <w:r w:rsidR="00061BD3">
                      <w:rPr>
                        <w:sz w:val="18"/>
                        <w:szCs w:val="18"/>
                      </w:rPr>
                      <w:t>6.9</w:t>
                    </w:r>
                    <w:r w:rsidR="002D73E8">
                      <w:rPr>
                        <w:rFonts w:hint="eastAsia"/>
                        <w:sz w:val="18"/>
                        <w:szCs w:val="18"/>
                      </w:rPr>
                      <w:t>05</w:t>
                    </w:r>
                  </w:sdtContent>
                </w:sdt>
              </w:p>
            </w:tc>
            <w:tc>
              <w:tcPr>
                <w:tcW w:w="940" w:type="pct"/>
                <w:tcBorders>
                  <w:top w:val="single" w:sz="4" w:space="0" w:color="auto"/>
                  <w:left w:val="single" w:sz="4" w:space="0" w:color="auto"/>
                  <w:bottom w:val="single" w:sz="4" w:space="0" w:color="auto"/>
                  <w:right w:val="single" w:sz="4" w:space="0" w:color="auto"/>
                </w:tcBorders>
              </w:tcPr>
              <w:p w:rsidR="00805EA1" w:rsidRPr="00061BD3" w:rsidRDefault="002C17C6" w:rsidP="00061BD3">
                <w:pPr>
                  <w:jc w:val="right"/>
                  <w:rPr>
                    <w:sz w:val="18"/>
                    <w:szCs w:val="18"/>
                  </w:rPr>
                </w:pPr>
                <w:sdt>
                  <w:sdtPr>
                    <w:rPr>
                      <w:sz w:val="18"/>
                      <w:szCs w:val="18"/>
                    </w:rPr>
                    <w:alias w:val="基本每股收益"/>
                    <w:tag w:val="_GBC_10d67acd88064ddf9123ebd6730a06b1"/>
                    <w:id w:val="1452662016"/>
                    <w:lock w:val="sdtLocked"/>
                  </w:sdtPr>
                  <w:sdtContent>
                    <w:r w:rsidR="00061BD3">
                      <w:rPr>
                        <w:sz w:val="18"/>
                        <w:szCs w:val="18"/>
                      </w:rPr>
                      <w:t>0.106</w:t>
                    </w:r>
                  </w:sdtContent>
                </w:sdt>
              </w:p>
            </w:tc>
            <w:tc>
              <w:tcPr>
                <w:tcW w:w="789" w:type="pct"/>
                <w:tcBorders>
                  <w:top w:val="single" w:sz="4" w:space="0" w:color="auto"/>
                  <w:left w:val="single" w:sz="4" w:space="0" w:color="auto"/>
                  <w:bottom w:val="single" w:sz="4" w:space="0" w:color="auto"/>
                  <w:right w:val="single" w:sz="4" w:space="0" w:color="auto"/>
                </w:tcBorders>
              </w:tcPr>
              <w:p w:rsidR="00805EA1" w:rsidRPr="00061BD3" w:rsidRDefault="002C17C6" w:rsidP="00061BD3">
                <w:pPr>
                  <w:jc w:val="right"/>
                  <w:rPr>
                    <w:sz w:val="18"/>
                    <w:szCs w:val="18"/>
                  </w:rPr>
                </w:pPr>
                <w:sdt>
                  <w:sdtPr>
                    <w:rPr>
                      <w:sz w:val="18"/>
                      <w:szCs w:val="18"/>
                    </w:rPr>
                    <w:alias w:val="稀释每股收益"/>
                    <w:tag w:val="_GBC_b152853b6d3840e3b286703ab921b166"/>
                    <w:id w:val="-1279633956"/>
                    <w:lock w:val="sdtLocked"/>
                  </w:sdtPr>
                  <w:sdtContent>
                    <w:r w:rsidR="00061BD3">
                      <w:rPr>
                        <w:sz w:val="18"/>
                        <w:szCs w:val="18"/>
                      </w:rPr>
                      <w:t>0.106</w:t>
                    </w:r>
                  </w:sdtContent>
                </w:sdt>
              </w:p>
            </w:tc>
          </w:tr>
          <w:tr w:rsidR="00061BD3" w:rsidRPr="00061BD3" w:rsidTr="00061BD3">
            <w:trPr>
              <w:trHeight w:val="284"/>
            </w:trPr>
            <w:tc>
              <w:tcPr>
                <w:tcW w:w="2410" w:type="pct"/>
                <w:tcBorders>
                  <w:top w:val="single" w:sz="4" w:space="0" w:color="auto"/>
                  <w:left w:val="single" w:sz="4" w:space="0" w:color="auto"/>
                  <w:bottom w:val="single" w:sz="4" w:space="0" w:color="auto"/>
                  <w:right w:val="single" w:sz="4" w:space="0" w:color="auto"/>
                </w:tcBorders>
              </w:tcPr>
              <w:p w:rsidR="00805EA1" w:rsidRPr="00061BD3" w:rsidRDefault="003E5FFC" w:rsidP="00061BD3">
                <w:pPr>
                  <w:rPr>
                    <w:sz w:val="18"/>
                    <w:szCs w:val="18"/>
                  </w:rPr>
                </w:pPr>
                <w:r w:rsidRPr="00061BD3">
                  <w:rPr>
                    <w:sz w:val="18"/>
                    <w:szCs w:val="18"/>
                  </w:rPr>
                  <w:t>扣除非经常性损益后归属于公司普通股股东的净利润</w:t>
                </w:r>
              </w:p>
            </w:tc>
            <w:tc>
              <w:tcPr>
                <w:tcW w:w="861" w:type="pct"/>
                <w:tcBorders>
                  <w:top w:val="single" w:sz="4" w:space="0" w:color="auto"/>
                  <w:left w:val="single" w:sz="4" w:space="0" w:color="auto"/>
                  <w:bottom w:val="single" w:sz="4" w:space="0" w:color="auto"/>
                  <w:right w:val="single" w:sz="4" w:space="0" w:color="auto"/>
                </w:tcBorders>
              </w:tcPr>
              <w:p w:rsidR="00805EA1" w:rsidRPr="00061BD3" w:rsidRDefault="002C17C6" w:rsidP="002D73E8">
                <w:pPr>
                  <w:jc w:val="right"/>
                  <w:rPr>
                    <w:sz w:val="18"/>
                    <w:szCs w:val="18"/>
                  </w:rPr>
                </w:pPr>
                <w:sdt>
                  <w:sdtPr>
                    <w:rPr>
                      <w:sz w:val="18"/>
                      <w:szCs w:val="18"/>
                    </w:rPr>
                    <w:alias w:val="扣除非经常性损益的净利润的加权平均净资产收益率"/>
                    <w:tag w:val="_GBC_ff6b86130e7343048767c622ffa9771f"/>
                    <w:id w:val="924229060"/>
                    <w:lock w:val="sdtLocked"/>
                  </w:sdtPr>
                  <w:sdtContent>
                    <w:r w:rsidR="00061BD3">
                      <w:rPr>
                        <w:sz w:val="18"/>
                        <w:szCs w:val="18"/>
                      </w:rPr>
                      <w:t>6.8</w:t>
                    </w:r>
                    <w:r w:rsidR="002D73E8">
                      <w:rPr>
                        <w:rFonts w:hint="eastAsia"/>
                        <w:sz w:val="18"/>
                        <w:szCs w:val="18"/>
                      </w:rPr>
                      <w:t>72</w:t>
                    </w:r>
                  </w:sdtContent>
                </w:sdt>
              </w:p>
            </w:tc>
            <w:tc>
              <w:tcPr>
                <w:tcW w:w="940" w:type="pct"/>
                <w:tcBorders>
                  <w:top w:val="single" w:sz="4" w:space="0" w:color="auto"/>
                  <w:left w:val="single" w:sz="4" w:space="0" w:color="auto"/>
                  <w:bottom w:val="single" w:sz="4" w:space="0" w:color="auto"/>
                  <w:right w:val="single" w:sz="4" w:space="0" w:color="auto"/>
                </w:tcBorders>
              </w:tcPr>
              <w:p w:rsidR="00805EA1" w:rsidRPr="00061BD3" w:rsidRDefault="002C17C6" w:rsidP="00061BD3">
                <w:pPr>
                  <w:jc w:val="right"/>
                  <w:rPr>
                    <w:sz w:val="18"/>
                    <w:szCs w:val="18"/>
                  </w:rPr>
                </w:pPr>
                <w:sdt>
                  <w:sdtPr>
                    <w:rPr>
                      <w:sz w:val="18"/>
                      <w:szCs w:val="18"/>
                    </w:rPr>
                    <w:alias w:val="扣除非经常性损益后归属于公司普通股股东的净利润基本每股收益"/>
                    <w:tag w:val="_GBC_dea89911818e4808aeac948e3d43ced2"/>
                    <w:id w:val="-868222467"/>
                    <w:lock w:val="sdtLocked"/>
                  </w:sdtPr>
                  <w:sdtContent>
                    <w:r w:rsidR="00061BD3">
                      <w:rPr>
                        <w:sz w:val="18"/>
                        <w:szCs w:val="18"/>
                      </w:rPr>
                      <w:t>0.105</w:t>
                    </w:r>
                  </w:sdtContent>
                </w:sdt>
              </w:p>
            </w:tc>
            <w:tc>
              <w:tcPr>
                <w:tcW w:w="789" w:type="pct"/>
                <w:tcBorders>
                  <w:top w:val="single" w:sz="4" w:space="0" w:color="auto"/>
                  <w:left w:val="single" w:sz="4" w:space="0" w:color="auto"/>
                  <w:bottom w:val="single" w:sz="4" w:space="0" w:color="auto"/>
                  <w:right w:val="single" w:sz="4" w:space="0" w:color="auto"/>
                </w:tcBorders>
              </w:tcPr>
              <w:p w:rsidR="00805EA1" w:rsidRPr="00061BD3" w:rsidRDefault="002C17C6" w:rsidP="00061BD3">
                <w:pPr>
                  <w:jc w:val="right"/>
                  <w:rPr>
                    <w:sz w:val="18"/>
                    <w:szCs w:val="18"/>
                  </w:rPr>
                </w:pPr>
                <w:sdt>
                  <w:sdtPr>
                    <w:rPr>
                      <w:sz w:val="18"/>
                      <w:szCs w:val="18"/>
                    </w:rPr>
                    <w:alias w:val="扣除非经常性损益后归属于公司普通股股东的净利润稀释每股收益"/>
                    <w:tag w:val="_GBC_f88322ba56fd43f08018a17c09004acb"/>
                    <w:id w:val="-1106192830"/>
                    <w:lock w:val="sdtLocked"/>
                  </w:sdtPr>
                  <w:sdtContent>
                    <w:r w:rsidR="00061BD3">
                      <w:rPr>
                        <w:sz w:val="18"/>
                        <w:szCs w:val="18"/>
                      </w:rPr>
                      <w:t>0.105</w:t>
                    </w:r>
                  </w:sdtContent>
                </w:sdt>
              </w:p>
            </w:tc>
          </w:tr>
        </w:tbl>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净资产收益率和每股收益的计算公式如下</w:t>
          </w:r>
          <w:r>
            <w:rPr>
              <w:rFonts w:asciiTheme="minorEastAsia" w:eastAsiaTheme="minorEastAsia" w:hAnsiTheme="minorEastAsia" w:hint="eastAsia"/>
              <w:szCs w:val="21"/>
            </w:rPr>
            <w:t>：</w:t>
          </w:r>
        </w:p>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①</w:t>
          </w:r>
          <w:r w:rsidRPr="00F43C05">
            <w:rPr>
              <w:rFonts w:asciiTheme="minorEastAsia" w:eastAsiaTheme="minorEastAsia" w:hAnsiTheme="minorEastAsia" w:hint="eastAsia"/>
              <w:spacing w:val="-4"/>
              <w:szCs w:val="21"/>
            </w:rPr>
            <w:t>加权平均净资产收益率=P0/(E0＋NP÷2＋Ei×Mi÷M0－Ej×Mj÷M0±Ek×Mk÷M0)</w:t>
          </w:r>
        </w:p>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其中：P0分别对应于归属于公司普通股股东的净利润、扣除非经常性损益后归属于公司普通股股东的净利润；NP为归属于公司普通股股东的净利润；E0为归属于公司普通股股东的期初净资产；Ei为报告期发行新股或债转股等新增的、归属于公司普通股股东的净资产；Ej为报告期回购或现金分红等减少的、归属于公司普通股股东的净资产；M0为报告期月份数；Mi为新增净资产次月起至报告期期末的累计月数；Mj为减少净资产次月起至报告期期末的累计月数；Ek为因其他交易或事项引起的、归属于公司普通股股东的净资产增减变动；Mk为发生其他净资产增减变动次月起至报告期期末的累计月数。</w:t>
          </w:r>
        </w:p>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②基本每股收益=P÷S</w:t>
          </w:r>
        </w:p>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S= S0＋S1＋Si×Mi÷M0－Sj×Mj÷M0－SK</w:t>
          </w:r>
        </w:p>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其中，P 为归属于公司普通股股东的净利润或扣除非经常性损益后归属于公司普通股股东的净利润；S 为发行在外的普通股加权平均数；S0 为期初股份总数；S1 为报告期因公积金转增股本或股票股利分配等增加股份数；Si 为报告期因发行新股或债转股等增加股份数；Sj 为报告期因回购等减少股份数；SK 为报告期缩股数；M0 报告期月份数；Mi 为增加股份下一月份起至报告期期末的月份数；Mj 为减少股份下一月份起至报告期期末的月份数。</w:t>
          </w:r>
        </w:p>
        <w:p w:rsidR="00F43C05" w:rsidRPr="00F43C05" w:rsidRDefault="00F43C05" w:rsidP="00F43C05">
          <w:pPr>
            <w:adjustRightInd w:val="0"/>
            <w:snapToGrid w:val="0"/>
            <w:ind w:firstLineChars="177" w:firstLine="372"/>
            <w:rPr>
              <w:rFonts w:asciiTheme="minorEastAsia" w:eastAsiaTheme="minorEastAsia" w:hAnsiTheme="minorEastAsia"/>
              <w:szCs w:val="21"/>
            </w:rPr>
          </w:pPr>
          <w:r w:rsidRPr="00F43C05">
            <w:rPr>
              <w:rFonts w:asciiTheme="minorEastAsia" w:eastAsiaTheme="minorEastAsia" w:hAnsiTheme="minorEastAsia" w:hint="eastAsia"/>
              <w:szCs w:val="21"/>
            </w:rPr>
            <w:t>③稀释每股收益=[P+（已确认为费用的稀释性潜在普通股利息－转换费用）×（1-所得税率）]/（S0＋S1＋Si×Mi÷M0－Sj×Mj÷M0－SK +认股权证、股份期权、可转换债券等增加的普通股加权平均数）。</w:t>
          </w:r>
        </w:p>
        <w:p w:rsidR="00C016E5" w:rsidRDefault="00F43C05" w:rsidP="00F43C05">
          <w:pPr>
            <w:ind w:firstLineChars="200" w:firstLine="420"/>
            <w:rPr>
              <w:szCs w:val="21"/>
            </w:rPr>
          </w:pPr>
          <w:r w:rsidRPr="00F43C05">
            <w:rPr>
              <w:rFonts w:asciiTheme="minorEastAsia" w:eastAsiaTheme="minorEastAsia" w:hAnsiTheme="minorEastAsia" w:hint="eastAsia"/>
              <w:szCs w:val="21"/>
            </w:rPr>
            <w:t>公司报告期内无稀释性潜在普通股。</w:t>
          </w:r>
        </w:p>
      </w:sdtContent>
    </w:sdt>
    <w:p w:rsidR="00805EA1" w:rsidRDefault="00805EA1" w:rsidP="00F43C05">
      <w:pPr>
        <w:ind w:firstLineChars="200" w:firstLine="420"/>
        <w:rPr>
          <w:szCs w:val="21"/>
        </w:rPr>
      </w:pPr>
    </w:p>
    <w:p w:rsidR="00805EA1" w:rsidRDefault="003E5FFC">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Content>
        <w:p w:rsidR="00061BD3" w:rsidRDefault="002C17C6" w:rsidP="00061BD3">
          <w:pPr>
            <w:rPr>
              <w:rFonts w:cstheme="minorBidi"/>
              <w:kern w:val="2"/>
              <w:szCs w:val="21"/>
            </w:rPr>
          </w:pPr>
          <w:r>
            <w:fldChar w:fldCharType="begin"/>
          </w:r>
          <w:r w:rsidR="00061BD3">
            <w:instrText xml:space="preserve"> MACROBUTTON  SnrToggleCheckbox □适用 </w:instrText>
          </w:r>
          <w:r>
            <w:fldChar w:fldCharType="end"/>
          </w:r>
          <w:r>
            <w:fldChar w:fldCharType="begin"/>
          </w:r>
          <w:r w:rsidR="00061BD3">
            <w:instrText xml:space="preserve"> MACROBUTTON  SnrToggleCheckbox √不适用 </w:instrText>
          </w:r>
          <w:r>
            <w:fldChar w:fldCharType="end"/>
          </w:r>
        </w:p>
      </w:sdtContent>
    </w:sdt>
    <w:p w:rsidR="00805EA1" w:rsidRDefault="00805EA1">
      <w:pPr>
        <w:rPr>
          <w:rFonts w:cstheme="minorBidi"/>
          <w:kern w:val="2"/>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805EA1" w:rsidRDefault="003E5FFC">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Locked"/>
            <w:placeholder>
              <w:docPart w:val="GBC22222222222222222222222222222"/>
            </w:placeholder>
          </w:sdtPr>
          <w:sdtContent>
            <w:p w:rsidR="00805EA1" w:rsidRDefault="002C17C6" w:rsidP="00F43C05">
              <w:pPr>
                <w:rPr>
                  <w:szCs w:val="21"/>
                </w:rPr>
              </w:pPr>
              <w:r>
                <w:rPr>
                  <w:szCs w:val="21"/>
                </w:rPr>
                <w:fldChar w:fldCharType="begin"/>
              </w:r>
              <w:r w:rsidR="00F43C05">
                <w:rPr>
                  <w:szCs w:val="21"/>
                </w:rPr>
                <w:instrText>MACROBUTTON  SnrToggleCheckbox □适用</w:instrText>
              </w:r>
              <w:r>
                <w:rPr>
                  <w:szCs w:val="21"/>
                </w:rPr>
                <w:fldChar w:fldCharType="end"/>
              </w:r>
              <w:r w:rsidR="00F43C05">
                <w:rPr>
                  <w:rFonts w:hint="eastAsia"/>
                  <w:szCs w:val="21"/>
                </w:rPr>
                <w:t xml:space="preserve"> </w:t>
              </w:r>
              <w:r>
                <w:rPr>
                  <w:szCs w:val="21"/>
                </w:rPr>
                <w:fldChar w:fldCharType="begin"/>
              </w:r>
              <w:r w:rsidR="00F43C05">
                <w:rPr>
                  <w:szCs w:val="21"/>
                </w:rPr>
                <w:instrText xml:space="preserve"> MACROBUTTON  SnrToggleCheckbox √不适用 </w:instrText>
              </w:r>
              <w:r>
                <w:rPr>
                  <w:szCs w:val="21"/>
                </w:rPr>
                <w:fldChar w:fldCharType="end"/>
              </w:r>
            </w:p>
          </w:sdtContent>
        </w:sdt>
      </w:sdtContent>
    </w:sdt>
    <w:p w:rsidR="00805EA1" w:rsidRDefault="00805EA1">
      <w:pPr>
        <w:rPr>
          <w:szCs w:val="21"/>
        </w:rPr>
      </w:pPr>
    </w:p>
    <w:p w:rsidR="00805EA1" w:rsidRDefault="00805EA1">
      <w:pPr>
        <w:rPr>
          <w:szCs w:val="21"/>
        </w:rPr>
      </w:pPr>
    </w:p>
    <w:p w:rsidR="00805EA1" w:rsidRDefault="003E5FFC">
      <w:pPr>
        <w:pStyle w:val="10"/>
        <w:numPr>
          <w:ilvl w:val="0"/>
          <w:numId w:val="3"/>
        </w:numPr>
        <w:rPr>
          <w:rFonts w:ascii="宋体" w:eastAsia="宋体" w:hAnsi="宋体"/>
          <w:bCs w:val="0"/>
          <w:szCs w:val="28"/>
        </w:rPr>
      </w:pPr>
      <w:bookmarkStart w:id="85" w:name="_Toc407111365"/>
      <w:bookmarkStart w:id="86" w:name="_Toc469563086"/>
      <w:r>
        <w:rPr>
          <w:rFonts w:ascii="宋体" w:eastAsia="宋体" w:hAnsi="宋体"/>
          <w:bCs w:val="0"/>
        </w:rPr>
        <w:lastRenderedPageBreak/>
        <w:t>备查</w:t>
      </w:r>
      <w:r>
        <w:rPr>
          <w:rFonts w:ascii="宋体" w:eastAsia="宋体" w:hAnsi="宋体"/>
          <w:bCs w:val="0"/>
          <w:szCs w:val="28"/>
        </w:rPr>
        <w:t>文件目录</w:t>
      </w:r>
      <w:bookmarkEnd w:id="85"/>
      <w:bookmarkEnd w:id="86"/>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805EA1" w:rsidRDefault="00805EA1">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8"/>
            <w:gridCol w:w="7315"/>
          </w:tblGrid>
          <w:sdt>
            <w:sdtPr>
              <w:alias w:val="备查文件情况"/>
              <w:tag w:val="_GBC_a1af99b129a74e47a865dd7d29f8fd1f"/>
              <w:id w:val="10199544"/>
              <w:lock w:val="sdtLocked"/>
            </w:sdtPr>
            <w:sdtContent>
              <w:tr w:rsidR="006F7D92" w:rsidTr="006F7D92">
                <w:trPr>
                  <w:cantSplit/>
                </w:trPr>
                <w:tc>
                  <w:tcPr>
                    <w:tcW w:w="887" w:type="pct"/>
                    <w:tcBorders>
                      <w:top w:val="single" w:sz="4" w:space="0" w:color="auto"/>
                      <w:left w:val="single" w:sz="4" w:space="0" w:color="auto"/>
                      <w:bottom w:val="single" w:sz="4" w:space="0" w:color="auto"/>
                      <w:right w:val="single" w:sz="4" w:space="0" w:color="auto"/>
                    </w:tcBorders>
                    <w:vAlign w:val="center"/>
                  </w:tcPr>
                  <w:p w:rsidR="006F7D92" w:rsidRDefault="006F7D92" w:rsidP="008D16CB">
                    <w:pPr>
                      <w:autoSpaceDE w:val="0"/>
                      <w:autoSpaceDN w:val="0"/>
                      <w:adjustRightInd w:val="0"/>
                      <w:jc w:val="center"/>
                    </w:pPr>
                    <w:r>
                      <w:t>备查文件目录</w:t>
                    </w:r>
                  </w:p>
                </w:tc>
                <w:sdt>
                  <w:sdtPr>
                    <w:alias w:val="备查文件目录"/>
                    <w:tag w:val="_GBC_b76ea437bdf44553a05f7cdddf7f7ee4"/>
                    <w:id w:val="10199543"/>
                    <w:lock w:val="sdtLocked"/>
                  </w:sdtPr>
                  <w:sdtContent>
                    <w:tc>
                      <w:tcPr>
                        <w:tcW w:w="4113" w:type="pct"/>
                        <w:tcBorders>
                          <w:top w:val="single" w:sz="4" w:space="0" w:color="auto"/>
                          <w:left w:val="single" w:sz="4" w:space="0" w:color="auto"/>
                          <w:bottom w:val="single" w:sz="4" w:space="0" w:color="auto"/>
                          <w:right w:val="single" w:sz="4" w:space="0" w:color="auto"/>
                        </w:tcBorders>
                      </w:tcPr>
                      <w:p w:rsidR="006F7D92" w:rsidRDefault="006F7D92" w:rsidP="008D16CB">
                        <w:pPr>
                          <w:autoSpaceDE w:val="0"/>
                          <w:autoSpaceDN w:val="0"/>
                          <w:adjustRightInd w:val="0"/>
                        </w:pPr>
                        <w:r w:rsidRPr="00277D7C">
                          <w:rPr>
                            <w:rFonts w:asciiTheme="minorEastAsia" w:hAnsiTheme="minorEastAsia" w:cs="SimSun-Identity-H" w:hint="eastAsia"/>
                            <w:szCs w:val="21"/>
                          </w:rPr>
                          <w:t>载有法定代表人、主管会计工作负责人、会计机构负责人签名并盖章的财务报表</w:t>
                        </w:r>
                      </w:p>
                    </w:tc>
                  </w:sdtContent>
                </w:sdt>
              </w:tr>
            </w:sdtContent>
          </w:sdt>
          <w:sdt>
            <w:sdtPr>
              <w:alias w:val="备查文件情况"/>
              <w:tag w:val="_GBC_a1af99b129a74e47a865dd7d29f8fd1f"/>
              <w:id w:val="10199546"/>
              <w:lock w:val="sdtLocked"/>
            </w:sdtPr>
            <w:sdtContent>
              <w:tr w:rsidR="006F7D92" w:rsidTr="006F7D92">
                <w:trPr>
                  <w:cantSplit/>
                </w:trPr>
                <w:tc>
                  <w:tcPr>
                    <w:tcW w:w="887" w:type="pct"/>
                    <w:tcBorders>
                      <w:top w:val="single" w:sz="4" w:space="0" w:color="auto"/>
                      <w:left w:val="single" w:sz="4" w:space="0" w:color="auto"/>
                      <w:bottom w:val="single" w:sz="4" w:space="0" w:color="auto"/>
                      <w:right w:val="single" w:sz="4" w:space="0" w:color="auto"/>
                    </w:tcBorders>
                    <w:vAlign w:val="center"/>
                  </w:tcPr>
                  <w:p w:rsidR="006F7D92" w:rsidRDefault="006F7D92" w:rsidP="008D16CB">
                    <w:pPr>
                      <w:autoSpaceDE w:val="0"/>
                      <w:autoSpaceDN w:val="0"/>
                      <w:adjustRightInd w:val="0"/>
                      <w:jc w:val="center"/>
                    </w:pPr>
                    <w:r>
                      <w:t>备查文件目录</w:t>
                    </w:r>
                  </w:p>
                </w:tc>
                <w:sdt>
                  <w:sdtPr>
                    <w:alias w:val="备查文件目录"/>
                    <w:tag w:val="_GBC_b76ea437bdf44553a05f7cdddf7f7ee4"/>
                    <w:id w:val="10199545"/>
                    <w:lock w:val="sdtLocked"/>
                  </w:sdtPr>
                  <w:sdtContent>
                    <w:tc>
                      <w:tcPr>
                        <w:tcW w:w="4113" w:type="pct"/>
                        <w:tcBorders>
                          <w:top w:val="single" w:sz="4" w:space="0" w:color="auto"/>
                          <w:left w:val="single" w:sz="4" w:space="0" w:color="auto"/>
                          <w:bottom w:val="single" w:sz="4" w:space="0" w:color="auto"/>
                          <w:right w:val="single" w:sz="4" w:space="0" w:color="auto"/>
                        </w:tcBorders>
                      </w:tcPr>
                      <w:p w:rsidR="006F7D92" w:rsidRDefault="006F7D92" w:rsidP="008D16CB">
                        <w:pPr>
                          <w:autoSpaceDE w:val="0"/>
                          <w:autoSpaceDN w:val="0"/>
                          <w:adjustRightInd w:val="0"/>
                        </w:pPr>
                        <w:r w:rsidRPr="00277D7C">
                          <w:rPr>
                            <w:rFonts w:asciiTheme="minorEastAsia" w:hAnsiTheme="minorEastAsia" w:cs="SimSun-Identity-H" w:hint="eastAsia"/>
                            <w:szCs w:val="21"/>
                          </w:rPr>
                          <w:t>载有会计师事务所盖章、注册会计师签名并盖章的审计报告原件</w:t>
                        </w:r>
                      </w:p>
                    </w:tc>
                  </w:sdtContent>
                </w:sdt>
              </w:tr>
            </w:sdtContent>
          </w:sdt>
          <w:sdt>
            <w:sdtPr>
              <w:alias w:val="备查文件情况"/>
              <w:tag w:val="_GBC_a1af99b129a74e47a865dd7d29f8fd1f"/>
              <w:id w:val="10199548"/>
              <w:lock w:val="sdtLocked"/>
            </w:sdtPr>
            <w:sdtContent>
              <w:tr w:rsidR="006F7D92" w:rsidTr="006F7D92">
                <w:trPr>
                  <w:cantSplit/>
                </w:trPr>
                <w:tc>
                  <w:tcPr>
                    <w:tcW w:w="887" w:type="pct"/>
                    <w:tcBorders>
                      <w:top w:val="single" w:sz="4" w:space="0" w:color="auto"/>
                      <w:left w:val="single" w:sz="4" w:space="0" w:color="auto"/>
                      <w:bottom w:val="single" w:sz="4" w:space="0" w:color="auto"/>
                      <w:right w:val="single" w:sz="4" w:space="0" w:color="auto"/>
                    </w:tcBorders>
                    <w:vAlign w:val="center"/>
                  </w:tcPr>
                  <w:p w:rsidR="006F7D92" w:rsidRDefault="006F7D92" w:rsidP="008D16CB">
                    <w:pPr>
                      <w:autoSpaceDE w:val="0"/>
                      <w:autoSpaceDN w:val="0"/>
                      <w:adjustRightInd w:val="0"/>
                      <w:jc w:val="center"/>
                    </w:pPr>
                    <w:r>
                      <w:t>备查文件目录</w:t>
                    </w:r>
                  </w:p>
                </w:tc>
                <w:sdt>
                  <w:sdtPr>
                    <w:alias w:val="备查文件目录"/>
                    <w:tag w:val="_GBC_b76ea437bdf44553a05f7cdddf7f7ee4"/>
                    <w:id w:val="10199547"/>
                    <w:lock w:val="sdtLocked"/>
                  </w:sdtPr>
                  <w:sdtContent>
                    <w:tc>
                      <w:tcPr>
                        <w:tcW w:w="4113" w:type="pct"/>
                        <w:tcBorders>
                          <w:top w:val="single" w:sz="4" w:space="0" w:color="auto"/>
                          <w:left w:val="single" w:sz="4" w:space="0" w:color="auto"/>
                          <w:bottom w:val="single" w:sz="4" w:space="0" w:color="auto"/>
                          <w:right w:val="single" w:sz="4" w:space="0" w:color="auto"/>
                        </w:tcBorders>
                      </w:tcPr>
                      <w:p w:rsidR="006F7D92" w:rsidRDefault="006F7D92" w:rsidP="008D16CB">
                        <w:pPr>
                          <w:autoSpaceDE w:val="0"/>
                          <w:autoSpaceDN w:val="0"/>
                          <w:adjustRightInd w:val="0"/>
                        </w:pPr>
                        <w:r w:rsidRPr="00277D7C">
                          <w:rPr>
                            <w:rFonts w:hint="eastAsia"/>
                            <w:szCs w:val="21"/>
                          </w:rPr>
                          <w:t>报告期内在《上海证券报》、《中国证券报》、《证券时报》和《证券日报》及上海证券交易所网站上公开披露过的所有公司文件的正本及公告的原稿</w:t>
                        </w:r>
                      </w:p>
                    </w:tc>
                  </w:sdtContent>
                </w:sdt>
              </w:tr>
            </w:sdtContent>
          </w:sdt>
          <w:sdt>
            <w:sdtPr>
              <w:alias w:val="备查文件情况"/>
              <w:tag w:val="_GBC_a1af99b129a74e47a865dd7d29f8fd1f"/>
              <w:id w:val="10199550"/>
              <w:lock w:val="sdtLocked"/>
            </w:sdtPr>
            <w:sdtContent>
              <w:tr w:rsidR="006F7D92" w:rsidRPr="006F7D92" w:rsidTr="006F7D92">
                <w:trPr>
                  <w:cantSplit/>
                </w:trPr>
                <w:tc>
                  <w:tcPr>
                    <w:tcW w:w="887" w:type="pct"/>
                    <w:tcBorders>
                      <w:top w:val="single" w:sz="4" w:space="0" w:color="auto"/>
                      <w:left w:val="single" w:sz="4" w:space="0" w:color="auto"/>
                      <w:bottom w:val="single" w:sz="4" w:space="0" w:color="auto"/>
                      <w:right w:val="single" w:sz="4" w:space="0" w:color="auto"/>
                    </w:tcBorders>
                    <w:vAlign w:val="center"/>
                  </w:tcPr>
                  <w:p w:rsidR="006F7D92" w:rsidRDefault="006F7D92" w:rsidP="008D16CB">
                    <w:pPr>
                      <w:autoSpaceDE w:val="0"/>
                      <w:autoSpaceDN w:val="0"/>
                      <w:adjustRightInd w:val="0"/>
                      <w:jc w:val="center"/>
                    </w:pPr>
                    <w:r>
                      <w:t>备查文件目录</w:t>
                    </w:r>
                  </w:p>
                </w:tc>
                <w:sdt>
                  <w:sdtPr>
                    <w:alias w:val="备查文件目录"/>
                    <w:tag w:val="_GBC_b76ea437bdf44553a05f7cdddf7f7ee4"/>
                    <w:id w:val="10199549"/>
                    <w:lock w:val="sdtLocked"/>
                  </w:sdtPr>
                  <w:sdtContent>
                    <w:tc>
                      <w:tcPr>
                        <w:tcW w:w="4113" w:type="pct"/>
                        <w:tcBorders>
                          <w:top w:val="single" w:sz="4" w:space="0" w:color="auto"/>
                          <w:left w:val="single" w:sz="4" w:space="0" w:color="auto"/>
                          <w:bottom w:val="single" w:sz="4" w:space="0" w:color="auto"/>
                          <w:right w:val="single" w:sz="4" w:space="0" w:color="auto"/>
                        </w:tcBorders>
                      </w:tcPr>
                      <w:p w:rsidR="006F7D92" w:rsidRDefault="006F7D92" w:rsidP="006F7D92">
                        <w:pPr>
                          <w:autoSpaceDE w:val="0"/>
                          <w:autoSpaceDN w:val="0"/>
                          <w:adjustRightInd w:val="0"/>
                        </w:pPr>
                        <w:r w:rsidRPr="00277D7C">
                          <w:rPr>
                            <w:rFonts w:hint="eastAsia"/>
                            <w:szCs w:val="21"/>
                          </w:rPr>
                          <w:t>公司董事、监事及高级管理人员对公司201</w:t>
                        </w:r>
                        <w:r>
                          <w:rPr>
                            <w:rFonts w:hint="eastAsia"/>
                            <w:szCs w:val="21"/>
                          </w:rPr>
                          <w:t>6</w:t>
                        </w:r>
                        <w:r w:rsidRPr="00277D7C">
                          <w:rPr>
                            <w:rFonts w:hint="eastAsia"/>
                            <w:szCs w:val="21"/>
                          </w:rPr>
                          <w:t>年年度报告的意见</w:t>
                        </w:r>
                      </w:p>
                    </w:tc>
                  </w:sdtContent>
                </w:sdt>
              </w:tr>
            </w:sdtContent>
          </w:sdt>
        </w:tbl>
        <w:p w:rsidR="006F7D92" w:rsidRDefault="006F7D92"/>
        <w:p w:rsidR="006F7D92" w:rsidRDefault="006F7D92"/>
        <w:p w:rsidR="006F7D92" w:rsidRDefault="006F7D92"/>
        <w:p w:rsidR="006F7D92" w:rsidRDefault="006F7D92"/>
        <w:p w:rsidR="006F7D92" w:rsidRDefault="006F7D92"/>
        <w:p w:rsidR="00805EA1" w:rsidRDefault="003E5FFC">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6F7D92">
                <w:rPr>
                  <w:rFonts w:hint="eastAsia"/>
                </w:rPr>
                <w:t>张骏</w:t>
              </w:r>
            </w:sdtContent>
          </w:sdt>
        </w:p>
        <w:p w:rsidR="00805EA1" w:rsidRDefault="003E5FFC">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6F7D92">
                <w:rPr>
                  <w:rFonts w:hint="eastAsia"/>
                </w:rPr>
                <w:t>2017年3月</w:t>
              </w:r>
              <w:r w:rsidR="001C3B47">
                <w:rPr>
                  <w:rFonts w:hint="eastAsia"/>
                </w:rPr>
                <w:t>29</w:t>
              </w:r>
              <w:r w:rsidR="006F7D92">
                <w:rPr>
                  <w:rFonts w:hint="eastAsia"/>
                </w:rPr>
                <w:t>日</w:t>
              </w:r>
            </w:sdtContent>
          </w:sdt>
        </w:p>
      </w:sdtContent>
    </w:sdt>
    <w:p w:rsidR="00805EA1" w:rsidRDefault="00805EA1">
      <w:pPr>
        <w:spacing w:line="360" w:lineRule="exact"/>
        <w:ind w:right="5"/>
        <w:rPr>
          <w:u w:val="single"/>
        </w:rPr>
      </w:pPr>
    </w:p>
    <w:p w:rsidR="00805EA1" w:rsidRDefault="00805EA1">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805EA1" w:rsidRDefault="003E5FFC">
          <w:pPr>
            <w:spacing w:line="360" w:lineRule="exact"/>
            <w:ind w:right="5"/>
            <w:rPr>
              <w:b/>
              <w:sz w:val="24"/>
            </w:rPr>
          </w:pPr>
          <w:r>
            <w:rPr>
              <w:b/>
              <w:sz w:val="24"/>
            </w:rPr>
            <w:t>修订信息</w:t>
          </w:r>
        </w:p>
        <w:sdt>
          <w:sdtPr>
            <w:alias w:val="是否适用：修订信息表[双击切换]"/>
            <w:tag w:val="_GBC_888e757d42a24d3a87b71f50b0589b0a"/>
            <w:id w:val="-1454859791"/>
            <w:lock w:val="sdtLocked"/>
            <w:placeholder>
              <w:docPart w:val="GBC22222222222222222222222222222"/>
            </w:placeholder>
          </w:sdtPr>
          <w:sdtContent>
            <w:p w:rsidR="00805EA1" w:rsidRDefault="002C17C6" w:rsidP="006F7D92">
              <w:r>
                <w:fldChar w:fldCharType="begin"/>
              </w:r>
              <w:r w:rsidR="006F7D92">
                <w:instrText xml:space="preserve"> MACROBUTTON  SnrToggleCheckbox □适用 </w:instrText>
              </w:r>
              <w:r>
                <w:fldChar w:fldCharType="end"/>
              </w:r>
              <w:r>
                <w:fldChar w:fldCharType="begin"/>
              </w:r>
              <w:r w:rsidR="006F7D92">
                <w:instrText xml:space="preserve"> MACROBUTTON  SnrToggleCheckbox √不适用 </w:instrText>
              </w:r>
              <w:r>
                <w:fldChar w:fldCharType="end"/>
              </w:r>
            </w:p>
          </w:sdtContent>
        </w:sdt>
      </w:sdtContent>
    </w:sdt>
    <w:sectPr w:rsidR="00805EA1"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AF5" w:rsidRDefault="00AF5AF5" w:rsidP="00365E23">
      <w:r>
        <w:separator/>
      </w:r>
    </w:p>
  </w:endnote>
  <w:endnote w:type="continuationSeparator" w:id="1">
    <w:p w:rsidR="00AF5AF5" w:rsidRDefault="00AF5AF5"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time">
    <w:altName w:val="Times New Roman"/>
    <w:panose1 w:val="00000000000000000000"/>
    <w:charset w:val="00"/>
    <w:family w:val="roman"/>
    <w:notTrueType/>
    <w:pitch w:val="default"/>
    <w:sig w:usb0="00000000" w:usb1="00000000" w:usb2="00000000" w:usb3="00000000" w:csb0="00000000" w:csb1="00000000"/>
  </w:font>
  <w:font w:name="仿宋_GB2312">
    <w:altName w:val="仿宋"/>
    <w:panose1 w:val="00000000000000000000"/>
    <w:charset w:val="86"/>
    <w:family w:val="swiss"/>
    <w:notTrueType/>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imSun-Identity-H">
    <w:altName w:val="hakuyoxingshu7000"/>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FF48F9" w:rsidRDefault="00FF48F9" w:rsidP="004860B6">
            <w:pPr>
              <w:pStyle w:val="ac"/>
              <w:jc w:val="center"/>
            </w:pPr>
            <w:r>
              <w:rPr>
                <w:b/>
                <w:bCs/>
                <w:sz w:val="24"/>
                <w:szCs w:val="24"/>
              </w:rPr>
              <w:fldChar w:fldCharType="begin"/>
            </w:r>
            <w:r>
              <w:rPr>
                <w:b/>
                <w:bCs/>
              </w:rPr>
              <w:instrText>PAGE</w:instrText>
            </w:r>
            <w:r>
              <w:rPr>
                <w:b/>
                <w:bCs/>
                <w:sz w:val="24"/>
                <w:szCs w:val="24"/>
              </w:rPr>
              <w:fldChar w:fldCharType="separate"/>
            </w:r>
            <w:r w:rsidR="00D75D46">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75D46">
              <w:rPr>
                <w:b/>
                <w:bCs/>
                <w:noProof/>
              </w:rPr>
              <w:t>142</w:t>
            </w:r>
            <w:r>
              <w:rPr>
                <w:b/>
                <w:bCs/>
                <w:sz w:val="24"/>
                <w:szCs w:val="24"/>
              </w:rPr>
              <w:fldChar w:fldCharType="end"/>
            </w:r>
          </w:p>
        </w:sdtContent>
      </w:sdt>
    </w:sdtContent>
  </w:sdt>
  <w:p w:rsidR="00FF48F9" w:rsidRDefault="00FF48F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AF5" w:rsidRDefault="00AF5AF5" w:rsidP="00365E23">
      <w:r>
        <w:separator/>
      </w:r>
    </w:p>
  </w:footnote>
  <w:footnote w:type="continuationSeparator" w:id="1">
    <w:p w:rsidR="00AF5AF5" w:rsidRDefault="00AF5AF5"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8F9" w:rsidRPr="009B70CF" w:rsidRDefault="00FF48F9"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04977C1"/>
    <w:multiLevelType w:val="hybridMultilevel"/>
    <w:tmpl w:val="FB129EB0"/>
    <w:lvl w:ilvl="0" w:tplc="632AB936">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0A00340"/>
    <w:multiLevelType w:val="hybridMultilevel"/>
    <w:tmpl w:val="08F645E0"/>
    <w:lvl w:ilvl="0" w:tplc="04090013">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1634201"/>
    <w:multiLevelType w:val="hybridMultilevel"/>
    <w:tmpl w:val="FF44A292"/>
    <w:lvl w:ilvl="0" w:tplc="AAD40890">
      <w:start w:val="1"/>
      <w:numFmt w:val="decimalEnclosedCircle"/>
      <w:lvlText w:val="%1"/>
      <w:lvlJc w:val="left"/>
      <w:pPr>
        <w:ind w:left="780" w:hanging="360"/>
      </w:pPr>
      <w:rPr>
        <w:rFonts w:hint="default"/>
      </w:rPr>
    </w:lvl>
    <w:lvl w:ilvl="1" w:tplc="CA2A57B8" w:tentative="1">
      <w:start w:val="1"/>
      <w:numFmt w:val="lowerLetter"/>
      <w:lvlText w:val="%2)"/>
      <w:lvlJc w:val="left"/>
      <w:pPr>
        <w:ind w:left="1260" w:hanging="420"/>
      </w:pPr>
    </w:lvl>
    <w:lvl w:ilvl="2" w:tplc="87F6679A" w:tentative="1">
      <w:start w:val="1"/>
      <w:numFmt w:val="lowerRoman"/>
      <w:lvlText w:val="%3."/>
      <w:lvlJc w:val="right"/>
      <w:pPr>
        <w:ind w:left="1680" w:hanging="420"/>
      </w:pPr>
    </w:lvl>
    <w:lvl w:ilvl="3" w:tplc="1EDA190A" w:tentative="1">
      <w:start w:val="1"/>
      <w:numFmt w:val="decimal"/>
      <w:lvlText w:val="%4."/>
      <w:lvlJc w:val="left"/>
      <w:pPr>
        <w:ind w:left="2100" w:hanging="420"/>
      </w:pPr>
    </w:lvl>
    <w:lvl w:ilvl="4" w:tplc="FA40F232" w:tentative="1">
      <w:start w:val="1"/>
      <w:numFmt w:val="lowerLetter"/>
      <w:lvlText w:val="%5)"/>
      <w:lvlJc w:val="left"/>
      <w:pPr>
        <w:ind w:left="2520" w:hanging="420"/>
      </w:pPr>
    </w:lvl>
    <w:lvl w:ilvl="5" w:tplc="EAA456F2" w:tentative="1">
      <w:start w:val="1"/>
      <w:numFmt w:val="lowerRoman"/>
      <w:lvlText w:val="%6."/>
      <w:lvlJc w:val="right"/>
      <w:pPr>
        <w:ind w:left="2940" w:hanging="420"/>
      </w:pPr>
    </w:lvl>
    <w:lvl w:ilvl="6" w:tplc="E9E0FE26" w:tentative="1">
      <w:start w:val="1"/>
      <w:numFmt w:val="decimal"/>
      <w:lvlText w:val="%7."/>
      <w:lvlJc w:val="left"/>
      <w:pPr>
        <w:ind w:left="3360" w:hanging="420"/>
      </w:pPr>
    </w:lvl>
    <w:lvl w:ilvl="7" w:tplc="A3905C2A" w:tentative="1">
      <w:start w:val="1"/>
      <w:numFmt w:val="lowerLetter"/>
      <w:lvlText w:val="%8)"/>
      <w:lvlJc w:val="left"/>
      <w:pPr>
        <w:ind w:left="3780" w:hanging="420"/>
      </w:pPr>
    </w:lvl>
    <w:lvl w:ilvl="8" w:tplc="40602C1E" w:tentative="1">
      <w:start w:val="1"/>
      <w:numFmt w:val="lowerRoman"/>
      <w:lvlText w:val="%9."/>
      <w:lvlJc w:val="right"/>
      <w:pPr>
        <w:ind w:left="4200" w:hanging="420"/>
      </w:pPr>
    </w:lvl>
  </w:abstractNum>
  <w:abstractNum w:abstractNumId="23">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nsid w:val="18A52FB9"/>
    <w:multiLevelType w:val="hybridMultilevel"/>
    <w:tmpl w:val="9980432E"/>
    <w:lvl w:ilvl="0" w:tplc="5F0CB7EE">
      <w:start w:val="1"/>
      <w:numFmt w:val="chineseCountingThousand"/>
      <w:lvlText w:val="(%1)"/>
      <w:lvlJc w:val="left"/>
      <w:pPr>
        <w:ind w:left="420" w:hanging="420"/>
      </w:pPr>
    </w:lvl>
    <w:lvl w:ilvl="1" w:tplc="C396C842">
      <w:start w:val="1"/>
      <w:numFmt w:val="chineseCountingThousand"/>
      <w:lvlText w:val="(%2)"/>
      <w:lvlJc w:val="left"/>
      <w:pPr>
        <w:ind w:left="840" w:hanging="420"/>
      </w:pPr>
    </w:lvl>
    <w:lvl w:ilvl="2" w:tplc="41141AAE">
      <w:start w:val="1"/>
      <w:numFmt w:val="decimal"/>
      <w:lvlText w:val="%3、"/>
      <w:lvlJc w:val="left"/>
      <w:pPr>
        <w:ind w:left="1200" w:hanging="360"/>
      </w:pPr>
      <w:rPr>
        <w:rFonts w:hint="default"/>
      </w:rPr>
    </w:lvl>
    <w:lvl w:ilvl="3" w:tplc="0E4277C0" w:tentative="1">
      <w:start w:val="1"/>
      <w:numFmt w:val="decimal"/>
      <w:lvlText w:val="%4."/>
      <w:lvlJc w:val="left"/>
      <w:pPr>
        <w:ind w:left="1680" w:hanging="420"/>
      </w:pPr>
    </w:lvl>
    <w:lvl w:ilvl="4" w:tplc="6F1AAD2C" w:tentative="1">
      <w:start w:val="1"/>
      <w:numFmt w:val="lowerLetter"/>
      <w:lvlText w:val="%5)"/>
      <w:lvlJc w:val="left"/>
      <w:pPr>
        <w:ind w:left="2100" w:hanging="420"/>
      </w:pPr>
    </w:lvl>
    <w:lvl w:ilvl="5" w:tplc="13782014" w:tentative="1">
      <w:start w:val="1"/>
      <w:numFmt w:val="lowerRoman"/>
      <w:lvlText w:val="%6."/>
      <w:lvlJc w:val="right"/>
      <w:pPr>
        <w:ind w:left="2520" w:hanging="420"/>
      </w:pPr>
    </w:lvl>
    <w:lvl w:ilvl="6" w:tplc="15B6380E" w:tentative="1">
      <w:start w:val="1"/>
      <w:numFmt w:val="decimal"/>
      <w:lvlText w:val="%7."/>
      <w:lvlJc w:val="left"/>
      <w:pPr>
        <w:ind w:left="2940" w:hanging="420"/>
      </w:pPr>
    </w:lvl>
    <w:lvl w:ilvl="7" w:tplc="D430F620" w:tentative="1">
      <w:start w:val="1"/>
      <w:numFmt w:val="lowerLetter"/>
      <w:lvlText w:val="%8)"/>
      <w:lvlJc w:val="left"/>
      <w:pPr>
        <w:ind w:left="3360" w:hanging="420"/>
      </w:pPr>
    </w:lvl>
    <w:lvl w:ilvl="8" w:tplc="CA24732C" w:tentative="1">
      <w:start w:val="1"/>
      <w:numFmt w:val="lowerRoman"/>
      <w:lvlText w:val="%9."/>
      <w:lvlJc w:val="right"/>
      <w:pPr>
        <w:ind w:left="3780" w:hanging="420"/>
      </w:pPr>
    </w:lvl>
  </w:abstractNum>
  <w:abstractNum w:abstractNumId="32">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F4131F6"/>
    <w:multiLevelType w:val="hybridMultilevel"/>
    <w:tmpl w:val="E314175C"/>
    <w:lvl w:ilvl="0" w:tplc="15DE2E8A">
      <w:start w:val="1"/>
      <w:numFmt w:val="decimal"/>
      <w:lvlText w:val="%1"/>
      <w:lvlJc w:val="left"/>
      <w:pPr>
        <w:ind w:left="420" w:hanging="420"/>
      </w:pPr>
      <w:rPr>
        <w:rFonts w:ascii="宋体" w:eastAsia="宋体" w:hAnsi="宋体" w:hint="eastAsia"/>
      </w:rPr>
    </w:lvl>
    <w:lvl w:ilvl="1" w:tplc="B47A1C3E" w:tentative="1">
      <w:start w:val="1"/>
      <w:numFmt w:val="lowerLetter"/>
      <w:lvlText w:val="%2)"/>
      <w:lvlJc w:val="left"/>
      <w:pPr>
        <w:ind w:left="840" w:hanging="420"/>
      </w:pPr>
    </w:lvl>
    <w:lvl w:ilvl="2" w:tplc="FE9E83CA" w:tentative="1">
      <w:start w:val="1"/>
      <w:numFmt w:val="lowerRoman"/>
      <w:lvlText w:val="%3."/>
      <w:lvlJc w:val="right"/>
      <w:pPr>
        <w:ind w:left="1260" w:hanging="420"/>
      </w:pPr>
    </w:lvl>
    <w:lvl w:ilvl="3" w:tplc="7CCC2BF2" w:tentative="1">
      <w:start w:val="1"/>
      <w:numFmt w:val="decimal"/>
      <w:lvlText w:val="%4."/>
      <w:lvlJc w:val="left"/>
      <w:pPr>
        <w:ind w:left="1680" w:hanging="420"/>
      </w:pPr>
    </w:lvl>
    <w:lvl w:ilvl="4" w:tplc="692C5388" w:tentative="1">
      <w:start w:val="1"/>
      <w:numFmt w:val="lowerLetter"/>
      <w:lvlText w:val="%5)"/>
      <w:lvlJc w:val="left"/>
      <w:pPr>
        <w:ind w:left="2100" w:hanging="420"/>
      </w:pPr>
    </w:lvl>
    <w:lvl w:ilvl="5" w:tplc="1CF89B96" w:tentative="1">
      <w:start w:val="1"/>
      <w:numFmt w:val="lowerRoman"/>
      <w:lvlText w:val="%6."/>
      <w:lvlJc w:val="right"/>
      <w:pPr>
        <w:ind w:left="2520" w:hanging="420"/>
      </w:pPr>
    </w:lvl>
    <w:lvl w:ilvl="6" w:tplc="7338954E" w:tentative="1">
      <w:start w:val="1"/>
      <w:numFmt w:val="decimal"/>
      <w:lvlText w:val="%7."/>
      <w:lvlJc w:val="left"/>
      <w:pPr>
        <w:ind w:left="2940" w:hanging="420"/>
      </w:pPr>
    </w:lvl>
    <w:lvl w:ilvl="7" w:tplc="3E549386" w:tentative="1">
      <w:start w:val="1"/>
      <w:numFmt w:val="lowerLetter"/>
      <w:lvlText w:val="%8)"/>
      <w:lvlJc w:val="left"/>
      <w:pPr>
        <w:ind w:left="3360" w:hanging="420"/>
      </w:pPr>
    </w:lvl>
    <w:lvl w:ilvl="8" w:tplc="03122CE8" w:tentative="1">
      <w:start w:val="1"/>
      <w:numFmt w:val="lowerRoman"/>
      <w:lvlText w:val="%9."/>
      <w:lvlJc w:val="right"/>
      <w:pPr>
        <w:ind w:left="3780" w:hanging="420"/>
      </w:pPr>
    </w:lvl>
  </w:abstractNum>
  <w:abstractNum w:abstractNumId="39">
    <w:nsid w:val="1F7158DD"/>
    <w:multiLevelType w:val="hybridMultilevel"/>
    <w:tmpl w:val="C77464A4"/>
    <w:lvl w:ilvl="0" w:tplc="A80206AA">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nsid w:val="2ABA5091"/>
    <w:multiLevelType w:val="hybridMultilevel"/>
    <w:tmpl w:val="F27ADD1C"/>
    <w:lvl w:ilvl="0" w:tplc="EC7C0B96">
      <w:start w:val="1"/>
      <w:numFmt w:val="japaneseCounting"/>
      <w:lvlText w:val="%1、"/>
      <w:lvlJc w:val="left"/>
      <w:pPr>
        <w:ind w:left="450" w:hanging="450"/>
      </w:pPr>
      <w:rPr>
        <w:rFonts w:hint="default"/>
      </w:rPr>
    </w:lvl>
    <w:lvl w:ilvl="1" w:tplc="D3DE7362">
      <w:start w:val="1"/>
      <w:numFmt w:val="lowerLetter"/>
      <w:lvlText w:val="%2)"/>
      <w:lvlJc w:val="left"/>
      <w:pPr>
        <w:ind w:left="840" w:hanging="420"/>
      </w:pPr>
    </w:lvl>
    <w:lvl w:ilvl="2" w:tplc="D18A1CBA">
      <w:start w:val="1"/>
      <w:numFmt w:val="lowerRoman"/>
      <w:lvlText w:val="%3."/>
      <w:lvlJc w:val="right"/>
      <w:pPr>
        <w:ind w:left="1260" w:hanging="420"/>
      </w:pPr>
    </w:lvl>
    <w:lvl w:ilvl="3" w:tplc="95CC4D24" w:tentative="1">
      <w:start w:val="1"/>
      <w:numFmt w:val="decimal"/>
      <w:lvlText w:val="%4."/>
      <w:lvlJc w:val="left"/>
      <w:pPr>
        <w:ind w:left="1680" w:hanging="420"/>
      </w:pPr>
    </w:lvl>
    <w:lvl w:ilvl="4" w:tplc="D52CA780" w:tentative="1">
      <w:start w:val="1"/>
      <w:numFmt w:val="lowerLetter"/>
      <w:lvlText w:val="%5)"/>
      <w:lvlJc w:val="left"/>
      <w:pPr>
        <w:ind w:left="2100" w:hanging="420"/>
      </w:pPr>
    </w:lvl>
    <w:lvl w:ilvl="5" w:tplc="63E85712" w:tentative="1">
      <w:start w:val="1"/>
      <w:numFmt w:val="lowerRoman"/>
      <w:lvlText w:val="%6."/>
      <w:lvlJc w:val="right"/>
      <w:pPr>
        <w:ind w:left="2520" w:hanging="420"/>
      </w:pPr>
    </w:lvl>
    <w:lvl w:ilvl="6" w:tplc="B26C660E" w:tentative="1">
      <w:start w:val="1"/>
      <w:numFmt w:val="decimal"/>
      <w:lvlText w:val="%7."/>
      <w:lvlJc w:val="left"/>
      <w:pPr>
        <w:ind w:left="2940" w:hanging="420"/>
      </w:pPr>
    </w:lvl>
    <w:lvl w:ilvl="7" w:tplc="8F367F34" w:tentative="1">
      <w:start w:val="1"/>
      <w:numFmt w:val="lowerLetter"/>
      <w:lvlText w:val="%8)"/>
      <w:lvlJc w:val="left"/>
      <w:pPr>
        <w:ind w:left="3360" w:hanging="420"/>
      </w:pPr>
    </w:lvl>
    <w:lvl w:ilvl="8" w:tplc="569035A6" w:tentative="1">
      <w:start w:val="1"/>
      <w:numFmt w:val="lowerRoman"/>
      <w:lvlText w:val="%9."/>
      <w:lvlJc w:val="right"/>
      <w:pPr>
        <w:ind w:left="3780" w:hanging="420"/>
      </w:pPr>
    </w:lvl>
  </w:abstractNum>
  <w:abstractNum w:abstractNumId="58">
    <w:nsid w:val="2AF651E5"/>
    <w:multiLevelType w:val="hybridMultilevel"/>
    <w:tmpl w:val="5F60557E"/>
    <w:lvl w:ilvl="0" w:tplc="F850BF5E">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2C7D045A"/>
    <w:multiLevelType w:val="hybridMultilevel"/>
    <w:tmpl w:val="4F3E4BB4"/>
    <w:lvl w:ilvl="0" w:tplc="4368529C">
      <w:start w:val="1"/>
      <w:numFmt w:val="decimal"/>
      <w:suff w:val="nothing"/>
      <w:lvlText w:val="%1、 "/>
      <w:lvlJc w:val="left"/>
      <w:pPr>
        <w:ind w:left="420" w:hanging="420"/>
      </w:pPr>
      <w:rPr>
        <w:rFonts w:ascii="宋体" w:eastAsia="宋体" w:hAnsi="宋体" w:hint="eastAsia"/>
        <w:b/>
      </w:rPr>
    </w:lvl>
    <w:lvl w:ilvl="1" w:tplc="B52E5738" w:tentative="1">
      <w:start w:val="1"/>
      <w:numFmt w:val="lowerLetter"/>
      <w:lvlText w:val="%2)"/>
      <w:lvlJc w:val="left"/>
      <w:pPr>
        <w:ind w:left="840" w:hanging="420"/>
      </w:pPr>
    </w:lvl>
    <w:lvl w:ilvl="2" w:tplc="7374B726" w:tentative="1">
      <w:start w:val="1"/>
      <w:numFmt w:val="lowerRoman"/>
      <w:lvlText w:val="%3."/>
      <w:lvlJc w:val="right"/>
      <w:pPr>
        <w:ind w:left="1260" w:hanging="420"/>
      </w:pPr>
    </w:lvl>
    <w:lvl w:ilvl="3" w:tplc="9F2A862E" w:tentative="1">
      <w:start w:val="1"/>
      <w:numFmt w:val="decimal"/>
      <w:lvlText w:val="%4."/>
      <w:lvlJc w:val="left"/>
      <w:pPr>
        <w:ind w:left="1680" w:hanging="420"/>
      </w:pPr>
    </w:lvl>
    <w:lvl w:ilvl="4" w:tplc="FB14C212" w:tentative="1">
      <w:start w:val="1"/>
      <w:numFmt w:val="lowerLetter"/>
      <w:lvlText w:val="%5)"/>
      <w:lvlJc w:val="left"/>
      <w:pPr>
        <w:ind w:left="2100" w:hanging="420"/>
      </w:pPr>
    </w:lvl>
    <w:lvl w:ilvl="5" w:tplc="C85C2CC8" w:tentative="1">
      <w:start w:val="1"/>
      <w:numFmt w:val="lowerRoman"/>
      <w:lvlText w:val="%6."/>
      <w:lvlJc w:val="right"/>
      <w:pPr>
        <w:ind w:left="2520" w:hanging="420"/>
      </w:pPr>
    </w:lvl>
    <w:lvl w:ilvl="6" w:tplc="5D16AF18" w:tentative="1">
      <w:start w:val="1"/>
      <w:numFmt w:val="decimal"/>
      <w:lvlText w:val="%7."/>
      <w:lvlJc w:val="left"/>
      <w:pPr>
        <w:ind w:left="2940" w:hanging="420"/>
      </w:pPr>
    </w:lvl>
    <w:lvl w:ilvl="7" w:tplc="9B76A34A" w:tentative="1">
      <w:start w:val="1"/>
      <w:numFmt w:val="lowerLetter"/>
      <w:lvlText w:val="%8)"/>
      <w:lvlJc w:val="left"/>
      <w:pPr>
        <w:ind w:left="3360" w:hanging="420"/>
      </w:pPr>
    </w:lvl>
    <w:lvl w:ilvl="8" w:tplc="BAD88A06" w:tentative="1">
      <w:start w:val="1"/>
      <w:numFmt w:val="lowerRoman"/>
      <w:lvlText w:val="%9."/>
      <w:lvlJc w:val="right"/>
      <w:pPr>
        <w:ind w:left="3780" w:hanging="420"/>
      </w:pPr>
    </w:lvl>
  </w:abstractNum>
  <w:abstractNum w:abstractNumId="61">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2DE55932"/>
    <w:multiLevelType w:val="hybridMultilevel"/>
    <w:tmpl w:val="B706DF16"/>
    <w:lvl w:ilvl="0" w:tplc="E5E2C13E">
      <w:start w:val="1"/>
      <w:numFmt w:val="chineseCountingThousand"/>
      <w:suff w:val="nothing"/>
      <w:lvlText w:val="%1、"/>
      <w:lvlJc w:val="left"/>
      <w:pPr>
        <w:ind w:left="420" w:hanging="420"/>
      </w:pPr>
      <w:rPr>
        <w:rFonts w:hint="eastAsia"/>
        <w:b/>
        <w:color w:val="auto"/>
      </w:rPr>
    </w:lvl>
    <w:lvl w:ilvl="1" w:tplc="F27404DA" w:tentative="1">
      <w:start w:val="1"/>
      <w:numFmt w:val="lowerLetter"/>
      <w:lvlText w:val="%2)"/>
      <w:lvlJc w:val="left"/>
      <w:pPr>
        <w:ind w:left="840" w:hanging="420"/>
      </w:pPr>
    </w:lvl>
    <w:lvl w:ilvl="2" w:tplc="6DA848E6" w:tentative="1">
      <w:start w:val="1"/>
      <w:numFmt w:val="lowerRoman"/>
      <w:lvlText w:val="%3."/>
      <w:lvlJc w:val="right"/>
      <w:pPr>
        <w:ind w:left="1260" w:hanging="420"/>
      </w:pPr>
    </w:lvl>
    <w:lvl w:ilvl="3" w:tplc="34365D7E" w:tentative="1">
      <w:start w:val="1"/>
      <w:numFmt w:val="decimal"/>
      <w:lvlText w:val="%4."/>
      <w:lvlJc w:val="left"/>
      <w:pPr>
        <w:ind w:left="1680" w:hanging="420"/>
      </w:pPr>
    </w:lvl>
    <w:lvl w:ilvl="4" w:tplc="4334B024" w:tentative="1">
      <w:start w:val="1"/>
      <w:numFmt w:val="lowerLetter"/>
      <w:lvlText w:val="%5)"/>
      <w:lvlJc w:val="left"/>
      <w:pPr>
        <w:ind w:left="2100" w:hanging="420"/>
      </w:pPr>
    </w:lvl>
    <w:lvl w:ilvl="5" w:tplc="F4E0BE52" w:tentative="1">
      <w:start w:val="1"/>
      <w:numFmt w:val="lowerRoman"/>
      <w:lvlText w:val="%6."/>
      <w:lvlJc w:val="right"/>
      <w:pPr>
        <w:ind w:left="2520" w:hanging="420"/>
      </w:pPr>
    </w:lvl>
    <w:lvl w:ilvl="6" w:tplc="03367EC6" w:tentative="1">
      <w:start w:val="1"/>
      <w:numFmt w:val="decimal"/>
      <w:lvlText w:val="%7."/>
      <w:lvlJc w:val="left"/>
      <w:pPr>
        <w:ind w:left="2940" w:hanging="420"/>
      </w:pPr>
    </w:lvl>
    <w:lvl w:ilvl="7" w:tplc="E8268460" w:tentative="1">
      <w:start w:val="1"/>
      <w:numFmt w:val="lowerLetter"/>
      <w:lvlText w:val="%8)"/>
      <w:lvlJc w:val="left"/>
      <w:pPr>
        <w:ind w:left="3360" w:hanging="420"/>
      </w:pPr>
    </w:lvl>
    <w:lvl w:ilvl="8" w:tplc="C792DBA0" w:tentative="1">
      <w:start w:val="1"/>
      <w:numFmt w:val="lowerRoman"/>
      <w:lvlText w:val="%9."/>
      <w:lvlJc w:val="right"/>
      <w:pPr>
        <w:ind w:left="3780" w:hanging="420"/>
      </w:pPr>
    </w:lvl>
  </w:abstractNum>
  <w:abstractNum w:abstractNumId="63">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7">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322A2C22"/>
    <w:multiLevelType w:val="hybridMultilevel"/>
    <w:tmpl w:val="E8B8890C"/>
    <w:lvl w:ilvl="0" w:tplc="FFBC995E">
      <w:start w:val="1"/>
      <w:numFmt w:val="decimal"/>
      <w:lvlText w:val="%1."/>
      <w:lvlJc w:val="left"/>
      <w:pPr>
        <w:ind w:left="420" w:hanging="420"/>
      </w:pPr>
      <w:rPr>
        <w:rFonts w:ascii="宋体" w:eastAsia="宋体" w:hAnsi="宋体"/>
      </w:rPr>
    </w:lvl>
    <w:lvl w:ilvl="1" w:tplc="2F5AFFB4" w:tentative="1">
      <w:start w:val="1"/>
      <w:numFmt w:val="lowerLetter"/>
      <w:lvlText w:val="%2)"/>
      <w:lvlJc w:val="left"/>
      <w:pPr>
        <w:ind w:left="840" w:hanging="420"/>
      </w:pPr>
    </w:lvl>
    <w:lvl w:ilvl="2" w:tplc="35125ECC" w:tentative="1">
      <w:start w:val="1"/>
      <w:numFmt w:val="lowerRoman"/>
      <w:lvlText w:val="%3."/>
      <w:lvlJc w:val="right"/>
      <w:pPr>
        <w:ind w:left="1260" w:hanging="420"/>
      </w:pPr>
    </w:lvl>
    <w:lvl w:ilvl="3" w:tplc="5296AEF6" w:tentative="1">
      <w:start w:val="1"/>
      <w:numFmt w:val="decimal"/>
      <w:lvlText w:val="%4."/>
      <w:lvlJc w:val="left"/>
      <w:pPr>
        <w:ind w:left="1680" w:hanging="420"/>
      </w:pPr>
    </w:lvl>
    <w:lvl w:ilvl="4" w:tplc="BA62E8F0" w:tentative="1">
      <w:start w:val="1"/>
      <w:numFmt w:val="lowerLetter"/>
      <w:lvlText w:val="%5)"/>
      <w:lvlJc w:val="left"/>
      <w:pPr>
        <w:ind w:left="2100" w:hanging="420"/>
      </w:pPr>
    </w:lvl>
    <w:lvl w:ilvl="5" w:tplc="F258D448" w:tentative="1">
      <w:start w:val="1"/>
      <w:numFmt w:val="lowerRoman"/>
      <w:lvlText w:val="%6."/>
      <w:lvlJc w:val="right"/>
      <w:pPr>
        <w:ind w:left="2520" w:hanging="420"/>
      </w:pPr>
    </w:lvl>
    <w:lvl w:ilvl="6" w:tplc="8B104604" w:tentative="1">
      <w:start w:val="1"/>
      <w:numFmt w:val="decimal"/>
      <w:lvlText w:val="%7."/>
      <w:lvlJc w:val="left"/>
      <w:pPr>
        <w:ind w:left="2940" w:hanging="420"/>
      </w:pPr>
    </w:lvl>
    <w:lvl w:ilvl="7" w:tplc="917AA114" w:tentative="1">
      <w:start w:val="1"/>
      <w:numFmt w:val="lowerLetter"/>
      <w:lvlText w:val="%8)"/>
      <w:lvlJc w:val="left"/>
      <w:pPr>
        <w:ind w:left="3360" w:hanging="420"/>
      </w:pPr>
    </w:lvl>
    <w:lvl w:ilvl="8" w:tplc="2B269C7C" w:tentative="1">
      <w:start w:val="1"/>
      <w:numFmt w:val="lowerRoman"/>
      <w:lvlText w:val="%9."/>
      <w:lvlJc w:val="right"/>
      <w:pPr>
        <w:ind w:left="3780" w:hanging="420"/>
      </w:pPr>
    </w:lvl>
  </w:abstractNum>
  <w:abstractNum w:abstractNumId="69">
    <w:nsid w:val="32854FB6"/>
    <w:multiLevelType w:val="hybridMultilevel"/>
    <w:tmpl w:val="07E07414"/>
    <w:lvl w:ilvl="0" w:tplc="32B46AB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356C3B2A"/>
    <w:multiLevelType w:val="hybridMultilevel"/>
    <w:tmpl w:val="CD7CCBFE"/>
    <w:lvl w:ilvl="0" w:tplc="D82EE872">
      <w:start w:val="1"/>
      <w:numFmt w:val="decimal"/>
      <w:lvlText w:val="(%1)."/>
      <w:lvlJc w:val="left"/>
      <w:pPr>
        <w:ind w:left="420" w:hanging="420"/>
      </w:pPr>
      <w:rPr>
        <w:rFonts w:ascii="宋体" w:eastAsia="宋体" w:hAnsi="宋体" w:hint="default"/>
      </w:rPr>
    </w:lvl>
    <w:lvl w:ilvl="1" w:tplc="F6747CB4" w:tentative="1">
      <w:start w:val="1"/>
      <w:numFmt w:val="lowerLetter"/>
      <w:lvlText w:val="%2)"/>
      <w:lvlJc w:val="left"/>
      <w:pPr>
        <w:ind w:left="840" w:hanging="420"/>
      </w:pPr>
    </w:lvl>
    <w:lvl w:ilvl="2" w:tplc="8EA0F722" w:tentative="1">
      <w:start w:val="1"/>
      <w:numFmt w:val="lowerRoman"/>
      <w:lvlText w:val="%3."/>
      <w:lvlJc w:val="right"/>
      <w:pPr>
        <w:ind w:left="1260" w:hanging="420"/>
      </w:pPr>
    </w:lvl>
    <w:lvl w:ilvl="3" w:tplc="8B98CF22" w:tentative="1">
      <w:start w:val="1"/>
      <w:numFmt w:val="decimal"/>
      <w:lvlText w:val="%4."/>
      <w:lvlJc w:val="left"/>
      <w:pPr>
        <w:ind w:left="1680" w:hanging="420"/>
      </w:pPr>
    </w:lvl>
    <w:lvl w:ilvl="4" w:tplc="EA903B7E" w:tentative="1">
      <w:start w:val="1"/>
      <w:numFmt w:val="lowerLetter"/>
      <w:lvlText w:val="%5)"/>
      <w:lvlJc w:val="left"/>
      <w:pPr>
        <w:ind w:left="2100" w:hanging="420"/>
      </w:pPr>
    </w:lvl>
    <w:lvl w:ilvl="5" w:tplc="CF9ADEE8" w:tentative="1">
      <w:start w:val="1"/>
      <w:numFmt w:val="lowerRoman"/>
      <w:lvlText w:val="%6."/>
      <w:lvlJc w:val="right"/>
      <w:pPr>
        <w:ind w:left="2520" w:hanging="420"/>
      </w:pPr>
    </w:lvl>
    <w:lvl w:ilvl="6" w:tplc="F66068FA" w:tentative="1">
      <w:start w:val="1"/>
      <w:numFmt w:val="decimal"/>
      <w:lvlText w:val="%7."/>
      <w:lvlJc w:val="left"/>
      <w:pPr>
        <w:ind w:left="2940" w:hanging="420"/>
      </w:pPr>
    </w:lvl>
    <w:lvl w:ilvl="7" w:tplc="AFDAB2BA" w:tentative="1">
      <w:start w:val="1"/>
      <w:numFmt w:val="lowerLetter"/>
      <w:lvlText w:val="%8)"/>
      <w:lvlJc w:val="left"/>
      <w:pPr>
        <w:ind w:left="3360" w:hanging="420"/>
      </w:pPr>
    </w:lvl>
    <w:lvl w:ilvl="8" w:tplc="FB2EA772" w:tentative="1">
      <w:start w:val="1"/>
      <w:numFmt w:val="lowerRoman"/>
      <w:lvlText w:val="%9."/>
      <w:lvlJc w:val="right"/>
      <w:pPr>
        <w:ind w:left="3780" w:hanging="420"/>
      </w:pPr>
    </w:lvl>
  </w:abstractNum>
  <w:abstractNum w:abstractNumId="76">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37C3610E"/>
    <w:multiLevelType w:val="hybridMultilevel"/>
    <w:tmpl w:val="DC6A6A30"/>
    <w:lvl w:ilvl="0" w:tplc="DC9A9038">
      <w:start w:val="1"/>
      <w:numFmt w:val="chineseCountingThousand"/>
      <w:lvlText w:val="%1、"/>
      <w:lvlJc w:val="left"/>
      <w:pPr>
        <w:ind w:left="704" w:hanging="420"/>
      </w:pPr>
      <w:rPr>
        <w:rFonts w:hint="default"/>
        <w:b/>
        <w:i w:val="0"/>
        <w:color w:val="auto"/>
        <w:sz w:val="21"/>
        <w:szCs w:val="21"/>
      </w:rPr>
    </w:lvl>
    <w:lvl w:ilvl="1" w:tplc="4726101E" w:tentative="1">
      <w:start w:val="1"/>
      <w:numFmt w:val="lowerLetter"/>
      <w:lvlText w:val="%2)"/>
      <w:lvlJc w:val="left"/>
      <w:pPr>
        <w:ind w:left="840" w:hanging="420"/>
      </w:pPr>
    </w:lvl>
    <w:lvl w:ilvl="2" w:tplc="C6A2B0DC" w:tentative="1">
      <w:start w:val="1"/>
      <w:numFmt w:val="lowerRoman"/>
      <w:lvlText w:val="%3."/>
      <w:lvlJc w:val="right"/>
      <w:pPr>
        <w:ind w:left="1260" w:hanging="420"/>
      </w:pPr>
    </w:lvl>
    <w:lvl w:ilvl="3" w:tplc="5400E5A2" w:tentative="1">
      <w:start w:val="1"/>
      <w:numFmt w:val="decimal"/>
      <w:lvlText w:val="%4."/>
      <w:lvlJc w:val="left"/>
      <w:pPr>
        <w:ind w:left="1680" w:hanging="420"/>
      </w:pPr>
    </w:lvl>
    <w:lvl w:ilvl="4" w:tplc="0C765D0A" w:tentative="1">
      <w:start w:val="1"/>
      <w:numFmt w:val="lowerLetter"/>
      <w:lvlText w:val="%5)"/>
      <w:lvlJc w:val="left"/>
      <w:pPr>
        <w:ind w:left="2100" w:hanging="420"/>
      </w:pPr>
    </w:lvl>
    <w:lvl w:ilvl="5" w:tplc="C130ED62" w:tentative="1">
      <w:start w:val="1"/>
      <w:numFmt w:val="lowerRoman"/>
      <w:lvlText w:val="%6."/>
      <w:lvlJc w:val="right"/>
      <w:pPr>
        <w:ind w:left="2520" w:hanging="420"/>
      </w:pPr>
    </w:lvl>
    <w:lvl w:ilvl="6" w:tplc="637041B4" w:tentative="1">
      <w:start w:val="1"/>
      <w:numFmt w:val="decimal"/>
      <w:lvlText w:val="%7."/>
      <w:lvlJc w:val="left"/>
      <w:pPr>
        <w:ind w:left="2940" w:hanging="420"/>
      </w:pPr>
    </w:lvl>
    <w:lvl w:ilvl="7" w:tplc="1CD2F21E" w:tentative="1">
      <w:start w:val="1"/>
      <w:numFmt w:val="lowerLetter"/>
      <w:lvlText w:val="%8)"/>
      <w:lvlJc w:val="left"/>
      <w:pPr>
        <w:ind w:left="3360" w:hanging="420"/>
      </w:pPr>
    </w:lvl>
    <w:lvl w:ilvl="8" w:tplc="ED42B9AC" w:tentative="1">
      <w:start w:val="1"/>
      <w:numFmt w:val="lowerRoman"/>
      <w:lvlText w:val="%9."/>
      <w:lvlJc w:val="right"/>
      <w:pPr>
        <w:ind w:left="3780" w:hanging="420"/>
      </w:pPr>
    </w:lvl>
  </w:abstractNum>
  <w:abstractNum w:abstractNumId="78">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3D2B6D0A"/>
    <w:multiLevelType w:val="hybridMultilevel"/>
    <w:tmpl w:val="5928DBD6"/>
    <w:lvl w:ilvl="0" w:tplc="1A00D1B4">
      <w:start w:val="1"/>
      <w:numFmt w:val="chineseCountingThousand"/>
      <w:lvlText w:val="(%1)"/>
      <w:lvlJc w:val="left"/>
      <w:pPr>
        <w:ind w:left="420" w:hanging="420"/>
      </w:pPr>
    </w:lvl>
    <w:lvl w:ilvl="1" w:tplc="A4C6AF56">
      <w:start w:val="1"/>
      <w:numFmt w:val="chineseCountingThousand"/>
      <w:lvlText w:val="(%2)"/>
      <w:lvlJc w:val="left"/>
      <w:pPr>
        <w:ind w:left="840" w:hanging="420"/>
      </w:pPr>
    </w:lvl>
    <w:lvl w:ilvl="2" w:tplc="10F29A7E">
      <w:start w:val="1"/>
      <w:numFmt w:val="decimal"/>
      <w:lvlText w:val="%3、"/>
      <w:lvlJc w:val="left"/>
      <w:pPr>
        <w:ind w:left="1200" w:hanging="360"/>
      </w:pPr>
      <w:rPr>
        <w:rFonts w:hint="default"/>
      </w:rPr>
    </w:lvl>
    <w:lvl w:ilvl="3" w:tplc="62EC67E6" w:tentative="1">
      <w:start w:val="1"/>
      <w:numFmt w:val="decimal"/>
      <w:lvlText w:val="%4."/>
      <w:lvlJc w:val="left"/>
      <w:pPr>
        <w:ind w:left="1680" w:hanging="420"/>
      </w:pPr>
    </w:lvl>
    <w:lvl w:ilvl="4" w:tplc="71CC3F7C" w:tentative="1">
      <w:start w:val="1"/>
      <w:numFmt w:val="lowerLetter"/>
      <w:lvlText w:val="%5)"/>
      <w:lvlJc w:val="left"/>
      <w:pPr>
        <w:ind w:left="2100" w:hanging="420"/>
      </w:pPr>
    </w:lvl>
    <w:lvl w:ilvl="5" w:tplc="03BC80EE" w:tentative="1">
      <w:start w:val="1"/>
      <w:numFmt w:val="lowerRoman"/>
      <w:lvlText w:val="%6."/>
      <w:lvlJc w:val="right"/>
      <w:pPr>
        <w:ind w:left="2520" w:hanging="420"/>
      </w:pPr>
    </w:lvl>
    <w:lvl w:ilvl="6" w:tplc="CD165628" w:tentative="1">
      <w:start w:val="1"/>
      <w:numFmt w:val="decimal"/>
      <w:lvlText w:val="%7."/>
      <w:lvlJc w:val="left"/>
      <w:pPr>
        <w:ind w:left="2940" w:hanging="420"/>
      </w:pPr>
    </w:lvl>
    <w:lvl w:ilvl="7" w:tplc="B416414E" w:tentative="1">
      <w:start w:val="1"/>
      <w:numFmt w:val="lowerLetter"/>
      <w:lvlText w:val="%8)"/>
      <w:lvlJc w:val="left"/>
      <w:pPr>
        <w:ind w:left="3360" w:hanging="420"/>
      </w:pPr>
    </w:lvl>
    <w:lvl w:ilvl="8" w:tplc="D3C4C730" w:tentative="1">
      <w:start w:val="1"/>
      <w:numFmt w:val="lowerRoman"/>
      <w:lvlText w:val="%9."/>
      <w:lvlJc w:val="right"/>
      <w:pPr>
        <w:ind w:left="3780" w:hanging="420"/>
      </w:pPr>
    </w:lvl>
  </w:abstractNum>
  <w:abstractNum w:abstractNumId="80">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3D620F38"/>
    <w:multiLevelType w:val="hybridMultilevel"/>
    <w:tmpl w:val="0BAC2516"/>
    <w:lvl w:ilvl="0" w:tplc="3894E8EC">
      <w:start w:val="1"/>
      <w:numFmt w:val="decimal"/>
      <w:lvlText w:val="%1、"/>
      <w:lvlJc w:val="left"/>
      <w:pPr>
        <w:ind w:left="420" w:hanging="420"/>
      </w:pPr>
      <w:rPr>
        <w:rFonts w:ascii="宋体" w:eastAsia="宋体" w:hAnsi="宋体" w:hint="eastAsia"/>
      </w:rPr>
    </w:lvl>
    <w:lvl w:ilvl="1" w:tplc="3134E15A">
      <w:start w:val="1"/>
      <w:numFmt w:val="decimal"/>
      <w:lvlText w:val="%2、"/>
      <w:lvlJc w:val="left"/>
      <w:pPr>
        <w:ind w:left="840" w:hanging="420"/>
      </w:pPr>
      <w:rPr>
        <w:rFonts w:hint="eastAsia"/>
      </w:rPr>
    </w:lvl>
    <w:lvl w:ilvl="2" w:tplc="F4423A18">
      <w:start w:val="1"/>
      <w:numFmt w:val="decimal"/>
      <w:lvlText w:val="%3、"/>
      <w:lvlJc w:val="left"/>
      <w:pPr>
        <w:ind w:left="1260" w:hanging="420"/>
      </w:pPr>
      <w:rPr>
        <w:rFonts w:hint="eastAsia"/>
      </w:rPr>
    </w:lvl>
    <w:lvl w:ilvl="3" w:tplc="3CBA0F64" w:tentative="1">
      <w:start w:val="1"/>
      <w:numFmt w:val="decimal"/>
      <w:lvlText w:val="%4."/>
      <w:lvlJc w:val="left"/>
      <w:pPr>
        <w:ind w:left="1680" w:hanging="420"/>
      </w:pPr>
    </w:lvl>
    <w:lvl w:ilvl="4" w:tplc="F0429916" w:tentative="1">
      <w:start w:val="1"/>
      <w:numFmt w:val="lowerLetter"/>
      <w:lvlText w:val="%5)"/>
      <w:lvlJc w:val="left"/>
      <w:pPr>
        <w:ind w:left="2100" w:hanging="420"/>
      </w:pPr>
    </w:lvl>
    <w:lvl w:ilvl="5" w:tplc="63FC51E2" w:tentative="1">
      <w:start w:val="1"/>
      <w:numFmt w:val="lowerRoman"/>
      <w:lvlText w:val="%6."/>
      <w:lvlJc w:val="right"/>
      <w:pPr>
        <w:ind w:left="2520" w:hanging="420"/>
      </w:pPr>
    </w:lvl>
    <w:lvl w:ilvl="6" w:tplc="B55619D0" w:tentative="1">
      <w:start w:val="1"/>
      <w:numFmt w:val="decimal"/>
      <w:lvlText w:val="%7."/>
      <w:lvlJc w:val="left"/>
      <w:pPr>
        <w:ind w:left="2940" w:hanging="420"/>
      </w:pPr>
    </w:lvl>
    <w:lvl w:ilvl="7" w:tplc="B9463582" w:tentative="1">
      <w:start w:val="1"/>
      <w:numFmt w:val="lowerLetter"/>
      <w:lvlText w:val="%8)"/>
      <w:lvlJc w:val="left"/>
      <w:pPr>
        <w:ind w:left="3360" w:hanging="420"/>
      </w:pPr>
    </w:lvl>
    <w:lvl w:ilvl="8" w:tplc="4280BAD8" w:tentative="1">
      <w:start w:val="1"/>
      <w:numFmt w:val="lowerRoman"/>
      <w:lvlText w:val="%9."/>
      <w:lvlJc w:val="right"/>
      <w:pPr>
        <w:ind w:left="3780" w:hanging="420"/>
      </w:pPr>
    </w:lvl>
  </w:abstractNum>
  <w:abstractNum w:abstractNumId="82">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41A105F2"/>
    <w:multiLevelType w:val="hybridMultilevel"/>
    <w:tmpl w:val="B472FF30"/>
    <w:lvl w:ilvl="0" w:tplc="2D78BE34">
      <w:start w:val="1"/>
      <w:numFmt w:val="decimalEnclosedCircle"/>
      <w:lvlText w:val="%1"/>
      <w:lvlJc w:val="left"/>
      <w:pPr>
        <w:ind w:left="360" w:hanging="360"/>
      </w:pPr>
      <w:rPr>
        <w:rFonts w:hint="default"/>
      </w:rPr>
    </w:lvl>
    <w:lvl w:ilvl="1" w:tplc="4210BFDE" w:tentative="1">
      <w:start w:val="1"/>
      <w:numFmt w:val="lowerLetter"/>
      <w:lvlText w:val="%2)"/>
      <w:lvlJc w:val="left"/>
      <w:pPr>
        <w:ind w:left="840" w:hanging="420"/>
      </w:pPr>
    </w:lvl>
    <w:lvl w:ilvl="2" w:tplc="1AA0AD9E" w:tentative="1">
      <w:start w:val="1"/>
      <w:numFmt w:val="lowerRoman"/>
      <w:lvlText w:val="%3."/>
      <w:lvlJc w:val="right"/>
      <w:pPr>
        <w:ind w:left="1260" w:hanging="420"/>
      </w:pPr>
    </w:lvl>
    <w:lvl w:ilvl="3" w:tplc="31921C00" w:tentative="1">
      <w:start w:val="1"/>
      <w:numFmt w:val="decimal"/>
      <w:lvlText w:val="%4."/>
      <w:lvlJc w:val="left"/>
      <w:pPr>
        <w:ind w:left="1680" w:hanging="420"/>
      </w:pPr>
    </w:lvl>
    <w:lvl w:ilvl="4" w:tplc="70C84B64" w:tentative="1">
      <w:start w:val="1"/>
      <w:numFmt w:val="lowerLetter"/>
      <w:lvlText w:val="%5)"/>
      <w:lvlJc w:val="left"/>
      <w:pPr>
        <w:ind w:left="2100" w:hanging="420"/>
      </w:pPr>
    </w:lvl>
    <w:lvl w:ilvl="5" w:tplc="A3349A0C" w:tentative="1">
      <w:start w:val="1"/>
      <w:numFmt w:val="lowerRoman"/>
      <w:lvlText w:val="%6."/>
      <w:lvlJc w:val="right"/>
      <w:pPr>
        <w:ind w:left="2520" w:hanging="420"/>
      </w:pPr>
    </w:lvl>
    <w:lvl w:ilvl="6" w:tplc="64EACA5A" w:tentative="1">
      <w:start w:val="1"/>
      <w:numFmt w:val="decimal"/>
      <w:lvlText w:val="%7."/>
      <w:lvlJc w:val="left"/>
      <w:pPr>
        <w:ind w:left="2940" w:hanging="420"/>
      </w:pPr>
    </w:lvl>
    <w:lvl w:ilvl="7" w:tplc="9718EA1A" w:tentative="1">
      <w:start w:val="1"/>
      <w:numFmt w:val="lowerLetter"/>
      <w:lvlText w:val="%8)"/>
      <w:lvlJc w:val="left"/>
      <w:pPr>
        <w:ind w:left="3360" w:hanging="420"/>
      </w:pPr>
    </w:lvl>
    <w:lvl w:ilvl="8" w:tplc="AEAEC12C" w:tentative="1">
      <w:start w:val="1"/>
      <w:numFmt w:val="lowerRoman"/>
      <w:lvlText w:val="%9."/>
      <w:lvlJc w:val="right"/>
      <w:pPr>
        <w:ind w:left="3780" w:hanging="420"/>
      </w:pPr>
    </w:lvl>
  </w:abstractNum>
  <w:abstractNum w:abstractNumId="87">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42F33200"/>
    <w:multiLevelType w:val="hybridMultilevel"/>
    <w:tmpl w:val="7DBC2726"/>
    <w:lvl w:ilvl="0" w:tplc="82768E74">
      <w:start w:val="1"/>
      <w:numFmt w:val="decimal"/>
      <w:lvlText w:val="%1."/>
      <w:lvlJc w:val="left"/>
      <w:pPr>
        <w:ind w:left="420" w:hanging="420"/>
      </w:pPr>
      <w:rPr>
        <w:rFonts w:ascii="宋体" w:eastAsia="宋体" w:hAnsi="宋体" w:hint="eastAsia"/>
      </w:rPr>
    </w:lvl>
    <w:lvl w:ilvl="1" w:tplc="64BCE144" w:tentative="1">
      <w:start w:val="1"/>
      <w:numFmt w:val="lowerLetter"/>
      <w:lvlText w:val="%2)"/>
      <w:lvlJc w:val="left"/>
      <w:pPr>
        <w:ind w:left="840" w:hanging="420"/>
      </w:pPr>
    </w:lvl>
    <w:lvl w:ilvl="2" w:tplc="76BEE06A" w:tentative="1">
      <w:start w:val="1"/>
      <w:numFmt w:val="lowerRoman"/>
      <w:lvlText w:val="%3."/>
      <w:lvlJc w:val="right"/>
      <w:pPr>
        <w:ind w:left="1260" w:hanging="420"/>
      </w:pPr>
    </w:lvl>
    <w:lvl w:ilvl="3" w:tplc="F14A51D0" w:tentative="1">
      <w:start w:val="1"/>
      <w:numFmt w:val="decimal"/>
      <w:lvlText w:val="%4."/>
      <w:lvlJc w:val="left"/>
      <w:pPr>
        <w:ind w:left="1680" w:hanging="420"/>
      </w:pPr>
    </w:lvl>
    <w:lvl w:ilvl="4" w:tplc="FC2A6F0C" w:tentative="1">
      <w:start w:val="1"/>
      <w:numFmt w:val="lowerLetter"/>
      <w:lvlText w:val="%5)"/>
      <w:lvlJc w:val="left"/>
      <w:pPr>
        <w:ind w:left="2100" w:hanging="420"/>
      </w:pPr>
    </w:lvl>
    <w:lvl w:ilvl="5" w:tplc="8C96BEAE" w:tentative="1">
      <w:start w:val="1"/>
      <w:numFmt w:val="lowerRoman"/>
      <w:lvlText w:val="%6."/>
      <w:lvlJc w:val="right"/>
      <w:pPr>
        <w:ind w:left="2520" w:hanging="420"/>
      </w:pPr>
    </w:lvl>
    <w:lvl w:ilvl="6" w:tplc="91866298" w:tentative="1">
      <w:start w:val="1"/>
      <w:numFmt w:val="decimal"/>
      <w:lvlText w:val="%7."/>
      <w:lvlJc w:val="left"/>
      <w:pPr>
        <w:ind w:left="2940" w:hanging="420"/>
      </w:pPr>
    </w:lvl>
    <w:lvl w:ilvl="7" w:tplc="EF842CCC" w:tentative="1">
      <w:start w:val="1"/>
      <w:numFmt w:val="lowerLetter"/>
      <w:lvlText w:val="%8)"/>
      <w:lvlJc w:val="left"/>
      <w:pPr>
        <w:ind w:left="3360" w:hanging="420"/>
      </w:pPr>
    </w:lvl>
    <w:lvl w:ilvl="8" w:tplc="DA4C0F1C" w:tentative="1">
      <w:start w:val="1"/>
      <w:numFmt w:val="lowerRoman"/>
      <w:lvlText w:val="%9."/>
      <w:lvlJc w:val="right"/>
      <w:pPr>
        <w:ind w:left="3780" w:hanging="420"/>
      </w:pPr>
    </w:lvl>
  </w:abstractNum>
  <w:abstractNum w:abstractNumId="89">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802360A"/>
    <w:multiLevelType w:val="hybridMultilevel"/>
    <w:tmpl w:val="D8FA833A"/>
    <w:lvl w:ilvl="0" w:tplc="376A40C8">
      <w:start w:val="1"/>
      <w:numFmt w:val="decimal"/>
      <w:lvlText w:val="(%1)."/>
      <w:lvlJc w:val="left"/>
      <w:pPr>
        <w:ind w:left="420" w:hanging="420"/>
      </w:pPr>
      <w:rPr>
        <w:rFonts w:ascii="宋体" w:eastAsia="宋体" w:hAnsi="宋体" w:hint="default"/>
        <w:color w:val="auto"/>
      </w:rPr>
    </w:lvl>
    <w:lvl w:ilvl="1" w:tplc="9A36AD72" w:tentative="1">
      <w:start w:val="1"/>
      <w:numFmt w:val="lowerLetter"/>
      <w:lvlText w:val="%2)"/>
      <w:lvlJc w:val="left"/>
      <w:pPr>
        <w:ind w:left="840" w:hanging="420"/>
      </w:pPr>
    </w:lvl>
    <w:lvl w:ilvl="2" w:tplc="86FAAAFC" w:tentative="1">
      <w:start w:val="1"/>
      <w:numFmt w:val="lowerRoman"/>
      <w:lvlText w:val="%3."/>
      <w:lvlJc w:val="right"/>
      <w:pPr>
        <w:ind w:left="1260" w:hanging="420"/>
      </w:pPr>
    </w:lvl>
    <w:lvl w:ilvl="3" w:tplc="05E47A3E" w:tentative="1">
      <w:start w:val="1"/>
      <w:numFmt w:val="decimal"/>
      <w:lvlText w:val="%4."/>
      <w:lvlJc w:val="left"/>
      <w:pPr>
        <w:ind w:left="1680" w:hanging="420"/>
      </w:pPr>
    </w:lvl>
    <w:lvl w:ilvl="4" w:tplc="43FA50A8" w:tentative="1">
      <w:start w:val="1"/>
      <w:numFmt w:val="lowerLetter"/>
      <w:lvlText w:val="%5)"/>
      <w:lvlJc w:val="left"/>
      <w:pPr>
        <w:ind w:left="2100" w:hanging="420"/>
      </w:pPr>
    </w:lvl>
    <w:lvl w:ilvl="5" w:tplc="B70E3C06" w:tentative="1">
      <w:start w:val="1"/>
      <w:numFmt w:val="lowerRoman"/>
      <w:lvlText w:val="%6."/>
      <w:lvlJc w:val="right"/>
      <w:pPr>
        <w:ind w:left="2520" w:hanging="420"/>
      </w:pPr>
    </w:lvl>
    <w:lvl w:ilvl="6" w:tplc="0E8C526A" w:tentative="1">
      <w:start w:val="1"/>
      <w:numFmt w:val="decimal"/>
      <w:lvlText w:val="%7."/>
      <w:lvlJc w:val="left"/>
      <w:pPr>
        <w:ind w:left="2940" w:hanging="420"/>
      </w:pPr>
    </w:lvl>
    <w:lvl w:ilvl="7" w:tplc="039CBC10" w:tentative="1">
      <w:start w:val="1"/>
      <w:numFmt w:val="lowerLetter"/>
      <w:lvlText w:val="%8)"/>
      <w:lvlJc w:val="left"/>
      <w:pPr>
        <w:ind w:left="3360" w:hanging="420"/>
      </w:pPr>
    </w:lvl>
    <w:lvl w:ilvl="8" w:tplc="562AF228" w:tentative="1">
      <w:start w:val="1"/>
      <w:numFmt w:val="lowerRoman"/>
      <w:lvlText w:val="%9."/>
      <w:lvlJc w:val="right"/>
      <w:pPr>
        <w:ind w:left="3780" w:hanging="420"/>
      </w:pPr>
    </w:lvl>
  </w:abstractNum>
  <w:abstractNum w:abstractNumId="95">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A125FEF"/>
    <w:multiLevelType w:val="hybridMultilevel"/>
    <w:tmpl w:val="51BA9D74"/>
    <w:lvl w:ilvl="0" w:tplc="A4A85FCE">
      <w:start w:val="1"/>
      <w:numFmt w:val="decimal"/>
      <w:lvlText w:val="%1、"/>
      <w:lvlJc w:val="left"/>
      <w:pPr>
        <w:ind w:left="420" w:hanging="420"/>
      </w:pPr>
      <w:rPr>
        <w:rFonts w:ascii="宋体" w:eastAsia="宋体" w:hAnsi="宋体" w:hint="eastAsia"/>
      </w:rPr>
    </w:lvl>
    <w:lvl w:ilvl="1" w:tplc="D1F08770">
      <w:start w:val="1"/>
      <w:numFmt w:val="decimal"/>
      <w:lvlText w:val="%2、"/>
      <w:lvlJc w:val="left"/>
      <w:pPr>
        <w:ind w:left="840" w:hanging="420"/>
      </w:pPr>
      <w:rPr>
        <w:rFonts w:hint="eastAsia"/>
      </w:rPr>
    </w:lvl>
    <w:lvl w:ilvl="2" w:tplc="55FC1594">
      <w:start w:val="1"/>
      <w:numFmt w:val="decimal"/>
      <w:lvlText w:val="%3、"/>
      <w:lvlJc w:val="left"/>
      <w:pPr>
        <w:ind w:left="1260" w:hanging="420"/>
      </w:pPr>
      <w:rPr>
        <w:rFonts w:hint="eastAsia"/>
      </w:rPr>
    </w:lvl>
    <w:lvl w:ilvl="3" w:tplc="53DEFA32" w:tentative="1">
      <w:start w:val="1"/>
      <w:numFmt w:val="decimal"/>
      <w:lvlText w:val="%4."/>
      <w:lvlJc w:val="left"/>
      <w:pPr>
        <w:ind w:left="1680" w:hanging="420"/>
      </w:pPr>
    </w:lvl>
    <w:lvl w:ilvl="4" w:tplc="F812651E" w:tentative="1">
      <w:start w:val="1"/>
      <w:numFmt w:val="lowerLetter"/>
      <w:lvlText w:val="%5)"/>
      <w:lvlJc w:val="left"/>
      <w:pPr>
        <w:ind w:left="2100" w:hanging="420"/>
      </w:pPr>
    </w:lvl>
    <w:lvl w:ilvl="5" w:tplc="98268FD8" w:tentative="1">
      <w:start w:val="1"/>
      <w:numFmt w:val="lowerRoman"/>
      <w:lvlText w:val="%6."/>
      <w:lvlJc w:val="right"/>
      <w:pPr>
        <w:ind w:left="2520" w:hanging="420"/>
      </w:pPr>
    </w:lvl>
    <w:lvl w:ilvl="6" w:tplc="F5542A48" w:tentative="1">
      <w:start w:val="1"/>
      <w:numFmt w:val="decimal"/>
      <w:lvlText w:val="%7."/>
      <w:lvlJc w:val="left"/>
      <w:pPr>
        <w:ind w:left="2940" w:hanging="420"/>
      </w:pPr>
    </w:lvl>
    <w:lvl w:ilvl="7" w:tplc="56FA36F8" w:tentative="1">
      <w:start w:val="1"/>
      <w:numFmt w:val="lowerLetter"/>
      <w:lvlText w:val="%8)"/>
      <w:lvlJc w:val="left"/>
      <w:pPr>
        <w:ind w:left="3360" w:hanging="420"/>
      </w:pPr>
    </w:lvl>
    <w:lvl w:ilvl="8" w:tplc="295AB8AC" w:tentative="1">
      <w:start w:val="1"/>
      <w:numFmt w:val="lowerRoman"/>
      <w:lvlText w:val="%9."/>
      <w:lvlJc w:val="right"/>
      <w:pPr>
        <w:ind w:left="3780" w:hanging="420"/>
      </w:pPr>
    </w:lvl>
  </w:abstractNum>
  <w:abstractNum w:abstractNumId="97">
    <w:nsid w:val="4AC23DB8"/>
    <w:multiLevelType w:val="hybridMultilevel"/>
    <w:tmpl w:val="84460324"/>
    <w:lvl w:ilvl="0" w:tplc="18FAA64C">
      <w:start w:val="1"/>
      <w:numFmt w:val="chineseCountingThousand"/>
      <w:lvlText w:val="(%1)"/>
      <w:lvlJc w:val="left"/>
      <w:pPr>
        <w:ind w:left="420" w:hanging="420"/>
      </w:pPr>
      <w:rPr>
        <w:rFonts w:ascii="宋体" w:eastAsia="宋体" w:hAnsi="宋体" w:hint="eastAsia"/>
      </w:rPr>
    </w:lvl>
    <w:lvl w:ilvl="1" w:tplc="EB4AF394" w:tentative="1">
      <w:start w:val="1"/>
      <w:numFmt w:val="lowerLetter"/>
      <w:lvlText w:val="%2)"/>
      <w:lvlJc w:val="left"/>
      <w:pPr>
        <w:ind w:left="840" w:hanging="420"/>
      </w:pPr>
    </w:lvl>
    <w:lvl w:ilvl="2" w:tplc="EB4AF394"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4AD34533"/>
    <w:multiLevelType w:val="hybridMultilevel"/>
    <w:tmpl w:val="4900F636"/>
    <w:lvl w:ilvl="0" w:tplc="F034BFA4">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9">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4D5D3C22"/>
    <w:multiLevelType w:val="hybridMultilevel"/>
    <w:tmpl w:val="AFE0D34A"/>
    <w:lvl w:ilvl="0" w:tplc="9A147AE8">
      <w:start w:val="1"/>
      <w:numFmt w:val="decimal"/>
      <w:lvlText w:val="(%1)."/>
      <w:lvlJc w:val="left"/>
      <w:pPr>
        <w:ind w:left="420" w:hanging="420"/>
      </w:pPr>
      <w:rPr>
        <w:rFonts w:ascii="宋体" w:eastAsia="宋体" w:hAnsi="宋体" w:hint="eastAsia"/>
        <w:b/>
      </w:rPr>
    </w:lvl>
    <w:lvl w:ilvl="1" w:tplc="894815CE" w:tentative="1">
      <w:start w:val="1"/>
      <w:numFmt w:val="lowerLetter"/>
      <w:lvlText w:val="%2)"/>
      <w:lvlJc w:val="left"/>
      <w:pPr>
        <w:ind w:left="840" w:hanging="420"/>
      </w:pPr>
    </w:lvl>
    <w:lvl w:ilvl="2" w:tplc="E92245E0" w:tentative="1">
      <w:start w:val="1"/>
      <w:numFmt w:val="lowerRoman"/>
      <w:lvlText w:val="%3."/>
      <w:lvlJc w:val="right"/>
      <w:pPr>
        <w:ind w:left="1260" w:hanging="420"/>
      </w:pPr>
    </w:lvl>
    <w:lvl w:ilvl="3" w:tplc="29E6D820" w:tentative="1">
      <w:start w:val="1"/>
      <w:numFmt w:val="decimal"/>
      <w:lvlText w:val="%4."/>
      <w:lvlJc w:val="left"/>
      <w:pPr>
        <w:ind w:left="1680" w:hanging="420"/>
      </w:pPr>
    </w:lvl>
    <w:lvl w:ilvl="4" w:tplc="D7D801AC" w:tentative="1">
      <w:start w:val="1"/>
      <w:numFmt w:val="lowerLetter"/>
      <w:lvlText w:val="%5)"/>
      <w:lvlJc w:val="left"/>
      <w:pPr>
        <w:ind w:left="2100" w:hanging="420"/>
      </w:pPr>
    </w:lvl>
    <w:lvl w:ilvl="5" w:tplc="A282EA4A" w:tentative="1">
      <w:start w:val="1"/>
      <w:numFmt w:val="lowerRoman"/>
      <w:lvlText w:val="%6."/>
      <w:lvlJc w:val="right"/>
      <w:pPr>
        <w:ind w:left="2520" w:hanging="420"/>
      </w:pPr>
    </w:lvl>
    <w:lvl w:ilvl="6" w:tplc="B1AA3D46" w:tentative="1">
      <w:start w:val="1"/>
      <w:numFmt w:val="decimal"/>
      <w:lvlText w:val="%7."/>
      <w:lvlJc w:val="left"/>
      <w:pPr>
        <w:ind w:left="2940" w:hanging="420"/>
      </w:pPr>
    </w:lvl>
    <w:lvl w:ilvl="7" w:tplc="28A00A4A" w:tentative="1">
      <w:start w:val="1"/>
      <w:numFmt w:val="lowerLetter"/>
      <w:lvlText w:val="%8)"/>
      <w:lvlJc w:val="left"/>
      <w:pPr>
        <w:ind w:left="3360" w:hanging="420"/>
      </w:pPr>
    </w:lvl>
    <w:lvl w:ilvl="8" w:tplc="FE20A148" w:tentative="1">
      <w:start w:val="1"/>
      <w:numFmt w:val="lowerRoman"/>
      <w:lvlText w:val="%9."/>
      <w:lvlJc w:val="right"/>
      <w:pPr>
        <w:ind w:left="3780" w:hanging="420"/>
      </w:pPr>
    </w:lvl>
  </w:abstractNum>
  <w:abstractNum w:abstractNumId="102">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4E9B6002"/>
    <w:multiLevelType w:val="hybridMultilevel"/>
    <w:tmpl w:val="81B45C42"/>
    <w:lvl w:ilvl="0" w:tplc="16901A44">
      <w:start w:val="1"/>
      <w:numFmt w:val="decimal"/>
      <w:lvlText w:val="%1、"/>
      <w:lvlJc w:val="left"/>
      <w:pPr>
        <w:ind w:left="420" w:hanging="420"/>
      </w:pPr>
      <w:rPr>
        <w:rFonts w:ascii="宋体" w:eastAsia="宋体" w:hAnsi="宋体" w:hint="eastAsia"/>
        <w:b/>
      </w:rPr>
    </w:lvl>
    <w:lvl w:ilvl="1" w:tplc="1B1C79E2" w:tentative="1">
      <w:start w:val="1"/>
      <w:numFmt w:val="lowerLetter"/>
      <w:lvlText w:val="%2)"/>
      <w:lvlJc w:val="left"/>
      <w:pPr>
        <w:ind w:left="840" w:hanging="420"/>
      </w:pPr>
    </w:lvl>
    <w:lvl w:ilvl="2" w:tplc="66949290" w:tentative="1">
      <w:start w:val="1"/>
      <w:numFmt w:val="lowerRoman"/>
      <w:lvlText w:val="%3."/>
      <w:lvlJc w:val="right"/>
      <w:pPr>
        <w:ind w:left="1260" w:hanging="420"/>
      </w:pPr>
    </w:lvl>
    <w:lvl w:ilvl="3" w:tplc="2D1E4D72" w:tentative="1">
      <w:start w:val="1"/>
      <w:numFmt w:val="decimal"/>
      <w:lvlText w:val="%4."/>
      <w:lvlJc w:val="left"/>
      <w:pPr>
        <w:ind w:left="1680" w:hanging="420"/>
      </w:pPr>
    </w:lvl>
    <w:lvl w:ilvl="4" w:tplc="601EB64A" w:tentative="1">
      <w:start w:val="1"/>
      <w:numFmt w:val="lowerLetter"/>
      <w:lvlText w:val="%5)"/>
      <w:lvlJc w:val="left"/>
      <w:pPr>
        <w:ind w:left="2100" w:hanging="420"/>
      </w:pPr>
    </w:lvl>
    <w:lvl w:ilvl="5" w:tplc="A82AC476" w:tentative="1">
      <w:start w:val="1"/>
      <w:numFmt w:val="lowerRoman"/>
      <w:lvlText w:val="%6."/>
      <w:lvlJc w:val="right"/>
      <w:pPr>
        <w:ind w:left="2520" w:hanging="420"/>
      </w:pPr>
    </w:lvl>
    <w:lvl w:ilvl="6" w:tplc="96B2CAA0" w:tentative="1">
      <w:start w:val="1"/>
      <w:numFmt w:val="decimal"/>
      <w:lvlText w:val="%7."/>
      <w:lvlJc w:val="left"/>
      <w:pPr>
        <w:ind w:left="2940" w:hanging="420"/>
      </w:pPr>
    </w:lvl>
    <w:lvl w:ilvl="7" w:tplc="EB8052E8" w:tentative="1">
      <w:start w:val="1"/>
      <w:numFmt w:val="lowerLetter"/>
      <w:lvlText w:val="%8)"/>
      <w:lvlJc w:val="left"/>
      <w:pPr>
        <w:ind w:left="3360" w:hanging="420"/>
      </w:pPr>
    </w:lvl>
    <w:lvl w:ilvl="8" w:tplc="EFC6FE48" w:tentative="1">
      <w:start w:val="1"/>
      <w:numFmt w:val="lowerRoman"/>
      <w:lvlText w:val="%9."/>
      <w:lvlJc w:val="right"/>
      <w:pPr>
        <w:ind w:left="3780" w:hanging="420"/>
      </w:pPr>
    </w:lvl>
  </w:abstractNum>
  <w:abstractNum w:abstractNumId="106">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F9F4317"/>
    <w:multiLevelType w:val="hybridMultilevel"/>
    <w:tmpl w:val="E59AF6B8"/>
    <w:lvl w:ilvl="0" w:tplc="72DCEBD2">
      <w:start w:val="1"/>
      <w:numFmt w:val="chineseCountingThousand"/>
      <w:suff w:val="nothing"/>
      <w:lvlText w:val="%1、"/>
      <w:lvlJc w:val="left"/>
      <w:pPr>
        <w:ind w:left="420" w:hanging="420"/>
      </w:pPr>
      <w:rPr>
        <w:rFonts w:hint="eastAsia"/>
      </w:rPr>
    </w:lvl>
    <w:lvl w:ilvl="1" w:tplc="92AC5A1E" w:tentative="1">
      <w:start w:val="1"/>
      <w:numFmt w:val="lowerLetter"/>
      <w:lvlText w:val="%2)"/>
      <w:lvlJc w:val="left"/>
      <w:pPr>
        <w:ind w:left="840" w:hanging="420"/>
      </w:pPr>
    </w:lvl>
    <w:lvl w:ilvl="2" w:tplc="8418F21A" w:tentative="1">
      <w:start w:val="1"/>
      <w:numFmt w:val="lowerRoman"/>
      <w:lvlText w:val="%3."/>
      <w:lvlJc w:val="right"/>
      <w:pPr>
        <w:ind w:left="1260" w:hanging="420"/>
      </w:pPr>
    </w:lvl>
    <w:lvl w:ilvl="3" w:tplc="7DCEC594" w:tentative="1">
      <w:start w:val="1"/>
      <w:numFmt w:val="decimal"/>
      <w:lvlText w:val="%4."/>
      <w:lvlJc w:val="left"/>
      <w:pPr>
        <w:ind w:left="1680" w:hanging="420"/>
      </w:pPr>
    </w:lvl>
    <w:lvl w:ilvl="4" w:tplc="4B94DF18" w:tentative="1">
      <w:start w:val="1"/>
      <w:numFmt w:val="lowerLetter"/>
      <w:lvlText w:val="%5)"/>
      <w:lvlJc w:val="left"/>
      <w:pPr>
        <w:ind w:left="2100" w:hanging="420"/>
      </w:pPr>
    </w:lvl>
    <w:lvl w:ilvl="5" w:tplc="4992C046" w:tentative="1">
      <w:start w:val="1"/>
      <w:numFmt w:val="lowerRoman"/>
      <w:lvlText w:val="%6."/>
      <w:lvlJc w:val="right"/>
      <w:pPr>
        <w:ind w:left="2520" w:hanging="420"/>
      </w:pPr>
    </w:lvl>
    <w:lvl w:ilvl="6" w:tplc="EFB6A2EA" w:tentative="1">
      <w:start w:val="1"/>
      <w:numFmt w:val="decimal"/>
      <w:lvlText w:val="%7."/>
      <w:lvlJc w:val="left"/>
      <w:pPr>
        <w:ind w:left="2940" w:hanging="420"/>
      </w:pPr>
    </w:lvl>
    <w:lvl w:ilvl="7" w:tplc="53B4875E" w:tentative="1">
      <w:start w:val="1"/>
      <w:numFmt w:val="lowerLetter"/>
      <w:lvlText w:val="%8)"/>
      <w:lvlJc w:val="left"/>
      <w:pPr>
        <w:ind w:left="3360" w:hanging="420"/>
      </w:pPr>
    </w:lvl>
    <w:lvl w:ilvl="8" w:tplc="B4A83ECC" w:tentative="1">
      <w:start w:val="1"/>
      <w:numFmt w:val="lowerRoman"/>
      <w:lvlText w:val="%9."/>
      <w:lvlJc w:val="right"/>
      <w:pPr>
        <w:ind w:left="3780" w:hanging="420"/>
      </w:pPr>
    </w:lvl>
  </w:abstractNum>
  <w:abstractNum w:abstractNumId="108">
    <w:nsid w:val="50F33864"/>
    <w:multiLevelType w:val="hybridMultilevel"/>
    <w:tmpl w:val="F5C66546"/>
    <w:lvl w:ilvl="0" w:tplc="C04CA1D4">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0409001B">
      <w:start w:val="1"/>
      <w:numFmt w:val="chineseCountingThousand"/>
      <w:lvlText w:val="(%3)"/>
      <w:lvlJc w:val="right"/>
      <w:pPr>
        <w:ind w:left="420" w:hanging="420"/>
      </w:pPr>
      <w:rPr>
        <w:rFonts w:hint="eastAsia"/>
      </w:rPr>
    </w:lvl>
    <w:lvl w:ilvl="3" w:tplc="0409000F">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51265863"/>
    <w:multiLevelType w:val="hybridMultilevel"/>
    <w:tmpl w:val="5046F81E"/>
    <w:lvl w:ilvl="0" w:tplc="413624AE">
      <w:start w:val="1"/>
      <w:numFmt w:val="chineseCountingThousand"/>
      <w:lvlText w:val="(%1)"/>
      <w:lvlJc w:val="left"/>
      <w:pPr>
        <w:ind w:left="420" w:hanging="420"/>
      </w:pPr>
    </w:lvl>
    <w:lvl w:ilvl="1" w:tplc="7AC20738">
      <w:start w:val="1"/>
      <w:numFmt w:val="decimal"/>
      <w:lvlText w:val="(%2). "/>
      <w:lvlJc w:val="left"/>
      <w:pPr>
        <w:ind w:left="840" w:hanging="420"/>
      </w:pPr>
      <w:rPr>
        <w:rFonts w:ascii="宋体" w:eastAsia="宋体" w:hAnsi="宋体" w:hint="eastAsia"/>
      </w:rPr>
    </w:lvl>
    <w:lvl w:ilvl="2" w:tplc="56BCFB8A" w:tentative="1">
      <w:start w:val="1"/>
      <w:numFmt w:val="lowerRoman"/>
      <w:lvlText w:val="%3."/>
      <w:lvlJc w:val="right"/>
      <w:pPr>
        <w:ind w:left="1260" w:hanging="420"/>
      </w:pPr>
    </w:lvl>
    <w:lvl w:ilvl="3" w:tplc="9A1A6CDE" w:tentative="1">
      <w:start w:val="1"/>
      <w:numFmt w:val="decimal"/>
      <w:lvlText w:val="%4."/>
      <w:lvlJc w:val="left"/>
      <w:pPr>
        <w:ind w:left="1680" w:hanging="420"/>
      </w:pPr>
    </w:lvl>
    <w:lvl w:ilvl="4" w:tplc="F8DA468C" w:tentative="1">
      <w:start w:val="1"/>
      <w:numFmt w:val="lowerLetter"/>
      <w:lvlText w:val="%5)"/>
      <w:lvlJc w:val="left"/>
      <w:pPr>
        <w:ind w:left="2100" w:hanging="420"/>
      </w:pPr>
    </w:lvl>
    <w:lvl w:ilvl="5" w:tplc="CD444D7C" w:tentative="1">
      <w:start w:val="1"/>
      <w:numFmt w:val="lowerRoman"/>
      <w:lvlText w:val="%6."/>
      <w:lvlJc w:val="right"/>
      <w:pPr>
        <w:ind w:left="2520" w:hanging="420"/>
      </w:pPr>
    </w:lvl>
    <w:lvl w:ilvl="6" w:tplc="1E006662" w:tentative="1">
      <w:start w:val="1"/>
      <w:numFmt w:val="decimal"/>
      <w:lvlText w:val="%7."/>
      <w:lvlJc w:val="left"/>
      <w:pPr>
        <w:ind w:left="2940" w:hanging="420"/>
      </w:pPr>
    </w:lvl>
    <w:lvl w:ilvl="7" w:tplc="41EEA134" w:tentative="1">
      <w:start w:val="1"/>
      <w:numFmt w:val="lowerLetter"/>
      <w:lvlText w:val="%8)"/>
      <w:lvlJc w:val="left"/>
      <w:pPr>
        <w:ind w:left="3360" w:hanging="420"/>
      </w:pPr>
    </w:lvl>
    <w:lvl w:ilvl="8" w:tplc="C4905760" w:tentative="1">
      <w:start w:val="1"/>
      <w:numFmt w:val="lowerRoman"/>
      <w:lvlText w:val="%9."/>
      <w:lvlJc w:val="right"/>
      <w:pPr>
        <w:ind w:left="3780" w:hanging="420"/>
      </w:pPr>
    </w:lvl>
  </w:abstractNum>
  <w:abstractNum w:abstractNumId="111">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3">
    <w:nsid w:val="542027AB"/>
    <w:multiLevelType w:val="hybridMultilevel"/>
    <w:tmpl w:val="76425192"/>
    <w:lvl w:ilvl="0" w:tplc="89FE8086">
      <w:start w:val="1"/>
      <w:numFmt w:val="decimal"/>
      <w:lvlText w:val="%1、"/>
      <w:lvlJc w:val="left"/>
      <w:pPr>
        <w:ind w:left="420" w:hanging="420"/>
      </w:pPr>
      <w:rPr>
        <w:rFonts w:ascii="宋体" w:eastAsia="宋体" w:hAnsi="宋体" w:hint="eastAsia"/>
      </w:rPr>
    </w:lvl>
    <w:lvl w:ilvl="1" w:tplc="1B86231E">
      <w:start w:val="1"/>
      <w:numFmt w:val="decimal"/>
      <w:lvlText w:val="%2、"/>
      <w:lvlJc w:val="left"/>
      <w:pPr>
        <w:ind w:left="840" w:hanging="420"/>
      </w:pPr>
      <w:rPr>
        <w:rFonts w:hint="eastAsia"/>
      </w:rPr>
    </w:lvl>
    <w:lvl w:ilvl="2" w:tplc="B808C46C">
      <w:start w:val="1"/>
      <w:numFmt w:val="decimal"/>
      <w:lvlText w:val="%3、"/>
      <w:lvlJc w:val="left"/>
      <w:pPr>
        <w:ind w:left="1260" w:hanging="420"/>
      </w:pPr>
      <w:rPr>
        <w:rFonts w:hint="eastAsia"/>
      </w:rPr>
    </w:lvl>
    <w:lvl w:ilvl="3" w:tplc="D46A8B32" w:tentative="1">
      <w:start w:val="1"/>
      <w:numFmt w:val="decimal"/>
      <w:lvlText w:val="%4."/>
      <w:lvlJc w:val="left"/>
      <w:pPr>
        <w:ind w:left="1680" w:hanging="420"/>
      </w:pPr>
    </w:lvl>
    <w:lvl w:ilvl="4" w:tplc="9E8C1288" w:tentative="1">
      <w:start w:val="1"/>
      <w:numFmt w:val="lowerLetter"/>
      <w:lvlText w:val="%5)"/>
      <w:lvlJc w:val="left"/>
      <w:pPr>
        <w:ind w:left="2100" w:hanging="420"/>
      </w:pPr>
    </w:lvl>
    <w:lvl w:ilvl="5" w:tplc="45367ADA" w:tentative="1">
      <w:start w:val="1"/>
      <w:numFmt w:val="lowerRoman"/>
      <w:lvlText w:val="%6."/>
      <w:lvlJc w:val="right"/>
      <w:pPr>
        <w:ind w:left="2520" w:hanging="420"/>
      </w:pPr>
    </w:lvl>
    <w:lvl w:ilvl="6" w:tplc="7ABE5352" w:tentative="1">
      <w:start w:val="1"/>
      <w:numFmt w:val="decimal"/>
      <w:lvlText w:val="%7."/>
      <w:lvlJc w:val="left"/>
      <w:pPr>
        <w:ind w:left="2940" w:hanging="420"/>
      </w:pPr>
    </w:lvl>
    <w:lvl w:ilvl="7" w:tplc="F668B04E" w:tentative="1">
      <w:start w:val="1"/>
      <w:numFmt w:val="lowerLetter"/>
      <w:lvlText w:val="%8)"/>
      <w:lvlJc w:val="left"/>
      <w:pPr>
        <w:ind w:left="3360" w:hanging="420"/>
      </w:pPr>
    </w:lvl>
    <w:lvl w:ilvl="8" w:tplc="55AC35D2" w:tentative="1">
      <w:start w:val="1"/>
      <w:numFmt w:val="lowerRoman"/>
      <w:lvlText w:val="%9."/>
      <w:lvlJc w:val="right"/>
      <w:pPr>
        <w:ind w:left="3780" w:hanging="420"/>
      </w:pPr>
    </w:lvl>
  </w:abstractNum>
  <w:abstractNum w:abstractNumId="1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5C7B1660"/>
    <w:multiLevelType w:val="hybridMultilevel"/>
    <w:tmpl w:val="779C1420"/>
    <w:lvl w:ilvl="0" w:tplc="F71C9B7A">
      <w:start w:val="1"/>
      <w:numFmt w:val="chineseCountingThousand"/>
      <w:lvlText w:val="(%1)"/>
      <w:lvlJc w:val="left"/>
      <w:pPr>
        <w:ind w:left="420" w:hanging="420"/>
      </w:pPr>
      <w:rPr>
        <w:rFonts w:ascii="宋体" w:eastAsia="宋体" w:hAnsi="宋体" w:hint="eastAsia"/>
      </w:rPr>
    </w:lvl>
    <w:lvl w:ilvl="1" w:tplc="2A50C0B6" w:tentative="1">
      <w:start w:val="1"/>
      <w:numFmt w:val="lowerLetter"/>
      <w:lvlText w:val="%2)"/>
      <w:lvlJc w:val="left"/>
      <w:pPr>
        <w:ind w:left="840" w:hanging="420"/>
      </w:pPr>
    </w:lvl>
    <w:lvl w:ilvl="2" w:tplc="A22CFA22" w:tentative="1">
      <w:start w:val="1"/>
      <w:numFmt w:val="lowerRoman"/>
      <w:lvlText w:val="%3."/>
      <w:lvlJc w:val="right"/>
      <w:pPr>
        <w:ind w:left="1260" w:hanging="420"/>
      </w:pPr>
    </w:lvl>
    <w:lvl w:ilvl="3" w:tplc="A8DED0B6" w:tentative="1">
      <w:start w:val="1"/>
      <w:numFmt w:val="decimal"/>
      <w:lvlText w:val="%4."/>
      <w:lvlJc w:val="left"/>
      <w:pPr>
        <w:ind w:left="1680" w:hanging="420"/>
      </w:pPr>
    </w:lvl>
    <w:lvl w:ilvl="4" w:tplc="6C80FFB2" w:tentative="1">
      <w:start w:val="1"/>
      <w:numFmt w:val="lowerLetter"/>
      <w:lvlText w:val="%5)"/>
      <w:lvlJc w:val="left"/>
      <w:pPr>
        <w:ind w:left="2100" w:hanging="420"/>
      </w:pPr>
    </w:lvl>
    <w:lvl w:ilvl="5" w:tplc="F3A48996" w:tentative="1">
      <w:start w:val="1"/>
      <w:numFmt w:val="lowerRoman"/>
      <w:lvlText w:val="%6."/>
      <w:lvlJc w:val="right"/>
      <w:pPr>
        <w:ind w:left="2520" w:hanging="420"/>
      </w:pPr>
    </w:lvl>
    <w:lvl w:ilvl="6" w:tplc="DEAC2884" w:tentative="1">
      <w:start w:val="1"/>
      <w:numFmt w:val="decimal"/>
      <w:lvlText w:val="%7."/>
      <w:lvlJc w:val="left"/>
      <w:pPr>
        <w:ind w:left="2940" w:hanging="420"/>
      </w:pPr>
    </w:lvl>
    <w:lvl w:ilvl="7" w:tplc="A992D854" w:tentative="1">
      <w:start w:val="1"/>
      <w:numFmt w:val="lowerLetter"/>
      <w:lvlText w:val="%8)"/>
      <w:lvlJc w:val="left"/>
      <w:pPr>
        <w:ind w:left="3360" w:hanging="420"/>
      </w:pPr>
    </w:lvl>
    <w:lvl w:ilvl="8" w:tplc="9DEE5B66" w:tentative="1">
      <w:start w:val="1"/>
      <w:numFmt w:val="lowerRoman"/>
      <w:lvlText w:val="%9."/>
      <w:lvlJc w:val="right"/>
      <w:pPr>
        <w:ind w:left="3780" w:hanging="420"/>
      </w:pPr>
    </w:lvl>
  </w:abstractNum>
  <w:abstractNum w:abstractNumId="124">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60421A59"/>
    <w:multiLevelType w:val="hybridMultilevel"/>
    <w:tmpl w:val="E0DCDA58"/>
    <w:lvl w:ilvl="0" w:tplc="F7448D0E">
      <w:start w:val="1"/>
      <w:numFmt w:val="decimal"/>
      <w:lvlText w:val="%1、"/>
      <w:lvlJc w:val="left"/>
      <w:pPr>
        <w:ind w:left="420" w:hanging="420"/>
      </w:pPr>
      <w:rPr>
        <w:rFonts w:ascii="宋体" w:eastAsia="宋体" w:hAnsi="宋体" w:hint="eastAsia"/>
      </w:rPr>
    </w:lvl>
    <w:lvl w:ilvl="1" w:tplc="B3AEAA24" w:tentative="1">
      <w:start w:val="1"/>
      <w:numFmt w:val="lowerLetter"/>
      <w:lvlText w:val="%2)"/>
      <w:lvlJc w:val="left"/>
      <w:pPr>
        <w:ind w:left="840" w:hanging="420"/>
      </w:pPr>
    </w:lvl>
    <w:lvl w:ilvl="2" w:tplc="CE6A70BE" w:tentative="1">
      <w:start w:val="1"/>
      <w:numFmt w:val="lowerRoman"/>
      <w:lvlText w:val="%3."/>
      <w:lvlJc w:val="right"/>
      <w:pPr>
        <w:ind w:left="1260" w:hanging="420"/>
      </w:pPr>
    </w:lvl>
    <w:lvl w:ilvl="3" w:tplc="C7662924" w:tentative="1">
      <w:start w:val="1"/>
      <w:numFmt w:val="decimal"/>
      <w:lvlText w:val="%4."/>
      <w:lvlJc w:val="left"/>
      <w:pPr>
        <w:ind w:left="1680" w:hanging="420"/>
      </w:pPr>
    </w:lvl>
    <w:lvl w:ilvl="4" w:tplc="AF7A863E" w:tentative="1">
      <w:start w:val="1"/>
      <w:numFmt w:val="lowerLetter"/>
      <w:lvlText w:val="%5)"/>
      <w:lvlJc w:val="left"/>
      <w:pPr>
        <w:ind w:left="2100" w:hanging="420"/>
      </w:pPr>
    </w:lvl>
    <w:lvl w:ilvl="5" w:tplc="5986FCF8" w:tentative="1">
      <w:start w:val="1"/>
      <w:numFmt w:val="lowerRoman"/>
      <w:lvlText w:val="%6."/>
      <w:lvlJc w:val="right"/>
      <w:pPr>
        <w:ind w:left="2520" w:hanging="420"/>
      </w:pPr>
    </w:lvl>
    <w:lvl w:ilvl="6" w:tplc="651C8080" w:tentative="1">
      <w:start w:val="1"/>
      <w:numFmt w:val="decimal"/>
      <w:lvlText w:val="%7."/>
      <w:lvlJc w:val="left"/>
      <w:pPr>
        <w:ind w:left="2940" w:hanging="420"/>
      </w:pPr>
    </w:lvl>
    <w:lvl w:ilvl="7" w:tplc="4936FADE" w:tentative="1">
      <w:start w:val="1"/>
      <w:numFmt w:val="lowerLetter"/>
      <w:lvlText w:val="%8)"/>
      <w:lvlJc w:val="left"/>
      <w:pPr>
        <w:ind w:left="3360" w:hanging="420"/>
      </w:pPr>
    </w:lvl>
    <w:lvl w:ilvl="8" w:tplc="D076D5A0" w:tentative="1">
      <w:start w:val="1"/>
      <w:numFmt w:val="lowerRoman"/>
      <w:lvlText w:val="%9."/>
      <w:lvlJc w:val="right"/>
      <w:pPr>
        <w:ind w:left="3780" w:hanging="420"/>
      </w:pPr>
    </w:lvl>
  </w:abstractNum>
  <w:abstractNum w:abstractNumId="129">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634A69CA"/>
    <w:multiLevelType w:val="hybridMultilevel"/>
    <w:tmpl w:val="B7FE4096"/>
    <w:lvl w:ilvl="0" w:tplc="5F84B672">
      <w:start w:val="1"/>
      <w:numFmt w:val="chineseCountingThousand"/>
      <w:suff w:val="nothing"/>
      <w:lvlText w:val="%1、"/>
      <w:lvlJc w:val="left"/>
      <w:pPr>
        <w:ind w:left="420" w:hanging="420"/>
      </w:pPr>
      <w:rPr>
        <w:rFonts w:hint="eastAsia"/>
      </w:rPr>
    </w:lvl>
    <w:lvl w:ilvl="1" w:tplc="C70A483A">
      <w:start w:val="2"/>
      <w:numFmt w:val="decimalEnclosedCircle"/>
      <w:lvlText w:val="%2"/>
      <w:lvlJc w:val="left"/>
      <w:pPr>
        <w:ind w:left="780" w:hanging="360"/>
      </w:pPr>
      <w:rPr>
        <w:rFonts w:hint="default"/>
      </w:rPr>
    </w:lvl>
    <w:lvl w:ilvl="2" w:tplc="64AED566" w:tentative="1">
      <w:start w:val="1"/>
      <w:numFmt w:val="lowerRoman"/>
      <w:lvlText w:val="%3."/>
      <w:lvlJc w:val="right"/>
      <w:pPr>
        <w:ind w:left="1260" w:hanging="420"/>
      </w:pPr>
    </w:lvl>
    <w:lvl w:ilvl="3" w:tplc="33304A90" w:tentative="1">
      <w:start w:val="1"/>
      <w:numFmt w:val="decimal"/>
      <w:lvlText w:val="%4."/>
      <w:lvlJc w:val="left"/>
      <w:pPr>
        <w:ind w:left="1680" w:hanging="420"/>
      </w:pPr>
    </w:lvl>
    <w:lvl w:ilvl="4" w:tplc="05C0DE70" w:tentative="1">
      <w:start w:val="1"/>
      <w:numFmt w:val="lowerLetter"/>
      <w:lvlText w:val="%5)"/>
      <w:lvlJc w:val="left"/>
      <w:pPr>
        <w:ind w:left="2100" w:hanging="420"/>
      </w:pPr>
    </w:lvl>
    <w:lvl w:ilvl="5" w:tplc="28080990" w:tentative="1">
      <w:start w:val="1"/>
      <w:numFmt w:val="lowerRoman"/>
      <w:lvlText w:val="%6."/>
      <w:lvlJc w:val="right"/>
      <w:pPr>
        <w:ind w:left="2520" w:hanging="420"/>
      </w:pPr>
    </w:lvl>
    <w:lvl w:ilvl="6" w:tplc="1B4EF232" w:tentative="1">
      <w:start w:val="1"/>
      <w:numFmt w:val="decimal"/>
      <w:lvlText w:val="%7."/>
      <w:lvlJc w:val="left"/>
      <w:pPr>
        <w:ind w:left="2940" w:hanging="420"/>
      </w:pPr>
    </w:lvl>
    <w:lvl w:ilvl="7" w:tplc="F6F49BD0" w:tentative="1">
      <w:start w:val="1"/>
      <w:numFmt w:val="lowerLetter"/>
      <w:lvlText w:val="%8)"/>
      <w:lvlJc w:val="left"/>
      <w:pPr>
        <w:ind w:left="3360" w:hanging="420"/>
      </w:pPr>
    </w:lvl>
    <w:lvl w:ilvl="8" w:tplc="021073A2" w:tentative="1">
      <w:start w:val="1"/>
      <w:numFmt w:val="lowerRoman"/>
      <w:lvlText w:val="%9."/>
      <w:lvlJc w:val="right"/>
      <w:pPr>
        <w:ind w:left="3780" w:hanging="420"/>
      </w:pPr>
    </w:lvl>
  </w:abstractNum>
  <w:abstractNum w:abstractNumId="133">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4">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72A0FC5"/>
    <w:multiLevelType w:val="hybridMultilevel"/>
    <w:tmpl w:val="3F609B04"/>
    <w:lvl w:ilvl="0" w:tplc="BE986B84">
      <w:start w:val="1"/>
      <w:numFmt w:val="chineseCountingThousand"/>
      <w:lvlText w:val="(%1)"/>
      <w:lvlJc w:val="left"/>
      <w:pPr>
        <w:ind w:left="420" w:hanging="420"/>
      </w:pPr>
    </w:lvl>
    <w:lvl w:ilvl="1" w:tplc="4042A938" w:tentative="1">
      <w:start w:val="1"/>
      <w:numFmt w:val="lowerLetter"/>
      <w:lvlText w:val="%2)"/>
      <w:lvlJc w:val="left"/>
      <w:pPr>
        <w:ind w:left="840" w:hanging="420"/>
      </w:pPr>
    </w:lvl>
    <w:lvl w:ilvl="2" w:tplc="4D9E0488" w:tentative="1">
      <w:start w:val="1"/>
      <w:numFmt w:val="lowerRoman"/>
      <w:lvlText w:val="%3."/>
      <w:lvlJc w:val="right"/>
      <w:pPr>
        <w:ind w:left="1260" w:hanging="420"/>
      </w:pPr>
    </w:lvl>
    <w:lvl w:ilvl="3" w:tplc="0DACCDAE" w:tentative="1">
      <w:start w:val="1"/>
      <w:numFmt w:val="decimal"/>
      <w:lvlText w:val="%4."/>
      <w:lvlJc w:val="left"/>
      <w:pPr>
        <w:ind w:left="1680" w:hanging="420"/>
      </w:pPr>
    </w:lvl>
    <w:lvl w:ilvl="4" w:tplc="29808F8C" w:tentative="1">
      <w:start w:val="1"/>
      <w:numFmt w:val="lowerLetter"/>
      <w:lvlText w:val="%5)"/>
      <w:lvlJc w:val="left"/>
      <w:pPr>
        <w:ind w:left="2100" w:hanging="420"/>
      </w:pPr>
    </w:lvl>
    <w:lvl w:ilvl="5" w:tplc="95C8A37A" w:tentative="1">
      <w:start w:val="1"/>
      <w:numFmt w:val="lowerRoman"/>
      <w:lvlText w:val="%6."/>
      <w:lvlJc w:val="right"/>
      <w:pPr>
        <w:ind w:left="2520" w:hanging="420"/>
      </w:pPr>
    </w:lvl>
    <w:lvl w:ilvl="6" w:tplc="EB688B5C" w:tentative="1">
      <w:start w:val="1"/>
      <w:numFmt w:val="decimal"/>
      <w:lvlText w:val="%7."/>
      <w:lvlJc w:val="left"/>
      <w:pPr>
        <w:ind w:left="2940" w:hanging="420"/>
      </w:pPr>
    </w:lvl>
    <w:lvl w:ilvl="7" w:tplc="A9DCC87A" w:tentative="1">
      <w:start w:val="1"/>
      <w:numFmt w:val="lowerLetter"/>
      <w:lvlText w:val="%8)"/>
      <w:lvlJc w:val="left"/>
      <w:pPr>
        <w:ind w:left="3360" w:hanging="420"/>
      </w:pPr>
    </w:lvl>
    <w:lvl w:ilvl="8" w:tplc="64E40736" w:tentative="1">
      <w:start w:val="1"/>
      <w:numFmt w:val="lowerRoman"/>
      <w:lvlText w:val="%9."/>
      <w:lvlJc w:val="right"/>
      <w:pPr>
        <w:ind w:left="3780" w:hanging="420"/>
      </w:pPr>
    </w:lvl>
  </w:abstractNum>
  <w:abstractNum w:abstractNumId="142">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7">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9">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1">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3">
    <w:nsid w:val="728231A6"/>
    <w:multiLevelType w:val="hybridMultilevel"/>
    <w:tmpl w:val="4BE62B16"/>
    <w:lvl w:ilvl="0" w:tplc="565674BE">
      <w:start w:val="1"/>
      <w:numFmt w:val="decimal"/>
      <w:lvlText w:val="(%1)"/>
      <w:lvlJc w:val="left"/>
      <w:pPr>
        <w:ind w:left="420" w:hanging="420"/>
      </w:pPr>
      <w:rPr>
        <w:rFonts w:ascii="宋体" w:eastAsia="宋体" w:hAnsi="宋体" w:hint="default"/>
        <w:color w:val="auto"/>
      </w:rPr>
    </w:lvl>
    <w:lvl w:ilvl="1" w:tplc="F7FAE3B0" w:tentative="1">
      <w:start w:val="1"/>
      <w:numFmt w:val="lowerLetter"/>
      <w:lvlText w:val="%2)"/>
      <w:lvlJc w:val="left"/>
      <w:pPr>
        <w:ind w:left="840" w:hanging="420"/>
      </w:pPr>
    </w:lvl>
    <w:lvl w:ilvl="2" w:tplc="8E34E2EA" w:tentative="1">
      <w:start w:val="1"/>
      <w:numFmt w:val="lowerRoman"/>
      <w:lvlText w:val="%3."/>
      <w:lvlJc w:val="right"/>
      <w:pPr>
        <w:ind w:left="1260" w:hanging="420"/>
      </w:pPr>
    </w:lvl>
    <w:lvl w:ilvl="3" w:tplc="AFB6654E" w:tentative="1">
      <w:start w:val="1"/>
      <w:numFmt w:val="decimal"/>
      <w:lvlText w:val="%4."/>
      <w:lvlJc w:val="left"/>
      <w:pPr>
        <w:ind w:left="1680" w:hanging="420"/>
      </w:pPr>
    </w:lvl>
    <w:lvl w:ilvl="4" w:tplc="C2A0EF2E" w:tentative="1">
      <w:start w:val="1"/>
      <w:numFmt w:val="lowerLetter"/>
      <w:lvlText w:val="%5)"/>
      <w:lvlJc w:val="left"/>
      <w:pPr>
        <w:ind w:left="2100" w:hanging="420"/>
      </w:pPr>
    </w:lvl>
    <w:lvl w:ilvl="5" w:tplc="58067AFE" w:tentative="1">
      <w:start w:val="1"/>
      <w:numFmt w:val="lowerRoman"/>
      <w:lvlText w:val="%6."/>
      <w:lvlJc w:val="right"/>
      <w:pPr>
        <w:ind w:left="2520" w:hanging="420"/>
      </w:pPr>
    </w:lvl>
    <w:lvl w:ilvl="6" w:tplc="D384FB20" w:tentative="1">
      <w:start w:val="1"/>
      <w:numFmt w:val="decimal"/>
      <w:lvlText w:val="%7."/>
      <w:lvlJc w:val="left"/>
      <w:pPr>
        <w:ind w:left="2940" w:hanging="420"/>
      </w:pPr>
    </w:lvl>
    <w:lvl w:ilvl="7" w:tplc="7EC0008C" w:tentative="1">
      <w:start w:val="1"/>
      <w:numFmt w:val="lowerLetter"/>
      <w:lvlText w:val="%8)"/>
      <w:lvlJc w:val="left"/>
      <w:pPr>
        <w:ind w:left="3360" w:hanging="420"/>
      </w:pPr>
    </w:lvl>
    <w:lvl w:ilvl="8" w:tplc="5C18637C" w:tentative="1">
      <w:start w:val="1"/>
      <w:numFmt w:val="lowerRoman"/>
      <w:lvlText w:val="%9."/>
      <w:lvlJc w:val="right"/>
      <w:pPr>
        <w:ind w:left="3780" w:hanging="420"/>
      </w:pPr>
    </w:lvl>
  </w:abstractNum>
  <w:abstractNum w:abstractNumId="154">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5">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6">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7">
    <w:nsid w:val="7405377B"/>
    <w:multiLevelType w:val="hybridMultilevel"/>
    <w:tmpl w:val="6A36F698"/>
    <w:lvl w:ilvl="0" w:tplc="88AA4252">
      <w:start w:val="1"/>
      <w:numFmt w:val="chineseCountingThousand"/>
      <w:lvlText w:val="(%1)"/>
      <w:lvlJc w:val="left"/>
      <w:pPr>
        <w:ind w:left="420" w:hanging="420"/>
      </w:pPr>
      <w:rPr>
        <w:rFonts w:hint="eastAsia"/>
      </w:rPr>
    </w:lvl>
    <w:lvl w:ilvl="1" w:tplc="9DDA4BAC" w:tentative="1">
      <w:start w:val="1"/>
      <w:numFmt w:val="lowerLetter"/>
      <w:lvlText w:val="%2)"/>
      <w:lvlJc w:val="left"/>
      <w:pPr>
        <w:ind w:left="840" w:hanging="420"/>
      </w:pPr>
    </w:lvl>
    <w:lvl w:ilvl="2" w:tplc="65142966" w:tentative="1">
      <w:start w:val="1"/>
      <w:numFmt w:val="lowerRoman"/>
      <w:lvlText w:val="%3."/>
      <w:lvlJc w:val="right"/>
      <w:pPr>
        <w:ind w:left="1260" w:hanging="420"/>
      </w:pPr>
    </w:lvl>
    <w:lvl w:ilvl="3" w:tplc="AE78E65E" w:tentative="1">
      <w:start w:val="1"/>
      <w:numFmt w:val="decimal"/>
      <w:lvlText w:val="%4."/>
      <w:lvlJc w:val="left"/>
      <w:pPr>
        <w:ind w:left="1680" w:hanging="420"/>
      </w:pPr>
    </w:lvl>
    <w:lvl w:ilvl="4" w:tplc="4B14D710" w:tentative="1">
      <w:start w:val="1"/>
      <w:numFmt w:val="lowerLetter"/>
      <w:lvlText w:val="%5)"/>
      <w:lvlJc w:val="left"/>
      <w:pPr>
        <w:ind w:left="2100" w:hanging="420"/>
      </w:pPr>
    </w:lvl>
    <w:lvl w:ilvl="5" w:tplc="38DA94A8" w:tentative="1">
      <w:start w:val="1"/>
      <w:numFmt w:val="lowerRoman"/>
      <w:lvlText w:val="%6."/>
      <w:lvlJc w:val="right"/>
      <w:pPr>
        <w:ind w:left="2520" w:hanging="420"/>
      </w:pPr>
    </w:lvl>
    <w:lvl w:ilvl="6" w:tplc="94C49B12" w:tentative="1">
      <w:start w:val="1"/>
      <w:numFmt w:val="decimal"/>
      <w:lvlText w:val="%7."/>
      <w:lvlJc w:val="left"/>
      <w:pPr>
        <w:ind w:left="2940" w:hanging="420"/>
      </w:pPr>
    </w:lvl>
    <w:lvl w:ilvl="7" w:tplc="A0707164" w:tentative="1">
      <w:start w:val="1"/>
      <w:numFmt w:val="lowerLetter"/>
      <w:lvlText w:val="%8)"/>
      <w:lvlJc w:val="left"/>
      <w:pPr>
        <w:ind w:left="3360" w:hanging="420"/>
      </w:pPr>
    </w:lvl>
    <w:lvl w:ilvl="8" w:tplc="9600EB18" w:tentative="1">
      <w:start w:val="1"/>
      <w:numFmt w:val="lowerRoman"/>
      <w:lvlText w:val="%9."/>
      <w:lvlJc w:val="right"/>
      <w:pPr>
        <w:ind w:left="3780" w:hanging="420"/>
      </w:pPr>
    </w:lvl>
  </w:abstractNum>
  <w:abstractNum w:abstractNumId="158">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9">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0">
    <w:nsid w:val="76B4167B"/>
    <w:multiLevelType w:val="hybridMultilevel"/>
    <w:tmpl w:val="6BFC1580"/>
    <w:lvl w:ilvl="0" w:tplc="79E233BA">
      <w:start w:val="1"/>
      <w:numFmt w:val="decimal"/>
      <w:lvlText w:val="%1、"/>
      <w:lvlJc w:val="left"/>
      <w:pPr>
        <w:ind w:left="420" w:hanging="420"/>
      </w:pPr>
      <w:rPr>
        <w:rFonts w:ascii="宋体" w:eastAsia="宋体" w:hAnsi="宋体"/>
        <w:b/>
      </w:rPr>
    </w:lvl>
    <w:lvl w:ilvl="1" w:tplc="F530C112" w:tentative="1">
      <w:start w:val="1"/>
      <w:numFmt w:val="lowerLetter"/>
      <w:lvlText w:val="%2)"/>
      <w:lvlJc w:val="left"/>
      <w:pPr>
        <w:ind w:left="840" w:hanging="420"/>
      </w:pPr>
    </w:lvl>
    <w:lvl w:ilvl="2" w:tplc="6CC42C86" w:tentative="1">
      <w:start w:val="1"/>
      <w:numFmt w:val="lowerRoman"/>
      <w:lvlText w:val="%3."/>
      <w:lvlJc w:val="right"/>
      <w:pPr>
        <w:ind w:left="1260" w:hanging="420"/>
      </w:pPr>
    </w:lvl>
    <w:lvl w:ilvl="3" w:tplc="6734A860" w:tentative="1">
      <w:start w:val="1"/>
      <w:numFmt w:val="decimal"/>
      <w:lvlText w:val="%4."/>
      <w:lvlJc w:val="left"/>
      <w:pPr>
        <w:ind w:left="1680" w:hanging="420"/>
      </w:pPr>
    </w:lvl>
    <w:lvl w:ilvl="4" w:tplc="F730AEF8" w:tentative="1">
      <w:start w:val="1"/>
      <w:numFmt w:val="lowerLetter"/>
      <w:lvlText w:val="%5)"/>
      <w:lvlJc w:val="left"/>
      <w:pPr>
        <w:ind w:left="2100" w:hanging="420"/>
      </w:pPr>
    </w:lvl>
    <w:lvl w:ilvl="5" w:tplc="1098DE22" w:tentative="1">
      <w:start w:val="1"/>
      <w:numFmt w:val="lowerRoman"/>
      <w:lvlText w:val="%6."/>
      <w:lvlJc w:val="right"/>
      <w:pPr>
        <w:ind w:left="2520" w:hanging="420"/>
      </w:pPr>
    </w:lvl>
    <w:lvl w:ilvl="6" w:tplc="463AA634" w:tentative="1">
      <w:start w:val="1"/>
      <w:numFmt w:val="decimal"/>
      <w:lvlText w:val="%7."/>
      <w:lvlJc w:val="left"/>
      <w:pPr>
        <w:ind w:left="2940" w:hanging="420"/>
      </w:pPr>
    </w:lvl>
    <w:lvl w:ilvl="7" w:tplc="C5B080BC" w:tentative="1">
      <w:start w:val="1"/>
      <w:numFmt w:val="lowerLetter"/>
      <w:lvlText w:val="%8)"/>
      <w:lvlJc w:val="left"/>
      <w:pPr>
        <w:ind w:left="3360" w:hanging="420"/>
      </w:pPr>
    </w:lvl>
    <w:lvl w:ilvl="8" w:tplc="4F9463EE" w:tentative="1">
      <w:start w:val="1"/>
      <w:numFmt w:val="lowerRoman"/>
      <w:lvlText w:val="%9."/>
      <w:lvlJc w:val="right"/>
      <w:pPr>
        <w:ind w:left="3780" w:hanging="420"/>
      </w:pPr>
    </w:lvl>
  </w:abstractNum>
  <w:abstractNum w:abstractNumId="16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786D4753"/>
    <w:multiLevelType w:val="hybridMultilevel"/>
    <w:tmpl w:val="0F92D9BA"/>
    <w:lvl w:ilvl="0" w:tplc="03A07AD4">
      <w:start w:val="1"/>
      <w:numFmt w:val="chineseCountingThousand"/>
      <w:lvlText w:val="(%1)"/>
      <w:lvlJc w:val="left"/>
      <w:pPr>
        <w:ind w:left="420" w:hanging="420"/>
      </w:pPr>
    </w:lvl>
    <w:lvl w:ilvl="1" w:tplc="9404D25E" w:tentative="1">
      <w:start w:val="1"/>
      <w:numFmt w:val="lowerLetter"/>
      <w:lvlText w:val="%2)"/>
      <w:lvlJc w:val="left"/>
      <w:pPr>
        <w:ind w:left="840" w:hanging="420"/>
      </w:pPr>
    </w:lvl>
    <w:lvl w:ilvl="2" w:tplc="09E029F8" w:tentative="1">
      <w:start w:val="1"/>
      <w:numFmt w:val="lowerRoman"/>
      <w:lvlText w:val="%3."/>
      <w:lvlJc w:val="right"/>
      <w:pPr>
        <w:ind w:left="1260" w:hanging="420"/>
      </w:pPr>
    </w:lvl>
    <w:lvl w:ilvl="3" w:tplc="7C541AFE" w:tentative="1">
      <w:start w:val="1"/>
      <w:numFmt w:val="decimal"/>
      <w:lvlText w:val="%4."/>
      <w:lvlJc w:val="left"/>
      <w:pPr>
        <w:ind w:left="1680" w:hanging="420"/>
      </w:pPr>
    </w:lvl>
    <w:lvl w:ilvl="4" w:tplc="06AEAAB8" w:tentative="1">
      <w:start w:val="1"/>
      <w:numFmt w:val="lowerLetter"/>
      <w:lvlText w:val="%5)"/>
      <w:lvlJc w:val="left"/>
      <w:pPr>
        <w:ind w:left="2100" w:hanging="420"/>
      </w:pPr>
    </w:lvl>
    <w:lvl w:ilvl="5" w:tplc="C8BAFAF2" w:tentative="1">
      <w:start w:val="1"/>
      <w:numFmt w:val="lowerRoman"/>
      <w:lvlText w:val="%6."/>
      <w:lvlJc w:val="right"/>
      <w:pPr>
        <w:ind w:left="2520" w:hanging="420"/>
      </w:pPr>
    </w:lvl>
    <w:lvl w:ilvl="6" w:tplc="D722ACBC" w:tentative="1">
      <w:start w:val="1"/>
      <w:numFmt w:val="decimal"/>
      <w:lvlText w:val="%7."/>
      <w:lvlJc w:val="left"/>
      <w:pPr>
        <w:ind w:left="2940" w:hanging="420"/>
      </w:pPr>
    </w:lvl>
    <w:lvl w:ilvl="7" w:tplc="1BD8AD26" w:tentative="1">
      <w:start w:val="1"/>
      <w:numFmt w:val="lowerLetter"/>
      <w:lvlText w:val="%8)"/>
      <w:lvlJc w:val="left"/>
      <w:pPr>
        <w:ind w:left="3360" w:hanging="420"/>
      </w:pPr>
    </w:lvl>
    <w:lvl w:ilvl="8" w:tplc="34529AF0" w:tentative="1">
      <w:start w:val="1"/>
      <w:numFmt w:val="lowerRoman"/>
      <w:lvlText w:val="%9."/>
      <w:lvlJc w:val="right"/>
      <w:pPr>
        <w:ind w:left="3780" w:hanging="420"/>
      </w:pPr>
    </w:lvl>
  </w:abstractNum>
  <w:abstractNum w:abstractNumId="163">
    <w:nsid w:val="787035DE"/>
    <w:multiLevelType w:val="hybridMultilevel"/>
    <w:tmpl w:val="BB2C2E24"/>
    <w:lvl w:ilvl="0" w:tplc="04090017">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7B1E025F"/>
    <w:multiLevelType w:val="hybridMultilevel"/>
    <w:tmpl w:val="D68AF990"/>
    <w:lvl w:ilvl="0" w:tplc="6AD4C868">
      <w:start w:val="1"/>
      <w:numFmt w:val="decimal"/>
      <w:lvlText w:val="%1、"/>
      <w:lvlJc w:val="left"/>
      <w:pPr>
        <w:ind w:left="420" w:hanging="420"/>
      </w:pPr>
      <w:rPr>
        <w:rFonts w:ascii="宋体" w:eastAsia="宋体" w:hAnsi="宋体" w:hint="eastAsia"/>
      </w:rPr>
    </w:lvl>
    <w:lvl w:ilvl="1" w:tplc="DC9E1986">
      <w:start w:val="1"/>
      <w:numFmt w:val="decimal"/>
      <w:lvlText w:val="%2、"/>
      <w:lvlJc w:val="left"/>
      <w:pPr>
        <w:ind w:left="840" w:hanging="420"/>
      </w:pPr>
      <w:rPr>
        <w:rFonts w:hint="eastAsia"/>
      </w:rPr>
    </w:lvl>
    <w:lvl w:ilvl="2" w:tplc="867A6AB0">
      <w:start w:val="1"/>
      <w:numFmt w:val="decimal"/>
      <w:lvlText w:val="%3、"/>
      <w:lvlJc w:val="left"/>
      <w:pPr>
        <w:ind w:left="1260" w:hanging="420"/>
      </w:pPr>
      <w:rPr>
        <w:rFonts w:hint="eastAsia"/>
      </w:rPr>
    </w:lvl>
    <w:lvl w:ilvl="3" w:tplc="802A380A" w:tentative="1">
      <w:start w:val="1"/>
      <w:numFmt w:val="decimal"/>
      <w:lvlText w:val="%4."/>
      <w:lvlJc w:val="left"/>
      <w:pPr>
        <w:ind w:left="1680" w:hanging="420"/>
      </w:pPr>
    </w:lvl>
    <w:lvl w:ilvl="4" w:tplc="5F9A1278" w:tentative="1">
      <w:start w:val="1"/>
      <w:numFmt w:val="lowerLetter"/>
      <w:lvlText w:val="%5)"/>
      <w:lvlJc w:val="left"/>
      <w:pPr>
        <w:ind w:left="2100" w:hanging="420"/>
      </w:pPr>
    </w:lvl>
    <w:lvl w:ilvl="5" w:tplc="FC9C75DE" w:tentative="1">
      <w:start w:val="1"/>
      <w:numFmt w:val="lowerRoman"/>
      <w:lvlText w:val="%6."/>
      <w:lvlJc w:val="right"/>
      <w:pPr>
        <w:ind w:left="2520" w:hanging="420"/>
      </w:pPr>
    </w:lvl>
    <w:lvl w:ilvl="6" w:tplc="31561414" w:tentative="1">
      <w:start w:val="1"/>
      <w:numFmt w:val="decimal"/>
      <w:lvlText w:val="%7."/>
      <w:lvlJc w:val="left"/>
      <w:pPr>
        <w:ind w:left="2940" w:hanging="420"/>
      </w:pPr>
    </w:lvl>
    <w:lvl w:ilvl="7" w:tplc="C4B4DBAA" w:tentative="1">
      <w:start w:val="1"/>
      <w:numFmt w:val="lowerLetter"/>
      <w:lvlText w:val="%8)"/>
      <w:lvlJc w:val="left"/>
      <w:pPr>
        <w:ind w:left="3360" w:hanging="420"/>
      </w:pPr>
    </w:lvl>
    <w:lvl w:ilvl="8" w:tplc="82E05D5E" w:tentative="1">
      <w:start w:val="1"/>
      <w:numFmt w:val="lowerRoman"/>
      <w:lvlText w:val="%9."/>
      <w:lvlJc w:val="right"/>
      <w:pPr>
        <w:ind w:left="3780" w:hanging="420"/>
      </w:pPr>
    </w:lvl>
  </w:abstractNum>
  <w:abstractNum w:abstractNumId="16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8">
    <w:nsid w:val="7C2B486F"/>
    <w:multiLevelType w:val="hybridMultilevel"/>
    <w:tmpl w:val="E58853C4"/>
    <w:lvl w:ilvl="0" w:tplc="DF7A01FA">
      <w:start w:val="1"/>
      <w:numFmt w:val="decimal"/>
      <w:suff w:val="nothing"/>
      <w:lvlText w:val="(%1). "/>
      <w:lvlJc w:val="left"/>
      <w:pPr>
        <w:ind w:left="420" w:hanging="420"/>
      </w:pPr>
      <w:rPr>
        <w:rFonts w:ascii="宋体" w:eastAsia="宋体" w:hAnsi="宋体" w:hint="eastAsia"/>
      </w:rPr>
    </w:lvl>
    <w:lvl w:ilvl="1" w:tplc="0FB03778" w:tentative="1">
      <w:start w:val="1"/>
      <w:numFmt w:val="lowerLetter"/>
      <w:lvlText w:val="%2)"/>
      <w:lvlJc w:val="left"/>
      <w:pPr>
        <w:ind w:left="840" w:hanging="420"/>
      </w:pPr>
    </w:lvl>
    <w:lvl w:ilvl="2" w:tplc="4278619C" w:tentative="1">
      <w:start w:val="1"/>
      <w:numFmt w:val="lowerRoman"/>
      <w:lvlText w:val="%3."/>
      <w:lvlJc w:val="right"/>
      <w:pPr>
        <w:ind w:left="1260" w:hanging="420"/>
      </w:pPr>
    </w:lvl>
    <w:lvl w:ilvl="3" w:tplc="02D86D16" w:tentative="1">
      <w:start w:val="1"/>
      <w:numFmt w:val="decimal"/>
      <w:lvlText w:val="%4."/>
      <w:lvlJc w:val="left"/>
      <w:pPr>
        <w:ind w:left="1680" w:hanging="420"/>
      </w:pPr>
    </w:lvl>
    <w:lvl w:ilvl="4" w:tplc="4A6EE09A" w:tentative="1">
      <w:start w:val="1"/>
      <w:numFmt w:val="lowerLetter"/>
      <w:lvlText w:val="%5)"/>
      <w:lvlJc w:val="left"/>
      <w:pPr>
        <w:ind w:left="2100" w:hanging="420"/>
      </w:pPr>
    </w:lvl>
    <w:lvl w:ilvl="5" w:tplc="058E868C" w:tentative="1">
      <w:start w:val="1"/>
      <w:numFmt w:val="lowerRoman"/>
      <w:lvlText w:val="%6."/>
      <w:lvlJc w:val="right"/>
      <w:pPr>
        <w:ind w:left="2520" w:hanging="420"/>
      </w:pPr>
    </w:lvl>
    <w:lvl w:ilvl="6" w:tplc="370AC50E" w:tentative="1">
      <w:start w:val="1"/>
      <w:numFmt w:val="decimal"/>
      <w:lvlText w:val="%7."/>
      <w:lvlJc w:val="left"/>
      <w:pPr>
        <w:ind w:left="2940" w:hanging="420"/>
      </w:pPr>
    </w:lvl>
    <w:lvl w:ilvl="7" w:tplc="5336A1B6" w:tentative="1">
      <w:start w:val="1"/>
      <w:numFmt w:val="lowerLetter"/>
      <w:lvlText w:val="%8)"/>
      <w:lvlJc w:val="left"/>
      <w:pPr>
        <w:ind w:left="3360" w:hanging="420"/>
      </w:pPr>
    </w:lvl>
    <w:lvl w:ilvl="8" w:tplc="346A4196" w:tentative="1">
      <w:start w:val="1"/>
      <w:numFmt w:val="lowerRoman"/>
      <w:lvlText w:val="%9."/>
      <w:lvlJc w:val="right"/>
      <w:pPr>
        <w:ind w:left="3780" w:hanging="420"/>
      </w:pPr>
    </w:lvl>
  </w:abstractNum>
  <w:abstractNum w:abstractNumId="16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1">
    <w:nsid w:val="7F897183"/>
    <w:multiLevelType w:val="hybridMultilevel"/>
    <w:tmpl w:val="6010BF3C"/>
    <w:lvl w:ilvl="0" w:tplc="BD54BF5E">
      <w:start w:val="1"/>
      <w:numFmt w:val="decimal"/>
      <w:lvlText w:val="(%1). "/>
      <w:lvlJc w:val="left"/>
      <w:pPr>
        <w:ind w:left="420" w:hanging="420"/>
      </w:pPr>
      <w:rPr>
        <w:rFonts w:ascii="宋体" w:eastAsia="宋体" w:hAnsi="宋体" w:hint="default"/>
        <w:b/>
        <w:i w:val="0"/>
        <w:color w:val="auto"/>
      </w:rPr>
    </w:lvl>
    <w:lvl w:ilvl="1" w:tplc="EEC217D4" w:tentative="1">
      <w:start w:val="1"/>
      <w:numFmt w:val="lowerLetter"/>
      <w:lvlText w:val="%2)"/>
      <w:lvlJc w:val="left"/>
      <w:pPr>
        <w:ind w:left="840" w:hanging="420"/>
      </w:pPr>
    </w:lvl>
    <w:lvl w:ilvl="2" w:tplc="7BA4CEE2" w:tentative="1">
      <w:start w:val="1"/>
      <w:numFmt w:val="lowerRoman"/>
      <w:lvlText w:val="%3."/>
      <w:lvlJc w:val="right"/>
      <w:pPr>
        <w:ind w:left="1260" w:hanging="420"/>
      </w:pPr>
    </w:lvl>
    <w:lvl w:ilvl="3" w:tplc="6E02A9F6" w:tentative="1">
      <w:start w:val="1"/>
      <w:numFmt w:val="decimal"/>
      <w:lvlText w:val="%4."/>
      <w:lvlJc w:val="left"/>
      <w:pPr>
        <w:ind w:left="1680" w:hanging="420"/>
      </w:pPr>
    </w:lvl>
    <w:lvl w:ilvl="4" w:tplc="C4743EDA" w:tentative="1">
      <w:start w:val="1"/>
      <w:numFmt w:val="lowerLetter"/>
      <w:lvlText w:val="%5)"/>
      <w:lvlJc w:val="left"/>
      <w:pPr>
        <w:ind w:left="2100" w:hanging="420"/>
      </w:pPr>
    </w:lvl>
    <w:lvl w:ilvl="5" w:tplc="8DF80D8A" w:tentative="1">
      <w:start w:val="1"/>
      <w:numFmt w:val="lowerRoman"/>
      <w:lvlText w:val="%6."/>
      <w:lvlJc w:val="right"/>
      <w:pPr>
        <w:ind w:left="2520" w:hanging="420"/>
      </w:pPr>
    </w:lvl>
    <w:lvl w:ilvl="6" w:tplc="C8DE6E3C" w:tentative="1">
      <w:start w:val="1"/>
      <w:numFmt w:val="decimal"/>
      <w:lvlText w:val="%7."/>
      <w:lvlJc w:val="left"/>
      <w:pPr>
        <w:ind w:left="2940" w:hanging="420"/>
      </w:pPr>
    </w:lvl>
    <w:lvl w:ilvl="7" w:tplc="88545E90" w:tentative="1">
      <w:start w:val="1"/>
      <w:numFmt w:val="lowerLetter"/>
      <w:lvlText w:val="%8)"/>
      <w:lvlJc w:val="left"/>
      <w:pPr>
        <w:ind w:left="3360" w:hanging="420"/>
      </w:pPr>
    </w:lvl>
    <w:lvl w:ilvl="8" w:tplc="55342354" w:tentative="1">
      <w:start w:val="1"/>
      <w:numFmt w:val="lowerRoman"/>
      <w:lvlText w:val="%9."/>
      <w:lvlJc w:val="right"/>
      <w:pPr>
        <w:ind w:left="3780" w:hanging="420"/>
      </w:pPr>
    </w:lvl>
  </w:abstractNum>
  <w:num w:numId="1">
    <w:abstractNumId w:val="57"/>
  </w:num>
  <w:num w:numId="2">
    <w:abstractNumId w:val="41"/>
  </w:num>
  <w:num w:numId="3">
    <w:abstractNumId w:val="37"/>
  </w:num>
  <w:num w:numId="4">
    <w:abstractNumId w:val="50"/>
  </w:num>
  <w:num w:numId="5">
    <w:abstractNumId w:val="132"/>
  </w:num>
  <w:num w:numId="6">
    <w:abstractNumId w:val="60"/>
  </w:num>
  <w:num w:numId="7">
    <w:abstractNumId w:val="77"/>
  </w:num>
  <w:num w:numId="8">
    <w:abstractNumId w:val="110"/>
  </w:num>
  <w:num w:numId="9">
    <w:abstractNumId w:val="79"/>
  </w:num>
  <w:num w:numId="10">
    <w:abstractNumId w:val="66"/>
  </w:num>
  <w:num w:numId="11">
    <w:abstractNumId w:val="56"/>
  </w:num>
  <w:num w:numId="12">
    <w:abstractNumId w:val="91"/>
  </w:num>
  <w:num w:numId="13">
    <w:abstractNumId w:val="150"/>
  </w:num>
  <w:num w:numId="14">
    <w:abstractNumId w:val="122"/>
  </w:num>
  <w:num w:numId="15">
    <w:abstractNumId w:val="26"/>
  </w:num>
  <w:num w:numId="16">
    <w:abstractNumId w:val="48"/>
  </w:num>
  <w:num w:numId="17">
    <w:abstractNumId w:val="40"/>
  </w:num>
  <w:num w:numId="18">
    <w:abstractNumId w:val="62"/>
  </w:num>
  <w:num w:numId="19">
    <w:abstractNumId w:val="105"/>
  </w:num>
  <w:num w:numId="20">
    <w:abstractNumId w:val="153"/>
  </w:num>
  <w:num w:numId="21">
    <w:abstractNumId w:val="160"/>
  </w:num>
  <w:num w:numId="22">
    <w:abstractNumId w:val="39"/>
  </w:num>
  <w:num w:numId="23">
    <w:abstractNumId w:val="20"/>
  </w:num>
  <w:num w:numId="24">
    <w:abstractNumId w:val="5"/>
  </w:num>
  <w:num w:numId="25">
    <w:abstractNumId w:val="142"/>
  </w:num>
  <w:num w:numId="26">
    <w:abstractNumId w:val="165"/>
  </w:num>
  <w:num w:numId="27">
    <w:abstractNumId w:val="113"/>
  </w:num>
  <w:num w:numId="28">
    <w:abstractNumId w:val="81"/>
  </w:num>
  <w:num w:numId="29">
    <w:abstractNumId w:val="97"/>
  </w:num>
  <w:num w:numId="30">
    <w:abstractNumId w:val="96"/>
  </w:num>
  <w:num w:numId="31">
    <w:abstractNumId w:val="1"/>
  </w:num>
  <w:num w:numId="32">
    <w:abstractNumId w:val="114"/>
  </w:num>
  <w:num w:numId="33">
    <w:abstractNumId w:val="107"/>
  </w:num>
  <w:num w:numId="34">
    <w:abstractNumId w:val="162"/>
  </w:num>
  <w:num w:numId="35">
    <w:abstractNumId w:val="141"/>
  </w:num>
  <w:num w:numId="36">
    <w:abstractNumId w:val="108"/>
  </w:num>
  <w:num w:numId="37">
    <w:abstractNumId w:val="4"/>
  </w:num>
  <w:num w:numId="38">
    <w:abstractNumId w:val="47"/>
  </w:num>
  <w:num w:numId="39">
    <w:abstractNumId w:val="157"/>
  </w:num>
  <w:num w:numId="40">
    <w:abstractNumId w:val="38"/>
  </w:num>
  <w:num w:numId="41">
    <w:abstractNumId w:val="90"/>
  </w:num>
  <w:num w:numId="42">
    <w:abstractNumId w:val="130"/>
  </w:num>
  <w:num w:numId="43">
    <w:abstractNumId w:val="35"/>
  </w:num>
  <w:num w:numId="44">
    <w:abstractNumId w:val="120"/>
  </w:num>
  <w:num w:numId="45">
    <w:abstractNumId w:val="93"/>
  </w:num>
  <w:num w:numId="46">
    <w:abstractNumId w:val="161"/>
  </w:num>
  <w:num w:numId="47">
    <w:abstractNumId w:val="83"/>
  </w:num>
  <w:num w:numId="48">
    <w:abstractNumId w:val="2"/>
  </w:num>
  <w:num w:numId="49">
    <w:abstractNumId w:val="63"/>
  </w:num>
  <w:num w:numId="50">
    <w:abstractNumId w:val="65"/>
  </w:num>
  <w:num w:numId="51">
    <w:abstractNumId w:val="43"/>
  </w:num>
  <w:num w:numId="52">
    <w:abstractNumId w:val="146"/>
  </w:num>
  <w:num w:numId="53">
    <w:abstractNumId w:val="10"/>
  </w:num>
  <w:num w:numId="54">
    <w:abstractNumId w:val="152"/>
  </w:num>
  <w:num w:numId="55">
    <w:abstractNumId w:val="30"/>
  </w:num>
  <w:num w:numId="56">
    <w:abstractNumId w:val="112"/>
  </w:num>
  <w:num w:numId="57">
    <w:abstractNumId w:val="147"/>
  </w:num>
  <w:num w:numId="58">
    <w:abstractNumId w:val="87"/>
  </w:num>
  <w:num w:numId="59">
    <w:abstractNumId w:val="155"/>
  </w:num>
  <w:num w:numId="60">
    <w:abstractNumId w:val="67"/>
  </w:num>
  <w:num w:numId="61">
    <w:abstractNumId w:val="29"/>
  </w:num>
  <w:num w:numId="62">
    <w:abstractNumId w:val="9"/>
  </w:num>
  <w:num w:numId="63">
    <w:abstractNumId w:val="145"/>
  </w:num>
  <w:num w:numId="64">
    <w:abstractNumId w:val="24"/>
  </w:num>
  <w:num w:numId="65">
    <w:abstractNumId w:val="54"/>
  </w:num>
  <w:num w:numId="66">
    <w:abstractNumId w:val="17"/>
  </w:num>
  <w:num w:numId="67">
    <w:abstractNumId w:val="166"/>
  </w:num>
  <w:num w:numId="68">
    <w:abstractNumId w:val="28"/>
  </w:num>
  <w:num w:numId="69">
    <w:abstractNumId w:val="78"/>
  </w:num>
  <w:num w:numId="70">
    <w:abstractNumId w:val="159"/>
  </w:num>
  <w:num w:numId="71">
    <w:abstractNumId w:val="75"/>
  </w:num>
  <w:num w:numId="72">
    <w:abstractNumId w:val="163"/>
  </w:num>
  <w:num w:numId="73">
    <w:abstractNumId w:val="99"/>
  </w:num>
  <w:num w:numId="74">
    <w:abstractNumId w:val="133"/>
  </w:num>
  <w:num w:numId="75">
    <w:abstractNumId w:val="58"/>
  </w:num>
  <w:num w:numId="76">
    <w:abstractNumId w:val="167"/>
  </w:num>
  <w:num w:numId="77">
    <w:abstractNumId w:val="94"/>
  </w:num>
  <w:num w:numId="78">
    <w:abstractNumId w:val="101"/>
  </w:num>
  <w:num w:numId="79">
    <w:abstractNumId w:val="128"/>
  </w:num>
  <w:num w:numId="80">
    <w:abstractNumId w:val="170"/>
  </w:num>
  <w:num w:numId="81">
    <w:abstractNumId w:val="72"/>
  </w:num>
  <w:num w:numId="82">
    <w:abstractNumId w:val="100"/>
  </w:num>
  <w:num w:numId="83">
    <w:abstractNumId w:val="109"/>
  </w:num>
  <w:num w:numId="84">
    <w:abstractNumId w:val="156"/>
  </w:num>
  <w:num w:numId="85">
    <w:abstractNumId w:val="7"/>
  </w:num>
  <w:num w:numId="86">
    <w:abstractNumId w:val="74"/>
  </w:num>
  <w:num w:numId="87">
    <w:abstractNumId w:val="18"/>
  </w:num>
  <w:num w:numId="88">
    <w:abstractNumId w:val="111"/>
  </w:num>
  <w:num w:numId="89">
    <w:abstractNumId w:val="144"/>
  </w:num>
  <w:num w:numId="90">
    <w:abstractNumId w:val="84"/>
  </w:num>
  <w:num w:numId="91">
    <w:abstractNumId w:val="116"/>
  </w:num>
  <w:num w:numId="92">
    <w:abstractNumId w:val="106"/>
  </w:num>
  <w:num w:numId="93">
    <w:abstractNumId w:val="59"/>
  </w:num>
  <w:num w:numId="94">
    <w:abstractNumId w:val="119"/>
  </w:num>
  <w:num w:numId="95">
    <w:abstractNumId w:val="76"/>
  </w:num>
  <w:num w:numId="96">
    <w:abstractNumId w:val="13"/>
  </w:num>
  <w:num w:numId="97">
    <w:abstractNumId w:val="0"/>
  </w:num>
  <w:num w:numId="98">
    <w:abstractNumId w:val="42"/>
  </w:num>
  <w:num w:numId="99">
    <w:abstractNumId w:val="168"/>
  </w:num>
  <w:num w:numId="100">
    <w:abstractNumId w:val="171"/>
  </w:num>
  <w:num w:numId="101">
    <w:abstractNumId w:val="71"/>
  </w:num>
  <w:num w:numId="102">
    <w:abstractNumId w:val="52"/>
  </w:num>
  <w:num w:numId="103">
    <w:abstractNumId w:val="169"/>
  </w:num>
  <w:num w:numId="104">
    <w:abstractNumId w:val="32"/>
  </w:num>
  <w:num w:numId="105">
    <w:abstractNumId w:val="136"/>
  </w:num>
  <w:num w:numId="106">
    <w:abstractNumId w:val="45"/>
  </w:num>
  <w:num w:numId="107">
    <w:abstractNumId w:val="117"/>
  </w:num>
  <w:num w:numId="108">
    <w:abstractNumId w:val="140"/>
  </w:num>
  <w:num w:numId="109">
    <w:abstractNumId w:val="31"/>
  </w:num>
  <w:num w:numId="110">
    <w:abstractNumId w:val="69"/>
  </w:num>
  <w:num w:numId="111">
    <w:abstractNumId w:val="123"/>
  </w:num>
  <w:num w:numId="112">
    <w:abstractNumId w:val="88"/>
  </w:num>
  <w:num w:numId="113">
    <w:abstractNumId w:val="19"/>
  </w:num>
  <w:num w:numId="114">
    <w:abstractNumId w:val="68"/>
  </w:num>
  <w:num w:numId="115">
    <w:abstractNumId w:val="92"/>
  </w:num>
  <w:num w:numId="116">
    <w:abstractNumId w:val="3"/>
  </w:num>
  <w:num w:numId="117">
    <w:abstractNumId w:val="53"/>
  </w:num>
  <w:num w:numId="118">
    <w:abstractNumId w:val="126"/>
  </w:num>
  <w:num w:numId="119">
    <w:abstractNumId w:val="89"/>
  </w:num>
  <w:num w:numId="120">
    <w:abstractNumId w:val="82"/>
  </w:num>
  <w:num w:numId="121">
    <w:abstractNumId w:val="151"/>
  </w:num>
  <w:num w:numId="122">
    <w:abstractNumId w:val="61"/>
  </w:num>
  <w:num w:numId="123">
    <w:abstractNumId w:val="23"/>
  </w:num>
  <w:num w:numId="124">
    <w:abstractNumId w:val="158"/>
  </w:num>
  <w:num w:numId="125">
    <w:abstractNumId w:val="138"/>
  </w:num>
  <w:num w:numId="126">
    <w:abstractNumId w:val="129"/>
  </w:num>
  <w:num w:numId="127">
    <w:abstractNumId w:val="21"/>
  </w:num>
  <w:num w:numId="128">
    <w:abstractNumId w:val="64"/>
  </w:num>
  <w:num w:numId="129">
    <w:abstractNumId w:val="115"/>
  </w:num>
  <w:num w:numId="130">
    <w:abstractNumId w:val="164"/>
  </w:num>
  <w:num w:numId="131">
    <w:abstractNumId w:val="124"/>
  </w:num>
  <w:num w:numId="132">
    <w:abstractNumId w:val="33"/>
  </w:num>
  <w:num w:numId="133">
    <w:abstractNumId w:val="80"/>
  </w:num>
  <w:num w:numId="134">
    <w:abstractNumId w:val="46"/>
  </w:num>
  <w:num w:numId="135">
    <w:abstractNumId w:val="8"/>
  </w:num>
  <w:num w:numId="136">
    <w:abstractNumId w:val="118"/>
  </w:num>
  <w:num w:numId="137">
    <w:abstractNumId w:val="12"/>
  </w:num>
  <w:num w:numId="138">
    <w:abstractNumId w:val="148"/>
  </w:num>
  <w:num w:numId="139">
    <w:abstractNumId w:val="125"/>
  </w:num>
  <w:num w:numId="140">
    <w:abstractNumId w:val="70"/>
  </w:num>
  <w:num w:numId="141">
    <w:abstractNumId w:val="134"/>
  </w:num>
  <w:num w:numId="142">
    <w:abstractNumId w:val="95"/>
  </w:num>
  <w:num w:numId="143">
    <w:abstractNumId w:val="103"/>
  </w:num>
  <w:num w:numId="144">
    <w:abstractNumId w:val="25"/>
  </w:num>
  <w:num w:numId="145">
    <w:abstractNumId w:val="34"/>
  </w:num>
  <w:num w:numId="146">
    <w:abstractNumId w:val="51"/>
  </w:num>
  <w:num w:numId="147">
    <w:abstractNumId w:val="131"/>
  </w:num>
  <w:num w:numId="148">
    <w:abstractNumId w:val="143"/>
  </w:num>
  <w:num w:numId="149">
    <w:abstractNumId w:val="14"/>
  </w:num>
  <w:num w:numId="150">
    <w:abstractNumId w:val="6"/>
  </w:num>
  <w:num w:numId="151">
    <w:abstractNumId w:val="127"/>
  </w:num>
  <w:num w:numId="152">
    <w:abstractNumId w:val="11"/>
  </w:num>
  <w:num w:numId="153">
    <w:abstractNumId w:val="27"/>
  </w:num>
  <w:num w:numId="154">
    <w:abstractNumId w:val="16"/>
  </w:num>
  <w:num w:numId="155">
    <w:abstractNumId w:val="139"/>
  </w:num>
  <w:num w:numId="156">
    <w:abstractNumId w:val="137"/>
  </w:num>
  <w:num w:numId="157">
    <w:abstractNumId w:val="44"/>
  </w:num>
  <w:num w:numId="158">
    <w:abstractNumId w:val="102"/>
  </w:num>
  <w:num w:numId="159">
    <w:abstractNumId w:val="85"/>
  </w:num>
  <w:num w:numId="160">
    <w:abstractNumId w:val="135"/>
  </w:num>
  <w:num w:numId="161">
    <w:abstractNumId w:val="55"/>
  </w:num>
  <w:num w:numId="162">
    <w:abstractNumId w:val="104"/>
  </w:num>
  <w:num w:numId="163">
    <w:abstractNumId w:val="154"/>
  </w:num>
  <w:num w:numId="164">
    <w:abstractNumId w:val="49"/>
  </w:num>
  <w:num w:numId="165">
    <w:abstractNumId w:val="15"/>
  </w:num>
  <w:num w:numId="166">
    <w:abstractNumId w:val="36"/>
  </w:num>
  <w:num w:numId="167">
    <w:abstractNumId w:val="149"/>
  </w:num>
  <w:num w:numId="168">
    <w:abstractNumId w:val="121"/>
  </w:num>
  <w:num w:numId="169">
    <w:abstractNumId w:val="73"/>
  </w:num>
  <w:num w:numId="170">
    <w:abstractNumId w:val="86"/>
  </w:num>
  <w:num w:numId="171">
    <w:abstractNumId w:val="22"/>
  </w:num>
  <w:num w:numId="172">
    <w:abstractNumId w:val="98"/>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91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05"/>
    <w:rsid w:val="000018FD"/>
    <w:rsid w:val="00001B33"/>
    <w:rsid w:val="00001E8C"/>
    <w:rsid w:val="0000230E"/>
    <w:rsid w:val="000028BC"/>
    <w:rsid w:val="00002973"/>
    <w:rsid w:val="00002C0E"/>
    <w:rsid w:val="00002D77"/>
    <w:rsid w:val="000033A6"/>
    <w:rsid w:val="0000372D"/>
    <w:rsid w:val="00003C39"/>
    <w:rsid w:val="000048B5"/>
    <w:rsid w:val="00004ADF"/>
    <w:rsid w:val="00004E58"/>
    <w:rsid w:val="00005071"/>
    <w:rsid w:val="00005591"/>
    <w:rsid w:val="0000568D"/>
    <w:rsid w:val="000061CF"/>
    <w:rsid w:val="000064FC"/>
    <w:rsid w:val="00007207"/>
    <w:rsid w:val="00007BBD"/>
    <w:rsid w:val="00010147"/>
    <w:rsid w:val="0001033D"/>
    <w:rsid w:val="0001046B"/>
    <w:rsid w:val="00010B7F"/>
    <w:rsid w:val="00010E18"/>
    <w:rsid w:val="0001143F"/>
    <w:rsid w:val="000121BF"/>
    <w:rsid w:val="000122EE"/>
    <w:rsid w:val="00012AFC"/>
    <w:rsid w:val="000130AF"/>
    <w:rsid w:val="000136FC"/>
    <w:rsid w:val="000139E7"/>
    <w:rsid w:val="00013A85"/>
    <w:rsid w:val="00013AE2"/>
    <w:rsid w:val="00013C9C"/>
    <w:rsid w:val="00013FF0"/>
    <w:rsid w:val="000140AF"/>
    <w:rsid w:val="00014263"/>
    <w:rsid w:val="00014850"/>
    <w:rsid w:val="0001497A"/>
    <w:rsid w:val="00014DF5"/>
    <w:rsid w:val="000155A0"/>
    <w:rsid w:val="000157AA"/>
    <w:rsid w:val="00015DD2"/>
    <w:rsid w:val="00015DF7"/>
    <w:rsid w:val="00016321"/>
    <w:rsid w:val="00016D21"/>
    <w:rsid w:val="00016FD1"/>
    <w:rsid w:val="00017658"/>
    <w:rsid w:val="000176B6"/>
    <w:rsid w:val="00017A5A"/>
    <w:rsid w:val="00017D54"/>
    <w:rsid w:val="00020074"/>
    <w:rsid w:val="0002015B"/>
    <w:rsid w:val="000203A5"/>
    <w:rsid w:val="00020728"/>
    <w:rsid w:val="00020766"/>
    <w:rsid w:val="000208B8"/>
    <w:rsid w:val="00020D46"/>
    <w:rsid w:val="00020DB9"/>
    <w:rsid w:val="00020F79"/>
    <w:rsid w:val="0002110B"/>
    <w:rsid w:val="00021700"/>
    <w:rsid w:val="00021782"/>
    <w:rsid w:val="000217BF"/>
    <w:rsid w:val="000217D4"/>
    <w:rsid w:val="000224B7"/>
    <w:rsid w:val="000225C5"/>
    <w:rsid w:val="0002292A"/>
    <w:rsid w:val="00022A86"/>
    <w:rsid w:val="00022EDA"/>
    <w:rsid w:val="0002301E"/>
    <w:rsid w:val="000231BD"/>
    <w:rsid w:val="000231DC"/>
    <w:rsid w:val="00023BEB"/>
    <w:rsid w:val="00023C2C"/>
    <w:rsid w:val="00023C73"/>
    <w:rsid w:val="00024562"/>
    <w:rsid w:val="00024820"/>
    <w:rsid w:val="00025255"/>
    <w:rsid w:val="00025DD8"/>
    <w:rsid w:val="00025E29"/>
    <w:rsid w:val="00025EAF"/>
    <w:rsid w:val="0002612F"/>
    <w:rsid w:val="00026A17"/>
    <w:rsid w:val="00027348"/>
    <w:rsid w:val="000275C9"/>
    <w:rsid w:val="00027D38"/>
    <w:rsid w:val="00030B20"/>
    <w:rsid w:val="00031700"/>
    <w:rsid w:val="000317CB"/>
    <w:rsid w:val="000317E9"/>
    <w:rsid w:val="0003186E"/>
    <w:rsid w:val="00031B72"/>
    <w:rsid w:val="0003243D"/>
    <w:rsid w:val="00032450"/>
    <w:rsid w:val="0003260A"/>
    <w:rsid w:val="00032BA9"/>
    <w:rsid w:val="00032D27"/>
    <w:rsid w:val="00032DD6"/>
    <w:rsid w:val="00033729"/>
    <w:rsid w:val="00033956"/>
    <w:rsid w:val="00033EBB"/>
    <w:rsid w:val="0003408C"/>
    <w:rsid w:val="000343F2"/>
    <w:rsid w:val="0003468B"/>
    <w:rsid w:val="00034C0D"/>
    <w:rsid w:val="00035130"/>
    <w:rsid w:val="00035352"/>
    <w:rsid w:val="00035464"/>
    <w:rsid w:val="00035B99"/>
    <w:rsid w:val="0003626E"/>
    <w:rsid w:val="00036357"/>
    <w:rsid w:val="00036813"/>
    <w:rsid w:val="000369DC"/>
    <w:rsid w:val="00036C1D"/>
    <w:rsid w:val="00037DB8"/>
    <w:rsid w:val="00040C8C"/>
    <w:rsid w:val="000411AF"/>
    <w:rsid w:val="0004146D"/>
    <w:rsid w:val="00041525"/>
    <w:rsid w:val="000416C8"/>
    <w:rsid w:val="000417A4"/>
    <w:rsid w:val="00041800"/>
    <w:rsid w:val="00041AC3"/>
    <w:rsid w:val="00042574"/>
    <w:rsid w:val="000429ED"/>
    <w:rsid w:val="00043335"/>
    <w:rsid w:val="000436FE"/>
    <w:rsid w:val="000438A3"/>
    <w:rsid w:val="00043C00"/>
    <w:rsid w:val="00043E96"/>
    <w:rsid w:val="00043EED"/>
    <w:rsid w:val="000444F4"/>
    <w:rsid w:val="00044579"/>
    <w:rsid w:val="000446C9"/>
    <w:rsid w:val="00044A63"/>
    <w:rsid w:val="00044D1E"/>
    <w:rsid w:val="00044DDC"/>
    <w:rsid w:val="00044FE0"/>
    <w:rsid w:val="000451ED"/>
    <w:rsid w:val="0004587A"/>
    <w:rsid w:val="00045D03"/>
    <w:rsid w:val="00045D1C"/>
    <w:rsid w:val="00045D9F"/>
    <w:rsid w:val="00045DCB"/>
    <w:rsid w:val="00045F39"/>
    <w:rsid w:val="00046496"/>
    <w:rsid w:val="000468DA"/>
    <w:rsid w:val="00046B18"/>
    <w:rsid w:val="00046BF9"/>
    <w:rsid w:val="00046C4A"/>
    <w:rsid w:val="00046DD2"/>
    <w:rsid w:val="000474F7"/>
    <w:rsid w:val="00047621"/>
    <w:rsid w:val="00047D0F"/>
    <w:rsid w:val="00050004"/>
    <w:rsid w:val="000500E7"/>
    <w:rsid w:val="000501F1"/>
    <w:rsid w:val="00050236"/>
    <w:rsid w:val="0005023A"/>
    <w:rsid w:val="00050420"/>
    <w:rsid w:val="0005154F"/>
    <w:rsid w:val="000517E2"/>
    <w:rsid w:val="00051BE5"/>
    <w:rsid w:val="00052B89"/>
    <w:rsid w:val="00052D38"/>
    <w:rsid w:val="000539E4"/>
    <w:rsid w:val="00053E2E"/>
    <w:rsid w:val="00053F3F"/>
    <w:rsid w:val="000540FF"/>
    <w:rsid w:val="00054612"/>
    <w:rsid w:val="0005486C"/>
    <w:rsid w:val="00054D34"/>
    <w:rsid w:val="00055534"/>
    <w:rsid w:val="00055601"/>
    <w:rsid w:val="00055816"/>
    <w:rsid w:val="00055C3F"/>
    <w:rsid w:val="000561D7"/>
    <w:rsid w:val="000562C7"/>
    <w:rsid w:val="000569CC"/>
    <w:rsid w:val="00056AA5"/>
    <w:rsid w:val="00056B75"/>
    <w:rsid w:val="00057032"/>
    <w:rsid w:val="000578C2"/>
    <w:rsid w:val="00057AD2"/>
    <w:rsid w:val="0006013C"/>
    <w:rsid w:val="00060342"/>
    <w:rsid w:val="000604A6"/>
    <w:rsid w:val="00060C85"/>
    <w:rsid w:val="0006195D"/>
    <w:rsid w:val="00061A99"/>
    <w:rsid w:val="00061BD3"/>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87D"/>
    <w:rsid w:val="00064ADF"/>
    <w:rsid w:val="000653E8"/>
    <w:rsid w:val="00065914"/>
    <w:rsid w:val="00065B7B"/>
    <w:rsid w:val="00065D51"/>
    <w:rsid w:val="00066688"/>
    <w:rsid w:val="00066B5B"/>
    <w:rsid w:val="00066C7F"/>
    <w:rsid w:val="00066F8C"/>
    <w:rsid w:val="0006751E"/>
    <w:rsid w:val="00067AEB"/>
    <w:rsid w:val="00067BBB"/>
    <w:rsid w:val="000700F7"/>
    <w:rsid w:val="00070247"/>
    <w:rsid w:val="00070475"/>
    <w:rsid w:val="00070A61"/>
    <w:rsid w:val="00070D92"/>
    <w:rsid w:val="00070E4B"/>
    <w:rsid w:val="00070E8D"/>
    <w:rsid w:val="00071243"/>
    <w:rsid w:val="0007147E"/>
    <w:rsid w:val="000719ED"/>
    <w:rsid w:val="00071E9D"/>
    <w:rsid w:val="00072075"/>
    <w:rsid w:val="00072361"/>
    <w:rsid w:val="0007246C"/>
    <w:rsid w:val="000725CF"/>
    <w:rsid w:val="000729B8"/>
    <w:rsid w:val="00072D7F"/>
    <w:rsid w:val="0007305C"/>
    <w:rsid w:val="000730ED"/>
    <w:rsid w:val="000732D5"/>
    <w:rsid w:val="000735AF"/>
    <w:rsid w:val="00073BC2"/>
    <w:rsid w:val="0007459F"/>
    <w:rsid w:val="000745DB"/>
    <w:rsid w:val="00074C4E"/>
    <w:rsid w:val="00075C45"/>
    <w:rsid w:val="00075E3A"/>
    <w:rsid w:val="00075E54"/>
    <w:rsid w:val="00075F13"/>
    <w:rsid w:val="00076117"/>
    <w:rsid w:val="000764FD"/>
    <w:rsid w:val="0007679D"/>
    <w:rsid w:val="0007692E"/>
    <w:rsid w:val="00077397"/>
    <w:rsid w:val="000774F5"/>
    <w:rsid w:val="000778E2"/>
    <w:rsid w:val="00080509"/>
    <w:rsid w:val="000808F7"/>
    <w:rsid w:val="0008095D"/>
    <w:rsid w:val="00080A0F"/>
    <w:rsid w:val="0008140D"/>
    <w:rsid w:val="000816EB"/>
    <w:rsid w:val="00081B15"/>
    <w:rsid w:val="00081D4A"/>
    <w:rsid w:val="0008231D"/>
    <w:rsid w:val="00082544"/>
    <w:rsid w:val="00082700"/>
    <w:rsid w:val="00082A1A"/>
    <w:rsid w:val="000830E6"/>
    <w:rsid w:val="0008328D"/>
    <w:rsid w:val="0008332B"/>
    <w:rsid w:val="000837F0"/>
    <w:rsid w:val="00083871"/>
    <w:rsid w:val="000839C3"/>
    <w:rsid w:val="00083C0A"/>
    <w:rsid w:val="00083C1E"/>
    <w:rsid w:val="00084008"/>
    <w:rsid w:val="000841ED"/>
    <w:rsid w:val="00084531"/>
    <w:rsid w:val="00084634"/>
    <w:rsid w:val="00084A03"/>
    <w:rsid w:val="00085C6B"/>
    <w:rsid w:val="000864EE"/>
    <w:rsid w:val="000866A2"/>
    <w:rsid w:val="000868AD"/>
    <w:rsid w:val="00087127"/>
    <w:rsid w:val="000872AC"/>
    <w:rsid w:val="00087408"/>
    <w:rsid w:val="0008763A"/>
    <w:rsid w:val="000877EF"/>
    <w:rsid w:val="00087B6F"/>
    <w:rsid w:val="00087FC9"/>
    <w:rsid w:val="00090454"/>
    <w:rsid w:val="00090ADC"/>
    <w:rsid w:val="00090C35"/>
    <w:rsid w:val="00090D7E"/>
    <w:rsid w:val="0009141B"/>
    <w:rsid w:val="000914B8"/>
    <w:rsid w:val="00091702"/>
    <w:rsid w:val="00091724"/>
    <w:rsid w:val="00091743"/>
    <w:rsid w:val="000917AE"/>
    <w:rsid w:val="000918CD"/>
    <w:rsid w:val="00091930"/>
    <w:rsid w:val="000920BF"/>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DDA"/>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1EED"/>
    <w:rsid w:val="000A24C5"/>
    <w:rsid w:val="000A36BE"/>
    <w:rsid w:val="000A3E1E"/>
    <w:rsid w:val="000A3FAD"/>
    <w:rsid w:val="000A4309"/>
    <w:rsid w:val="000A4AE5"/>
    <w:rsid w:val="000A4C9E"/>
    <w:rsid w:val="000A4DBD"/>
    <w:rsid w:val="000A5126"/>
    <w:rsid w:val="000A5358"/>
    <w:rsid w:val="000A547E"/>
    <w:rsid w:val="000A5A58"/>
    <w:rsid w:val="000A6410"/>
    <w:rsid w:val="000A67B6"/>
    <w:rsid w:val="000A6A70"/>
    <w:rsid w:val="000A6D3A"/>
    <w:rsid w:val="000A6F48"/>
    <w:rsid w:val="000A700E"/>
    <w:rsid w:val="000A7216"/>
    <w:rsid w:val="000A74D2"/>
    <w:rsid w:val="000A78D8"/>
    <w:rsid w:val="000A79CF"/>
    <w:rsid w:val="000B024A"/>
    <w:rsid w:val="000B0362"/>
    <w:rsid w:val="000B06FC"/>
    <w:rsid w:val="000B0C58"/>
    <w:rsid w:val="000B0EE6"/>
    <w:rsid w:val="000B11CD"/>
    <w:rsid w:val="000B1A4D"/>
    <w:rsid w:val="000B1CD7"/>
    <w:rsid w:val="000B1DB7"/>
    <w:rsid w:val="000B2333"/>
    <w:rsid w:val="000B23C8"/>
    <w:rsid w:val="000B28AE"/>
    <w:rsid w:val="000B28F3"/>
    <w:rsid w:val="000B2C8C"/>
    <w:rsid w:val="000B31E0"/>
    <w:rsid w:val="000B3557"/>
    <w:rsid w:val="000B3948"/>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D45"/>
    <w:rsid w:val="000C0E52"/>
    <w:rsid w:val="000C1CEC"/>
    <w:rsid w:val="000C2082"/>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076"/>
    <w:rsid w:val="000D0271"/>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465F"/>
    <w:rsid w:val="000D49EB"/>
    <w:rsid w:val="000D4E12"/>
    <w:rsid w:val="000D50A0"/>
    <w:rsid w:val="000D5454"/>
    <w:rsid w:val="000D5A34"/>
    <w:rsid w:val="000D5D3B"/>
    <w:rsid w:val="000D5D86"/>
    <w:rsid w:val="000D5DC0"/>
    <w:rsid w:val="000D61FD"/>
    <w:rsid w:val="000D63D4"/>
    <w:rsid w:val="000D6A9B"/>
    <w:rsid w:val="000D6BCB"/>
    <w:rsid w:val="000D6CE2"/>
    <w:rsid w:val="000D6D8F"/>
    <w:rsid w:val="000D7213"/>
    <w:rsid w:val="000D7307"/>
    <w:rsid w:val="000D7617"/>
    <w:rsid w:val="000D77D1"/>
    <w:rsid w:val="000D7ABF"/>
    <w:rsid w:val="000D7B5F"/>
    <w:rsid w:val="000D7CF9"/>
    <w:rsid w:val="000E0052"/>
    <w:rsid w:val="000E01A1"/>
    <w:rsid w:val="000E0BBD"/>
    <w:rsid w:val="000E0C83"/>
    <w:rsid w:val="000E1521"/>
    <w:rsid w:val="000E15A7"/>
    <w:rsid w:val="000E165C"/>
    <w:rsid w:val="000E17B3"/>
    <w:rsid w:val="000E18FC"/>
    <w:rsid w:val="000E1B4F"/>
    <w:rsid w:val="000E1E69"/>
    <w:rsid w:val="000E2820"/>
    <w:rsid w:val="000E2BE4"/>
    <w:rsid w:val="000E34CD"/>
    <w:rsid w:val="000E35F2"/>
    <w:rsid w:val="000E3BB8"/>
    <w:rsid w:val="000E3D2D"/>
    <w:rsid w:val="000E3EF3"/>
    <w:rsid w:val="000E41A3"/>
    <w:rsid w:val="000E4352"/>
    <w:rsid w:val="000E4F17"/>
    <w:rsid w:val="000E518E"/>
    <w:rsid w:val="000E51C0"/>
    <w:rsid w:val="000E567C"/>
    <w:rsid w:val="000E56D0"/>
    <w:rsid w:val="000E5B46"/>
    <w:rsid w:val="000E6C67"/>
    <w:rsid w:val="000E6CD7"/>
    <w:rsid w:val="000E6F8A"/>
    <w:rsid w:val="000E706E"/>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BC5"/>
    <w:rsid w:val="000F2990"/>
    <w:rsid w:val="000F2A73"/>
    <w:rsid w:val="000F2EC9"/>
    <w:rsid w:val="000F3016"/>
    <w:rsid w:val="000F3044"/>
    <w:rsid w:val="000F3234"/>
    <w:rsid w:val="000F4214"/>
    <w:rsid w:val="000F42F3"/>
    <w:rsid w:val="000F4385"/>
    <w:rsid w:val="000F438A"/>
    <w:rsid w:val="000F460F"/>
    <w:rsid w:val="000F49E8"/>
    <w:rsid w:val="000F4C78"/>
    <w:rsid w:val="000F509F"/>
    <w:rsid w:val="000F52DA"/>
    <w:rsid w:val="000F59FB"/>
    <w:rsid w:val="000F5E14"/>
    <w:rsid w:val="000F6023"/>
    <w:rsid w:val="000F6058"/>
    <w:rsid w:val="000F68A0"/>
    <w:rsid w:val="000F6B1C"/>
    <w:rsid w:val="000F6E38"/>
    <w:rsid w:val="000F6EE3"/>
    <w:rsid w:val="000F74BD"/>
    <w:rsid w:val="000F7633"/>
    <w:rsid w:val="000F7CB8"/>
    <w:rsid w:val="000F7D3C"/>
    <w:rsid w:val="00100112"/>
    <w:rsid w:val="0010063A"/>
    <w:rsid w:val="001007FD"/>
    <w:rsid w:val="00101376"/>
    <w:rsid w:val="00101B38"/>
    <w:rsid w:val="00101E74"/>
    <w:rsid w:val="001022D3"/>
    <w:rsid w:val="0010234E"/>
    <w:rsid w:val="001026CF"/>
    <w:rsid w:val="00102965"/>
    <w:rsid w:val="00102985"/>
    <w:rsid w:val="0010345C"/>
    <w:rsid w:val="0010369A"/>
    <w:rsid w:val="001036AD"/>
    <w:rsid w:val="001038D1"/>
    <w:rsid w:val="00103BDD"/>
    <w:rsid w:val="00104087"/>
    <w:rsid w:val="001044B7"/>
    <w:rsid w:val="001044EA"/>
    <w:rsid w:val="001048FE"/>
    <w:rsid w:val="00104DD4"/>
    <w:rsid w:val="00105921"/>
    <w:rsid w:val="001059DB"/>
    <w:rsid w:val="00105F72"/>
    <w:rsid w:val="00106079"/>
    <w:rsid w:val="001060C7"/>
    <w:rsid w:val="001061C5"/>
    <w:rsid w:val="00106367"/>
    <w:rsid w:val="001068B7"/>
    <w:rsid w:val="00106B06"/>
    <w:rsid w:val="00106F25"/>
    <w:rsid w:val="00107599"/>
    <w:rsid w:val="00107A8E"/>
    <w:rsid w:val="0011023E"/>
    <w:rsid w:val="00110717"/>
    <w:rsid w:val="00110D00"/>
    <w:rsid w:val="00110DBF"/>
    <w:rsid w:val="00110DCE"/>
    <w:rsid w:val="001116D4"/>
    <w:rsid w:val="00111806"/>
    <w:rsid w:val="00111BAC"/>
    <w:rsid w:val="00111D4E"/>
    <w:rsid w:val="00111E23"/>
    <w:rsid w:val="001126AB"/>
    <w:rsid w:val="001127CC"/>
    <w:rsid w:val="0011287C"/>
    <w:rsid w:val="001133FC"/>
    <w:rsid w:val="00113552"/>
    <w:rsid w:val="00113775"/>
    <w:rsid w:val="001137A6"/>
    <w:rsid w:val="001139E6"/>
    <w:rsid w:val="00114189"/>
    <w:rsid w:val="00114DB2"/>
    <w:rsid w:val="00114F3A"/>
    <w:rsid w:val="001151CE"/>
    <w:rsid w:val="00115730"/>
    <w:rsid w:val="0011587B"/>
    <w:rsid w:val="00116051"/>
    <w:rsid w:val="001165AE"/>
    <w:rsid w:val="001167C6"/>
    <w:rsid w:val="001167C8"/>
    <w:rsid w:val="00116B75"/>
    <w:rsid w:val="00116D81"/>
    <w:rsid w:val="001173A8"/>
    <w:rsid w:val="00117404"/>
    <w:rsid w:val="001175AD"/>
    <w:rsid w:val="0012016D"/>
    <w:rsid w:val="001203D4"/>
    <w:rsid w:val="0012063F"/>
    <w:rsid w:val="001207D2"/>
    <w:rsid w:val="00120A6A"/>
    <w:rsid w:val="0012158F"/>
    <w:rsid w:val="00121CFD"/>
    <w:rsid w:val="00121D25"/>
    <w:rsid w:val="00122BA4"/>
    <w:rsid w:val="00122EC5"/>
    <w:rsid w:val="001230A0"/>
    <w:rsid w:val="001230F3"/>
    <w:rsid w:val="001234DF"/>
    <w:rsid w:val="00123F0A"/>
    <w:rsid w:val="00124A3D"/>
    <w:rsid w:val="001252F2"/>
    <w:rsid w:val="00125470"/>
    <w:rsid w:val="00125A67"/>
    <w:rsid w:val="00125EEF"/>
    <w:rsid w:val="0012608D"/>
    <w:rsid w:val="00126125"/>
    <w:rsid w:val="0012612B"/>
    <w:rsid w:val="00126CBD"/>
    <w:rsid w:val="00126E90"/>
    <w:rsid w:val="00126FBC"/>
    <w:rsid w:val="00127157"/>
    <w:rsid w:val="001272F9"/>
    <w:rsid w:val="001273FD"/>
    <w:rsid w:val="00127E76"/>
    <w:rsid w:val="001304AD"/>
    <w:rsid w:val="00130697"/>
    <w:rsid w:val="001308A1"/>
    <w:rsid w:val="00130D6C"/>
    <w:rsid w:val="00130DE5"/>
    <w:rsid w:val="0013119E"/>
    <w:rsid w:val="0013204C"/>
    <w:rsid w:val="0013206D"/>
    <w:rsid w:val="001324EF"/>
    <w:rsid w:val="00132615"/>
    <w:rsid w:val="00132A09"/>
    <w:rsid w:val="00132A1B"/>
    <w:rsid w:val="0013309F"/>
    <w:rsid w:val="00133139"/>
    <w:rsid w:val="001332D2"/>
    <w:rsid w:val="0013379B"/>
    <w:rsid w:val="00133BDB"/>
    <w:rsid w:val="00133E33"/>
    <w:rsid w:val="001346BE"/>
    <w:rsid w:val="00134CC9"/>
    <w:rsid w:val="00134E3C"/>
    <w:rsid w:val="00135556"/>
    <w:rsid w:val="0013555C"/>
    <w:rsid w:val="0013565E"/>
    <w:rsid w:val="00135704"/>
    <w:rsid w:val="00135A39"/>
    <w:rsid w:val="00135FBD"/>
    <w:rsid w:val="0013624A"/>
    <w:rsid w:val="00136A9A"/>
    <w:rsid w:val="00136BB8"/>
    <w:rsid w:val="001372F3"/>
    <w:rsid w:val="001374C9"/>
    <w:rsid w:val="00137861"/>
    <w:rsid w:val="0013790C"/>
    <w:rsid w:val="00137C75"/>
    <w:rsid w:val="001406FF"/>
    <w:rsid w:val="0014081B"/>
    <w:rsid w:val="00140AF5"/>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783"/>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C3D"/>
    <w:rsid w:val="00147DB1"/>
    <w:rsid w:val="00147E48"/>
    <w:rsid w:val="0015032A"/>
    <w:rsid w:val="001508C9"/>
    <w:rsid w:val="00150E78"/>
    <w:rsid w:val="001511B5"/>
    <w:rsid w:val="0015156E"/>
    <w:rsid w:val="0015159B"/>
    <w:rsid w:val="001516EE"/>
    <w:rsid w:val="00151AC8"/>
    <w:rsid w:val="00151BA1"/>
    <w:rsid w:val="00151EEF"/>
    <w:rsid w:val="00152FE0"/>
    <w:rsid w:val="001536D8"/>
    <w:rsid w:val="00153F4B"/>
    <w:rsid w:val="001541EB"/>
    <w:rsid w:val="0015430B"/>
    <w:rsid w:val="001543D4"/>
    <w:rsid w:val="0015445C"/>
    <w:rsid w:val="0015450F"/>
    <w:rsid w:val="001549AD"/>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0B46"/>
    <w:rsid w:val="001614D4"/>
    <w:rsid w:val="00161A39"/>
    <w:rsid w:val="00161B38"/>
    <w:rsid w:val="00161BBB"/>
    <w:rsid w:val="00161CAF"/>
    <w:rsid w:val="0016204C"/>
    <w:rsid w:val="00162573"/>
    <w:rsid w:val="00162669"/>
    <w:rsid w:val="001626DD"/>
    <w:rsid w:val="00162792"/>
    <w:rsid w:val="0016283C"/>
    <w:rsid w:val="00162AF4"/>
    <w:rsid w:val="00162C8A"/>
    <w:rsid w:val="00163357"/>
    <w:rsid w:val="0016353C"/>
    <w:rsid w:val="0016426E"/>
    <w:rsid w:val="00165EAD"/>
    <w:rsid w:val="00165FED"/>
    <w:rsid w:val="001662C0"/>
    <w:rsid w:val="00166339"/>
    <w:rsid w:val="001664D3"/>
    <w:rsid w:val="00166753"/>
    <w:rsid w:val="001667A9"/>
    <w:rsid w:val="00167185"/>
    <w:rsid w:val="0016766F"/>
    <w:rsid w:val="00167739"/>
    <w:rsid w:val="00170327"/>
    <w:rsid w:val="00170450"/>
    <w:rsid w:val="00170650"/>
    <w:rsid w:val="0017134C"/>
    <w:rsid w:val="001715BD"/>
    <w:rsid w:val="00172B99"/>
    <w:rsid w:val="00172E95"/>
    <w:rsid w:val="00173329"/>
    <w:rsid w:val="00173821"/>
    <w:rsid w:val="0017495B"/>
    <w:rsid w:val="00174BD5"/>
    <w:rsid w:val="001754A4"/>
    <w:rsid w:val="00175D8D"/>
    <w:rsid w:val="00176294"/>
    <w:rsid w:val="00176395"/>
    <w:rsid w:val="00176886"/>
    <w:rsid w:val="0017692B"/>
    <w:rsid w:val="00176E6E"/>
    <w:rsid w:val="00176E78"/>
    <w:rsid w:val="0017711F"/>
    <w:rsid w:val="00177B15"/>
    <w:rsid w:val="00177D11"/>
    <w:rsid w:val="00180E29"/>
    <w:rsid w:val="0018108B"/>
    <w:rsid w:val="001815B8"/>
    <w:rsid w:val="001816A6"/>
    <w:rsid w:val="0018228D"/>
    <w:rsid w:val="00182367"/>
    <w:rsid w:val="001826DB"/>
    <w:rsid w:val="0018280C"/>
    <w:rsid w:val="00182929"/>
    <w:rsid w:val="00182BAC"/>
    <w:rsid w:val="0018313C"/>
    <w:rsid w:val="00183957"/>
    <w:rsid w:val="00183BDB"/>
    <w:rsid w:val="0018413C"/>
    <w:rsid w:val="001844E5"/>
    <w:rsid w:val="00184530"/>
    <w:rsid w:val="001847E6"/>
    <w:rsid w:val="00185085"/>
    <w:rsid w:val="001851BD"/>
    <w:rsid w:val="00185D0E"/>
    <w:rsid w:val="00186113"/>
    <w:rsid w:val="00186249"/>
    <w:rsid w:val="0018667C"/>
    <w:rsid w:val="0018696A"/>
    <w:rsid w:val="00186A2D"/>
    <w:rsid w:val="00186C23"/>
    <w:rsid w:val="00186F1C"/>
    <w:rsid w:val="00187134"/>
    <w:rsid w:val="00187858"/>
    <w:rsid w:val="001878D9"/>
    <w:rsid w:val="00187B32"/>
    <w:rsid w:val="00187B4D"/>
    <w:rsid w:val="00187F67"/>
    <w:rsid w:val="0019008D"/>
    <w:rsid w:val="0019022B"/>
    <w:rsid w:val="0019037D"/>
    <w:rsid w:val="0019126B"/>
    <w:rsid w:val="00191483"/>
    <w:rsid w:val="0019155A"/>
    <w:rsid w:val="00191745"/>
    <w:rsid w:val="00191C4F"/>
    <w:rsid w:val="001921F0"/>
    <w:rsid w:val="00192350"/>
    <w:rsid w:val="0019256F"/>
    <w:rsid w:val="00192CCC"/>
    <w:rsid w:val="00193278"/>
    <w:rsid w:val="0019388E"/>
    <w:rsid w:val="00193C5E"/>
    <w:rsid w:val="00193EA6"/>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031"/>
    <w:rsid w:val="001A540D"/>
    <w:rsid w:val="001A5C8D"/>
    <w:rsid w:val="001A6136"/>
    <w:rsid w:val="001A6342"/>
    <w:rsid w:val="001A652B"/>
    <w:rsid w:val="001A657D"/>
    <w:rsid w:val="001A713F"/>
    <w:rsid w:val="001A71CB"/>
    <w:rsid w:val="001A7384"/>
    <w:rsid w:val="001A76BA"/>
    <w:rsid w:val="001A788E"/>
    <w:rsid w:val="001A7F1C"/>
    <w:rsid w:val="001B0143"/>
    <w:rsid w:val="001B0472"/>
    <w:rsid w:val="001B081E"/>
    <w:rsid w:val="001B0B8E"/>
    <w:rsid w:val="001B0E5A"/>
    <w:rsid w:val="001B102B"/>
    <w:rsid w:val="001B1100"/>
    <w:rsid w:val="001B11CD"/>
    <w:rsid w:val="001B1B4D"/>
    <w:rsid w:val="001B1BE8"/>
    <w:rsid w:val="001B1D8E"/>
    <w:rsid w:val="001B1F4A"/>
    <w:rsid w:val="001B20B4"/>
    <w:rsid w:val="001B21B7"/>
    <w:rsid w:val="001B24DA"/>
    <w:rsid w:val="001B25DC"/>
    <w:rsid w:val="001B2678"/>
    <w:rsid w:val="001B40F8"/>
    <w:rsid w:val="001B55DF"/>
    <w:rsid w:val="001B5903"/>
    <w:rsid w:val="001B5EAC"/>
    <w:rsid w:val="001B616C"/>
    <w:rsid w:val="001B627A"/>
    <w:rsid w:val="001B6C5E"/>
    <w:rsid w:val="001B75FB"/>
    <w:rsid w:val="001B7682"/>
    <w:rsid w:val="001B76F4"/>
    <w:rsid w:val="001B77C3"/>
    <w:rsid w:val="001C00B3"/>
    <w:rsid w:val="001C0611"/>
    <w:rsid w:val="001C0AEC"/>
    <w:rsid w:val="001C114E"/>
    <w:rsid w:val="001C18F7"/>
    <w:rsid w:val="001C1E86"/>
    <w:rsid w:val="001C2900"/>
    <w:rsid w:val="001C2C05"/>
    <w:rsid w:val="001C36AF"/>
    <w:rsid w:val="001C36D2"/>
    <w:rsid w:val="001C3B47"/>
    <w:rsid w:val="001C3C8B"/>
    <w:rsid w:val="001C3F9F"/>
    <w:rsid w:val="001C40C5"/>
    <w:rsid w:val="001C41F9"/>
    <w:rsid w:val="001C43AD"/>
    <w:rsid w:val="001C4563"/>
    <w:rsid w:val="001C46D0"/>
    <w:rsid w:val="001C499B"/>
    <w:rsid w:val="001C4AC0"/>
    <w:rsid w:val="001C4B0F"/>
    <w:rsid w:val="001C4D5E"/>
    <w:rsid w:val="001C4F86"/>
    <w:rsid w:val="001C5048"/>
    <w:rsid w:val="001C5199"/>
    <w:rsid w:val="001C51E6"/>
    <w:rsid w:val="001C5504"/>
    <w:rsid w:val="001C57B1"/>
    <w:rsid w:val="001C60BC"/>
    <w:rsid w:val="001C62B5"/>
    <w:rsid w:val="001C6793"/>
    <w:rsid w:val="001C685A"/>
    <w:rsid w:val="001C69C4"/>
    <w:rsid w:val="001C6E80"/>
    <w:rsid w:val="001C7153"/>
    <w:rsid w:val="001C7405"/>
    <w:rsid w:val="001C77D6"/>
    <w:rsid w:val="001C78B4"/>
    <w:rsid w:val="001C7A9D"/>
    <w:rsid w:val="001C7BD4"/>
    <w:rsid w:val="001C7CA1"/>
    <w:rsid w:val="001D09D0"/>
    <w:rsid w:val="001D14AC"/>
    <w:rsid w:val="001D14C7"/>
    <w:rsid w:val="001D169E"/>
    <w:rsid w:val="001D19A9"/>
    <w:rsid w:val="001D19D5"/>
    <w:rsid w:val="001D1AF1"/>
    <w:rsid w:val="001D2208"/>
    <w:rsid w:val="001D25CB"/>
    <w:rsid w:val="001D285A"/>
    <w:rsid w:val="001D2ABC"/>
    <w:rsid w:val="001D2C3C"/>
    <w:rsid w:val="001D2CD5"/>
    <w:rsid w:val="001D2FB6"/>
    <w:rsid w:val="001D371D"/>
    <w:rsid w:val="001D38C2"/>
    <w:rsid w:val="001D46DF"/>
    <w:rsid w:val="001D48A4"/>
    <w:rsid w:val="001D48C9"/>
    <w:rsid w:val="001D4BD4"/>
    <w:rsid w:val="001D5589"/>
    <w:rsid w:val="001D599D"/>
    <w:rsid w:val="001D69E8"/>
    <w:rsid w:val="001D6D96"/>
    <w:rsid w:val="001D70BF"/>
    <w:rsid w:val="001D7BCD"/>
    <w:rsid w:val="001E00D9"/>
    <w:rsid w:val="001E04DE"/>
    <w:rsid w:val="001E05B5"/>
    <w:rsid w:val="001E0A77"/>
    <w:rsid w:val="001E0F47"/>
    <w:rsid w:val="001E13C5"/>
    <w:rsid w:val="001E15E4"/>
    <w:rsid w:val="001E17C4"/>
    <w:rsid w:val="001E18AC"/>
    <w:rsid w:val="001E1926"/>
    <w:rsid w:val="001E19F2"/>
    <w:rsid w:val="001E1ADF"/>
    <w:rsid w:val="001E233C"/>
    <w:rsid w:val="001E27EC"/>
    <w:rsid w:val="001E2DC3"/>
    <w:rsid w:val="001E2E8E"/>
    <w:rsid w:val="001E2EA0"/>
    <w:rsid w:val="001E35BF"/>
    <w:rsid w:val="001E35D2"/>
    <w:rsid w:val="001E37CF"/>
    <w:rsid w:val="001E3876"/>
    <w:rsid w:val="001E39C5"/>
    <w:rsid w:val="001E4B1D"/>
    <w:rsid w:val="001E5479"/>
    <w:rsid w:val="001E55CD"/>
    <w:rsid w:val="001E5737"/>
    <w:rsid w:val="001E5BBC"/>
    <w:rsid w:val="001E5F29"/>
    <w:rsid w:val="001E6802"/>
    <w:rsid w:val="001E691E"/>
    <w:rsid w:val="001E6B0E"/>
    <w:rsid w:val="001E6D5D"/>
    <w:rsid w:val="001E6F43"/>
    <w:rsid w:val="001E7E60"/>
    <w:rsid w:val="001E7F78"/>
    <w:rsid w:val="001F0158"/>
    <w:rsid w:val="001F018E"/>
    <w:rsid w:val="001F019F"/>
    <w:rsid w:val="001F051D"/>
    <w:rsid w:val="001F07B9"/>
    <w:rsid w:val="001F0904"/>
    <w:rsid w:val="001F0B04"/>
    <w:rsid w:val="001F0C13"/>
    <w:rsid w:val="001F126D"/>
    <w:rsid w:val="001F157A"/>
    <w:rsid w:val="001F1868"/>
    <w:rsid w:val="001F1A82"/>
    <w:rsid w:val="001F1B25"/>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5676"/>
    <w:rsid w:val="001F60C2"/>
    <w:rsid w:val="001F62EA"/>
    <w:rsid w:val="001F65A3"/>
    <w:rsid w:val="001F6856"/>
    <w:rsid w:val="001F73D9"/>
    <w:rsid w:val="001F7478"/>
    <w:rsid w:val="001F7A44"/>
    <w:rsid w:val="001F7EDD"/>
    <w:rsid w:val="001F7FCA"/>
    <w:rsid w:val="00200212"/>
    <w:rsid w:val="0020026C"/>
    <w:rsid w:val="002008BE"/>
    <w:rsid w:val="00200AB8"/>
    <w:rsid w:val="0020111B"/>
    <w:rsid w:val="002019C7"/>
    <w:rsid w:val="00201FE8"/>
    <w:rsid w:val="00201FEF"/>
    <w:rsid w:val="002020A5"/>
    <w:rsid w:val="002024C0"/>
    <w:rsid w:val="002024FC"/>
    <w:rsid w:val="0020264D"/>
    <w:rsid w:val="002027BD"/>
    <w:rsid w:val="00202936"/>
    <w:rsid w:val="00202AE4"/>
    <w:rsid w:val="002031C1"/>
    <w:rsid w:val="00203830"/>
    <w:rsid w:val="00203AFC"/>
    <w:rsid w:val="00203D79"/>
    <w:rsid w:val="00204411"/>
    <w:rsid w:val="00204C63"/>
    <w:rsid w:val="002051D4"/>
    <w:rsid w:val="00205678"/>
    <w:rsid w:val="00205758"/>
    <w:rsid w:val="00205B56"/>
    <w:rsid w:val="00205C40"/>
    <w:rsid w:val="00205EF7"/>
    <w:rsid w:val="0020640C"/>
    <w:rsid w:val="002069B7"/>
    <w:rsid w:val="00206B72"/>
    <w:rsid w:val="00206D94"/>
    <w:rsid w:val="00206EA4"/>
    <w:rsid w:val="00206F81"/>
    <w:rsid w:val="00207016"/>
    <w:rsid w:val="002104A6"/>
    <w:rsid w:val="00210630"/>
    <w:rsid w:val="00210673"/>
    <w:rsid w:val="00210D2D"/>
    <w:rsid w:val="00211245"/>
    <w:rsid w:val="00211634"/>
    <w:rsid w:val="0021164B"/>
    <w:rsid w:val="00211CC6"/>
    <w:rsid w:val="00211EF5"/>
    <w:rsid w:val="00211FC1"/>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8CC"/>
    <w:rsid w:val="00215B62"/>
    <w:rsid w:val="00216014"/>
    <w:rsid w:val="00216207"/>
    <w:rsid w:val="002168AE"/>
    <w:rsid w:val="0021698E"/>
    <w:rsid w:val="00216C14"/>
    <w:rsid w:val="00216CCB"/>
    <w:rsid w:val="00216E47"/>
    <w:rsid w:val="00216E8D"/>
    <w:rsid w:val="00216E8F"/>
    <w:rsid w:val="00216FD9"/>
    <w:rsid w:val="00217811"/>
    <w:rsid w:val="00220005"/>
    <w:rsid w:val="00220E16"/>
    <w:rsid w:val="00221055"/>
    <w:rsid w:val="00221421"/>
    <w:rsid w:val="00221450"/>
    <w:rsid w:val="002214C9"/>
    <w:rsid w:val="00221D4E"/>
    <w:rsid w:val="00221EF8"/>
    <w:rsid w:val="00221F4F"/>
    <w:rsid w:val="00222296"/>
    <w:rsid w:val="002224A3"/>
    <w:rsid w:val="0022307F"/>
    <w:rsid w:val="00223627"/>
    <w:rsid w:val="00223C32"/>
    <w:rsid w:val="00223D80"/>
    <w:rsid w:val="00224131"/>
    <w:rsid w:val="00224678"/>
    <w:rsid w:val="00224DB1"/>
    <w:rsid w:val="00225079"/>
    <w:rsid w:val="002251E8"/>
    <w:rsid w:val="002252F7"/>
    <w:rsid w:val="0022588B"/>
    <w:rsid w:val="00225AB3"/>
    <w:rsid w:val="0022618F"/>
    <w:rsid w:val="00226B61"/>
    <w:rsid w:val="00226C0B"/>
    <w:rsid w:val="00226CB0"/>
    <w:rsid w:val="002274AA"/>
    <w:rsid w:val="00227508"/>
    <w:rsid w:val="00227A19"/>
    <w:rsid w:val="00227B03"/>
    <w:rsid w:val="00227B1F"/>
    <w:rsid w:val="00227F84"/>
    <w:rsid w:val="002308E1"/>
    <w:rsid w:val="002309E8"/>
    <w:rsid w:val="00230AC8"/>
    <w:rsid w:val="00230C63"/>
    <w:rsid w:val="00230E67"/>
    <w:rsid w:val="002310A7"/>
    <w:rsid w:val="00231728"/>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5FD8"/>
    <w:rsid w:val="002366DD"/>
    <w:rsid w:val="00236D84"/>
    <w:rsid w:val="00236E9F"/>
    <w:rsid w:val="002376BF"/>
    <w:rsid w:val="00237BC1"/>
    <w:rsid w:val="0024010C"/>
    <w:rsid w:val="0024061C"/>
    <w:rsid w:val="00241021"/>
    <w:rsid w:val="0024107A"/>
    <w:rsid w:val="002411E8"/>
    <w:rsid w:val="002417AE"/>
    <w:rsid w:val="00241BC8"/>
    <w:rsid w:val="00241D41"/>
    <w:rsid w:val="0024280E"/>
    <w:rsid w:val="002429EB"/>
    <w:rsid w:val="00242F37"/>
    <w:rsid w:val="00243224"/>
    <w:rsid w:val="002434A7"/>
    <w:rsid w:val="00243CBD"/>
    <w:rsid w:val="00244291"/>
    <w:rsid w:val="00244882"/>
    <w:rsid w:val="0024556F"/>
    <w:rsid w:val="00246013"/>
    <w:rsid w:val="00246834"/>
    <w:rsid w:val="00246851"/>
    <w:rsid w:val="002468AE"/>
    <w:rsid w:val="00246D02"/>
    <w:rsid w:val="00246D9D"/>
    <w:rsid w:val="0024779E"/>
    <w:rsid w:val="00247828"/>
    <w:rsid w:val="00247C1D"/>
    <w:rsid w:val="00250D47"/>
    <w:rsid w:val="00250FE0"/>
    <w:rsid w:val="00251203"/>
    <w:rsid w:val="00251555"/>
    <w:rsid w:val="00251786"/>
    <w:rsid w:val="0025183D"/>
    <w:rsid w:val="00251ACE"/>
    <w:rsid w:val="00251D59"/>
    <w:rsid w:val="00251FA9"/>
    <w:rsid w:val="00252017"/>
    <w:rsid w:val="00252036"/>
    <w:rsid w:val="002521C6"/>
    <w:rsid w:val="0025282A"/>
    <w:rsid w:val="00252B31"/>
    <w:rsid w:val="00252DC2"/>
    <w:rsid w:val="00252E96"/>
    <w:rsid w:val="002530CD"/>
    <w:rsid w:val="00253109"/>
    <w:rsid w:val="00253396"/>
    <w:rsid w:val="00253678"/>
    <w:rsid w:val="00253C48"/>
    <w:rsid w:val="002541D0"/>
    <w:rsid w:val="00254385"/>
    <w:rsid w:val="002548B1"/>
    <w:rsid w:val="0025561E"/>
    <w:rsid w:val="002557C7"/>
    <w:rsid w:val="002559F7"/>
    <w:rsid w:val="00256013"/>
    <w:rsid w:val="0025621C"/>
    <w:rsid w:val="00256D3D"/>
    <w:rsid w:val="00256E13"/>
    <w:rsid w:val="00257066"/>
    <w:rsid w:val="002578DF"/>
    <w:rsid w:val="00257E08"/>
    <w:rsid w:val="00260461"/>
    <w:rsid w:val="00260656"/>
    <w:rsid w:val="002606F8"/>
    <w:rsid w:val="00260B69"/>
    <w:rsid w:val="00261101"/>
    <w:rsid w:val="00261348"/>
    <w:rsid w:val="00261743"/>
    <w:rsid w:val="00261879"/>
    <w:rsid w:val="00261BE2"/>
    <w:rsid w:val="00261C6D"/>
    <w:rsid w:val="00261D4C"/>
    <w:rsid w:val="00261E99"/>
    <w:rsid w:val="002629FA"/>
    <w:rsid w:val="00262A18"/>
    <w:rsid w:val="00262B60"/>
    <w:rsid w:val="00262F15"/>
    <w:rsid w:val="00262F5B"/>
    <w:rsid w:val="00262F63"/>
    <w:rsid w:val="00263072"/>
    <w:rsid w:val="002633FC"/>
    <w:rsid w:val="0026377E"/>
    <w:rsid w:val="00264169"/>
    <w:rsid w:val="00264752"/>
    <w:rsid w:val="002650E3"/>
    <w:rsid w:val="00265B1A"/>
    <w:rsid w:val="002663A5"/>
    <w:rsid w:val="00266603"/>
    <w:rsid w:val="002674BC"/>
    <w:rsid w:val="0026785A"/>
    <w:rsid w:val="00267C19"/>
    <w:rsid w:val="00267FCC"/>
    <w:rsid w:val="0027098C"/>
    <w:rsid w:val="00270A70"/>
    <w:rsid w:val="00270C5C"/>
    <w:rsid w:val="00270F23"/>
    <w:rsid w:val="002713F9"/>
    <w:rsid w:val="00271861"/>
    <w:rsid w:val="00271934"/>
    <w:rsid w:val="002721B5"/>
    <w:rsid w:val="00272416"/>
    <w:rsid w:val="00272C7E"/>
    <w:rsid w:val="00272D29"/>
    <w:rsid w:val="00272E23"/>
    <w:rsid w:val="002731AD"/>
    <w:rsid w:val="002734D5"/>
    <w:rsid w:val="00273C7F"/>
    <w:rsid w:val="00273DE8"/>
    <w:rsid w:val="002741A6"/>
    <w:rsid w:val="00274494"/>
    <w:rsid w:val="00274B71"/>
    <w:rsid w:val="00275A0E"/>
    <w:rsid w:val="00275E59"/>
    <w:rsid w:val="002765F4"/>
    <w:rsid w:val="002769EA"/>
    <w:rsid w:val="00276BA1"/>
    <w:rsid w:val="00277476"/>
    <w:rsid w:val="00277774"/>
    <w:rsid w:val="00277B3D"/>
    <w:rsid w:val="00277DD9"/>
    <w:rsid w:val="002802DC"/>
    <w:rsid w:val="00280706"/>
    <w:rsid w:val="00280F8D"/>
    <w:rsid w:val="00281606"/>
    <w:rsid w:val="002817E2"/>
    <w:rsid w:val="00281B29"/>
    <w:rsid w:val="00281EC3"/>
    <w:rsid w:val="00282592"/>
    <w:rsid w:val="00283084"/>
    <w:rsid w:val="00283251"/>
    <w:rsid w:val="00283421"/>
    <w:rsid w:val="00283CD8"/>
    <w:rsid w:val="00283D22"/>
    <w:rsid w:val="0028412B"/>
    <w:rsid w:val="00284EBB"/>
    <w:rsid w:val="00285027"/>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C86"/>
    <w:rsid w:val="00292D86"/>
    <w:rsid w:val="002935F9"/>
    <w:rsid w:val="00293A2E"/>
    <w:rsid w:val="00293C3E"/>
    <w:rsid w:val="00293EDD"/>
    <w:rsid w:val="00293F49"/>
    <w:rsid w:val="0029401E"/>
    <w:rsid w:val="0029439C"/>
    <w:rsid w:val="0029493A"/>
    <w:rsid w:val="00294A4E"/>
    <w:rsid w:val="00294D6F"/>
    <w:rsid w:val="00294E7D"/>
    <w:rsid w:val="00295279"/>
    <w:rsid w:val="00295D3A"/>
    <w:rsid w:val="0029603B"/>
    <w:rsid w:val="00296737"/>
    <w:rsid w:val="00296E62"/>
    <w:rsid w:val="002972DF"/>
    <w:rsid w:val="0029749B"/>
    <w:rsid w:val="00297575"/>
    <w:rsid w:val="0029765E"/>
    <w:rsid w:val="00297CD8"/>
    <w:rsid w:val="002A0465"/>
    <w:rsid w:val="002A0633"/>
    <w:rsid w:val="002A0826"/>
    <w:rsid w:val="002A0DD3"/>
    <w:rsid w:val="002A12F1"/>
    <w:rsid w:val="002A1346"/>
    <w:rsid w:val="002A16A3"/>
    <w:rsid w:val="002A19B0"/>
    <w:rsid w:val="002A1D39"/>
    <w:rsid w:val="002A1D74"/>
    <w:rsid w:val="002A1F07"/>
    <w:rsid w:val="002A2043"/>
    <w:rsid w:val="002A25CB"/>
    <w:rsid w:val="002A2C89"/>
    <w:rsid w:val="002A2D73"/>
    <w:rsid w:val="002A339F"/>
    <w:rsid w:val="002A33AF"/>
    <w:rsid w:val="002A395B"/>
    <w:rsid w:val="002A431A"/>
    <w:rsid w:val="002A432B"/>
    <w:rsid w:val="002A4B46"/>
    <w:rsid w:val="002A4B7E"/>
    <w:rsid w:val="002A4BB1"/>
    <w:rsid w:val="002A4C04"/>
    <w:rsid w:val="002A4D2A"/>
    <w:rsid w:val="002A4F48"/>
    <w:rsid w:val="002A4F95"/>
    <w:rsid w:val="002A5379"/>
    <w:rsid w:val="002A5403"/>
    <w:rsid w:val="002A591C"/>
    <w:rsid w:val="002A59FD"/>
    <w:rsid w:val="002A5DA0"/>
    <w:rsid w:val="002A6056"/>
    <w:rsid w:val="002A62C6"/>
    <w:rsid w:val="002A65FE"/>
    <w:rsid w:val="002A69BC"/>
    <w:rsid w:val="002A69C8"/>
    <w:rsid w:val="002A6B6D"/>
    <w:rsid w:val="002A6DDE"/>
    <w:rsid w:val="002A7272"/>
    <w:rsid w:val="002A7556"/>
    <w:rsid w:val="002A7BD6"/>
    <w:rsid w:val="002A7E8B"/>
    <w:rsid w:val="002B0E2D"/>
    <w:rsid w:val="002B0F56"/>
    <w:rsid w:val="002B16E0"/>
    <w:rsid w:val="002B1A2F"/>
    <w:rsid w:val="002B1B05"/>
    <w:rsid w:val="002B1D72"/>
    <w:rsid w:val="002B1EB2"/>
    <w:rsid w:val="002B2350"/>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488"/>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7C6"/>
    <w:rsid w:val="002C18B4"/>
    <w:rsid w:val="002C1E79"/>
    <w:rsid w:val="002C1E98"/>
    <w:rsid w:val="002C1E9C"/>
    <w:rsid w:val="002C2270"/>
    <w:rsid w:val="002C22E5"/>
    <w:rsid w:val="002C2532"/>
    <w:rsid w:val="002C2E51"/>
    <w:rsid w:val="002C2F4A"/>
    <w:rsid w:val="002C30A7"/>
    <w:rsid w:val="002C3DB9"/>
    <w:rsid w:val="002C431F"/>
    <w:rsid w:val="002C4C80"/>
    <w:rsid w:val="002C4F0E"/>
    <w:rsid w:val="002C522F"/>
    <w:rsid w:val="002C5DE6"/>
    <w:rsid w:val="002C5E42"/>
    <w:rsid w:val="002C61C8"/>
    <w:rsid w:val="002C6236"/>
    <w:rsid w:val="002C62A6"/>
    <w:rsid w:val="002C6444"/>
    <w:rsid w:val="002C6559"/>
    <w:rsid w:val="002C6677"/>
    <w:rsid w:val="002C6ACF"/>
    <w:rsid w:val="002C6D69"/>
    <w:rsid w:val="002C6F73"/>
    <w:rsid w:val="002C70A1"/>
    <w:rsid w:val="002C7C1A"/>
    <w:rsid w:val="002C7E63"/>
    <w:rsid w:val="002D006A"/>
    <w:rsid w:val="002D04A7"/>
    <w:rsid w:val="002D05B5"/>
    <w:rsid w:val="002D069A"/>
    <w:rsid w:val="002D0E5F"/>
    <w:rsid w:val="002D11A3"/>
    <w:rsid w:val="002D137D"/>
    <w:rsid w:val="002D16DB"/>
    <w:rsid w:val="002D16E1"/>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A5F"/>
    <w:rsid w:val="002D535D"/>
    <w:rsid w:val="002D548B"/>
    <w:rsid w:val="002D58C0"/>
    <w:rsid w:val="002D58E5"/>
    <w:rsid w:val="002D60FB"/>
    <w:rsid w:val="002D6996"/>
    <w:rsid w:val="002D6AB5"/>
    <w:rsid w:val="002D73E8"/>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591"/>
    <w:rsid w:val="002E374F"/>
    <w:rsid w:val="002E39D2"/>
    <w:rsid w:val="002E3C2E"/>
    <w:rsid w:val="002E45C4"/>
    <w:rsid w:val="002E5ADB"/>
    <w:rsid w:val="002E5C99"/>
    <w:rsid w:val="002E604B"/>
    <w:rsid w:val="002E6559"/>
    <w:rsid w:val="002E66AB"/>
    <w:rsid w:val="002E679B"/>
    <w:rsid w:val="002E67A4"/>
    <w:rsid w:val="002E685A"/>
    <w:rsid w:val="002E6ABC"/>
    <w:rsid w:val="002E6AC8"/>
    <w:rsid w:val="002E7204"/>
    <w:rsid w:val="002E75A6"/>
    <w:rsid w:val="002E75F5"/>
    <w:rsid w:val="002E7A37"/>
    <w:rsid w:val="002F00B4"/>
    <w:rsid w:val="002F00FF"/>
    <w:rsid w:val="002F0F11"/>
    <w:rsid w:val="002F0FC0"/>
    <w:rsid w:val="002F11F3"/>
    <w:rsid w:val="002F13F3"/>
    <w:rsid w:val="002F148F"/>
    <w:rsid w:val="002F1911"/>
    <w:rsid w:val="002F1D8C"/>
    <w:rsid w:val="002F1DC5"/>
    <w:rsid w:val="002F1EE5"/>
    <w:rsid w:val="002F24D2"/>
    <w:rsid w:val="002F2C58"/>
    <w:rsid w:val="002F2CDC"/>
    <w:rsid w:val="002F2D68"/>
    <w:rsid w:val="002F3582"/>
    <w:rsid w:val="002F3F2F"/>
    <w:rsid w:val="002F42A2"/>
    <w:rsid w:val="002F45ED"/>
    <w:rsid w:val="002F460A"/>
    <w:rsid w:val="002F46DA"/>
    <w:rsid w:val="002F46E1"/>
    <w:rsid w:val="002F4F2F"/>
    <w:rsid w:val="002F52A7"/>
    <w:rsid w:val="002F5553"/>
    <w:rsid w:val="002F5C0F"/>
    <w:rsid w:val="002F5F03"/>
    <w:rsid w:val="002F6316"/>
    <w:rsid w:val="002F6391"/>
    <w:rsid w:val="002F660C"/>
    <w:rsid w:val="002F6A62"/>
    <w:rsid w:val="002F6C84"/>
    <w:rsid w:val="002F6FE1"/>
    <w:rsid w:val="002F7233"/>
    <w:rsid w:val="002F79F4"/>
    <w:rsid w:val="002F7FCB"/>
    <w:rsid w:val="0030063B"/>
    <w:rsid w:val="003006A0"/>
    <w:rsid w:val="003007B5"/>
    <w:rsid w:val="00300AA0"/>
    <w:rsid w:val="00301371"/>
    <w:rsid w:val="0030137B"/>
    <w:rsid w:val="0030172B"/>
    <w:rsid w:val="00301795"/>
    <w:rsid w:val="00301897"/>
    <w:rsid w:val="00301B2D"/>
    <w:rsid w:val="00301E85"/>
    <w:rsid w:val="00301ED5"/>
    <w:rsid w:val="00301ED9"/>
    <w:rsid w:val="00302084"/>
    <w:rsid w:val="00302635"/>
    <w:rsid w:val="0030273E"/>
    <w:rsid w:val="00302826"/>
    <w:rsid w:val="00302CD5"/>
    <w:rsid w:val="00302EA9"/>
    <w:rsid w:val="00302F7E"/>
    <w:rsid w:val="00303552"/>
    <w:rsid w:val="0030379A"/>
    <w:rsid w:val="0030383E"/>
    <w:rsid w:val="003038AA"/>
    <w:rsid w:val="00303ADC"/>
    <w:rsid w:val="00303AFA"/>
    <w:rsid w:val="00303B82"/>
    <w:rsid w:val="00304142"/>
    <w:rsid w:val="00304161"/>
    <w:rsid w:val="00304560"/>
    <w:rsid w:val="00304678"/>
    <w:rsid w:val="00304717"/>
    <w:rsid w:val="00304D95"/>
    <w:rsid w:val="00305460"/>
    <w:rsid w:val="00305763"/>
    <w:rsid w:val="00305947"/>
    <w:rsid w:val="00306732"/>
    <w:rsid w:val="00306A0B"/>
    <w:rsid w:val="003070FA"/>
    <w:rsid w:val="00307186"/>
    <w:rsid w:val="003077A5"/>
    <w:rsid w:val="00307C5C"/>
    <w:rsid w:val="00307F9B"/>
    <w:rsid w:val="003103BE"/>
    <w:rsid w:val="00310D49"/>
    <w:rsid w:val="00310F45"/>
    <w:rsid w:val="00311272"/>
    <w:rsid w:val="00311460"/>
    <w:rsid w:val="00311824"/>
    <w:rsid w:val="00311F82"/>
    <w:rsid w:val="003121A6"/>
    <w:rsid w:val="00312777"/>
    <w:rsid w:val="003127D5"/>
    <w:rsid w:val="00312878"/>
    <w:rsid w:val="00312888"/>
    <w:rsid w:val="00312B67"/>
    <w:rsid w:val="00312DF5"/>
    <w:rsid w:val="00312E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996"/>
    <w:rsid w:val="00320DBB"/>
    <w:rsid w:val="00321505"/>
    <w:rsid w:val="00321887"/>
    <w:rsid w:val="003218FA"/>
    <w:rsid w:val="003223DE"/>
    <w:rsid w:val="003226F3"/>
    <w:rsid w:val="003228AC"/>
    <w:rsid w:val="00322B57"/>
    <w:rsid w:val="00322C1B"/>
    <w:rsid w:val="00322FCD"/>
    <w:rsid w:val="0032310A"/>
    <w:rsid w:val="0032348D"/>
    <w:rsid w:val="00323783"/>
    <w:rsid w:val="003239FE"/>
    <w:rsid w:val="00323C5A"/>
    <w:rsid w:val="00323DC0"/>
    <w:rsid w:val="00323F7B"/>
    <w:rsid w:val="00323F93"/>
    <w:rsid w:val="00324208"/>
    <w:rsid w:val="003245AA"/>
    <w:rsid w:val="00324674"/>
    <w:rsid w:val="00324AF7"/>
    <w:rsid w:val="00325827"/>
    <w:rsid w:val="003258A7"/>
    <w:rsid w:val="003259A3"/>
    <w:rsid w:val="00325A7A"/>
    <w:rsid w:val="00325ABC"/>
    <w:rsid w:val="0032670D"/>
    <w:rsid w:val="00326ED8"/>
    <w:rsid w:val="00326F1D"/>
    <w:rsid w:val="00327D35"/>
    <w:rsid w:val="00330340"/>
    <w:rsid w:val="003307CE"/>
    <w:rsid w:val="003308AC"/>
    <w:rsid w:val="00330B40"/>
    <w:rsid w:val="00330B78"/>
    <w:rsid w:val="003311C4"/>
    <w:rsid w:val="0033180A"/>
    <w:rsid w:val="00331E0B"/>
    <w:rsid w:val="00331FBE"/>
    <w:rsid w:val="0033253F"/>
    <w:rsid w:val="0033295D"/>
    <w:rsid w:val="0033296A"/>
    <w:rsid w:val="00332C41"/>
    <w:rsid w:val="00332DFF"/>
    <w:rsid w:val="00333128"/>
    <w:rsid w:val="00333223"/>
    <w:rsid w:val="0033335F"/>
    <w:rsid w:val="00333CC1"/>
    <w:rsid w:val="00333DBC"/>
    <w:rsid w:val="003346CE"/>
    <w:rsid w:val="003348B4"/>
    <w:rsid w:val="00334DF1"/>
    <w:rsid w:val="0033515F"/>
    <w:rsid w:val="00335467"/>
    <w:rsid w:val="00335474"/>
    <w:rsid w:val="0033550C"/>
    <w:rsid w:val="003356C8"/>
    <w:rsid w:val="00335AFA"/>
    <w:rsid w:val="003360AC"/>
    <w:rsid w:val="003367A4"/>
    <w:rsid w:val="003367B9"/>
    <w:rsid w:val="0033735F"/>
    <w:rsid w:val="00337748"/>
    <w:rsid w:val="00337797"/>
    <w:rsid w:val="003377BE"/>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877"/>
    <w:rsid w:val="00342895"/>
    <w:rsid w:val="0034313B"/>
    <w:rsid w:val="0034333F"/>
    <w:rsid w:val="00343D07"/>
    <w:rsid w:val="00343DB9"/>
    <w:rsid w:val="00344502"/>
    <w:rsid w:val="00344F56"/>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501F6"/>
    <w:rsid w:val="0035060C"/>
    <w:rsid w:val="00350E74"/>
    <w:rsid w:val="00351892"/>
    <w:rsid w:val="00351D3A"/>
    <w:rsid w:val="00352335"/>
    <w:rsid w:val="00352505"/>
    <w:rsid w:val="003528AE"/>
    <w:rsid w:val="00352904"/>
    <w:rsid w:val="00352A62"/>
    <w:rsid w:val="00352B17"/>
    <w:rsid w:val="0035309B"/>
    <w:rsid w:val="0035403B"/>
    <w:rsid w:val="00354528"/>
    <w:rsid w:val="00354A12"/>
    <w:rsid w:val="00355379"/>
    <w:rsid w:val="00355AC5"/>
    <w:rsid w:val="0035613B"/>
    <w:rsid w:val="003561CB"/>
    <w:rsid w:val="00356253"/>
    <w:rsid w:val="00356AA4"/>
    <w:rsid w:val="00356D0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1C69"/>
    <w:rsid w:val="00362919"/>
    <w:rsid w:val="00362B31"/>
    <w:rsid w:val="00362C4B"/>
    <w:rsid w:val="003634EA"/>
    <w:rsid w:val="003636FB"/>
    <w:rsid w:val="00363A15"/>
    <w:rsid w:val="00363CDA"/>
    <w:rsid w:val="00363CDC"/>
    <w:rsid w:val="00363ECF"/>
    <w:rsid w:val="003646FB"/>
    <w:rsid w:val="00364B2A"/>
    <w:rsid w:val="00364C5E"/>
    <w:rsid w:val="00365560"/>
    <w:rsid w:val="00365701"/>
    <w:rsid w:val="0036573A"/>
    <w:rsid w:val="00365C58"/>
    <w:rsid w:val="00365C66"/>
    <w:rsid w:val="00365E23"/>
    <w:rsid w:val="0036635B"/>
    <w:rsid w:val="0036668C"/>
    <w:rsid w:val="003669A6"/>
    <w:rsid w:val="00366BFF"/>
    <w:rsid w:val="00366C7C"/>
    <w:rsid w:val="0036747E"/>
    <w:rsid w:val="003678C4"/>
    <w:rsid w:val="003701AC"/>
    <w:rsid w:val="00370645"/>
    <w:rsid w:val="003708D0"/>
    <w:rsid w:val="00371090"/>
    <w:rsid w:val="003712AF"/>
    <w:rsid w:val="00371315"/>
    <w:rsid w:val="00371400"/>
    <w:rsid w:val="003725BF"/>
    <w:rsid w:val="00372773"/>
    <w:rsid w:val="003728D7"/>
    <w:rsid w:val="00372FB3"/>
    <w:rsid w:val="0037312C"/>
    <w:rsid w:val="003731C3"/>
    <w:rsid w:val="00373F94"/>
    <w:rsid w:val="00374200"/>
    <w:rsid w:val="003742E9"/>
    <w:rsid w:val="00374549"/>
    <w:rsid w:val="00374761"/>
    <w:rsid w:val="0037484D"/>
    <w:rsid w:val="00374936"/>
    <w:rsid w:val="00374C13"/>
    <w:rsid w:val="00374DC9"/>
    <w:rsid w:val="0037517D"/>
    <w:rsid w:val="00375406"/>
    <w:rsid w:val="003756A8"/>
    <w:rsid w:val="00375DF8"/>
    <w:rsid w:val="0037647F"/>
    <w:rsid w:val="00376B6A"/>
    <w:rsid w:val="00376F70"/>
    <w:rsid w:val="0037705C"/>
    <w:rsid w:val="0037727F"/>
    <w:rsid w:val="003777E2"/>
    <w:rsid w:val="00377A00"/>
    <w:rsid w:val="00377AF1"/>
    <w:rsid w:val="00377E05"/>
    <w:rsid w:val="0038054D"/>
    <w:rsid w:val="00380FD2"/>
    <w:rsid w:val="00381260"/>
    <w:rsid w:val="00381A74"/>
    <w:rsid w:val="00381D14"/>
    <w:rsid w:val="00381E70"/>
    <w:rsid w:val="00381F15"/>
    <w:rsid w:val="00381FA2"/>
    <w:rsid w:val="00381FB9"/>
    <w:rsid w:val="003821E7"/>
    <w:rsid w:val="00382326"/>
    <w:rsid w:val="0038258C"/>
    <w:rsid w:val="00382636"/>
    <w:rsid w:val="00382834"/>
    <w:rsid w:val="00382F70"/>
    <w:rsid w:val="00382F73"/>
    <w:rsid w:val="003831BC"/>
    <w:rsid w:val="003832AD"/>
    <w:rsid w:val="00383718"/>
    <w:rsid w:val="003837CD"/>
    <w:rsid w:val="00383846"/>
    <w:rsid w:val="00383BA8"/>
    <w:rsid w:val="00383E0A"/>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6BD"/>
    <w:rsid w:val="00386D50"/>
    <w:rsid w:val="003876EA"/>
    <w:rsid w:val="00387AEB"/>
    <w:rsid w:val="00387E58"/>
    <w:rsid w:val="00387EAE"/>
    <w:rsid w:val="00387EC3"/>
    <w:rsid w:val="003900E9"/>
    <w:rsid w:val="003902E0"/>
    <w:rsid w:val="0039035B"/>
    <w:rsid w:val="0039048C"/>
    <w:rsid w:val="003904CE"/>
    <w:rsid w:val="00390685"/>
    <w:rsid w:val="00390736"/>
    <w:rsid w:val="00390D13"/>
    <w:rsid w:val="00390D22"/>
    <w:rsid w:val="0039114E"/>
    <w:rsid w:val="00391591"/>
    <w:rsid w:val="00391716"/>
    <w:rsid w:val="0039191D"/>
    <w:rsid w:val="00391ABF"/>
    <w:rsid w:val="00391E30"/>
    <w:rsid w:val="00391E36"/>
    <w:rsid w:val="00392145"/>
    <w:rsid w:val="003922C1"/>
    <w:rsid w:val="00392396"/>
    <w:rsid w:val="003924E4"/>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F99"/>
    <w:rsid w:val="00396437"/>
    <w:rsid w:val="0039687E"/>
    <w:rsid w:val="00396A34"/>
    <w:rsid w:val="00396DC3"/>
    <w:rsid w:val="0039749F"/>
    <w:rsid w:val="0039769A"/>
    <w:rsid w:val="003979CF"/>
    <w:rsid w:val="003A0277"/>
    <w:rsid w:val="003A0316"/>
    <w:rsid w:val="003A04AA"/>
    <w:rsid w:val="003A063D"/>
    <w:rsid w:val="003A090B"/>
    <w:rsid w:val="003A094A"/>
    <w:rsid w:val="003A0A9B"/>
    <w:rsid w:val="003A12D7"/>
    <w:rsid w:val="003A13DE"/>
    <w:rsid w:val="003A17B3"/>
    <w:rsid w:val="003A17C3"/>
    <w:rsid w:val="003A21A8"/>
    <w:rsid w:val="003A21F8"/>
    <w:rsid w:val="003A284B"/>
    <w:rsid w:val="003A2A56"/>
    <w:rsid w:val="003A2D67"/>
    <w:rsid w:val="003A36CE"/>
    <w:rsid w:val="003A4362"/>
    <w:rsid w:val="003A46E9"/>
    <w:rsid w:val="003A472D"/>
    <w:rsid w:val="003A4883"/>
    <w:rsid w:val="003A4A86"/>
    <w:rsid w:val="003A4C36"/>
    <w:rsid w:val="003A4F04"/>
    <w:rsid w:val="003A4FFA"/>
    <w:rsid w:val="003A510B"/>
    <w:rsid w:val="003A5438"/>
    <w:rsid w:val="003A550E"/>
    <w:rsid w:val="003A5C62"/>
    <w:rsid w:val="003A5D4F"/>
    <w:rsid w:val="003A6191"/>
    <w:rsid w:val="003A684C"/>
    <w:rsid w:val="003A6A5D"/>
    <w:rsid w:val="003A6EBC"/>
    <w:rsid w:val="003A77A6"/>
    <w:rsid w:val="003A7D3E"/>
    <w:rsid w:val="003A7DBA"/>
    <w:rsid w:val="003B01FF"/>
    <w:rsid w:val="003B0B3A"/>
    <w:rsid w:val="003B0DB6"/>
    <w:rsid w:val="003B0E84"/>
    <w:rsid w:val="003B10A8"/>
    <w:rsid w:val="003B1636"/>
    <w:rsid w:val="003B18D3"/>
    <w:rsid w:val="003B197A"/>
    <w:rsid w:val="003B2537"/>
    <w:rsid w:val="003B3072"/>
    <w:rsid w:val="003B310A"/>
    <w:rsid w:val="003B33B7"/>
    <w:rsid w:val="003B41FC"/>
    <w:rsid w:val="003B45C0"/>
    <w:rsid w:val="003B4634"/>
    <w:rsid w:val="003B492A"/>
    <w:rsid w:val="003B4B2A"/>
    <w:rsid w:val="003B4DB9"/>
    <w:rsid w:val="003B4F05"/>
    <w:rsid w:val="003B5149"/>
    <w:rsid w:val="003B61EE"/>
    <w:rsid w:val="003B631E"/>
    <w:rsid w:val="003B6F11"/>
    <w:rsid w:val="003B6FEC"/>
    <w:rsid w:val="003B70FD"/>
    <w:rsid w:val="003B769E"/>
    <w:rsid w:val="003B7C0A"/>
    <w:rsid w:val="003C0190"/>
    <w:rsid w:val="003C021F"/>
    <w:rsid w:val="003C048B"/>
    <w:rsid w:val="003C0C33"/>
    <w:rsid w:val="003C0FB8"/>
    <w:rsid w:val="003C105F"/>
    <w:rsid w:val="003C2F67"/>
    <w:rsid w:val="003C30BF"/>
    <w:rsid w:val="003C3307"/>
    <w:rsid w:val="003C33A6"/>
    <w:rsid w:val="003C346F"/>
    <w:rsid w:val="003C35BF"/>
    <w:rsid w:val="003C37A3"/>
    <w:rsid w:val="003C4BBF"/>
    <w:rsid w:val="003C4C2D"/>
    <w:rsid w:val="003C521E"/>
    <w:rsid w:val="003C52AB"/>
    <w:rsid w:val="003C54A5"/>
    <w:rsid w:val="003C590E"/>
    <w:rsid w:val="003C594E"/>
    <w:rsid w:val="003C5E63"/>
    <w:rsid w:val="003C6565"/>
    <w:rsid w:val="003C6734"/>
    <w:rsid w:val="003C6B99"/>
    <w:rsid w:val="003C7091"/>
    <w:rsid w:val="003C78AC"/>
    <w:rsid w:val="003C7C70"/>
    <w:rsid w:val="003C7D5B"/>
    <w:rsid w:val="003C7E88"/>
    <w:rsid w:val="003D04D6"/>
    <w:rsid w:val="003D0AB5"/>
    <w:rsid w:val="003D0BAF"/>
    <w:rsid w:val="003D0C96"/>
    <w:rsid w:val="003D0D3C"/>
    <w:rsid w:val="003D1C3F"/>
    <w:rsid w:val="003D1E0C"/>
    <w:rsid w:val="003D1E1C"/>
    <w:rsid w:val="003D1FF9"/>
    <w:rsid w:val="003D2743"/>
    <w:rsid w:val="003D28ED"/>
    <w:rsid w:val="003D2999"/>
    <w:rsid w:val="003D2A68"/>
    <w:rsid w:val="003D2DC7"/>
    <w:rsid w:val="003D2F2B"/>
    <w:rsid w:val="003D3EC6"/>
    <w:rsid w:val="003D4660"/>
    <w:rsid w:val="003D4995"/>
    <w:rsid w:val="003D5559"/>
    <w:rsid w:val="003D583D"/>
    <w:rsid w:val="003D58FC"/>
    <w:rsid w:val="003D5915"/>
    <w:rsid w:val="003D5A9B"/>
    <w:rsid w:val="003D5AB0"/>
    <w:rsid w:val="003D5D51"/>
    <w:rsid w:val="003D5F07"/>
    <w:rsid w:val="003D6860"/>
    <w:rsid w:val="003D68FC"/>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721"/>
    <w:rsid w:val="003E5158"/>
    <w:rsid w:val="003E5405"/>
    <w:rsid w:val="003E5FFC"/>
    <w:rsid w:val="003E6423"/>
    <w:rsid w:val="003E6513"/>
    <w:rsid w:val="003E6F40"/>
    <w:rsid w:val="003E710B"/>
    <w:rsid w:val="003E7A91"/>
    <w:rsid w:val="003E7B17"/>
    <w:rsid w:val="003E7B8C"/>
    <w:rsid w:val="003E7FB2"/>
    <w:rsid w:val="003F165A"/>
    <w:rsid w:val="003F1776"/>
    <w:rsid w:val="003F1843"/>
    <w:rsid w:val="003F1A2F"/>
    <w:rsid w:val="003F1B52"/>
    <w:rsid w:val="003F1D79"/>
    <w:rsid w:val="003F20A4"/>
    <w:rsid w:val="003F20DE"/>
    <w:rsid w:val="003F2154"/>
    <w:rsid w:val="003F2488"/>
    <w:rsid w:val="003F2764"/>
    <w:rsid w:val="003F3325"/>
    <w:rsid w:val="003F340D"/>
    <w:rsid w:val="003F3BAE"/>
    <w:rsid w:val="003F3FAB"/>
    <w:rsid w:val="003F40D1"/>
    <w:rsid w:val="003F4F84"/>
    <w:rsid w:val="003F516E"/>
    <w:rsid w:val="003F551C"/>
    <w:rsid w:val="003F5716"/>
    <w:rsid w:val="003F60C2"/>
    <w:rsid w:val="003F6784"/>
    <w:rsid w:val="003F698E"/>
    <w:rsid w:val="003F6A94"/>
    <w:rsid w:val="003F71C9"/>
    <w:rsid w:val="003F722C"/>
    <w:rsid w:val="003F73F1"/>
    <w:rsid w:val="003F74D8"/>
    <w:rsid w:val="003F75A5"/>
    <w:rsid w:val="003F76F6"/>
    <w:rsid w:val="003F7758"/>
    <w:rsid w:val="003F7B4F"/>
    <w:rsid w:val="00400486"/>
    <w:rsid w:val="004008A0"/>
    <w:rsid w:val="00400E28"/>
    <w:rsid w:val="00401287"/>
    <w:rsid w:val="0040181B"/>
    <w:rsid w:val="0040218F"/>
    <w:rsid w:val="00402274"/>
    <w:rsid w:val="00402AD4"/>
    <w:rsid w:val="00402E78"/>
    <w:rsid w:val="004040FE"/>
    <w:rsid w:val="00404212"/>
    <w:rsid w:val="00404785"/>
    <w:rsid w:val="00404B18"/>
    <w:rsid w:val="00404F2A"/>
    <w:rsid w:val="004052AB"/>
    <w:rsid w:val="0040554F"/>
    <w:rsid w:val="00405705"/>
    <w:rsid w:val="00405FB4"/>
    <w:rsid w:val="004061D8"/>
    <w:rsid w:val="004062D7"/>
    <w:rsid w:val="004063BD"/>
    <w:rsid w:val="004064E0"/>
    <w:rsid w:val="00406791"/>
    <w:rsid w:val="00406B8E"/>
    <w:rsid w:val="00406E5A"/>
    <w:rsid w:val="00406E86"/>
    <w:rsid w:val="004071AA"/>
    <w:rsid w:val="004071E1"/>
    <w:rsid w:val="00407B1E"/>
    <w:rsid w:val="00407B24"/>
    <w:rsid w:val="00410064"/>
    <w:rsid w:val="00410386"/>
    <w:rsid w:val="00410BBB"/>
    <w:rsid w:val="004115F5"/>
    <w:rsid w:val="00411607"/>
    <w:rsid w:val="00411AF9"/>
    <w:rsid w:val="00411C04"/>
    <w:rsid w:val="00411F9F"/>
    <w:rsid w:val="00412054"/>
    <w:rsid w:val="00412366"/>
    <w:rsid w:val="00412488"/>
    <w:rsid w:val="00412EFF"/>
    <w:rsid w:val="00413318"/>
    <w:rsid w:val="00413923"/>
    <w:rsid w:val="00414424"/>
    <w:rsid w:val="00414505"/>
    <w:rsid w:val="00414636"/>
    <w:rsid w:val="00414936"/>
    <w:rsid w:val="00414D29"/>
    <w:rsid w:val="00414FAD"/>
    <w:rsid w:val="00415552"/>
    <w:rsid w:val="0041562D"/>
    <w:rsid w:val="00415807"/>
    <w:rsid w:val="00416D3B"/>
    <w:rsid w:val="00416E2D"/>
    <w:rsid w:val="00416F71"/>
    <w:rsid w:val="004171B0"/>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C7A"/>
    <w:rsid w:val="00423D4D"/>
    <w:rsid w:val="0042443E"/>
    <w:rsid w:val="0042500C"/>
    <w:rsid w:val="00425403"/>
    <w:rsid w:val="004256F0"/>
    <w:rsid w:val="004257F8"/>
    <w:rsid w:val="00425B7D"/>
    <w:rsid w:val="0042695B"/>
    <w:rsid w:val="004271DB"/>
    <w:rsid w:val="004273AC"/>
    <w:rsid w:val="004276C1"/>
    <w:rsid w:val="0042785D"/>
    <w:rsid w:val="00430244"/>
    <w:rsid w:val="00430559"/>
    <w:rsid w:val="0043169B"/>
    <w:rsid w:val="00431ED7"/>
    <w:rsid w:val="00432C13"/>
    <w:rsid w:val="00432EBC"/>
    <w:rsid w:val="00433267"/>
    <w:rsid w:val="00433D7E"/>
    <w:rsid w:val="00434D5D"/>
    <w:rsid w:val="00434FF6"/>
    <w:rsid w:val="00435BF1"/>
    <w:rsid w:val="00436A99"/>
    <w:rsid w:val="00436B43"/>
    <w:rsid w:val="00436BF9"/>
    <w:rsid w:val="00436FF7"/>
    <w:rsid w:val="0043720F"/>
    <w:rsid w:val="00437592"/>
    <w:rsid w:val="00437B42"/>
    <w:rsid w:val="00437C9C"/>
    <w:rsid w:val="0044008A"/>
    <w:rsid w:val="004402B6"/>
    <w:rsid w:val="0044058B"/>
    <w:rsid w:val="004416EF"/>
    <w:rsid w:val="00441B26"/>
    <w:rsid w:val="00441C5C"/>
    <w:rsid w:val="00441E22"/>
    <w:rsid w:val="00442016"/>
    <w:rsid w:val="00442327"/>
    <w:rsid w:val="0044288D"/>
    <w:rsid w:val="00442947"/>
    <w:rsid w:val="00442EB8"/>
    <w:rsid w:val="00442EC8"/>
    <w:rsid w:val="0044308C"/>
    <w:rsid w:val="00443294"/>
    <w:rsid w:val="00443790"/>
    <w:rsid w:val="00443F4D"/>
    <w:rsid w:val="004443BB"/>
    <w:rsid w:val="0044443D"/>
    <w:rsid w:val="00444469"/>
    <w:rsid w:val="004449C4"/>
    <w:rsid w:val="00444B47"/>
    <w:rsid w:val="00444B5E"/>
    <w:rsid w:val="00445260"/>
    <w:rsid w:val="004456B2"/>
    <w:rsid w:val="004458D6"/>
    <w:rsid w:val="00445BC5"/>
    <w:rsid w:val="00446087"/>
    <w:rsid w:val="0044611D"/>
    <w:rsid w:val="00446595"/>
    <w:rsid w:val="00446D39"/>
    <w:rsid w:val="00446FAD"/>
    <w:rsid w:val="00447061"/>
    <w:rsid w:val="00447064"/>
    <w:rsid w:val="004470CE"/>
    <w:rsid w:val="0044743A"/>
    <w:rsid w:val="004476C3"/>
    <w:rsid w:val="0045093D"/>
    <w:rsid w:val="00450AF0"/>
    <w:rsid w:val="00450C2E"/>
    <w:rsid w:val="00450C3E"/>
    <w:rsid w:val="00450C9D"/>
    <w:rsid w:val="00450D05"/>
    <w:rsid w:val="00450E02"/>
    <w:rsid w:val="00450E4B"/>
    <w:rsid w:val="00450FB6"/>
    <w:rsid w:val="004510C4"/>
    <w:rsid w:val="004515C5"/>
    <w:rsid w:val="004519EA"/>
    <w:rsid w:val="00451A26"/>
    <w:rsid w:val="00451E2F"/>
    <w:rsid w:val="00452076"/>
    <w:rsid w:val="00452755"/>
    <w:rsid w:val="00452A0A"/>
    <w:rsid w:val="00452B48"/>
    <w:rsid w:val="00452EB4"/>
    <w:rsid w:val="00452F46"/>
    <w:rsid w:val="00453860"/>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11F"/>
    <w:rsid w:val="00466490"/>
    <w:rsid w:val="004666B1"/>
    <w:rsid w:val="00466DA6"/>
    <w:rsid w:val="00466E88"/>
    <w:rsid w:val="0046703B"/>
    <w:rsid w:val="004676FF"/>
    <w:rsid w:val="00467B5D"/>
    <w:rsid w:val="00467D56"/>
    <w:rsid w:val="00471044"/>
    <w:rsid w:val="0047110B"/>
    <w:rsid w:val="00472192"/>
    <w:rsid w:val="00472374"/>
    <w:rsid w:val="00472C8E"/>
    <w:rsid w:val="004730B6"/>
    <w:rsid w:val="0047333D"/>
    <w:rsid w:val="00473624"/>
    <w:rsid w:val="004738EA"/>
    <w:rsid w:val="00473CFC"/>
    <w:rsid w:val="00473E8E"/>
    <w:rsid w:val="00474031"/>
    <w:rsid w:val="0047429B"/>
    <w:rsid w:val="0047450B"/>
    <w:rsid w:val="00474757"/>
    <w:rsid w:val="00474B33"/>
    <w:rsid w:val="00474C30"/>
    <w:rsid w:val="00474D75"/>
    <w:rsid w:val="00475139"/>
    <w:rsid w:val="004751CA"/>
    <w:rsid w:val="004756BB"/>
    <w:rsid w:val="00475935"/>
    <w:rsid w:val="0047667D"/>
    <w:rsid w:val="004772AB"/>
    <w:rsid w:val="004772C8"/>
    <w:rsid w:val="0047739F"/>
    <w:rsid w:val="00477D0C"/>
    <w:rsid w:val="00477DF5"/>
    <w:rsid w:val="00477E57"/>
    <w:rsid w:val="00480223"/>
    <w:rsid w:val="00480867"/>
    <w:rsid w:val="00481794"/>
    <w:rsid w:val="00481BA3"/>
    <w:rsid w:val="004822A7"/>
    <w:rsid w:val="0048239B"/>
    <w:rsid w:val="00482834"/>
    <w:rsid w:val="0048374D"/>
    <w:rsid w:val="00483758"/>
    <w:rsid w:val="004838CA"/>
    <w:rsid w:val="00483C43"/>
    <w:rsid w:val="0048432C"/>
    <w:rsid w:val="004843F9"/>
    <w:rsid w:val="00484611"/>
    <w:rsid w:val="00484A9B"/>
    <w:rsid w:val="00484FF6"/>
    <w:rsid w:val="00485272"/>
    <w:rsid w:val="00485F83"/>
    <w:rsid w:val="004860B6"/>
    <w:rsid w:val="00486140"/>
    <w:rsid w:val="0048622D"/>
    <w:rsid w:val="00486D1C"/>
    <w:rsid w:val="00487236"/>
    <w:rsid w:val="00487501"/>
    <w:rsid w:val="0048770D"/>
    <w:rsid w:val="004877B8"/>
    <w:rsid w:val="004879B5"/>
    <w:rsid w:val="00487C22"/>
    <w:rsid w:val="00487D34"/>
    <w:rsid w:val="004900D9"/>
    <w:rsid w:val="00490414"/>
    <w:rsid w:val="0049043B"/>
    <w:rsid w:val="00490AE8"/>
    <w:rsid w:val="004910DF"/>
    <w:rsid w:val="00491B2C"/>
    <w:rsid w:val="00491C77"/>
    <w:rsid w:val="00491E7A"/>
    <w:rsid w:val="00492045"/>
    <w:rsid w:val="0049239F"/>
    <w:rsid w:val="00492F01"/>
    <w:rsid w:val="00493172"/>
    <w:rsid w:val="004931F9"/>
    <w:rsid w:val="00493283"/>
    <w:rsid w:val="0049328D"/>
    <w:rsid w:val="004936CE"/>
    <w:rsid w:val="00493E6C"/>
    <w:rsid w:val="00495181"/>
    <w:rsid w:val="0049558A"/>
    <w:rsid w:val="00495834"/>
    <w:rsid w:val="00495B68"/>
    <w:rsid w:val="00495E00"/>
    <w:rsid w:val="004960DF"/>
    <w:rsid w:val="00496263"/>
    <w:rsid w:val="00496694"/>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0F0"/>
    <w:rsid w:val="004A4151"/>
    <w:rsid w:val="004A4490"/>
    <w:rsid w:val="004A471E"/>
    <w:rsid w:val="004A48E2"/>
    <w:rsid w:val="004A496D"/>
    <w:rsid w:val="004A4F19"/>
    <w:rsid w:val="004A4F80"/>
    <w:rsid w:val="004A522D"/>
    <w:rsid w:val="004A5E7D"/>
    <w:rsid w:val="004A63A3"/>
    <w:rsid w:val="004A65C5"/>
    <w:rsid w:val="004A6647"/>
    <w:rsid w:val="004A66BC"/>
    <w:rsid w:val="004A6BFE"/>
    <w:rsid w:val="004A7556"/>
    <w:rsid w:val="004B012C"/>
    <w:rsid w:val="004B059F"/>
    <w:rsid w:val="004B05A9"/>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62D2"/>
    <w:rsid w:val="004B66BE"/>
    <w:rsid w:val="004B6A64"/>
    <w:rsid w:val="004B7280"/>
    <w:rsid w:val="004C0402"/>
    <w:rsid w:val="004C04D9"/>
    <w:rsid w:val="004C05AD"/>
    <w:rsid w:val="004C0850"/>
    <w:rsid w:val="004C0857"/>
    <w:rsid w:val="004C09F5"/>
    <w:rsid w:val="004C0FF7"/>
    <w:rsid w:val="004C1129"/>
    <w:rsid w:val="004C147B"/>
    <w:rsid w:val="004C1AB2"/>
    <w:rsid w:val="004C1F0F"/>
    <w:rsid w:val="004C3385"/>
    <w:rsid w:val="004C3C22"/>
    <w:rsid w:val="004C3C92"/>
    <w:rsid w:val="004C3F8B"/>
    <w:rsid w:val="004C43DB"/>
    <w:rsid w:val="004C469A"/>
    <w:rsid w:val="004C47F9"/>
    <w:rsid w:val="004C4CF6"/>
    <w:rsid w:val="004C5C3B"/>
    <w:rsid w:val="004C5C6B"/>
    <w:rsid w:val="004C5DDD"/>
    <w:rsid w:val="004C6114"/>
    <w:rsid w:val="004C6307"/>
    <w:rsid w:val="004C6949"/>
    <w:rsid w:val="004C69CF"/>
    <w:rsid w:val="004C69D4"/>
    <w:rsid w:val="004C7469"/>
    <w:rsid w:val="004C7495"/>
    <w:rsid w:val="004C7CAE"/>
    <w:rsid w:val="004D0024"/>
    <w:rsid w:val="004D0614"/>
    <w:rsid w:val="004D104F"/>
    <w:rsid w:val="004D13B9"/>
    <w:rsid w:val="004D16F6"/>
    <w:rsid w:val="004D1BE3"/>
    <w:rsid w:val="004D1F83"/>
    <w:rsid w:val="004D2158"/>
    <w:rsid w:val="004D21A7"/>
    <w:rsid w:val="004D255A"/>
    <w:rsid w:val="004D261C"/>
    <w:rsid w:val="004D26DB"/>
    <w:rsid w:val="004D2C5F"/>
    <w:rsid w:val="004D3381"/>
    <w:rsid w:val="004D36FF"/>
    <w:rsid w:val="004D3FD8"/>
    <w:rsid w:val="004D40C2"/>
    <w:rsid w:val="004D40E1"/>
    <w:rsid w:val="004D4540"/>
    <w:rsid w:val="004D50D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D1B"/>
    <w:rsid w:val="004D7FF8"/>
    <w:rsid w:val="004E000C"/>
    <w:rsid w:val="004E0EB8"/>
    <w:rsid w:val="004E1821"/>
    <w:rsid w:val="004E1FDB"/>
    <w:rsid w:val="004E2195"/>
    <w:rsid w:val="004E2446"/>
    <w:rsid w:val="004E2B62"/>
    <w:rsid w:val="004E2D89"/>
    <w:rsid w:val="004E2E92"/>
    <w:rsid w:val="004E30D1"/>
    <w:rsid w:val="004E32ED"/>
    <w:rsid w:val="004E32FD"/>
    <w:rsid w:val="004E3677"/>
    <w:rsid w:val="004E3823"/>
    <w:rsid w:val="004E3838"/>
    <w:rsid w:val="004E3D10"/>
    <w:rsid w:val="004E4013"/>
    <w:rsid w:val="004E41AF"/>
    <w:rsid w:val="004E4381"/>
    <w:rsid w:val="004E47B0"/>
    <w:rsid w:val="004E49A5"/>
    <w:rsid w:val="004E4B1E"/>
    <w:rsid w:val="004E4C1B"/>
    <w:rsid w:val="004E502E"/>
    <w:rsid w:val="004E56B0"/>
    <w:rsid w:val="004E58D3"/>
    <w:rsid w:val="004E5C32"/>
    <w:rsid w:val="004E5ECA"/>
    <w:rsid w:val="004E6787"/>
    <w:rsid w:val="004E6D38"/>
    <w:rsid w:val="004E6DA5"/>
    <w:rsid w:val="004E71FB"/>
    <w:rsid w:val="004E720B"/>
    <w:rsid w:val="004E742A"/>
    <w:rsid w:val="004E75AC"/>
    <w:rsid w:val="004E789C"/>
    <w:rsid w:val="004E7A65"/>
    <w:rsid w:val="004E7AEF"/>
    <w:rsid w:val="004E7C50"/>
    <w:rsid w:val="004E7F14"/>
    <w:rsid w:val="004F02E9"/>
    <w:rsid w:val="004F0404"/>
    <w:rsid w:val="004F0486"/>
    <w:rsid w:val="004F0563"/>
    <w:rsid w:val="004F0A14"/>
    <w:rsid w:val="004F0C1C"/>
    <w:rsid w:val="004F10AF"/>
    <w:rsid w:val="004F1142"/>
    <w:rsid w:val="004F260D"/>
    <w:rsid w:val="004F2989"/>
    <w:rsid w:val="004F2BD4"/>
    <w:rsid w:val="004F30C8"/>
    <w:rsid w:val="004F3164"/>
    <w:rsid w:val="004F32DA"/>
    <w:rsid w:val="004F3359"/>
    <w:rsid w:val="004F38F7"/>
    <w:rsid w:val="004F3DC4"/>
    <w:rsid w:val="004F3ED3"/>
    <w:rsid w:val="004F405D"/>
    <w:rsid w:val="004F42CB"/>
    <w:rsid w:val="004F4505"/>
    <w:rsid w:val="004F4600"/>
    <w:rsid w:val="004F4855"/>
    <w:rsid w:val="004F4A04"/>
    <w:rsid w:val="004F4C1D"/>
    <w:rsid w:val="004F4F6D"/>
    <w:rsid w:val="004F4F84"/>
    <w:rsid w:val="004F50BF"/>
    <w:rsid w:val="004F596C"/>
    <w:rsid w:val="004F5BD1"/>
    <w:rsid w:val="004F60FB"/>
    <w:rsid w:val="004F63E6"/>
    <w:rsid w:val="004F6AAD"/>
    <w:rsid w:val="004F6C98"/>
    <w:rsid w:val="004F77D4"/>
    <w:rsid w:val="004F784C"/>
    <w:rsid w:val="004F78D8"/>
    <w:rsid w:val="004F7901"/>
    <w:rsid w:val="00500220"/>
    <w:rsid w:val="0050036A"/>
    <w:rsid w:val="00500789"/>
    <w:rsid w:val="00500BCF"/>
    <w:rsid w:val="0050170E"/>
    <w:rsid w:val="00501A4C"/>
    <w:rsid w:val="00501FDE"/>
    <w:rsid w:val="005028D9"/>
    <w:rsid w:val="0050295C"/>
    <w:rsid w:val="00502B2A"/>
    <w:rsid w:val="005030F5"/>
    <w:rsid w:val="00503394"/>
    <w:rsid w:val="00503A6E"/>
    <w:rsid w:val="00503CDD"/>
    <w:rsid w:val="00503D57"/>
    <w:rsid w:val="00503DB3"/>
    <w:rsid w:val="00503FD2"/>
    <w:rsid w:val="005043BE"/>
    <w:rsid w:val="005047DA"/>
    <w:rsid w:val="00504CFC"/>
    <w:rsid w:val="005052E6"/>
    <w:rsid w:val="00505979"/>
    <w:rsid w:val="00505E15"/>
    <w:rsid w:val="00506131"/>
    <w:rsid w:val="005067BD"/>
    <w:rsid w:val="00506B18"/>
    <w:rsid w:val="00507063"/>
    <w:rsid w:val="005076D4"/>
    <w:rsid w:val="005078AE"/>
    <w:rsid w:val="00507BE6"/>
    <w:rsid w:val="00507BFE"/>
    <w:rsid w:val="00507DFB"/>
    <w:rsid w:val="00510650"/>
    <w:rsid w:val="00511241"/>
    <w:rsid w:val="00511826"/>
    <w:rsid w:val="00512072"/>
    <w:rsid w:val="0051209F"/>
    <w:rsid w:val="005122D4"/>
    <w:rsid w:val="00512685"/>
    <w:rsid w:val="005129E1"/>
    <w:rsid w:val="00513872"/>
    <w:rsid w:val="005142BD"/>
    <w:rsid w:val="005151EF"/>
    <w:rsid w:val="005153DF"/>
    <w:rsid w:val="00515426"/>
    <w:rsid w:val="00515452"/>
    <w:rsid w:val="0051589A"/>
    <w:rsid w:val="00515AEA"/>
    <w:rsid w:val="00515E02"/>
    <w:rsid w:val="00515E0D"/>
    <w:rsid w:val="0051607A"/>
    <w:rsid w:val="0051617A"/>
    <w:rsid w:val="00516AC0"/>
    <w:rsid w:val="00517010"/>
    <w:rsid w:val="005170F3"/>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956"/>
    <w:rsid w:val="00523E38"/>
    <w:rsid w:val="00523F7C"/>
    <w:rsid w:val="0052419D"/>
    <w:rsid w:val="005246E2"/>
    <w:rsid w:val="00524A1F"/>
    <w:rsid w:val="00524BC1"/>
    <w:rsid w:val="00524C31"/>
    <w:rsid w:val="00524C4E"/>
    <w:rsid w:val="00524C5F"/>
    <w:rsid w:val="00524EE7"/>
    <w:rsid w:val="00525A58"/>
    <w:rsid w:val="00525ABA"/>
    <w:rsid w:val="00526D0E"/>
    <w:rsid w:val="00526DED"/>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21B"/>
    <w:rsid w:val="005336A8"/>
    <w:rsid w:val="00533BF8"/>
    <w:rsid w:val="00533EA7"/>
    <w:rsid w:val="00534209"/>
    <w:rsid w:val="00534261"/>
    <w:rsid w:val="00534404"/>
    <w:rsid w:val="0053528F"/>
    <w:rsid w:val="00535790"/>
    <w:rsid w:val="00535F02"/>
    <w:rsid w:val="00535FF6"/>
    <w:rsid w:val="005362FA"/>
    <w:rsid w:val="00536315"/>
    <w:rsid w:val="00536362"/>
    <w:rsid w:val="005366DE"/>
    <w:rsid w:val="00536B42"/>
    <w:rsid w:val="00537303"/>
    <w:rsid w:val="00537775"/>
    <w:rsid w:val="005377EA"/>
    <w:rsid w:val="00537BA9"/>
    <w:rsid w:val="00540476"/>
    <w:rsid w:val="005404FE"/>
    <w:rsid w:val="00540BCA"/>
    <w:rsid w:val="0054147B"/>
    <w:rsid w:val="0054148A"/>
    <w:rsid w:val="005414DA"/>
    <w:rsid w:val="00541825"/>
    <w:rsid w:val="00541D70"/>
    <w:rsid w:val="00541FC4"/>
    <w:rsid w:val="00542063"/>
    <w:rsid w:val="0054213F"/>
    <w:rsid w:val="005421E8"/>
    <w:rsid w:val="00542449"/>
    <w:rsid w:val="005425AF"/>
    <w:rsid w:val="005428A2"/>
    <w:rsid w:val="005428D1"/>
    <w:rsid w:val="00542A19"/>
    <w:rsid w:val="00542B7D"/>
    <w:rsid w:val="00542CF6"/>
    <w:rsid w:val="00542F4E"/>
    <w:rsid w:val="00542F75"/>
    <w:rsid w:val="0054344F"/>
    <w:rsid w:val="00543607"/>
    <w:rsid w:val="00543700"/>
    <w:rsid w:val="00544A5D"/>
    <w:rsid w:val="005455C1"/>
    <w:rsid w:val="0054583D"/>
    <w:rsid w:val="0054585F"/>
    <w:rsid w:val="005459A5"/>
    <w:rsid w:val="00545CC3"/>
    <w:rsid w:val="0054615F"/>
    <w:rsid w:val="00546427"/>
    <w:rsid w:val="00546585"/>
    <w:rsid w:val="0054674E"/>
    <w:rsid w:val="00546851"/>
    <w:rsid w:val="0054750A"/>
    <w:rsid w:val="00547893"/>
    <w:rsid w:val="00547A70"/>
    <w:rsid w:val="00547A8E"/>
    <w:rsid w:val="00547E52"/>
    <w:rsid w:val="00550191"/>
    <w:rsid w:val="00550495"/>
    <w:rsid w:val="005507F2"/>
    <w:rsid w:val="00550878"/>
    <w:rsid w:val="00550B4C"/>
    <w:rsid w:val="00550D5E"/>
    <w:rsid w:val="00550FDD"/>
    <w:rsid w:val="00551695"/>
    <w:rsid w:val="0055179A"/>
    <w:rsid w:val="00551B2F"/>
    <w:rsid w:val="00551D55"/>
    <w:rsid w:val="00551D5C"/>
    <w:rsid w:val="00551F5A"/>
    <w:rsid w:val="00551FC6"/>
    <w:rsid w:val="00552077"/>
    <w:rsid w:val="0055233C"/>
    <w:rsid w:val="00552374"/>
    <w:rsid w:val="005524DF"/>
    <w:rsid w:val="00552516"/>
    <w:rsid w:val="00552ABE"/>
    <w:rsid w:val="00552D04"/>
    <w:rsid w:val="0055339A"/>
    <w:rsid w:val="0055354A"/>
    <w:rsid w:val="005535D5"/>
    <w:rsid w:val="005537A5"/>
    <w:rsid w:val="005538DB"/>
    <w:rsid w:val="00553949"/>
    <w:rsid w:val="00553B1D"/>
    <w:rsid w:val="00553C3A"/>
    <w:rsid w:val="0055406E"/>
    <w:rsid w:val="00554240"/>
    <w:rsid w:val="00554A8C"/>
    <w:rsid w:val="00555288"/>
    <w:rsid w:val="00555AA6"/>
    <w:rsid w:val="0055619C"/>
    <w:rsid w:val="00556469"/>
    <w:rsid w:val="00556565"/>
    <w:rsid w:val="00556A43"/>
    <w:rsid w:val="00556DF3"/>
    <w:rsid w:val="0055796F"/>
    <w:rsid w:val="00557CAA"/>
    <w:rsid w:val="00557DC6"/>
    <w:rsid w:val="005602EE"/>
    <w:rsid w:val="005607B6"/>
    <w:rsid w:val="00560C7F"/>
    <w:rsid w:val="00560CD6"/>
    <w:rsid w:val="005610B6"/>
    <w:rsid w:val="0056124D"/>
    <w:rsid w:val="0056192D"/>
    <w:rsid w:val="00561AC7"/>
    <w:rsid w:val="00561B63"/>
    <w:rsid w:val="005620D3"/>
    <w:rsid w:val="005621D4"/>
    <w:rsid w:val="005623D7"/>
    <w:rsid w:val="005626AB"/>
    <w:rsid w:val="005627B1"/>
    <w:rsid w:val="00562862"/>
    <w:rsid w:val="00562922"/>
    <w:rsid w:val="005629E7"/>
    <w:rsid w:val="00562A24"/>
    <w:rsid w:val="00562C7E"/>
    <w:rsid w:val="00562FD5"/>
    <w:rsid w:val="00563059"/>
    <w:rsid w:val="00563685"/>
    <w:rsid w:val="005636C8"/>
    <w:rsid w:val="00563752"/>
    <w:rsid w:val="00563B99"/>
    <w:rsid w:val="00563EE6"/>
    <w:rsid w:val="00564199"/>
    <w:rsid w:val="005641EF"/>
    <w:rsid w:val="005642A8"/>
    <w:rsid w:val="005642B4"/>
    <w:rsid w:val="00564918"/>
    <w:rsid w:val="005653EE"/>
    <w:rsid w:val="0056555C"/>
    <w:rsid w:val="00565A76"/>
    <w:rsid w:val="0056637D"/>
    <w:rsid w:val="00566518"/>
    <w:rsid w:val="00566AF5"/>
    <w:rsid w:val="00566B1D"/>
    <w:rsid w:val="005670E7"/>
    <w:rsid w:val="005671F2"/>
    <w:rsid w:val="0056780E"/>
    <w:rsid w:val="00567B0D"/>
    <w:rsid w:val="00567C38"/>
    <w:rsid w:val="00570BD8"/>
    <w:rsid w:val="00570FED"/>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4C9C"/>
    <w:rsid w:val="0057514C"/>
    <w:rsid w:val="00575646"/>
    <w:rsid w:val="005757AF"/>
    <w:rsid w:val="0057630C"/>
    <w:rsid w:val="005769A0"/>
    <w:rsid w:val="0057704B"/>
    <w:rsid w:val="0057734E"/>
    <w:rsid w:val="005778ED"/>
    <w:rsid w:val="00580665"/>
    <w:rsid w:val="005809B6"/>
    <w:rsid w:val="00580B70"/>
    <w:rsid w:val="0058153C"/>
    <w:rsid w:val="00581B40"/>
    <w:rsid w:val="00581D3A"/>
    <w:rsid w:val="00581E9D"/>
    <w:rsid w:val="0058205F"/>
    <w:rsid w:val="005820A2"/>
    <w:rsid w:val="0058226A"/>
    <w:rsid w:val="00582418"/>
    <w:rsid w:val="005825FA"/>
    <w:rsid w:val="00582C47"/>
    <w:rsid w:val="00582C5C"/>
    <w:rsid w:val="00582E73"/>
    <w:rsid w:val="00583050"/>
    <w:rsid w:val="0058316E"/>
    <w:rsid w:val="00583300"/>
    <w:rsid w:val="005834C8"/>
    <w:rsid w:val="00583522"/>
    <w:rsid w:val="0058375E"/>
    <w:rsid w:val="0058454D"/>
    <w:rsid w:val="00584742"/>
    <w:rsid w:val="005849BE"/>
    <w:rsid w:val="00584AEF"/>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C6D"/>
    <w:rsid w:val="00591F36"/>
    <w:rsid w:val="00592311"/>
    <w:rsid w:val="00592401"/>
    <w:rsid w:val="00592768"/>
    <w:rsid w:val="00592C3A"/>
    <w:rsid w:val="005932B0"/>
    <w:rsid w:val="005932EE"/>
    <w:rsid w:val="005933A4"/>
    <w:rsid w:val="00593B83"/>
    <w:rsid w:val="00593E9C"/>
    <w:rsid w:val="00593F7B"/>
    <w:rsid w:val="005940D8"/>
    <w:rsid w:val="0059421A"/>
    <w:rsid w:val="005948E6"/>
    <w:rsid w:val="00595004"/>
    <w:rsid w:val="00595A3A"/>
    <w:rsid w:val="00595C0F"/>
    <w:rsid w:val="00595E52"/>
    <w:rsid w:val="00596021"/>
    <w:rsid w:val="005960CB"/>
    <w:rsid w:val="005962BE"/>
    <w:rsid w:val="0059642D"/>
    <w:rsid w:val="00596609"/>
    <w:rsid w:val="00596CA0"/>
    <w:rsid w:val="00596D74"/>
    <w:rsid w:val="005973A7"/>
    <w:rsid w:val="005976AF"/>
    <w:rsid w:val="00597973"/>
    <w:rsid w:val="005A0617"/>
    <w:rsid w:val="005A06DD"/>
    <w:rsid w:val="005A0D0D"/>
    <w:rsid w:val="005A1585"/>
    <w:rsid w:val="005A19C2"/>
    <w:rsid w:val="005A22E4"/>
    <w:rsid w:val="005A2B01"/>
    <w:rsid w:val="005A2D39"/>
    <w:rsid w:val="005A2DF6"/>
    <w:rsid w:val="005A30B5"/>
    <w:rsid w:val="005A3306"/>
    <w:rsid w:val="005A3406"/>
    <w:rsid w:val="005A3754"/>
    <w:rsid w:val="005A39F7"/>
    <w:rsid w:val="005A3CDA"/>
    <w:rsid w:val="005A4184"/>
    <w:rsid w:val="005A4780"/>
    <w:rsid w:val="005A4BCE"/>
    <w:rsid w:val="005A4D7F"/>
    <w:rsid w:val="005A5389"/>
    <w:rsid w:val="005A57C4"/>
    <w:rsid w:val="005A5856"/>
    <w:rsid w:val="005A585A"/>
    <w:rsid w:val="005A5AB2"/>
    <w:rsid w:val="005A5CA2"/>
    <w:rsid w:val="005A60EB"/>
    <w:rsid w:val="005A651A"/>
    <w:rsid w:val="005A6542"/>
    <w:rsid w:val="005A665B"/>
    <w:rsid w:val="005A6E34"/>
    <w:rsid w:val="005A75B1"/>
    <w:rsid w:val="005B121D"/>
    <w:rsid w:val="005B150C"/>
    <w:rsid w:val="005B2635"/>
    <w:rsid w:val="005B2E57"/>
    <w:rsid w:val="005B32EB"/>
    <w:rsid w:val="005B338D"/>
    <w:rsid w:val="005B39DF"/>
    <w:rsid w:val="005B3A75"/>
    <w:rsid w:val="005B3F08"/>
    <w:rsid w:val="005B40D8"/>
    <w:rsid w:val="005B41CC"/>
    <w:rsid w:val="005B46E2"/>
    <w:rsid w:val="005B486F"/>
    <w:rsid w:val="005B49F6"/>
    <w:rsid w:val="005B5078"/>
    <w:rsid w:val="005B5389"/>
    <w:rsid w:val="005B567D"/>
    <w:rsid w:val="005B57DD"/>
    <w:rsid w:val="005B5D50"/>
    <w:rsid w:val="005B60F8"/>
    <w:rsid w:val="005B6979"/>
    <w:rsid w:val="005B6A5B"/>
    <w:rsid w:val="005B6DEC"/>
    <w:rsid w:val="005B6E88"/>
    <w:rsid w:val="005B7166"/>
    <w:rsid w:val="005B7363"/>
    <w:rsid w:val="005B76CF"/>
    <w:rsid w:val="005B7F43"/>
    <w:rsid w:val="005C0682"/>
    <w:rsid w:val="005C0C62"/>
    <w:rsid w:val="005C0E12"/>
    <w:rsid w:val="005C0F2F"/>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ED4"/>
    <w:rsid w:val="005C6F0E"/>
    <w:rsid w:val="005C70E7"/>
    <w:rsid w:val="005C7650"/>
    <w:rsid w:val="005C7718"/>
    <w:rsid w:val="005C77AD"/>
    <w:rsid w:val="005C78B7"/>
    <w:rsid w:val="005C79A0"/>
    <w:rsid w:val="005D0233"/>
    <w:rsid w:val="005D02DD"/>
    <w:rsid w:val="005D08AE"/>
    <w:rsid w:val="005D0DFF"/>
    <w:rsid w:val="005D104E"/>
    <w:rsid w:val="005D1436"/>
    <w:rsid w:val="005D1489"/>
    <w:rsid w:val="005D149D"/>
    <w:rsid w:val="005D174B"/>
    <w:rsid w:val="005D1BB0"/>
    <w:rsid w:val="005D200F"/>
    <w:rsid w:val="005D24D7"/>
    <w:rsid w:val="005D27D1"/>
    <w:rsid w:val="005D2827"/>
    <w:rsid w:val="005D2B6F"/>
    <w:rsid w:val="005D2BB5"/>
    <w:rsid w:val="005D4126"/>
    <w:rsid w:val="005D44EE"/>
    <w:rsid w:val="005D4A19"/>
    <w:rsid w:val="005D4A61"/>
    <w:rsid w:val="005D5048"/>
    <w:rsid w:val="005D5790"/>
    <w:rsid w:val="005D5AFF"/>
    <w:rsid w:val="005D5C1C"/>
    <w:rsid w:val="005D6614"/>
    <w:rsid w:val="005D68F3"/>
    <w:rsid w:val="005D6DC6"/>
    <w:rsid w:val="005D6DD6"/>
    <w:rsid w:val="005D7069"/>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F8E"/>
    <w:rsid w:val="005E3349"/>
    <w:rsid w:val="005E35B3"/>
    <w:rsid w:val="005E368E"/>
    <w:rsid w:val="005E3BA1"/>
    <w:rsid w:val="005E3C66"/>
    <w:rsid w:val="005E48AA"/>
    <w:rsid w:val="005E51EC"/>
    <w:rsid w:val="005E5652"/>
    <w:rsid w:val="005E5A94"/>
    <w:rsid w:val="005E5AA7"/>
    <w:rsid w:val="005E5C7E"/>
    <w:rsid w:val="005E61DE"/>
    <w:rsid w:val="005E6304"/>
    <w:rsid w:val="005E6E01"/>
    <w:rsid w:val="005E7452"/>
    <w:rsid w:val="005E7A8F"/>
    <w:rsid w:val="005E7AE0"/>
    <w:rsid w:val="005F09A7"/>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248"/>
    <w:rsid w:val="006029E9"/>
    <w:rsid w:val="00602D22"/>
    <w:rsid w:val="00602D7D"/>
    <w:rsid w:val="006038F5"/>
    <w:rsid w:val="00603A0F"/>
    <w:rsid w:val="00603C76"/>
    <w:rsid w:val="00603DBA"/>
    <w:rsid w:val="00603DCC"/>
    <w:rsid w:val="00603E5F"/>
    <w:rsid w:val="006046D0"/>
    <w:rsid w:val="006055BD"/>
    <w:rsid w:val="006055D6"/>
    <w:rsid w:val="00605B8A"/>
    <w:rsid w:val="00605C47"/>
    <w:rsid w:val="00605CBD"/>
    <w:rsid w:val="00605D6E"/>
    <w:rsid w:val="006061F9"/>
    <w:rsid w:val="006069D1"/>
    <w:rsid w:val="00606A20"/>
    <w:rsid w:val="00606E67"/>
    <w:rsid w:val="006078FA"/>
    <w:rsid w:val="00607C8B"/>
    <w:rsid w:val="006110BB"/>
    <w:rsid w:val="006111F9"/>
    <w:rsid w:val="00611445"/>
    <w:rsid w:val="006118DB"/>
    <w:rsid w:val="00611BC7"/>
    <w:rsid w:val="00611F42"/>
    <w:rsid w:val="00611FC2"/>
    <w:rsid w:val="006122DF"/>
    <w:rsid w:val="006123FE"/>
    <w:rsid w:val="0061263E"/>
    <w:rsid w:val="00612A69"/>
    <w:rsid w:val="00612E46"/>
    <w:rsid w:val="00613131"/>
    <w:rsid w:val="006131D7"/>
    <w:rsid w:val="006132AD"/>
    <w:rsid w:val="006132B6"/>
    <w:rsid w:val="00613553"/>
    <w:rsid w:val="00613838"/>
    <w:rsid w:val="00613CB4"/>
    <w:rsid w:val="00613E94"/>
    <w:rsid w:val="00614022"/>
    <w:rsid w:val="006140A0"/>
    <w:rsid w:val="00614245"/>
    <w:rsid w:val="00615141"/>
    <w:rsid w:val="00615609"/>
    <w:rsid w:val="00615882"/>
    <w:rsid w:val="006159EC"/>
    <w:rsid w:val="00615C51"/>
    <w:rsid w:val="00615C61"/>
    <w:rsid w:val="00615F3F"/>
    <w:rsid w:val="00616875"/>
    <w:rsid w:val="0061747B"/>
    <w:rsid w:val="006176E8"/>
    <w:rsid w:val="00620068"/>
    <w:rsid w:val="00620121"/>
    <w:rsid w:val="006201C8"/>
    <w:rsid w:val="00620541"/>
    <w:rsid w:val="00620573"/>
    <w:rsid w:val="006208F8"/>
    <w:rsid w:val="00620C3D"/>
    <w:rsid w:val="00620CBA"/>
    <w:rsid w:val="006214E8"/>
    <w:rsid w:val="006218AB"/>
    <w:rsid w:val="006218C5"/>
    <w:rsid w:val="0062248D"/>
    <w:rsid w:val="00622978"/>
    <w:rsid w:val="00622CE0"/>
    <w:rsid w:val="00622E40"/>
    <w:rsid w:val="00623146"/>
    <w:rsid w:val="0062350A"/>
    <w:rsid w:val="006239C6"/>
    <w:rsid w:val="00623C25"/>
    <w:rsid w:val="006240C0"/>
    <w:rsid w:val="00624B0A"/>
    <w:rsid w:val="00624B65"/>
    <w:rsid w:val="006251CC"/>
    <w:rsid w:val="00625367"/>
    <w:rsid w:val="0062554B"/>
    <w:rsid w:val="00625D70"/>
    <w:rsid w:val="00625F92"/>
    <w:rsid w:val="00626082"/>
    <w:rsid w:val="00626E22"/>
    <w:rsid w:val="00626E78"/>
    <w:rsid w:val="0062746E"/>
    <w:rsid w:val="006276F1"/>
    <w:rsid w:val="006277F0"/>
    <w:rsid w:val="00627A8A"/>
    <w:rsid w:val="00627E1A"/>
    <w:rsid w:val="00630263"/>
    <w:rsid w:val="0063059E"/>
    <w:rsid w:val="006313F5"/>
    <w:rsid w:val="00631A22"/>
    <w:rsid w:val="00632098"/>
    <w:rsid w:val="0063234C"/>
    <w:rsid w:val="006326B6"/>
    <w:rsid w:val="00632A7C"/>
    <w:rsid w:val="00632F2C"/>
    <w:rsid w:val="006334C0"/>
    <w:rsid w:val="006337CF"/>
    <w:rsid w:val="00633DCA"/>
    <w:rsid w:val="00633EBC"/>
    <w:rsid w:val="0063407D"/>
    <w:rsid w:val="0063466E"/>
    <w:rsid w:val="00634C71"/>
    <w:rsid w:val="006350DD"/>
    <w:rsid w:val="006351FE"/>
    <w:rsid w:val="006359A0"/>
    <w:rsid w:val="006374D2"/>
    <w:rsid w:val="00637509"/>
    <w:rsid w:val="00637743"/>
    <w:rsid w:val="006377DF"/>
    <w:rsid w:val="00637E6F"/>
    <w:rsid w:val="006401DE"/>
    <w:rsid w:val="00640336"/>
    <w:rsid w:val="006404D3"/>
    <w:rsid w:val="006405E8"/>
    <w:rsid w:val="006406C5"/>
    <w:rsid w:val="006407D9"/>
    <w:rsid w:val="006409BE"/>
    <w:rsid w:val="00640C41"/>
    <w:rsid w:val="00640DF6"/>
    <w:rsid w:val="006410E4"/>
    <w:rsid w:val="0064117F"/>
    <w:rsid w:val="00641630"/>
    <w:rsid w:val="00641B27"/>
    <w:rsid w:val="00641DB7"/>
    <w:rsid w:val="0064262F"/>
    <w:rsid w:val="00642693"/>
    <w:rsid w:val="006427F5"/>
    <w:rsid w:val="00642D37"/>
    <w:rsid w:val="00642F62"/>
    <w:rsid w:val="00643006"/>
    <w:rsid w:val="006431DA"/>
    <w:rsid w:val="00643A18"/>
    <w:rsid w:val="00643BE2"/>
    <w:rsid w:val="00643C26"/>
    <w:rsid w:val="00643D49"/>
    <w:rsid w:val="00644617"/>
    <w:rsid w:val="00644868"/>
    <w:rsid w:val="00644C14"/>
    <w:rsid w:val="00644C9F"/>
    <w:rsid w:val="00645472"/>
    <w:rsid w:val="0064556B"/>
    <w:rsid w:val="006459E2"/>
    <w:rsid w:val="00645D7E"/>
    <w:rsid w:val="00646643"/>
    <w:rsid w:val="00646D13"/>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7C9"/>
    <w:rsid w:val="0065325F"/>
    <w:rsid w:val="006545F6"/>
    <w:rsid w:val="00654BAE"/>
    <w:rsid w:val="00654BDE"/>
    <w:rsid w:val="00654EF6"/>
    <w:rsid w:val="00655631"/>
    <w:rsid w:val="00655BC0"/>
    <w:rsid w:val="00655CCC"/>
    <w:rsid w:val="006562D0"/>
    <w:rsid w:val="006563F3"/>
    <w:rsid w:val="006566AA"/>
    <w:rsid w:val="00656F28"/>
    <w:rsid w:val="0065763A"/>
    <w:rsid w:val="00657BFA"/>
    <w:rsid w:val="00660123"/>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BAE"/>
    <w:rsid w:val="00665CD1"/>
    <w:rsid w:val="00665E22"/>
    <w:rsid w:val="006663F2"/>
    <w:rsid w:val="00666551"/>
    <w:rsid w:val="00666676"/>
    <w:rsid w:val="0066673C"/>
    <w:rsid w:val="00666A2C"/>
    <w:rsid w:val="00666CA7"/>
    <w:rsid w:val="00666D8E"/>
    <w:rsid w:val="00666FA5"/>
    <w:rsid w:val="006672F9"/>
    <w:rsid w:val="00667310"/>
    <w:rsid w:val="006674D6"/>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29F0"/>
    <w:rsid w:val="006730F1"/>
    <w:rsid w:val="00673763"/>
    <w:rsid w:val="006738EC"/>
    <w:rsid w:val="00673905"/>
    <w:rsid w:val="00673B25"/>
    <w:rsid w:val="00673C8D"/>
    <w:rsid w:val="00674223"/>
    <w:rsid w:val="0067435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2C"/>
    <w:rsid w:val="00681D2E"/>
    <w:rsid w:val="006820D2"/>
    <w:rsid w:val="00682544"/>
    <w:rsid w:val="006825B6"/>
    <w:rsid w:val="00682846"/>
    <w:rsid w:val="006832F8"/>
    <w:rsid w:val="006834D6"/>
    <w:rsid w:val="0068360F"/>
    <w:rsid w:val="00684486"/>
    <w:rsid w:val="00684686"/>
    <w:rsid w:val="0068468C"/>
    <w:rsid w:val="006854AB"/>
    <w:rsid w:val="006856C9"/>
    <w:rsid w:val="00685A4A"/>
    <w:rsid w:val="00685D68"/>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B9A"/>
    <w:rsid w:val="00693DD4"/>
    <w:rsid w:val="00693F9C"/>
    <w:rsid w:val="006940A3"/>
    <w:rsid w:val="00694255"/>
    <w:rsid w:val="00694B3D"/>
    <w:rsid w:val="00694E22"/>
    <w:rsid w:val="00694FA7"/>
    <w:rsid w:val="00695271"/>
    <w:rsid w:val="006953B5"/>
    <w:rsid w:val="006959B5"/>
    <w:rsid w:val="00696061"/>
    <w:rsid w:val="0069674E"/>
    <w:rsid w:val="0069699C"/>
    <w:rsid w:val="006969DB"/>
    <w:rsid w:val="00696A4A"/>
    <w:rsid w:val="00697554"/>
    <w:rsid w:val="00697873"/>
    <w:rsid w:val="00697CCF"/>
    <w:rsid w:val="00697DE5"/>
    <w:rsid w:val="00697FA5"/>
    <w:rsid w:val="006A00FC"/>
    <w:rsid w:val="006A092C"/>
    <w:rsid w:val="006A12E7"/>
    <w:rsid w:val="006A15AB"/>
    <w:rsid w:val="006A1646"/>
    <w:rsid w:val="006A175A"/>
    <w:rsid w:val="006A24A8"/>
    <w:rsid w:val="006A29AB"/>
    <w:rsid w:val="006A324B"/>
    <w:rsid w:val="006A40A6"/>
    <w:rsid w:val="006A415D"/>
    <w:rsid w:val="006A44F6"/>
    <w:rsid w:val="006A464C"/>
    <w:rsid w:val="006A4916"/>
    <w:rsid w:val="006A4A50"/>
    <w:rsid w:val="006A4C58"/>
    <w:rsid w:val="006A4CD3"/>
    <w:rsid w:val="006A5414"/>
    <w:rsid w:val="006A55A3"/>
    <w:rsid w:val="006A5B55"/>
    <w:rsid w:val="006A5DBD"/>
    <w:rsid w:val="006A5EBB"/>
    <w:rsid w:val="006A5FAD"/>
    <w:rsid w:val="006A6273"/>
    <w:rsid w:val="006A6381"/>
    <w:rsid w:val="006A6605"/>
    <w:rsid w:val="006A66BD"/>
    <w:rsid w:val="006A6962"/>
    <w:rsid w:val="006A6D1E"/>
    <w:rsid w:val="006A7648"/>
    <w:rsid w:val="006A7800"/>
    <w:rsid w:val="006A789B"/>
    <w:rsid w:val="006A78D9"/>
    <w:rsid w:val="006B00D5"/>
    <w:rsid w:val="006B0358"/>
    <w:rsid w:val="006B0F30"/>
    <w:rsid w:val="006B11B6"/>
    <w:rsid w:val="006B1392"/>
    <w:rsid w:val="006B16CC"/>
    <w:rsid w:val="006B1708"/>
    <w:rsid w:val="006B1855"/>
    <w:rsid w:val="006B231E"/>
    <w:rsid w:val="006B2877"/>
    <w:rsid w:val="006B2893"/>
    <w:rsid w:val="006B289A"/>
    <w:rsid w:val="006B344B"/>
    <w:rsid w:val="006B38FD"/>
    <w:rsid w:val="006B3CDF"/>
    <w:rsid w:val="006B3E5B"/>
    <w:rsid w:val="006B456F"/>
    <w:rsid w:val="006B49F1"/>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386"/>
    <w:rsid w:val="006C247C"/>
    <w:rsid w:val="006C2599"/>
    <w:rsid w:val="006C2E2C"/>
    <w:rsid w:val="006C3143"/>
    <w:rsid w:val="006C3583"/>
    <w:rsid w:val="006C393A"/>
    <w:rsid w:val="006C4C17"/>
    <w:rsid w:val="006C4CAF"/>
    <w:rsid w:val="006C5571"/>
    <w:rsid w:val="006C58B1"/>
    <w:rsid w:val="006C5904"/>
    <w:rsid w:val="006C5CC4"/>
    <w:rsid w:val="006C67A7"/>
    <w:rsid w:val="006C6904"/>
    <w:rsid w:val="006C6E32"/>
    <w:rsid w:val="006C6EC7"/>
    <w:rsid w:val="006C72DD"/>
    <w:rsid w:val="006C73D3"/>
    <w:rsid w:val="006C7507"/>
    <w:rsid w:val="006C7771"/>
    <w:rsid w:val="006C7BE5"/>
    <w:rsid w:val="006C7D05"/>
    <w:rsid w:val="006C7F94"/>
    <w:rsid w:val="006D0456"/>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BF1"/>
    <w:rsid w:val="006D4CF0"/>
    <w:rsid w:val="006D4DFF"/>
    <w:rsid w:val="006D550F"/>
    <w:rsid w:val="006D5568"/>
    <w:rsid w:val="006D5571"/>
    <w:rsid w:val="006D62B8"/>
    <w:rsid w:val="006D6525"/>
    <w:rsid w:val="006D75DB"/>
    <w:rsid w:val="006D76E6"/>
    <w:rsid w:val="006D7819"/>
    <w:rsid w:val="006D7B54"/>
    <w:rsid w:val="006D7C06"/>
    <w:rsid w:val="006E0066"/>
    <w:rsid w:val="006E00CA"/>
    <w:rsid w:val="006E0405"/>
    <w:rsid w:val="006E097F"/>
    <w:rsid w:val="006E0F8D"/>
    <w:rsid w:val="006E159C"/>
    <w:rsid w:val="006E1893"/>
    <w:rsid w:val="006E1FF5"/>
    <w:rsid w:val="006E2092"/>
    <w:rsid w:val="006E22DB"/>
    <w:rsid w:val="006E24C9"/>
    <w:rsid w:val="006E2691"/>
    <w:rsid w:val="006E2992"/>
    <w:rsid w:val="006E2F1D"/>
    <w:rsid w:val="006E2F6C"/>
    <w:rsid w:val="006E301B"/>
    <w:rsid w:val="006E3113"/>
    <w:rsid w:val="006E38C9"/>
    <w:rsid w:val="006E3A3B"/>
    <w:rsid w:val="006E403F"/>
    <w:rsid w:val="006E4116"/>
    <w:rsid w:val="006E4445"/>
    <w:rsid w:val="006E4980"/>
    <w:rsid w:val="006E4EC9"/>
    <w:rsid w:val="006E50B3"/>
    <w:rsid w:val="006E55DF"/>
    <w:rsid w:val="006E5A2D"/>
    <w:rsid w:val="006E604F"/>
    <w:rsid w:val="006E6CDD"/>
    <w:rsid w:val="006E732E"/>
    <w:rsid w:val="006E7383"/>
    <w:rsid w:val="006E758C"/>
    <w:rsid w:val="006E769B"/>
    <w:rsid w:val="006E77B9"/>
    <w:rsid w:val="006E7FD6"/>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325F"/>
    <w:rsid w:val="006F3422"/>
    <w:rsid w:val="006F3593"/>
    <w:rsid w:val="006F383D"/>
    <w:rsid w:val="006F3CE8"/>
    <w:rsid w:val="006F42DC"/>
    <w:rsid w:val="006F4714"/>
    <w:rsid w:val="006F4B59"/>
    <w:rsid w:val="006F5356"/>
    <w:rsid w:val="006F577D"/>
    <w:rsid w:val="006F585E"/>
    <w:rsid w:val="006F5F5E"/>
    <w:rsid w:val="006F7B86"/>
    <w:rsid w:val="006F7CD7"/>
    <w:rsid w:val="006F7D92"/>
    <w:rsid w:val="0070074B"/>
    <w:rsid w:val="0070088A"/>
    <w:rsid w:val="00700D8E"/>
    <w:rsid w:val="00700E08"/>
    <w:rsid w:val="007011C5"/>
    <w:rsid w:val="00701551"/>
    <w:rsid w:val="00701A32"/>
    <w:rsid w:val="00701C0D"/>
    <w:rsid w:val="00701C2C"/>
    <w:rsid w:val="00701EFE"/>
    <w:rsid w:val="0070227C"/>
    <w:rsid w:val="007022DA"/>
    <w:rsid w:val="007027E3"/>
    <w:rsid w:val="007027E9"/>
    <w:rsid w:val="00702FD5"/>
    <w:rsid w:val="007032CA"/>
    <w:rsid w:val="00703662"/>
    <w:rsid w:val="007038F0"/>
    <w:rsid w:val="007038F8"/>
    <w:rsid w:val="00703BAB"/>
    <w:rsid w:val="00703D6E"/>
    <w:rsid w:val="0070469E"/>
    <w:rsid w:val="00705247"/>
    <w:rsid w:val="007058AA"/>
    <w:rsid w:val="00706228"/>
    <w:rsid w:val="00706638"/>
    <w:rsid w:val="0070760A"/>
    <w:rsid w:val="00707C80"/>
    <w:rsid w:val="007100C5"/>
    <w:rsid w:val="00710166"/>
    <w:rsid w:val="007104B1"/>
    <w:rsid w:val="007108F4"/>
    <w:rsid w:val="00710995"/>
    <w:rsid w:val="007109A3"/>
    <w:rsid w:val="00710F38"/>
    <w:rsid w:val="0071113B"/>
    <w:rsid w:val="0071124B"/>
    <w:rsid w:val="00711410"/>
    <w:rsid w:val="0071162C"/>
    <w:rsid w:val="007116C1"/>
    <w:rsid w:val="007117A0"/>
    <w:rsid w:val="00712231"/>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5D53"/>
    <w:rsid w:val="0071711A"/>
    <w:rsid w:val="0071791A"/>
    <w:rsid w:val="00717BE8"/>
    <w:rsid w:val="00720008"/>
    <w:rsid w:val="0072024F"/>
    <w:rsid w:val="0072034F"/>
    <w:rsid w:val="0072054F"/>
    <w:rsid w:val="00720D17"/>
    <w:rsid w:val="00721028"/>
    <w:rsid w:val="00721099"/>
    <w:rsid w:val="00721626"/>
    <w:rsid w:val="00721773"/>
    <w:rsid w:val="00721925"/>
    <w:rsid w:val="00721C88"/>
    <w:rsid w:val="00721FED"/>
    <w:rsid w:val="00722237"/>
    <w:rsid w:val="00722461"/>
    <w:rsid w:val="00722543"/>
    <w:rsid w:val="00722915"/>
    <w:rsid w:val="00722EB4"/>
    <w:rsid w:val="00722EBA"/>
    <w:rsid w:val="00723170"/>
    <w:rsid w:val="0072327F"/>
    <w:rsid w:val="00723B70"/>
    <w:rsid w:val="007244BA"/>
    <w:rsid w:val="00724E53"/>
    <w:rsid w:val="0072535D"/>
    <w:rsid w:val="00725689"/>
    <w:rsid w:val="00725731"/>
    <w:rsid w:val="007259EF"/>
    <w:rsid w:val="0072652D"/>
    <w:rsid w:val="00726F58"/>
    <w:rsid w:val="00727B60"/>
    <w:rsid w:val="0073012E"/>
    <w:rsid w:val="00730817"/>
    <w:rsid w:val="007309E1"/>
    <w:rsid w:val="00730BA6"/>
    <w:rsid w:val="00730E23"/>
    <w:rsid w:val="007312E9"/>
    <w:rsid w:val="007315F3"/>
    <w:rsid w:val="00731650"/>
    <w:rsid w:val="007317DB"/>
    <w:rsid w:val="00731B86"/>
    <w:rsid w:val="00732055"/>
    <w:rsid w:val="0073232E"/>
    <w:rsid w:val="007325BF"/>
    <w:rsid w:val="007326C6"/>
    <w:rsid w:val="00732FA8"/>
    <w:rsid w:val="007335E0"/>
    <w:rsid w:val="007337F7"/>
    <w:rsid w:val="0073392B"/>
    <w:rsid w:val="00733941"/>
    <w:rsid w:val="0073399D"/>
    <w:rsid w:val="00734362"/>
    <w:rsid w:val="0073444E"/>
    <w:rsid w:val="00734496"/>
    <w:rsid w:val="007344C9"/>
    <w:rsid w:val="0073497F"/>
    <w:rsid w:val="00734A05"/>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2F0"/>
    <w:rsid w:val="00743AE4"/>
    <w:rsid w:val="00743D6F"/>
    <w:rsid w:val="00743E0C"/>
    <w:rsid w:val="007445B5"/>
    <w:rsid w:val="0074495E"/>
    <w:rsid w:val="00744A17"/>
    <w:rsid w:val="00744C0B"/>
    <w:rsid w:val="00744E0A"/>
    <w:rsid w:val="00744E23"/>
    <w:rsid w:val="00744F08"/>
    <w:rsid w:val="0074502C"/>
    <w:rsid w:val="00745192"/>
    <w:rsid w:val="00745421"/>
    <w:rsid w:val="0074557A"/>
    <w:rsid w:val="00745634"/>
    <w:rsid w:val="00745F15"/>
    <w:rsid w:val="00745FC7"/>
    <w:rsid w:val="00746482"/>
    <w:rsid w:val="0074655C"/>
    <w:rsid w:val="007469FA"/>
    <w:rsid w:val="00746A18"/>
    <w:rsid w:val="00746A32"/>
    <w:rsid w:val="00746DCD"/>
    <w:rsid w:val="00747053"/>
    <w:rsid w:val="00747106"/>
    <w:rsid w:val="0074733C"/>
    <w:rsid w:val="0074769C"/>
    <w:rsid w:val="00747F15"/>
    <w:rsid w:val="00747F28"/>
    <w:rsid w:val="00747FB9"/>
    <w:rsid w:val="007503D3"/>
    <w:rsid w:val="007508AD"/>
    <w:rsid w:val="00750DBD"/>
    <w:rsid w:val="00751024"/>
    <w:rsid w:val="00751FE8"/>
    <w:rsid w:val="007524F7"/>
    <w:rsid w:val="007527D2"/>
    <w:rsid w:val="00752AC2"/>
    <w:rsid w:val="00752B9E"/>
    <w:rsid w:val="0075321D"/>
    <w:rsid w:val="007535D7"/>
    <w:rsid w:val="00753CB1"/>
    <w:rsid w:val="007541E6"/>
    <w:rsid w:val="00754472"/>
    <w:rsid w:val="007547DE"/>
    <w:rsid w:val="00754FDD"/>
    <w:rsid w:val="007554E8"/>
    <w:rsid w:val="007558D3"/>
    <w:rsid w:val="00755B76"/>
    <w:rsid w:val="00755F72"/>
    <w:rsid w:val="00756D5C"/>
    <w:rsid w:val="007578FE"/>
    <w:rsid w:val="00757B85"/>
    <w:rsid w:val="00757E63"/>
    <w:rsid w:val="007608C3"/>
    <w:rsid w:val="00760EB1"/>
    <w:rsid w:val="00760F67"/>
    <w:rsid w:val="007623EB"/>
    <w:rsid w:val="0076242C"/>
    <w:rsid w:val="0076258B"/>
    <w:rsid w:val="00762CE9"/>
    <w:rsid w:val="00762F17"/>
    <w:rsid w:val="00763A71"/>
    <w:rsid w:val="00764340"/>
    <w:rsid w:val="007656A8"/>
    <w:rsid w:val="00765759"/>
    <w:rsid w:val="00765F75"/>
    <w:rsid w:val="007664DE"/>
    <w:rsid w:val="007667A1"/>
    <w:rsid w:val="007667BF"/>
    <w:rsid w:val="007669E0"/>
    <w:rsid w:val="00766DB0"/>
    <w:rsid w:val="0076701D"/>
    <w:rsid w:val="007679AE"/>
    <w:rsid w:val="00767CE7"/>
    <w:rsid w:val="00767CEB"/>
    <w:rsid w:val="00767E82"/>
    <w:rsid w:val="007709AE"/>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52A9"/>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103E"/>
    <w:rsid w:val="007811CE"/>
    <w:rsid w:val="00781BDB"/>
    <w:rsid w:val="00781C30"/>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87AE1"/>
    <w:rsid w:val="00787F5E"/>
    <w:rsid w:val="007905AE"/>
    <w:rsid w:val="007907AE"/>
    <w:rsid w:val="00790966"/>
    <w:rsid w:val="007909A2"/>
    <w:rsid w:val="00790F7F"/>
    <w:rsid w:val="00791068"/>
    <w:rsid w:val="00791208"/>
    <w:rsid w:val="00791565"/>
    <w:rsid w:val="00791ADB"/>
    <w:rsid w:val="00791C11"/>
    <w:rsid w:val="007920FF"/>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5D"/>
    <w:rsid w:val="00796AA4"/>
    <w:rsid w:val="00797765"/>
    <w:rsid w:val="00797F24"/>
    <w:rsid w:val="007A01DE"/>
    <w:rsid w:val="007A05A0"/>
    <w:rsid w:val="007A0B2F"/>
    <w:rsid w:val="007A0B38"/>
    <w:rsid w:val="007A13F1"/>
    <w:rsid w:val="007A1619"/>
    <w:rsid w:val="007A2778"/>
    <w:rsid w:val="007A2A31"/>
    <w:rsid w:val="007A2BE4"/>
    <w:rsid w:val="007A2E9B"/>
    <w:rsid w:val="007A4012"/>
    <w:rsid w:val="007A456F"/>
    <w:rsid w:val="007A45EF"/>
    <w:rsid w:val="007A4896"/>
    <w:rsid w:val="007A498E"/>
    <w:rsid w:val="007A5CA4"/>
    <w:rsid w:val="007A6005"/>
    <w:rsid w:val="007A6050"/>
    <w:rsid w:val="007A63BE"/>
    <w:rsid w:val="007A688C"/>
    <w:rsid w:val="007A715D"/>
    <w:rsid w:val="007A721A"/>
    <w:rsid w:val="007A7245"/>
    <w:rsid w:val="007A7446"/>
    <w:rsid w:val="007A7525"/>
    <w:rsid w:val="007A787A"/>
    <w:rsid w:val="007A7B7E"/>
    <w:rsid w:val="007A7D62"/>
    <w:rsid w:val="007A7E9B"/>
    <w:rsid w:val="007B021E"/>
    <w:rsid w:val="007B0CCE"/>
    <w:rsid w:val="007B11D4"/>
    <w:rsid w:val="007B1478"/>
    <w:rsid w:val="007B202F"/>
    <w:rsid w:val="007B28B1"/>
    <w:rsid w:val="007B2D9F"/>
    <w:rsid w:val="007B2F75"/>
    <w:rsid w:val="007B3489"/>
    <w:rsid w:val="007B3A96"/>
    <w:rsid w:val="007B3AC3"/>
    <w:rsid w:val="007B3BE4"/>
    <w:rsid w:val="007B3F06"/>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1B1"/>
    <w:rsid w:val="007B66DA"/>
    <w:rsid w:val="007B6B93"/>
    <w:rsid w:val="007B6F05"/>
    <w:rsid w:val="007B71A6"/>
    <w:rsid w:val="007B7398"/>
    <w:rsid w:val="007B73F7"/>
    <w:rsid w:val="007B772F"/>
    <w:rsid w:val="007B7960"/>
    <w:rsid w:val="007B7963"/>
    <w:rsid w:val="007B7B09"/>
    <w:rsid w:val="007B7D17"/>
    <w:rsid w:val="007B7EA1"/>
    <w:rsid w:val="007C0076"/>
    <w:rsid w:val="007C0405"/>
    <w:rsid w:val="007C0463"/>
    <w:rsid w:val="007C0DF2"/>
    <w:rsid w:val="007C1043"/>
    <w:rsid w:val="007C11E9"/>
    <w:rsid w:val="007C1293"/>
    <w:rsid w:val="007C134D"/>
    <w:rsid w:val="007C1421"/>
    <w:rsid w:val="007C158B"/>
    <w:rsid w:val="007C182F"/>
    <w:rsid w:val="007C1901"/>
    <w:rsid w:val="007C1C89"/>
    <w:rsid w:val="007C2157"/>
    <w:rsid w:val="007C236A"/>
    <w:rsid w:val="007C2429"/>
    <w:rsid w:val="007C2609"/>
    <w:rsid w:val="007C2813"/>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91C"/>
    <w:rsid w:val="007C4CBC"/>
    <w:rsid w:val="007C55B9"/>
    <w:rsid w:val="007C58AF"/>
    <w:rsid w:val="007C5F59"/>
    <w:rsid w:val="007C5F8D"/>
    <w:rsid w:val="007C634C"/>
    <w:rsid w:val="007C651F"/>
    <w:rsid w:val="007C6543"/>
    <w:rsid w:val="007C6651"/>
    <w:rsid w:val="007C6AD7"/>
    <w:rsid w:val="007C73EA"/>
    <w:rsid w:val="007C77B2"/>
    <w:rsid w:val="007C794C"/>
    <w:rsid w:val="007C7C8D"/>
    <w:rsid w:val="007C7FCC"/>
    <w:rsid w:val="007D040D"/>
    <w:rsid w:val="007D09E0"/>
    <w:rsid w:val="007D12C0"/>
    <w:rsid w:val="007D1917"/>
    <w:rsid w:val="007D2549"/>
    <w:rsid w:val="007D29E3"/>
    <w:rsid w:val="007D29F7"/>
    <w:rsid w:val="007D2FF3"/>
    <w:rsid w:val="007D32E7"/>
    <w:rsid w:val="007D34E0"/>
    <w:rsid w:val="007D38C2"/>
    <w:rsid w:val="007D3A2E"/>
    <w:rsid w:val="007D3AAB"/>
    <w:rsid w:val="007D40B5"/>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297"/>
    <w:rsid w:val="007E2500"/>
    <w:rsid w:val="007E2961"/>
    <w:rsid w:val="007E31A2"/>
    <w:rsid w:val="007E32AD"/>
    <w:rsid w:val="007E3323"/>
    <w:rsid w:val="007E393B"/>
    <w:rsid w:val="007E3F5C"/>
    <w:rsid w:val="007E4433"/>
    <w:rsid w:val="007E4530"/>
    <w:rsid w:val="007E460E"/>
    <w:rsid w:val="007E4D70"/>
    <w:rsid w:val="007E4DBD"/>
    <w:rsid w:val="007E5332"/>
    <w:rsid w:val="007E53F0"/>
    <w:rsid w:val="007E54B4"/>
    <w:rsid w:val="007E562A"/>
    <w:rsid w:val="007E5958"/>
    <w:rsid w:val="007E5DA7"/>
    <w:rsid w:val="007E5E1D"/>
    <w:rsid w:val="007E5F51"/>
    <w:rsid w:val="007E6AD8"/>
    <w:rsid w:val="007E74AD"/>
    <w:rsid w:val="007E75FA"/>
    <w:rsid w:val="007E7AE0"/>
    <w:rsid w:val="007E7C28"/>
    <w:rsid w:val="007E7C34"/>
    <w:rsid w:val="007E7D4F"/>
    <w:rsid w:val="007F0108"/>
    <w:rsid w:val="007F02E5"/>
    <w:rsid w:val="007F0439"/>
    <w:rsid w:val="007F04ED"/>
    <w:rsid w:val="007F06EF"/>
    <w:rsid w:val="007F0996"/>
    <w:rsid w:val="007F0B5C"/>
    <w:rsid w:val="007F0E55"/>
    <w:rsid w:val="007F1042"/>
    <w:rsid w:val="007F11E4"/>
    <w:rsid w:val="007F178E"/>
    <w:rsid w:val="007F1917"/>
    <w:rsid w:val="007F1BA4"/>
    <w:rsid w:val="007F27A9"/>
    <w:rsid w:val="007F2EAE"/>
    <w:rsid w:val="007F3353"/>
    <w:rsid w:val="007F3412"/>
    <w:rsid w:val="007F3479"/>
    <w:rsid w:val="007F3DD7"/>
    <w:rsid w:val="007F3E20"/>
    <w:rsid w:val="007F3E3F"/>
    <w:rsid w:val="007F4991"/>
    <w:rsid w:val="007F4ABA"/>
    <w:rsid w:val="007F5575"/>
    <w:rsid w:val="007F590E"/>
    <w:rsid w:val="007F59E8"/>
    <w:rsid w:val="007F5BC6"/>
    <w:rsid w:val="007F5F19"/>
    <w:rsid w:val="007F607E"/>
    <w:rsid w:val="007F62C7"/>
    <w:rsid w:val="007F630C"/>
    <w:rsid w:val="007F6397"/>
    <w:rsid w:val="007F6926"/>
    <w:rsid w:val="007F6A16"/>
    <w:rsid w:val="007F7532"/>
    <w:rsid w:val="007F76CD"/>
    <w:rsid w:val="007F7853"/>
    <w:rsid w:val="007F785F"/>
    <w:rsid w:val="007F787F"/>
    <w:rsid w:val="007F7BB0"/>
    <w:rsid w:val="00800D74"/>
    <w:rsid w:val="00800DD6"/>
    <w:rsid w:val="00801096"/>
    <w:rsid w:val="008014F8"/>
    <w:rsid w:val="00801798"/>
    <w:rsid w:val="00801D3E"/>
    <w:rsid w:val="00801F66"/>
    <w:rsid w:val="00802322"/>
    <w:rsid w:val="00802705"/>
    <w:rsid w:val="00802832"/>
    <w:rsid w:val="00802936"/>
    <w:rsid w:val="00802A33"/>
    <w:rsid w:val="00802A9F"/>
    <w:rsid w:val="00802CA4"/>
    <w:rsid w:val="008030CA"/>
    <w:rsid w:val="008030D8"/>
    <w:rsid w:val="008031BA"/>
    <w:rsid w:val="0080347A"/>
    <w:rsid w:val="0080351E"/>
    <w:rsid w:val="00803792"/>
    <w:rsid w:val="00803AA5"/>
    <w:rsid w:val="00803BFA"/>
    <w:rsid w:val="00803C1E"/>
    <w:rsid w:val="00803FE1"/>
    <w:rsid w:val="00804092"/>
    <w:rsid w:val="008043AF"/>
    <w:rsid w:val="0080457B"/>
    <w:rsid w:val="00804C78"/>
    <w:rsid w:val="00804F7C"/>
    <w:rsid w:val="008057CD"/>
    <w:rsid w:val="00805CEC"/>
    <w:rsid w:val="00805D34"/>
    <w:rsid w:val="00805EA1"/>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1D7D"/>
    <w:rsid w:val="0081209B"/>
    <w:rsid w:val="008121E3"/>
    <w:rsid w:val="0081264B"/>
    <w:rsid w:val="00812D9E"/>
    <w:rsid w:val="00812E80"/>
    <w:rsid w:val="00812E9C"/>
    <w:rsid w:val="008130A0"/>
    <w:rsid w:val="0081372B"/>
    <w:rsid w:val="008137A8"/>
    <w:rsid w:val="0081440D"/>
    <w:rsid w:val="00815058"/>
    <w:rsid w:val="008151F4"/>
    <w:rsid w:val="00815271"/>
    <w:rsid w:val="008152E0"/>
    <w:rsid w:val="00815F07"/>
    <w:rsid w:val="0081675F"/>
    <w:rsid w:val="008167AB"/>
    <w:rsid w:val="00816984"/>
    <w:rsid w:val="008177A6"/>
    <w:rsid w:val="00817976"/>
    <w:rsid w:val="00820151"/>
    <w:rsid w:val="008206FE"/>
    <w:rsid w:val="00820B0F"/>
    <w:rsid w:val="00820D8E"/>
    <w:rsid w:val="0082287F"/>
    <w:rsid w:val="00822896"/>
    <w:rsid w:val="00822A75"/>
    <w:rsid w:val="00822DAA"/>
    <w:rsid w:val="00822FAF"/>
    <w:rsid w:val="00823BCC"/>
    <w:rsid w:val="00823C1F"/>
    <w:rsid w:val="00824A1D"/>
    <w:rsid w:val="00824F86"/>
    <w:rsid w:val="00824FD2"/>
    <w:rsid w:val="008251B6"/>
    <w:rsid w:val="008251CE"/>
    <w:rsid w:val="008254FB"/>
    <w:rsid w:val="00825680"/>
    <w:rsid w:val="0082585E"/>
    <w:rsid w:val="00825EA6"/>
    <w:rsid w:val="00825FD4"/>
    <w:rsid w:val="008266FD"/>
    <w:rsid w:val="00826701"/>
    <w:rsid w:val="00826D9D"/>
    <w:rsid w:val="00827083"/>
    <w:rsid w:val="00827136"/>
    <w:rsid w:val="008272D4"/>
    <w:rsid w:val="0082755E"/>
    <w:rsid w:val="008275D5"/>
    <w:rsid w:val="00827A84"/>
    <w:rsid w:val="008302B3"/>
    <w:rsid w:val="008303C3"/>
    <w:rsid w:val="008304F7"/>
    <w:rsid w:val="00830935"/>
    <w:rsid w:val="00830C5B"/>
    <w:rsid w:val="00830D84"/>
    <w:rsid w:val="008310A2"/>
    <w:rsid w:val="008314E2"/>
    <w:rsid w:val="00831BC2"/>
    <w:rsid w:val="00832611"/>
    <w:rsid w:val="00832C15"/>
    <w:rsid w:val="00832C19"/>
    <w:rsid w:val="00832D9B"/>
    <w:rsid w:val="00833020"/>
    <w:rsid w:val="0083313D"/>
    <w:rsid w:val="0083328B"/>
    <w:rsid w:val="00833425"/>
    <w:rsid w:val="0083371F"/>
    <w:rsid w:val="00833957"/>
    <w:rsid w:val="00833AC6"/>
    <w:rsid w:val="00833FF9"/>
    <w:rsid w:val="008347EA"/>
    <w:rsid w:val="00834809"/>
    <w:rsid w:val="00834EA9"/>
    <w:rsid w:val="00835064"/>
    <w:rsid w:val="008353CF"/>
    <w:rsid w:val="0083583A"/>
    <w:rsid w:val="00835903"/>
    <w:rsid w:val="00835BD3"/>
    <w:rsid w:val="008364DF"/>
    <w:rsid w:val="00836EFA"/>
    <w:rsid w:val="0083752B"/>
    <w:rsid w:val="008376EB"/>
    <w:rsid w:val="008402CC"/>
    <w:rsid w:val="0084076B"/>
    <w:rsid w:val="0084121E"/>
    <w:rsid w:val="00841B2E"/>
    <w:rsid w:val="00842869"/>
    <w:rsid w:val="00842997"/>
    <w:rsid w:val="00842A22"/>
    <w:rsid w:val="00842BE1"/>
    <w:rsid w:val="00842C36"/>
    <w:rsid w:val="00842CD6"/>
    <w:rsid w:val="00842F01"/>
    <w:rsid w:val="00842F34"/>
    <w:rsid w:val="00843099"/>
    <w:rsid w:val="008434FC"/>
    <w:rsid w:val="0084373D"/>
    <w:rsid w:val="00844297"/>
    <w:rsid w:val="00844555"/>
    <w:rsid w:val="0084459A"/>
    <w:rsid w:val="008445B5"/>
    <w:rsid w:val="008447BB"/>
    <w:rsid w:val="00844EDC"/>
    <w:rsid w:val="00844F8A"/>
    <w:rsid w:val="00845185"/>
    <w:rsid w:val="008453AD"/>
    <w:rsid w:val="00845673"/>
    <w:rsid w:val="00845948"/>
    <w:rsid w:val="00845994"/>
    <w:rsid w:val="00846312"/>
    <w:rsid w:val="008463AC"/>
    <w:rsid w:val="00846654"/>
    <w:rsid w:val="008474C2"/>
    <w:rsid w:val="0084795A"/>
    <w:rsid w:val="00847B3C"/>
    <w:rsid w:val="00847D18"/>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74A"/>
    <w:rsid w:val="008539A9"/>
    <w:rsid w:val="00853A9F"/>
    <w:rsid w:val="00853DE9"/>
    <w:rsid w:val="00853E14"/>
    <w:rsid w:val="00853EED"/>
    <w:rsid w:val="00854295"/>
    <w:rsid w:val="00854804"/>
    <w:rsid w:val="00854BC4"/>
    <w:rsid w:val="00854E54"/>
    <w:rsid w:val="0085560D"/>
    <w:rsid w:val="00855637"/>
    <w:rsid w:val="008557D6"/>
    <w:rsid w:val="00855888"/>
    <w:rsid w:val="00855E2E"/>
    <w:rsid w:val="00855E33"/>
    <w:rsid w:val="00856204"/>
    <w:rsid w:val="00856459"/>
    <w:rsid w:val="008567AB"/>
    <w:rsid w:val="008568E8"/>
    <w:rsid w:val="00856CA4"/>
    <w:rsid w:val="00856E55"/>
    <w:rsid w:val="00857272"/>
    <w:rsid w:val="00857331"/>
    <w:rsid w:val="0085751D"/>
    <w:rsid w:val="00857E18"/>
    <w:rsid w:val="00860077"/>
    <w:rsid w:val="00860283"/>
    <w:rsid w:val="0086058E"/>
    <w:rsid w:val="00860C34"/>
    <w:rsid w:val="00861196"/>
    <w:rsid w:val="00862DD2"/>
    <w:rsid w:val="00862F65"/>
    <w:rsid w:val="00862FC7"/>
    <w:rsid w:val="0086342F"/>
    <w:rsid w:val="0086360A"/>
    <w:rsid w:val="008638F0"/>
    <w:rsid w:val="00863A21"/>
    <w:rsid w:val="00863B9C"/>
    <w:rsid w:val="008641C2"/>
    <w:rsid w:val="0086475E"/>
    <w:rsid w:val="00864760"/>
    <w:rsid w:val="00864A63"/>
    <w:rsid w:val="00864A7D"/>
    <w:rsid w:val="00864BA6"/>
    <w:rsid w:val="00865D9B"/>
    <w:rsid w:val="0086614C"/>
    <w:rsid w:val="0086659C"/>
    <w:rsid w:val="008666EC"/>
    <w:rsid w:val="00867060"/>
    <w:rsid w:val="00867137"/>
    <w:rsid w:val="0086785E"/>
    <w:rsid w:val="00867997"/>
    <w:rsid w:val="0087073A"/>
    <w:rsid w:val="008709E3"/>
    <w:rsid w:val="00870ED0"/>
    <w:rsid w:val="008711EA"/>
    <w:rsid w:val="00871B00"/>
    <w:rsid w:val="00871C5A"/>
    <w:rsid w:val="00871CED"/>
    <w:rsid w:val="00871D82"/>
    <w:rsid w:val="00871DC9"/>
    <w:rsid w:val="00871E74"/>
    <w:rsid w:val="008720C9"/>
    <w:rsid w:val="0087221C"/>
    <w:rsid w:val="008726DF"/>
    <w:rsid w:val="008727C7"/>
    <w:rsid w:val="00872F22"/>
    <w:rsid w:val="00872F59"/>
    <w:rsid w:val="00873133"/>
    <w:rsid w:val="00873403"/>
    <w:rsid w:val="008738B9"/>
    <w:rsid w:val="0087404B"/>
    <w:rsid w:val="00874389"/>
    <w:rsid w:val="00874A5E"/>
    <w:rsid w:val="00874B4C"/>
    <w:rsid w:val="00874F29"/>
    <w:rsid w:val="00875351"/>
    <w:rsid w:val="00875B37"/>
    <w:rsid w:val="0087606E"/>
    <w:rsid w:val="008764A6"/>
    <w:rsid w:val="00876747"/>
    <w:rsid w:val="00876903"/>
    <w:rsid w:val="00876C6A"/>
    <w:rsid w:val="0087760E"/>
    <w:rsid w:val="008779C5"/>
    <w:rsid w:val="00877C13"/>
    <w:rsid w:val="00877DBE"/>
    <w:rsid w:val="008800EB"/>
    <w:rsid w:val="00880A75"/>
    <w:rsid w:val="00881031"/>
    <w:rsid w:val="0088175C"/>
    <w:rsid w:val="00881881"/>
    <w:rsid w:val="008818A5"/>
    <w:rsid w:val="008818EB"/>
    <w:rsid w:val="00881932"/>
    <w:rsid w:val="00881E57"/>
    <w:rsid w:val="00882A3B"/>
    <w:rsid w:val="00883440"/>
    <w:rsid w:val="00883686"/>
    <w:rsid w:val="00883F3D"/>
    <w:rsid w:val="00884337"/>
    <w:rsid w:val="00884539"/>
    <w:rsid w:val="008849EA"/>
    <w:rsid w:val="00884B5B"/>
    <w:rsid w:val="00884FAA"/>
    <w:rsid w:val="00885467"/>
    <w:rsid w:val="00885B15"/>
    <w:rsid w:val="00885BA7"/>
    <w:rsid w:val="008861A9"/>
    <w:rsid w:val="00886A1D"/>
    <w:rsid w:val="00886DC6"/>
    <w:rsid w:val="00886F07"/>
    <w:rsid w:val="00886F21"/>
    <w:rsid w:val="008870D5"/>
    <w:rsid w:val="008878AA"/>
    <w:rsid w:val="00890875"/>
    <w:rsid w:val="00890E4C"/>
    <w:rsid w:val="00890E81"/>
    <w:rsid w:val="00890FE6"/>
    <w:rsid w:val="00891053"/>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4081"/>
    <w:rsid w:val="0089431A"/>
    <w:rsid w:val="00894E93"/>
    <w:rsid w:val="00895253"/>
    <w:rsid w:val="00895643"/>
    <w:rsid w:val="0089572E"/>
    <w:rsid w:val="00895896"/>
    <w:rsid w:val="00895CF0"/>
    <w:rsid w:val="0089630C"/>
    <w:rsid w:val="00896434"/>
    <w:rsid w:val="00896666"/>
    <w:rsid w:val="00896AD4"/>
    <w:rsid w:val="00897459"/>
    <w:rsid w:val="00897630"/>
    <w:rsid w:val="008977AF"/>
    <w:rsid w:val="00897EA6"/>
    <w:rsid w:val="008A004D"/>
    <w:rsid w:val="008A0B6B"/>
    <w:rsid w:val="008A10DB"/>
    <w:rsid w:val="008A1319"/>
    <w:rsid w:val="008A1855"/>
    <w:rsid w:val="008A1E33"/>
    <w:rsid w:val="008A1FAD"/>
    <w:rsid w:val="008A23E6"/>
    <w:rsid w:val="008A2B9F"/>
    <w:rsid w:val="008A3048"/>
    <w:rsid w:val="008A31C9"/>
    <w:rsid w:val="008A3C47"/>
    <w:rsid w:val="008A3C6A"/>
    <w:rsid w:val="008A3CFB"/>
    <w:rsid w:val="008A3D5E"/>
    <w:rsid w:val="008A409C"/>
    <w:rsid w:val="008A48C5"/>
    <w:rsid w:val="008A5DB5"/>
    <w:rsid w:val="008A5DEE"/>
    <w:rsid w:val="008A717A"/>
    <w:rsid w:val="008A721A"/>
    <w:rsid w:val="008A7661"/>
    <w:rsid w:val="008A7782"/>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204"/>
    <w:rsid w:val="008B3407"/>
    <w:rsid w:val="008B42B9"/>
    <w:rsid w:val="008B4603"/>
    <w:rsid w:val="008B47F0"/>
    <w:rsid w:val="008B4861"/>
    <w:rsid w:val="008B48DB"/>
    <w:rsid w:val="008B496F"/>
    <w:rsid w:val="008B5078"/>
    <w:rsid w:val="008B5235"/>
    <w:rsid w:val="008B536C"/>
    <w:rsid w:val="008B598F"/>
    <w:rsid w:val="008B5C19"/>
    <w:rsid w:val="008B5D7A"/>
    <w:rsid w:val="008B6130"/>
    <w:rsid w:val="008B621E"/>
    <w:rsid w:val="008B6536"/>
    <w:rsid w:val="008B6735"/>
    <w:rsid w:val="008B6977"/>
    <w:rsid w:val="008B6B7F"/>
    <w:rsid w:val="008B710F"/>
    <w:rsid w:val="008B7129"/>
    <w:rsid w:val="008B72F8"/>
    <w:rsid w:val="008B7683"/>
    <w:rsid w:val="008C0988"/>
    <w:rsid w:val="008C0C29"/>
    <w:rsid w:val="008C0F4C"/>
    <w:rsid w:val="008C1290"/>
    <w:rsid w:val="008C1510"/>
    <w:rsid w:val="008C26B2"/>
    <w:rsid w:val="008C26CA"/>
    <w:rsid w:val="008C29DD"/>
    <w:rsid w:val="008C2FC1"/>
    <w:rsid w:val="008C3092"/>
    <w:rsid w:val="008C3287"/>
    <w:rsid w:val="008C34B6"/>
    <w:rsid w:val="008C3773"/>
    <w:rsid w:val="008C3806"/>
    <w:rsid w:val="008C3EAC"/>
    <w:rsid w:val="008C3F0B"/>
    <w:rsid w:val="008C3F7C"/>
    <w:rsid w:val="008C5B54"/>
    <w:rsid w:val="008C62DA"/>
    <w:rsid w:val="008C63EC"/>
    <w:rsid w:val="008C649D"/>
    <w:rsid w:val="008C64AD"/>
    <w:rsid w:val="008C6762"/>
    <w:rsid w:val="008C6BE4"/>
    <w:rsid w:val="008C7537"/>
    <w:rsid w:val="008C7892"/>
    <w:rsid w:val="008C79B0"/>
    <w:rsid w:val="008C7B38"/>
    <w:rsid w:val="008C7C99"/>
    <w:rsid w:val="008C7D36"/>
    <w:rsid w:val="008C7F75"/>
    <w:rsid w:val="008D11FD"/>
    <w:rsid w:val="008D1261"/>
    <w:rsid w:val="008D126E"/>
    <w:rsid w:val="008D129B"/>
    <w:rsid w:val="008D1575"/>
    <w:rsid w:val="008D16CB"/>
    <w:rsid w:val="008D195A"/>
    <w:rsid w:val="008D19FC"/>
    <w:rsid w:val="008D2274"/>
    <w:rsid w:val="008D258E"/>
    <w:rsid w:val="008D2725"/>
    <w:rsid w:val="008D2A15"/>
    <w:rsid w:val="008D2C43"/>
    <w:rsid w:val="008D3242"/>
    <w:rsid w:val="008D3C38"/>
    <w:rsid w:val="008D3F63"/>
    <w:rsid w:val="008D4029"/>
    <w:rsid w:val="008D42C6"/>
    <w:rsid w:val="008D43F5"/>
    <w:rsid w:val="008D457B"/>
    <w:rsid w:val="008D4656"/>
    <w:rsid w:val="008D4F97"/>
    <w:rsid w:val="008D514B"/>
    <w:rsid w:val="008D57D6"/>
    <w:rsid w:val="008D5DEB"/>
    <w:rsid w:val="008D6065"/>
    <w:rsid w:val="008D6553"/>
    <w:rsid w:val="008D663D"/>
    <w:rsid w:val="008D6B9B"/>
    <w:rsid w:val="008D6F1B"/>
    <w:rsid w:val="008D720D"/>
    <w:rsid w:val="008D72EA"/>
    <w:rsid w:val="008D75D3"/>
    <w:rsid w:val="008D77E3"/>
    <w:rsid w:val="008D7B53"/>
    <w:rsid w:val="008E018E"/>
    <w:rsid w:val="008E06E8"/>
    <w:rsid w:val="008E0743"/>
    <w:rsid w:val="008E0789"/>
    <w:rsid w:val="008E08C4"/>
    <w:rsid w:val="008E09F1"/>
    <w:rsid w:val="008E0A8C"/>
    <w:rsid w:val="008E0B26"/>
    <w:rsid w:val="008E0B9E"/>
    <w:rsid w:val="008E0F9B"/>
    <w:rsid w:val="008E1600"/>
    <w:rsid w:val="008E16A3"/>
    <w:rsid w:val="008E1C2A"/>
    <w:rsid w:val="008E1E30"/>
    <w:rsid w:val="008E2463"/>
    <w:rsid w:val="008E2493"/>
    <w:rsid w:val="008E2576"/>
    <w:rsid w:val="008E3594"/>
    <w:rsid w:val="008E403B"/>
    <w:rsid w:val="008E45D0"/>
    <w:rsid w:val="008E4761"/>
    <w:rsid w:val="008E4A8A"/>
    <w:rsid w:val="008E4D07"/>
    <w:rsid w:val="008E528F"/>
    <w:rsid w:val="008E546A"/>
    <w:rsid w:val="008E5886"/>
    <w:rsid w:val="008E58B9"/>
    <w:rsid w:val="008E5B41"/>
    <w:rsid w:val="008E5F5E"/>
    <w:rsid w:val="008E6483"/>
    <w:rsid w:val="008E66C1"/>
    <w:rsid w:val="008E6E17"/>
    <w:rsid w:val="008E6FA3"/>
    <w:rsid w:val="008E7107"/>
    <w:rsid w:val="008E732D"/>
    <w:rsid w:val="008E74EE"/>
    <w:rsid w:val="008E77A4"/>
    <w:rsid w:val="008E78F4"/>
    <w:rsid w:val="008E7ABD"/>
    <w:rsid w:val="008E7C30"/>
    <w:rsid w:val="008E7D53"/>
    <w:rsid w:val="008F02A3"/>
    <w:rsid w:val="008F040E"/>
    <w:rsid w:val="008F054E"/>
    <w:rsid w:val="008F0709"/>
    <w:rsid w:val="008F0AA6"/>
    <w:rsid w:val="008F0C8B"/>
    <w:rsid w:val="008F1006"/>
    <w:rsid w:val="008F1761"/>
    <w:rsid w:val="008F1887"/>
    <w:rsid w:val="008F2297"/>
    <w:rsid w:val="008F2614"/>
    <w:rsid w:val="008F26A5"/>
    <w:rsid w:val="008F2B79"/>
    <w:rsid w:val="008F3577"/>
    <w:rsid w:val="008F386D"/>
    <w:rsid w:val="008F3B8B"/>
    <w:rsid w:val="008F3F56"/>
    <w:rsid w:val="008F3FAC"/>
    <w:rsid w:val="008F4AA6"/>
    <w:rsid w:val="008F4B52"/>
    <w:rsid w:val="008F53BA"/>
    <w:rsid w:val="008F64E5"/>
    <w:rsid w:val="008F6729"/>
    <w:rsid w:val="008F67F4"/>
    <w:rsid w:val="008F686A"/>
    <w:rsid w:val="008F6B5D"/>
    <w:rsid w:val="008F6DC3"/>
    <w:rsid w:val="008F6E03"/>
    <w:rsid w:val="008F7547"/>
    <w:rsid w:val="0090088A"/>
    <w:rsid w:val="009008A3"/>
    <w:rsid w:val="00900B35"/>
    <w:rsid w:val="00900B9A"/>
    <w:rsid w:val="00900DA2"/>
    <w:rsid w:val="009011AE"/>
    <w:rsid w:val="009011B7"/>
    <w:rsid w:val="009011D5"/>
    <w:rsid w:val="009012D9"/>
    <w:rsid w:val="00901A61"/>
    <w:rsid w:val="00901D44"/>
    <w:rsid w:val="0090269C"/>
    <w:rsid w:val="009029FF"/>
    <w:rsid w:val="00902B00"/>
    <w:rsid w:val="00902BCF"/>
    <w:rsid w:val="00903C74"/>
    <w:rsid w:val="00903D2A"/>
    <w:rsid w:val="009041B5"/>
    <w:rsid w:val="00904B95"/>
    <w:rsid w:val="00905146"/>
    <w:rsid w:val="009051D6"/>
    <w:rsid w:val="0090527B"/>
    <w:rsid w:val="0090532F"/>
    <w:rsid w:val="00905A4C"/>
    <w:rsid w:val="00906775"/>
    <w:rsid w:val="00907024"/>
    <w:rsid w:val="00907703"/>
    <w:rsid w:val="00907DFC"/>
    <w:rsid w:val="00907EEB"/>
    <w:rsid w:val="009103F1"/>
    <w:rsid w:val="00910662"/>
    <w:rsid w:val="0091069C"/>
    <w:rsid w:val="00910F6E"/>
    <w:rsid w:val="0091107D"/>
    <w:rsid w:val="00911195"/>
    <w:rsid w:val="00911340"/>
    <w:rsid w:val="009114DD"/>
    <w:rsid w:val="00911B7D"/>
    <w:rsid w:val="009123D2"/>
    <w:rsid w:val="00912B40"/>
    <w:rsid w:val="00912B49"/>
    <w:rsid w:val="00912D86"/>
    <w:rsid w:val="009131C5"/>
    <w:rsid w:val="0091381D"/>
    <w:rsid w:val="009138BF"/>
    <w:rsid w:val="00913A49"/>
    <w:rsid w:val="00913F55"/>
    <w:rsid w:val="00914201"/>
    <w:rsid w:val="00914494"/>
    <w:rsid w:val="00914CDA"/>
    <w:rsid w:val="009157F2"/>
    <w:rsid w:val="00915AAF"/>
    <w:rsid w:val="009165C1"/>
    <w:rsid w:val="00916814"/>
    <w:rsid w:val="0091691D"/>
    <w:rsid w:val="00917388"/>
    <w:rsid w:val="009175DE"/>
    <w:rsid w:val="00917925"/>
    <w:rsid w:val="00917CA5"/>
    <w:rsid w:val="009206BD"/>
    <w:rsid w:val="00920A39"/>
    <w:rsid w:val="00920F01"/>
    <w:rsid w:val="00920F25"/>
    <w:rsid w:val="00921177"/>
    <w:rsid w:val="00921252"/>
    <w:rsid w:val="00921528"/>
    <w:rsid w:val="00921872"/>
    <w:rsid w:val="00921EC9"/>
    <w:rsid w:val="00921FF2"/>
    <w:rsid w:val="009220F4"/>
    <w:rsid w:val="0092246D"/>
    <w:rsid w:val="00922A7C"/>
    <w:rsid w:val="00922C1C"/>
    <w:rsid w:val="00922EE3"/>
    <w:rsid w:val="00923082"/>
    <w:rsid w:val="00923265"/>
    <w:rsid w:val="0092380B"/>
    <w:rsid w:val="00923AB0"/>
    <w:rsid w:val="00923C96"/>
    <w:rsid w:val="00924157"/>
    <w:rsid w:val="0092437C"/>
    <w:rsid w:val="0092479E"/>
    <w:rsid w:val="009248A2"/>
    <w:rsid w:val="00924946"/>
    <w:rsid w:val="00924B1A"/>
    <w:rsid w:val="00924B5F"/>
    <w:rsid w:val="00924DFB"/>
    <w:rsid w:val="00924FBF"/>
    <w:rsid w:val="00925A44"/>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BDB"/>
    <w:rsid w:val="00932C1A"/>
    <w:rsid w:val="00932CEB"/>
    <w:rsid w:val="00933656"/>
    <w:rsid w:val="00933B80"/>
    <w:rsid w:val="0093415B"/>
    <w:rsid w:val="009341A0"/>
    <w:rsid w:val="009341D8"/>
    <w:rsid w:val="009347D4"/>
    <w:rsid w:val="0093508E"/>
    <w:rsid w:val="0093552B"/>
    <w:rsid w:val="009358A9"/>
    <w:rsid w:val="00936053"/>
    <w:rsid w:val="009378CD"/>
    <w:rsid w:val="009379CF"/>
    <w:rsid w:val="0094067B"/>
    <w:rsid w:val="00940937"/>
    <w:rsid w:val="00940BFC"/>
    <w:rsid w:val="00940C04"/>
    <w:rsid w:val="00941297"/>
    <w:rsid w:val="00941417"/>
    <w:rsid w:val="00941BA3"/>
    <w:rsid w:val="0094252C"/>
    <w:rsid w:val="00942DB0"/>
    <w:rsid w:val="009433FC"/>
    <w:rsid w:val="009436EA"/>
    <w:rsid w:val="009438A4"/>
    <w:rsid w:val="009438E3"/>
    <w:rsid w:val="0094411A"/>
    <w:rsid w:val="009444C2"/>
    <w:rsid w:val="009445D8"/>
    <w:rsid w:val="00944AE7"/>
    <w:rsid w:val="00944B5A"/>
    <w:rsid w:val="00944D19"/>
    <w:rsid w:val="0094562B"/>
    <w:rsid w:val="0094565C"/>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0C"/>
    <w:rsid w:val="009532B7"/>
    <w:rsid w:val="009536E6"/>
    <w:rsid w:val="00953886"/>
    <w:rsid w:val="00953B99"/>
    <w:rsid w:val="00953F9D"/>
    <w:rsid w:val="009544CB"/>
    <w:rsid w:val="00954506"/>
    <w:rsid w:val="009554C1"/>
    <w:rsid w:val="009559B4"/>
    <w:rsid w:val="009559CF"/>
    <w:rsid w:val="00955A11"/>
    <w:rsid w:val="00955A6B"/>
    <w:rsid w:val="00955B9C"/>
    <w:rsid w:val="00955C28"/>
    <w:rsid w:val="00955CA0"/>
    <w:rsid w:val="00955E00"/>
    <w:rsid w:val="00955E61"/>
    <w:rsid w:val="009560B3"/>
    <w:rsid w:val="00956235"/>
    <w:rsid w:val="009564BA"/>
    <w:rsid w:val="00956969"/>
    <w:rsid w:val="00956C16"/>
    <w:rsid w:val="0095710B"/>
    <w:rsid w:val="009575C4"/>
    <w:rsid w:val="0095762D"/>
    <w:rsid w:val="009578AA"/>
    <w:rsid w:val="0096006A"/>
    <w:rsid w:val="0096018E"/>
    <w:rsid w:val="00960A50"/>
    <w:rsid w:val="00960B83"/>
    <w:rsid w:val="00961178"/>
    <w:rsid w:val="00961291"/>
    <w:rsid w:val="0096196B"/>
    <w:rsid w:val="00961A4B"/>
    <w:rsid w:val="00962151"/>
    <w:rsid w:val="00962651"/>
    <w:rsid w:val="00963265"/>
    <w:rsid w:val="00963ACA"/>
    <w:rsid w:val="00963D17"/>
    <w:rsid w:val="00964188"/>
    <w:rsid w:val="0096447C"/>
    <w:rsid w:val="00964499"/>
    <w:rsid w:val="00964FC3"/>
    <w:rsid w:val="00965050"/>
    <w:rsid w:val="0096527C"/>
    <w:rsid w:val="009654AF"/>
    <w:rsid w:val="00965D4F"/>
    <w:rsid w:val="009661AB"/>
    <w:rsid w:val="009663CC"/>
    <w:rsid w:val="00966511"/>
    <w:rsid w:val="00966598"/>
    <w:rsid w:val="0096674A"/>
    <w:rsid w:val="00966B9F"/>
    <w:rsid w:val="00966CFF"/>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BCB"/>
    <w:rsid w:val="00972DAD"/>
    <w:rsid w:val="00973047"/>
    <w:rsid w:val="009734E7"/>
    <w:rsid w:val="009735FA"/>
    <w:rsid w:val="00973873"/>
    <w:rsid w:val="0097396C"/>
    <w:rsid w:val="00973D52"/>
    <w:rsid w:val="00973E9B"/>
    <w:rsid w:val="009742B2"/>
    <w:rsid w:val="009749D0"/>
    <w:rsid w:val="00974A0D"/>
    <w:rsid w:val="00974BEC"/>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1020"/>
    <w:rsid w:val="00981022"/>
    <w:rsid w:val="009811B6"/>
    <w:rsid w:val="009812A4"/>
    <w:rsid w:val="00981C19"/>
    <w:rsid w:val="0098227B"/>
    <w:rsid w:val="00982413"/>
    <w:rsid w:val="009826E4"/>
    <w:rsid w:val="009829F2"/>
    <w:rsid w:val="00983300"/>
    <w:rsid w:val="009834C6"/>
    <w:rsid w:val="0098358B"/>
    <w:rsid w:val="00983722"/>
    <w:rsid w:val="009837CE"/>
    <w:rsid w:val="009838B0"/>
    <w:rsid w:val="00983BB5"/>
    <w:rsid w:val="00984D06"/>
    <w:rsid w:val="00984DAA"/>
    <w:rsid w:val="00984F2F"/>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0850"/>
    <w:rsid w:val="009908FC"/>
    <w:rsid w:val="00991E22"/>
    <w:rsid w:val="00991E59"/>
    <w:rsid w:val="0099210B"/>
    <w:rsid w:val="009924F0"/>
    <w:rsid w:val="00992AF5"/>
    <w:rsid w:val="0099358A"/>
    <w:rsid w:val="009936B0"/>
    <w:rsid w:val="009937D3"/>
    <w:rsid w:val="0099391D"/>
    <w:rsid w:val="00994057"/>
    <w:rsid w:val="00994286"/>
    <w:rsid w:val="00994411"/>
    <w:rsid w:val="009945AF"/>
    <w:rsid w:val="0099470F"/>
    <w:rsid w:val="00994BAE"/>
    <w:rsid w:val="00994F46"/>
    <w:rsid w:val="00995077"/>
    <w:rsid w:val="0099537E"/>
    <w:rsid w:val="00995CE2"/>
    <w:rsid w:val="00995FF5"/>
    <w:rsid w:val="00996B27"/>
    <w:rsid w:val="00996BBF"/>
    <w:rsid w:val="00996D56"/>
    <w:rsid w:val="0099726F"/>
    <w:rsid w:val="00997B60"/>
    <w:rsid w:val="00997CBE"/>
    <w:rsid w:val="009A08BF"/>
    <w:rsid w:val="009A08FE"/>
    <w:rsid w:val="009A0B8C"/>
    <w:rsid w:val="009A0CB4"/>
    <w:rsid w:val="009A0E48"/>
    <w:rsid w:val="009A17FB"/>
    <w:rsid w:val="009A18C3"/>
    <w:rsid w:val="009A191D"/>
    <w:rsid w:val="009A1C6C"/>
    <w:rsid w:val="009A1E12"/>
    <w:rsid w:val="009A350C"/>
    <w:rsid w:val="009A3BEB"/>
    <w:rsid w:val="009A3C7B"/>
    <w:rsid w:val="009A4150"/>
    <w:rsid w:val="009A43FD"/>
    <w:rsid w:val="009A4A1D"/>
    <w:rsid w:val="009A4E04"/>
    <w:rsid w:val="009A4FE4"/>
    <w:rsid w:val="009A5461"/>
    <w:rsid w:val="009A5678"/>
    <w:rsid w:val="009A5751"/>
    <w:rsid w:val="009A583C"/>
    <w:rsid w:val="009A58B2"/>
    <w:rsid w:val="009A5CE0"/>
    <w:rsid w:val="009A5D84"/>
    <w:rsid w:val="009A60D8"/>
    <w:rsid w:val="009A65CC"/>
    <w:rsid w:val="009A6671"/>
    <w:rsid w:val="009A6CE5"/>
    <w:rsid w:val="009A7166"/>
    <w:rsid w:val="009A72FC"/>
    <w:rsid w:val="009A76AD"/>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6239"/>
    <w:rsid w:val="009B6FF9"/>
    <w:rsid w:val="009B70CF"/>
    <w:rsid w:val="009B71F5"/>
    <w:rsid w:val="009B722F"/>
    <w:rsid w:val="009B72B0"/>
    <w:rsid w:val="009B72CE"/>
    <w:rsid w:val="009C0245"/>
    <w:rsid w:val="009C0AC2"/>
    <w:rsid w:val="009C0E59"/>
    <w:rsid w:val="009C15AC"/>
    <w:rsid w:val="009C1AD3"/>
    <w:rsid w:val="009C1E0A"/>
    <w:rsid w:val="009C24E1"/>
    <w:rsid w:val="009C2696"/>
    <w:rsid w:val="009C2A3F"/>
    <w:rsid w:val="009C2A92"/>
    <w:rsid w:val="009C2B18"/>
    <w:rsid w:val="009C332F"/>
    <w:rsid w:val="009C3688"/>
    <w:rsid w:val="009C4106"/>
    <w:rsid w:val="009C41CC"/>
    <w:rsid w:val="009C4268"/>
    <w:rsid w:val="009C4631"/>
    <w:rsid w:val="009C4C72"/>
    <w:rsid w:val="009C4C78"/>
    <w:rsid w:val="009C4E73"/>
    <w:rsid w:val="009C4FC1"/>
    <w:rsid w:val="009C55B3"/>
    <w:rsid w:val="009C5E92"/>
    <w:rsid w:val="009C6966"/>
    <w:rsid w:val="009C6A0E"/>
    <w:rsid w:val="009C6A2C"/>
    <w:rsid w:val="009C6C76"/>
    <w:rsid w:val="009C6FF8"/>
    <w:rsid w:val="009C7187"/>
    <w:rsid w:val="009C7A5C"/>
    <w:rsid w:val="009C7A61"/>
    <w:rsid w:val="009C7ED1"/>
    <w:rsid w:val="009C7EF3"/>
    <w:rsid w:val="009D0A5C"/>
    <w:rsid w:val="009D0A99"/>
    <w:rsid w:val="009D0E73"/>
    <w:rsid w:val="009D19F9"/>
    <w:rsid w:val="009D2282"/>
    <w:rsid w:val="009D2551"/>
    <w:rsid w:val="009D26A5"/>
    <w:rsid w:val="009D2C6F"/>
    <w:rsid w:val="009D3B21"/>
    <w:rsid w:val="009D3BDB"/>
    <w:rsid w:val="009D3C17"/>
    <w:rsid w:val="009D3E49"/>
    <w:rsid w:val="009D457B"/>
    <w:rsid w:val="009D483E"/>
    <w:rsid w:val="009D4AA5"/>
    <w:rsid w:val="009D4BF2"/>
    <w:rsid w:val="009D4CFD"/>
    <w:rsid w:val="009D5387"/>
    <w:rsid w:val="009D5985"/>
    <w:rsid w:val="009D5BA1"/>
    <w:rsid w:val="009D601F"/>
    <w:rsid w:val="009D6EEA"/>
    <w:rsid w:val="009D7A63"/>
    <w:rsid w:val="009D7DE9"/>
    <w:rsid w:val="009D7FD6"/>
    <w:rsid w:val="009E0327"/>
    <w:rsid w:val="009E0A72"/>
    <w:rsid w:val="009E0BDC"/>
    <w:rsid w:val="009E134F"/>
    <w:rsid w:val="009E16A1"/>
    <w:rsid w:val="009E1C18"/>
    <w:rsid w:val="009E1DC4"/>
    <w:rsid w:val="009E1F88"/>
    <w:rsid w:val="009E203F"/>
    <w:rsid w:val="009E2087"/>
    <w:rsid w:val="009E2088"/>
    <w:rsid w:val="009E2401"/>
    <w:rsid w:val="009E28D3"/>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ABC"/>
    <w:rsid w:val="009E71AD"/>
    <w:rsid w:val="009E7AF4"/>
    <w:rsid w:val="009E7CFF"/>
    <w:rsid w:val="009E7EAF"/>
    <w:rsid w:val="009E7EC6"/>
    <w:rsid w:val="009E7F33"/>
    <w:rsid w:val="009F1267"/>
    <w:rsid w:val="009F1418"/>
    <w:rsid w:val="009F1A40"/>
    <w:rsid w:val="009F1CA4"/>
    <w:rsid w:val="009F23EB"/>
    <w:rsid w:val="009F2510"/>
    <w:rsid w:val="009F2A71"/>
    <w:rsid w:val="009F2CEC"/>
    <w:rsid w:val="009F37B5"/>
    <w:rsid w:val="009F4407"/>
    <w:rsid w:val="009F4DC0"/>
    <w:rsid w:val="009F502C"/>
    <w:rsid w:val="009F50A5"/>
    <w:rsid w:val="009F5151"/>
    <w:rsid w:val="009F5AC0"/>
    <w:rsid w:val="009F60FB"/>
    <w:rsid w:val="009F69B9"/>
    <w:rsid w:val="009F6E67"/>
    <w:rsid w:val="009F6EB3"/>
    <w:rsid w:val="009F7915"/>
    <w:rsid w:val="009F7F65"/>
    <w:rsid w:val="00A00D88"/>
    <w:rsid w:val="00A00E5F"/>
    <w:rsid w:val="00A01304"/>
    <w:rsid w:val="00A013CF"/>
    <w:rsid w:val="00A0171B"/>
    <w:rsid w:val="00A01CAF"/>
    <w:rsid w:val="00A01CF8"/>
    <w:rsid w:val="00A01E34"/>
    <w:rsid w:val="00A02115"/>
    <w:rsid w:val="00A02667"/>
    <w:rsid w:val="00A03205"/>
    <w:rsid w:val="00A034B4"/>
    <w:rsid w:val="00A037CA"/>
    <w:rsid w:val="00A037EC"/>
    <w:rsid w:val="00A03847"/>
    <w:rsid w:val="00A03BCA"/>
    <w:rsid w:val="00A03C06"/>
    <w:rsid w:val="00A044C2"/>
    <w:rsid w:val="00A046A3"/>
    <w:rsid w:val="00A04D4D"/>
    <w:rsid w:val="00A051A6"/>
    <w:rsid w:val="00A0544B"/>
    <w:rsid w:val="00A05D57"/>
    <w:rsid w:val="00A05FB8"/>
    <w:rsid w:val="00A066C9"/>
    <w:rsid w:val="00A06BED"/>
    <w:rsid w:val="00A07161"/>
    <w:rsid w:val="00A07B83"/>
    <w:rsid w:val="00A110AF"/>
    <w:rsid w:val="00A114C6"/>
    <w:rsid w:val="00A11689"/>
    <w:rsid w:val="00A11AC5"/>
    <w:rsid w:val="00A11BC6"/>
    <w:rsid w:val="00A11D5F"/>
    <w:rsid w:val="00A11E9A"/>
    <w:rsid w:val="00A121B0"/>
    <w:rsid w:val="00A12367"/>
    <w:rsid w:val="00A124EF"/>
    <w:rsid w:val="00A1271C"/>
    <w:rsid w:val="00A129A5"/>
    <w:rsid w:val="00A12BF2"/>
    <w:rsid w:val="00A12C60"/>
    <w:rsid w:val="00A12D19"/>
    <w:rsid w:val="00A13154"/>
    <w:rsid w:val="00A13448"/>
    <w:rsid w:val="00A140C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202ED"/>
    <w:rsid w:val="00A20AEA"/>
    <w:rsid w:val="00A20B3E"/>
    <w:rsid w:val="00A20B90"/>
    <w:rsid w:val="00A20BB9"/>
    <w:rsid w:val="00A210D8"/>
    <w:rsid w:val="00A211D8"/>
    <w:rsid w:val="00A21BA3"/>
    <w:rsid w:val="00A21EC1"/>
    <w:rsid w:val="00A22495"/>
    <w:rsid w:val="00A224AE"/>
    <w:rsid w:val="00A2255C"/>
    <w:rsid w:val="00A2257B"/>
    <w:rsid w:val="00A228DC"/>
    <w:rsid w:val="00A22B95"/>
    <w:rsid w:val="00A22C40"/>
    <w:rsid w:val="00A23A2A"/>
    <w:rsid w:val="00A23DDA"/>
    <w:rsid w:val="00A24825"/>
    <w:rsid w:val="00A24828"/>
    <w:rsid w:val="00A24BE8"/>
    <w:rsid w:val="00A24D10"/>
    <w:rsid w:val="00A24E85"/>
    <w:rsid w:val="00A24ECF"/>
    <w:rsid w:val="00A2530D"/>
    <w:rsid w:val="00A254C4"/>
    <w:rsid w:val="00A2583C"/>
    <w:rsid w:val="00A25870"/>
    <w:rsid w:val="00A25D37"/>
    <w:rsid w:val="00A25E0F"/>
    <w:rsid w:val="00A25FA6"/>
    <w:rsid w:val="00A2609C"/>
    <w:rsid w:val="00A2630F"/>
    <w:rsid w:val="00A26367"/>
    <w:rsid w:val="00A265DF"/>
    <w:rsid w:val="00A26770"/>
    <w:rsid w:val="00A26D6D"/>
    <w:rsid w:val="00A30449"/>
    <w:rsid w:val="00A305C7"/>
    <w:rsid w:val="00A3082E"/>
    <w:rsid w:val="00A308F5"/>
    <w:rsid w:val="00A309C0"/>
    <w:rsid w:val="00A30CE6"/>
    <w:rsid w:val="00A30F5E"/>
    <w:rsid w:val="00A31196"/>
    <w:rsid w:val="00A3119C"/>
    <w:rsid w:val="00A317E2"/>
    <w:rsid w:val="00A319BC"/>
    <w:rsid w:val="00A31A4A"/>
    <w:rsid w:val="00A31C0A"/>
    <w:rsid w:val="00A31C4C"/>
    <w:rsid w:val="00A31EA4"/>
    <w:rsid w:val="00A31F25"/>
    <w:rsid w:val="00A3210C"/>
    <w:rsid w:val="00A32332"/>
    <w:rsid w:val="00A328C6"/>
    <w:rsid w:val="00A329F8"/>
    <w:rsid w:val="00A32C2C"/>
    <w:rsid w:val="00A32D11"/>
    <w:rsid w:val="00A32EF3"/>
    <w:rsid w:val="00A338DA"/>
    <w:rsid w:val="00A33D39"/>
    <w:rsid w:val="00A33E06"/>
    <w:rsid w:val="00A3404D"/>
    <w:rsid w:val="00A34367"/>
    <w:rsid w:val="00A343BC"/>
    <w:rsid w:val="00A34639"/>
    <w:rsid w:val="00A348CD"/>
    <w:rsid w:val="00A3507F"/>
    <w:rsid w:val="00A354C9"/>
    <w:rsid w:val="00A356FA"/>
    <w:rsid w:val="00A357E2"/>
    <w:rsid w:val="00A35807"/>
    <w:rsid w:val="00A35853"/>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691"/>
    <w:rsid w:val="00A42AE0"/>
    <w:rsid w:val="00A42C1E"/>
    <w:rsid w:val="00A43091"/>
    <w:rsid w:val="00A432B3"/>
    <w:rsid w:val="00A43945"/>
    <w:rsid w:val="00A439D0"/>
    <w:rsid w:val="00A43C8C"/>
    <w:rsid w:val="00A43CE7"/>
    <w:rsid w:val="00A441EA"/>
    <w:rsid w:val="00A4466A"/>
    <w:rsid w:val="00A44B23"/>
    <w:rsid w:val="00A453F3"/>
    <w:rsid w:val="00A457CD"/>
    <w:rsid w:val="00A45FA3"/>
    <w:rsid w:val="00A46091"/>
    <w:rsid w:val="00A46391"/>
    <w:rsid w:val="00A46CF9"/>
    <w:rsid w:val="00A46DA0"/>
    <w:rsid w:val="00A4768D"/>
    <w:rsid w:val="00A4781D"/>
    <w:rsid w:val="00A50494"/>
    <w:rsid w:val="00A50DA3"/>
    <w:rsid w:val="00A50F89"/>
    <w:rsid w:val="00A51441"/>
    <w:rsid w:val="00A51CB7"/>
    <w:rsid w:val="00A520F2"/>
    <w:rsid w:val="00A52611"/>
    <w:rsid w:val="00A52DCC"/>
    <w:rsid w:val="00A52DD9"/>
    <w:rsid w:val="00A53144"/>
    <w:rsid w:val="00A53819"/>
    <w:rsid w:val="00A539D6"/>
    <w:rsid w:val="00A53E58"/>
    <w:rsid w:val="00A544FE"/>
    <w:rsid w:val="00A54B42"/>
    <w:rsid w:val="00A54D20"/>
    <w:rsid w:val="00A55386"/>
    <w:rsid w:val="00A55981"/>
    <w:rsid w:val="00A55D6D"/>
    <w:rsid w:val="00A55FAF"/>
    <w:rsid w:val="00A55FD3"/>
    <w:rsid w:val="00A562B5"/>
    <w:rsid w:val="00A564E8"/>
    <w:rsid w:val="00A568E9"/>
    <w:rsid w:val="00A56EBD"/>
    <w:rsid w:val="00A5756B"/>
    <w:rsid w:val="00A5765C"/>
    <w:rsid w:val="00A609E3"/>
    <w:rsid w:val="00A60C96"/>
    <w:rsid w:val="00A60D11"/>
    <w:rsid w:val="00A60F2C"/>
    <w:rsid w:val="00A613B1"/>
    <w:rsid w:val="00A61618"/>
    <w:rsid w:val="00A61BCB"/>
    <w:rsid w:val="00A62188"/>
    <w:rsid w:val="00A62731"/>
    <w:rsid w:val="00A629B5"/>
    <w:rsid w:val="00A62C5D"/>
    <w:rsid w:val="00A62CCC"/>
    <w:rsid w:val="00A6386C"/>
    <w:rsid w:val="00A638B5"/>
    <w:rsid w:val="00A63A14"/>
    <w:rsid w:val="00A63DF9"/>
    <w:rsid w:val="00A64FFD"/>
    <w:rsid w:val="00A65192"/>
    <w:rsid w:val="00A6520F"/>
    <w:rsid w:val="00A65CBE"/>
    <w:rsid w:val="00A66663"/>
    <w:rsid w:val="00A66D78"/>
    <w:rsid w:val="00A6706E"/>
    <w:rsid w:val="00A671B2"/>
    <w:rsid w:val="00A671F3"/>
    <w:rsid w:val="00A6733E"/>
    <w:rsid w:val="00A70B34"/>
    <w:rsid w:val="00A70BF9"/>
    <w:rsid w:val="00A71583"/>
    <w:rsid w:val="00A71E6A"/>
    <w:rsid w:val="00A71FEF"/>
    <w:rsid w:val="00A724D9"/>
    <w:rsid w:val="00A72F92"/>
    <w:rsid w:val="00A733D7"/>
    <w:rsid w:val="00A73689"/>
    <w:rsid w:val="00A73B3F"/>
    <w:rsid w:val="00A73ECE"/>
    <w:rsid w:val="00A73F9F"/>
    <w:rsid w:val="00A740B0"/>
    <w:rsid w:val="00A74B08"/>
    <w:rsid w:val="00A74C31"/>
    <w:rsid w:val="00A74F2B"/>
    <w:rsid w:val="00A7535E"/>
    <w:rsid w:val="00A7544B"/>
    <w:rsid w:val="00A7561F"/>
    <w:rsid w:val="00A75FA3"/>
    <w:rsid w:val="00A763E0"/>
    <w:rsid w:val="00A76542"/>
    <w:rsid w:val="00A765CA"/>
    <w:rsid w:val="00A76A57"/>
    <w:rsid w:val="00A76CA6"/>
    <w:rsid w:val="00A76D6A"/>
    <w:rsid w:val="00A76DEE"/>
    <w:rsid w:val="00A76F98"/>
    <w:rsid w:val="00A771E7"/>
    <w:rsid w:val="00A7744B"/>
    <w:rsid w:val="00A77522"/>
    <w:rsid w:val="00A77D13"/>
    <w:rsid w:val="00A77F41"/>
    <w:rsid w:val="00A8030D"/>
    <w:rsid w:val="00A80413"/>
    <w:rsid w:val="00A804C7"/>
    <w:rsid w:val="00A80650"/>
    <w:rsid w:val="00A80679"/>
    <w:rsid w:val="00A80739"/>
    <w:rsid w:val="00A80819"/>
    <w:rsid w:val="00A80B2F"/>
    <w:rsid w:val="00A810B2"/>
    <w:rsid w:val="00A8136E"/>
    <w:rsid w:val="00A813EC"/>
    <w:rsid w:val="00A8142F"/>
    <w:rsid w:val="00A815A3"/>
    <w:rsid w:val="00A81848"/>
    <w:rsid w:val="00A823C1"/>
    <w:rsid w:val="00A8247C"/>
    <w:rsid w:val="00A8254C"/>
    <w:rsid w:val="00A82623"/>
    <w:rsid w:val="00A827C4"/>
    <w:rsid w:val="00A829FA"/>
    <w:rsid w:val="00A82A85"/>
    <w:rsid w:val="00A82A8D"/>
    <w:rsid w:val="00A82FF1"/>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910"/>
    <w:rsid w:val="00A87A04"/>
    <w:rsid w:val="00A87B77"/>
    <w:rsid w:val="00A904AC"/>
    <w:rsid w:val="00A90783"/>
    <w:rsid w:val="00A90A42"/>
    <w:rsid w:val="00A9146B"/>
    <w:rsid w:val="00A9196A"/>
    <w:rsid w:val="00A9316B"/>
    <w:rsid w:val="00A93C10"/>
    <w:rsid w:val="00A93C32"/>
    <w:rsid w:val="00A93ED0"/>
    <w:rsid w:val="00A93FDF"/>
    <w:rsid w:val="00A943ED"/>
    <w:rsid w:val="00A9478B"/>
    <w:rsid w:val="00A94859"/>
    <w:rsid w:val="00A949DB"/>
    <w:rsid w:val="00A95004"/>
    <w:rsid w:val="00A95929"/>
    <w:rsid w:val="00A95A83"/>
    <w:rsid w:val="00A95B1C"/>
    <w:rsid w:val="00A95B32"/>
    <w:rsid w:val="00A962A4"/>
    <w:rsid w:val="00A969BF"/>
    <w:rsid w:val="00A974BB"/>
    <w:rsid w:val="00A97961"/>
    <w:rsid w:val="00A97B2E"/>
    <w:rsid w:val="00A97F83"/>
    <w:rsid w:val="00AA0121"/>
    <w:rsid w:val="00AA0268"/>
    <w:rsid w:val="00AA0E2B"/>
    <w:rsid w:val="00AA0EB9"/>
    <w:rsid w:val="00AA1075"/>
    <w:rsid w:val="00AA1809"/>
    <w:rsid w:val="00AA194B"/>
    <w:rsid w:val="00AA225E"/>
    <w:rsid w:val="00AA2382"/>
    <w:rsid w:val="00AA26AE"/>
    <w:rsid w:val="00AA26CC"/>
    <w:rsid w:val="00AA2E6A"/>
    <w:rsid w:val="00AA2F5A"/>
    <w:rsid w:val="00AA3704"/>
    <w:rsid w:val="00AA390E"/>
    <w:rsid w:val="00AA3C24"/>
    <w:rsid w:val="00AA4242"/>
    <w:rsid w:val="00AA4344"/>
    <w:rsid w:val="00AA4702"/>
    <w:rsid w:val="00AA4899"/>
    <w:rsid w:val="00AA4D13"/>
    <w:rsid w:val="00AA4F2E"/>
    <w:rsid w:val="00AA4FC6"/>
    <w:rsid w:val="00AA5911"/>
    <w:rsid w:val="00AA5C21"/>
    <w:rsid w:val="00AA5C4A"/>
    <w:rsid w:val="00AA6367"/>
    <w:rsid w:val="00AA63D2"/>
    <w:rsid w:val="00AA684F"/>
    <w:rsid w:val="00AA6893"/>
    <w:rsid w:val="00AA6C18"/>
    <w:rsid w:val="00AA7172"/>
    <w:rsid w:val="00AA72CF"/>
    <w:rsid w:val="00AA7A05"/>
    <w:rsid w:val="00AB015C"/>
    <w:rsid w:val="00AB0569"/>
    <w:rsid w:val="00AB06A2"/>
    <w:rsid w:val="00AB0D93"/>
    <w:rsid w:val="00AB0FF4"/>
    <w:rsid w:val="00AB103B"/>
    <w:rsid w:val="00AB132C"/>
    <w:rsid w:val="00AB152A"/>
    <w:rsid w:val="00AB18C2"/>
    <w:rsid w:val="00AB1FFB"/>
    <w:rsid w:val="00AB2154"/>
    <w:rsid w:val="00AB2A29"/>
    <w:rsid w:val="00AB2B11"/>
    <w:rsid w:val="00AB2D87"/>
    <w:rsid w:val="00AB309F"/>
    <w:rsid w:val="00AB33B6"/>
    <w:rsid w:val="00AB3598"/>
    <w:rsid w:val="00AB37BB"/>
    <w:rsid w:val="00AB3E57"/>
    <w:rsid w:val="00AB403C"/>
    <w:rsid w:val="00AB40DD"/>
    <w:rsid w:val="00AB482D"/>
    <w:rsid w:val="00AB4B3A"/>
    <w:rsid w:val="00AB4BE9"/>
    <w:rsid w:val="00AB4DB4"/>
    <w:rsid w:val="00AB4DF7"/>
    <w:rsid w:val="00AB5895"/>
    <w:rsid w:val="00AB5954"/>
    <w:rsid w:val="00AB5FC2"/>
    <w:rsid w:val="00AB620A"/>
    <w:rsid w:val="00AB641A"/>
    <w:rsid w:val="00AB7378"/>
    <w:rsid w:val="00AB743B"/>
    <w:rsid w:val="00AB75D4"/>
    <w:rsid w:val="00AB78CD"/>
    <w:rsid w:val="00AB792A"/>
    <w:rsid w:val="00AB795E"/>
    <w:rsid w:val="00AB7E72"/>
    <w:rsid w:val="00AC0202"/>
    <w:rsid w:val="00AC0218"/>
    <w:rsid w:val="00AC08E1"/>
    <w:rsid w:val="00AC0DF3"/>
    <w:rsid w:val="00AC1AF7"/>
    <w:rsid w:val="00AC2804"/>
    <w:rsid w:val="00AC29F8"/>
    <w:rsid w:val="00AC34BD"/>
    <w:rsid w:val="00AC34F4"/>
    <w:rsid w:val="00AC3E8A"/>
    <w:rsid w:val="00AC45AF"/>
    <w:rsid w:val="00AC491B"/>
    <w:rsid w:val="00AC4921"/>
    <w:rsid w:val="00AC4CDE"/>
    <w:rsid w:val="00AC4E36"/>
    <w:rsid w:val="00AC4FD3"/>
    <w:rsid w:val="00AC59C2"/>
    <w:rsid w:val="00AC5A23"/>
    <w:rsid w:val="00AC5B2A"/>
    <w:rsid w:val="00AC5BB8"/>
    <w:rsid w:val="00AC60E9"/>
    <w:rsid w:val="00AC6843"/>
    <w:rsid w:val="00AC75A7"/>
    <w:rsid w:val="00AD00E6"/>
    <w:rsid w:val="00AD01DA"/>
    <w:rsid w:val="00AD01E6"/>
    <w:rsid w:val="00AD02AF"/>
    <w:rsid w:val="00AD03CF"/>
    <w:rsid w:val="00AD0493"/>
    <w:rsid w:val="00AD0530"/>
    <w:rsid w:val="00AD055C"/>
    <w:rsid w:val="00AD06C3"/>
    <w:rsid w:val="00AD08D6"/>
    <w:rsid w:val="00AD0911"/>
    <w:rsid w:val="00AD1023"/>
    <w:rsid w:val="00AD11D4"/>
    <w:rsid w:val="00AD11FA"/>
    <w:rsid w:val="00AD1204"/>
    <w:rsid w:val="00AD139A"/>
    <w:rsid w:val="00AD14C6"/>
    <w:rsid w:val="00AD15EE"/>
    <w:rsid w:val="00AD173A"/>
    <w:rsid w:val="00AD1C45"/>
    <w:rsid w:val="00AD1E90"/>
    <w:rsid w:val="00AD1F8F"/>
    <w:rsid w:val="00AD283C"/>
    <w:rsid w:val="00AD2AFB"/>
    <w:rsid w:val="00AD2C41"/>
    <w:rsid w:val="00AD2DD9"/>
    <w:rsid w:val="00AD2FF3"/>
    <w:rsid w:val="00AD3371"/>
    <w:rsid w:val="00AD3CD2"/>
    <w:rsid w:val="00AD550E"/>
    <w:rsid w:val="00AD59B0"/>
    <w:rsid w:val="00AD5F2F"/>
    <w:rsid w:val="00AD658E"/>
    <w:rsid w:val="00AD694F"/>
    <w:rsid w:val="00AD6E7C"/>
    <w:rsid w:val="00AD752B"/>
    <w:rsid w:val="00AD7FD8"/>
    <w:rsid w:val="00AE0A60"/>
    <w:rsid w:val="00AE0FC2"/>
    <w:rsid w:val="00AE1710"/>
    <w:rsid w:val="00AE1A9F"/>
    <w:rsid w:val="00AE1B44"/>
    <w:rsid w:val="00AE1D35"/>
    <w:rsid w:val="00AE1FB1"/>
    <w:rsid w:val="00AE27DE"/>
    <w:rsid w:val="00AE2AEE"/>
    <w:rsid w:val="00AE30C8"/>
    <w:rsid w:val="00AE4B21"/>
    <w:rsid w:val="00AE4F58"/>
    <w:rsid w:val="00AE59F6"/>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3BE"/>
    <w:rsid w:val="00AF2D3C"/>
    <w:rsid w:val="00AF3309"/>
    <w:rsid w:val="00AF3761"/>
    <w:rsid w:val="00AF37E8"/>
    <w:rsid w:val="00AF3851"/>
    <w:rsid w:val="00AF39CE"/>
    <w:rsid w:val="00AF3E81"/>
    <w:rsid w:val="00AF43D5"/>
    <w:rsid w:val="00AF4654"/>
    <w:rsid w:val="00AF4661"/>
    <w:rsid w:val="00AF47E7"/>
    <w:rsid w:val="00AF4A5F"/>
    <w:rsid w:val="00AF4E7A"/>
    <w:rsid w:val="00AF4F56"/>
    <w:rsid w:val="00AF50DA"/>
    <w:rsid w:val="00AF554E"/>
    <w:rsid w:val="00AF5A12"/>
    <w:rsid w:val="00AF5AF5"/>
    <w:rsid w:val="00AF5DB7"/>
    <w:rsid w:val="00AF5F65"/>
    <w:rsid w:val="00AF6926"/>
    <w:rsid w:val="00AF6D72"/>
    <w:rsid w:val="00AF6F55"/>
    <w:rsid w:val="00AF6F57"/>
    <w:rsid w:val="00AF7A9D"/>
    <w:rsid w:val="00B0065B"/>
    <w:rsid w:val="00B00D27"/>
    <w:rsid w:val="00B00F85"/>
    <w:rsid w:val="00B00FBC"/>
    <w:rsid w:val="00B012F4"/>
    <w:rsid w:val="00B014A4"/>
    <w:rsid w:val="00B014D4"/>
    <w:rsid w:val="00B01555"/>
    <w:rsid w:val="00B016B8"/>
    <w:rsid w:val="00B01E79"/>
    <w:rsid w:val="00B01F39"/>
    <w:rsid w:val="00B0200D"/>
    <w:rsid w:val="00B036B1"/>
    <w:rsid w:val="00B03A5D"/>
    <w:rsid w:val="00B03C90"/>
    <w:rsid w:val="00B03F6E"/>
    <w:rsid w:val="00B0409E"/>
    <w:rsid w:val="00B04BAD"/>
    <w:rsid w:val="00B054EA"/>
    <w:rsid w:val="00B05852"/>
    <w:rsid w:val="00B0735F"/>
    <w:rsid w:val="00B0746F"/>
    <w:rsid w:val="00B07493"/>
    <w:rsid w:val="00B07D7C"/>
    <w:rsid w:val="00B108C5"/>
    <w:rsid w:val="00B117C6"/>
    <w:rsid w:val="00B11D5D"/>
    <w:rsid w:val="00B11E41"/>
    <w:rsid w:val="00B11E4E"/>
    <w:rsid w:val="00B12100"/>
    <w:rsid w:val="00B12889"/>
    <w:rsid w:val="00B12898"/>
    <w:rsid w:val="00B12AAA"/>
    <w:rsid w:val="00B13141"/>
    <w:rsid w:val="00B131F5"/>
    <w:rsid w:val="00B13276"/>
    <w:rsid w:val="00B13331"/>
    <w:rsid w:val="00B13B7E"/>
    <w:rsid w:val="00B13E4A"/>
    <w:rsid w:val="00B13E87"/>
    <w:rsid w:val="00B141B3"/>
    <w:rsid w:val="00B1424B"/>
    <w:rsid w:val="00B15321"/>
    <w:rsid w:val="00B1593E"/>
    <w:rsid w:val="00B15ABC"/>
    <w:rsid w:val="00B15EAF"/>
    <w:rsid w:val="00B15F9E"/>
    <w:rsid w:val="00B16A40"/>
    <w:rsid w:val="00B173BF"/>
    <w:rsid w:val="00B17440"/>
    <w:rsid w:val="00B175B5"/>
    <w:rsid w:val="00B17A42"/>
    <w:rsid w:val="00B17AA5"/>
    <w:rsid w:val="00B17C02"/>
    <w:rsid w:val="00B17D52"/>
    <w:rsid w:val="00B2040C"/>
    <w:rsid w:val="00B2063E"/>
    <w:rsid w:val="00B20F73"/>
    <w:rsid w:val="00B218D8"/>
    <w:rsid w:val="00B21AA3"/>
    <w:rsid w:val="00B2219C"/>
    <w:rsid w:val="00B2248F"/>
    <w:rsid w:val="00B22644"/>
    <w:rsid w:val="00B22D32"/>
    <w:rsid w:val="00B22E0A"/>
    <w:rsid w:val="00B22E59"/>
    <w:rsid w:val="00B23038"/>
    <w:rsid w:val="00B23337"/>
    <w:rsid w:val="00B2365A"/>
    <w:rsid w:val="00B2365C"/>
    <w:rsid w:val="00B23CA9"/>
    <w:rsid w:val="00B24321"/>
    <w:rsid w:val="00B2450C"/>
    <w:rsid w:val="00B2467D"/>
    <w:rsid w:val="00B24E89"/>
    <w:rsid w:val="00B25556"/>
    <w:rsid w:val="00B2592F"/>
    <w:rsid w:val="00B25E48"/>
    <w:rsid w:val="00B25E77"/>
    <w:rsid w:val="00B268FB"/>
    <w:rsid w:val="00B26B92"/>
    <w:rsid w:val="00B26C38"/>
    <w:rsid w:val="00B26FEF"/>
    <w:rsid w:val="00B27583"/>
    <w:rsid w:val="00B27609"/>
    <w:rsid w:val="00B2771D"/>
    <w:rsid w:val="00B277CB"/>
    <w:rsid w:val="00B279EA"/>
    <w:rsid w:val="00B27BC3"/>
    <w:rsid w:val="00B307F6"/>
    <w:rsid w:val="00B30B52"/>
    <w:rsid w:val="00B30B7E"/>
    <w:rsid w:val="00B30C5F"/>
    <w:rsid w:val="00B30E80"/>
    <w:rsid w:val="00B31069"/>
    <w:rsid w:val="00B311BC"/>
    <w:rsid w:val="00B3149A"/>
    <w:rsid w:val="00B316D7"/>
    <w:rsid w:val="00B31901"/>
    <w:rsid w:val="00B31A26"/>
    <w:rsid w:val="00B31EBC"/>
    <w:rsid w:val="00B339AB"/>
    <w:rsid w:val="00B33D3B"/>
    <w:rsid w:val="00B33EFA"/>
    <w:rsid w:val="00B3418B"/>
    <w:rsid w:val="00B342BC"/>
    <w:rsid w:val="00B35C88"/>
    <w:rsid w:val="00B3642C"/>
    <w:rsid w:val="00B3655A"/>
    <w:rsid w:val="00B36703"/>
    <w:rsid w:val="00B3677B"/>
    <w:rsid w:val="00B368FE"/>
    <w:rsid w:val="00B36AE3"/>
    <w:rsid w:val="00B36E72"/>
    <w:rsid w:val="00B3745E"/>
    <w:rsid w:val="00B375CF"/>
    <w:rsid w:val="00B3767C"/>
    <w:rsid w:val="00B37785"/>
    <w:rsid w:val="00B37873"/>
    <w:rsid w:val="00B379CF"/>
    <w:rsid w:val="00B40176"/>
    <w:rsid w:val="00B4018F"/>
    <w:rsid w:val="00B411AC"/>
    <w:rsid w:val="00B41815"/>
    <w:rsid w:val="00B42BC5"/>
    <w:rsid w:val="00B42D26"/>
    <w:rsid w:val="00B42F6B"/>
    <w:rsid w:val="00B431BD"/>
    <w:rsid w:val="00B4325E"/>
    <w:rsid w:val="00B433C9"/>
    <w:rsid w:val="00B43FEC"/>
    <w:rsid w:val="00B441F3"/>
    <w:rsid w:val="00B44886"/>
    <w:rsid w:val="00B4553B"/>
    <w:rsid w:val="00B4554E"/>
    <w:rsid w:val="00B45904"/>
    <w:rsid w:val="00B45A02"/>
    <w:rsid w:val="00B45C67"/>
    <w:rsid w:val="00B45CF8"/>
    <w:rsid w:val="00B46006"/>
    <w:rsid w:val="00B4615D"/>
    <w:rsid w:val="00B465E4"/>
    <w:rsid w:val="00B4680C"/>
    <w:rsid w:val="00B468A4"/>
    <w:rsid w:val="00B46B08"/>
    <w:rsid w:val="00B46B13"/>
    <w:rsid w:val="00B46C25"/>
    <w:rsid w:val="00B47AAB"/>
    <w:rsid w:val="00B47C5B"/>
    <w:rsid w:val="00B5007C"/>
    <w:rsid w:val="00B504DA"/>
    <w:rsid w:val="00B505F4"/>
    <w:rsid w:val="00B50DD4"/>
    <w:rsid w:val="00B5173B"/>
    <w:rsid w:val="00B51CED"/>
    <w:rsid w:val="00B5227A"/>
    <w:rsid w:val="00B52317"/>
    <w:rsid w:val="00B52440"/>
    <w:rsid w:val="00B524F2"/>
    <w:rsid w:val="00B525B4"/>
    <w:rsid w:val="00B52661"/>
    <w:rsid w:val="00B5268B"/>
    <w:rsid w:val="00B5274C"/>
    <w:rsid w:val="00B52A21"/>
    <w:rsid w:val="00B52EA0"/>
    <w:rsid w:val="00B5317B"/>
    <w:rsid w:val="00B5359A"/>
    <w:rsid w:val="00B53813"/>
    <w:rsid w:val="00B5390D"/>
    <w:rsid w:val="00B53D00"/>
    <w:rsid w:val="00B53D9A"/>
    <w:rsid w:val="00B53E2E"/>
    <w:rsid w:val="00B54A6B"/>
    <w:rsid w:val="00B55334"/>
    <w:rsid w:val="00B55726"/>
    <w:rsid w:val="00B5588A"/>
    <w:rsid w:val="00B55B94"/>
    <w:rsid w:val="00B55EA5"/>
    <w:rsid w:val="00B5602E"/>
    <w:rsid w:val="00B5677E"/>
    <w:rsid w:val="00B56F6D"/>
    <w:rsid w:val="00B570EE"/>
    <w:rsid w:val="00B57391"/>
    <w:rsid w:val="00B57791"/>
    <w:rsid w:val="00B57E69"/>
    <w:rsid w:val="00B6055E"/>
    <w:rsid w:val="00B609A0"/>
    <w:rsid w:val="00B60DAE"/>
    <w:rsid w:val="00B61319"/>
    <w:rsid w:val="00B617B7"/>
    <w:rsid w:val="00B622BB"/>
    <w:rsid w:val="00B622D7"/>
    <w:rsid w:val="00B62687"/>
    <w:rsid w:val="00B627F2"/>
    <w:rsid w:val="00B62B13"/>
    <w:rsid w:val="00B62CAC"/>
    <w:rsid w:val="00B62FA3"/>
    <w:rsid w:val="00B632EE"/>
    <w:rsid w:val="00B6364E"/>
    <w:rsid w:val="00B637DE"/>
    <w:rsid w:val="00B639BC"/>
    <w:rsid w:val="00B63D0B"/>
    <w:rsid w:val="00B63F83"/>
    <w:rsid w:val="00B645FF"/>
    <w:rsid w:val="00B64646"/>
    <w:rsid w:val="00B659D1"/>
    <w:rsid w:val="00B65B3F"/>
    <w:rsid w:val="00B6681A"/>
    <w:rsid w:val="00B668FD"/>
    <w:rsid w:val="00B66B86"/>
    <w:rsid w:val="00B67146"/>
    <w:rsid w:val="00B6722E"/>
    <w:rsid w:val="00B67607"/>
    <w:rsid w:val="00B67809"/>
    <w:rsid w:val="00B70F0C"/>
    <w:rsid w:val="00B70F0F"/>
    <w:rsid w:val="00B7144E"/>
    <w:rsid w:val="00B7161F"/>
    <w:rsid w:val="00B71840"/>
    <w:rsid w:val="00B71B2C"/>
    <w:rsid w:val="00B71CD0"/>
    <w:rsid w:val="00B7216E"/>
    <w:rsid w:val="00B721C1"/>
    <w:rsid w:val="00B722E2"/>
    <w:rsid w:val="00B7237B"/>
    <w:rsid w:val="00B72525"/>
    <w:rsid w:val="00B72804"/>
    <w:rsid w:val="00B7295A"/>
    <w:rsid w:val="00B72C53"/>
    <w:rsid w:val="00B72CB5"/>
    <w:rsid w:val="00B73149"/>
    <w:rsid w:val="00B73154"/>
    <w:rsid w:val="00B731FE"/>
    <w:rsid w:val="00B738B5"/>
    <w:rsid w:val="00B73E3F"/>
    <w:rsid w:val="00B7405B"/>
    <w:rsid w:val="00B742B7"/>
    <w:rsid w:val="00B74755"/>
    <w:rsid w:val="00B74A4E"/>
    <w:rsid w:val="00B74B99"/>
    <w:rsid w:val="00B74D54"/>
    <w:rsid w:val="00B74FFD"/>
    <w:rsid w:val="00B75151"/>
    <w:rsid w:val="00B75217"/>
    <w:rsid w:val="00B75370"/>
    <w:rsid w:val="00B75D76"/>
    <w:rsid w:val="00B76283"/>
    <w:rsid w:val="00B76A77"/>
    <w:rsid w:val="00B76DB6"/>
    <w:rsid w:val="00B775A2"/>
    <w:rsid w:val="00B77823"/>
    <w:rsid w:val="00B77E22"/>
    <w:rsid w:val="00B800A3"/>
    <w:rsid w:val="00B80FE9"/>
    <w:rsid w:val="00B81017"/>
    <w:rsid w:val="00B81147"/>
    <w:rsid w:val="00B815ED"/>
    <w:rsid w:val="00B81CB9"/>
    <w:rsid w:val="00B81FFD"/>
    <w:rsid w:val="00B820CA"/>
    <w:rsid w:val="00B820F0"/>
    <w:rsid w:val="00B826AE"/>
    <w:rsid w:val="00B82CE6"/>
    <w:rsid w:val="00B83046"/>
    <w:rsid w:val="00B83C1E"/>
    <w:rsid w:val="00B85392"/>
    <w:rsid w:val="00B8569B"/>
    <w:rsid w:val="00B85CED"/>
    <w:rsid w:val="00B85D54"/>
    <w:rsid w:val="00B86096"/>
    <w:rsid w:val="00B863B0"/>
    <w:rsid w:val="00B864B6"/>
    <w:rsid w:val="00B864F6"/>
    <w:rsid w:val="00B86585"/>
    <w:rsid w:val="00B86699"/>
    <w:rsid w:val="00B86BAC"/>
    <w:rsid w:val="00B879C3"/>
    <w:rsid w:val="00B87F32"/>
    <w:rsid w:val="00B87F6D"/>
    <w:rsid w:val="00B90146"/>
    <w:rsid w:val="00B908BC"/>
    <w:rsid w:val="00B909E2"/>
    <w:rsid w:val="00B90A53"/>
    <w:rsid w:val="00B90E8B"/>
    <w:rsid w:val="00B91EB8"/>
    <w:rsid w:val="00B921E4"/>
    <w:rsid w:val="00B92206"/>
    <w:rsid w:val="00B9230F"/>
    <w:rsid w:val="00B92320"/>
    <w:rsid w:val="00B92750"/>
    <w:rsid w:val="00B92BC8"/>
    <w:rsid w:val="00B92CDE"/>
    <w:rsid w:val="00B93512"/>
    <w:rsid w:val="00B93521"/>
    <w:rsid w:val="00B937EC"/>
    <w:rsid w:val="00B93D6C"/>
    <w:rsid w:val="00B946D9"/>
    <w:rsid w:val="00B9485D"/>
    <w:rsid w:val="00B948BA"/>
    <w:rsid w:val="00B94BC5"/>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8E4"/>
    <w:rsid w:val="00BA1C8A"/>
    <w:rsid w:val="00BA1CFA"/>
    <w:rsid w:val="00BA26D9"/>
    <w:rsid w:val="00BA282A"/>
    <w:rsid w:val="00BA3741"/>
    <w:rsid w:val="00BA3AC2"/>
    <w:rsid w:val="00BA3CD9"/>
    <w:rsid w:val="00BA3D85"/>
    <w:rsid w:val="00BA3FAE"/>
    <w:rsid w:val="00BA462F"/>
    <w:rsid w:val="00BA4E73"/>
    <w:rsid w:val="00BA4F09"/>
    <w:rsid w:val="00BA5077"/>
    <w:rsid w:val="00BA5453"/>
    <w:rsid w:val="00BA5B05"/>
    <w:rsid w:val="00BA5C56"/>
    <w:rsid w:val="00BA6429"/>
    <w:rsid w:val="00BA6738"/>
    <w:rsid w:val="00BA6A70"/>
    <w:rsid w:val="00BA7171"/>
    <w:rsid w:val="00BA726C"/>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2F82"/>
    <w:rsid w:val="00BB355C"/>
    <w:rsid w:val="00BB3B82"/>
    <w:rsid w:val="00BB3CDD"/>
    <w:rsid w:val="00BB41C9"/>
    <w:rsid w:val="00BB42EF"/>
    <w:rsid w:val="00BB4350"/>
    <w:rsid w:val="00BB463E"/>
    <w:rsid w:val="00BB46A2"/>
    <w:rsid w:val="00BB4EDC"/>
    <w:rsid w:val="00BB4F2C"/>
    <w:rsid w:val="00BB5054"/>
    <w:rsid w:val="00BB521F"/>
    <w:rsid w:val="00BB58F3"/>
    <w:rsid w:val="00BB5CE6"/>
    <w:rsid w:val="00BB6393"/>
    <w:rsid w:val="00BB69D4"/>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30C7"/>
    <w:rsid w:val="00BC3D7B"/>
    <w:rsid w:val="00BC40CA"/>
    <w:rsid w:val="00BC41DE"/>
    <w:rsid w:val="00BC4273"/>
    <w:rsid w:val="00BC49B6"/>
    <w:rsid w:val="00BC49C6"/>
    <w:rsid w:val="00BC4C5C"/>
    <w:rsid w:val="00BC4E65"/>
    <w:rsid w:val="00BC5110"/>
    <w:rsid w:val="00BC55CC"/>
    <w:rsid w:val="00BC5661"/>
    <w:rsid w:val="00BC586C"/>
    <w:rsid w:val="00BC5CD5"/>
    <w:rsid w:val="00BC629F"/>
    <w:rsid w:val="00BC650D"/>
    <w:rsid w:val="00BC6709"/>
    <w:rsid w:val="00BC6776"/>
    <w:rsid w:val="00BC6ED2"/>
    <w:rsid w:val="00BC7050"/>
    <w:rsid w:val="00BC707F"/>
    <w:rsid w:val="00BC71B2"/>
    <w:rsid w:val="00BC71D2"/>
    <w:rsid w:val="00BC726F"/>
    <w:rsid w:val="00BC77C2"/>
    <w:rsid w:val="00BC790F"/>
    <w:rsid w:val="00BC7D31"/>
    <w:rsid w:val="00BD006A"/>
    <w:rsid w:val="00BD0134"/>
    <w:rsid w:val="00BD0933"/>
    <w:rsid w:val="00BD1B09"/>
    <w:rsid w:val="00BD1B11"/>
    <w:rsid w:val="00BD1BB7"/>
    <w:rsid w:val="00BD1F8B"/>
    <w:rsid w:val="00BD202B"/>
    <w:rsid w:val="00BD26ED"/>
    <w:rsid w:val="00BD2A0B"/>
    <w:rsid w:val="00BD2A49"/>
    <w:rsid w:val="00BD2ED8"/>
    <w:rsid w:val="00BD3338"/>
    <w:rsid w:val="00BD34BC"/>
    <w:rsid w:val="00BD3DF5"/>
    <w:rsid w:val="00BD40BF"/>
    <w:rsid w:val="00BD46F3"/>
    <w:rsid w:val="00BD4931"/>
    <w:rsid w:val="00BD4BCC"/>
    <w:rsid w:val="00BD59CB"/>
    <w:rsid w:val="00BD5E67"/>
    <w:rsid w:val="00BD604B"/>
    <w:rsid w:val="00BD611C"/>
    <w:rsid w:val="00BD6183"/>
    <w:rsid w:val="00BD621E"/>
    <w:rsid w:val="00BD6591"/>
    <w:rsid w:val="00BD659D"/>
    <w:rsid w:val="00BD6D2D"/>
    <w:rsid w:val="00BD74A7"/>
    <w:rsid w:val="00BD7999"/>
    <w:rsid w:val="00BD7AB6"/>
    <w:rsid w:val="00BD7DE3"/>
    <w:rsid w:val="00BD7E8D"/>
    <w:rsid w:val="00BE010F"/>
    <w:rsid w:val="00BE0882"/>
    <w:rsid w:val="00BE0906"/>
    <w:rsid w:val="00BE09AC"/>
    <w:rsid w:val="00BE0E0F"/>
    <w:rsid w:val="00BE120F"/>
    <w:rsid w:val="00BE1212"/>
    <w:rsid w:val="00BE169C"/>
    <w:rsid w:val="00BE180F"/>
    <w:rsid w:val="00BE1B91"/>
    <w:rsid w:val="00BE1DB7"/>
    <w:rsid w:val="00BE21A4"/>
    <w:rsid w:val="00BE21E7"/>
    <w:rsid w:val="00BE223F"/>
    <w:rsid w:val="00BE23EF"/>
    <w:rsid w:val="00BE2565"/>
    <w:rsid w:val="00BE25F2"/>
    <w:rsid w:val="00BE2EEF"/>
    <w:rsid w:val="00BE3041"/>
    <w:rsid w:val="00BE3124"/>
    <w:rsid w:val="00BE3912"/>
    <w:rsid w:val="00BE3B9C"/>
    <w:rsid w:val="00BE3E56"/>
    <w:rsid w:val="00BE45EE"/>
    <w:rsid w:val="00BE4764"/>
    <w:rsid w:val="00BE4EB9"/>
    <w:rsid w:val="00BE502D"/>
    <w:rsid w:val="00BE52EB"/>
    <w:rsid w:val="00BE53FF"/>
    <w:rsid w:val="00BE5571"/>
    <w:rsid w:val="00BE57DB"/>
    <w:rsid w:val="00BE6275"/>
    <w:rsid w:val="00BE67D3"/>
    <w:rsid w:val="00BE6836"/>
    <w:rsid w:val="00BE6C44"/>
    <w:rsid w:val="00BE6E8C"/>
    <w:rsid w:val="00BE7681"/>
    <w:rsid w:val="00BE78B9"/>
    <w:rsid w:val="00BE7A4B"/>
    <w:rsid w:val="00BE7DDC"/>
    <w:rsid w:val="00BF04EB"/>
    <w:rsid w:val="00BF0518"/>
    <w:rsid w:val="00BF0980"/>
    <w:rsid w:val="00BF09C7"/>
    <w:rsid w:val="00BF0C9F"/>
    <w:rsid w:val="00BF0E98"/>
    <w:rsid w:val="00BF0FD8"/>
    <w:rsid w:val="00BF178F"/>
    <w:rsid w:val="00BF1A35"/>
    <w:rsid w:val="00BF1CCE"/>
    <w:rsid w:val="00BF1E82"/>
    <w:rsid w:val="00BF2461"/>
    <w:rsid w:val="00BF25FC"/>
    <w:rsid w:val="00BF2CA7"/>
    <w:rsid w:val="00BF2E71"/>
    <w:rsid w:val="00BF3335"/>
    <w:rsid w:val="00BF3340"/>
    <w:rsid w:val="00BF37B3"/>
    <w:rsid w:val="00BF3B2C"/>
    <w:rsid w:val="00BF3E55"/>
    <w:rsid w:val="00BF42B9"/>
    <w:rsid w:val="00BF4654"/>
    <w:rsid w:val="00BF47D6"/>
    <w:rsid w:val="00BF4816"/>
    <w:rsid w:val="00BF4E96"/>
    <w:rsid w:val="00BF4FF6"/>
    <w:rsid w:val="00BF5528"/>
    <w:rsid w:val="00BF5569"/>
    <w:rsid w:val="00BF6098"/>
    <w:rsid w:val="00BF60B8"/>
    <w:rsid w:val="00BF643B"/>
    <w:rsid w:val="00BF6873"/>
    <w:rsid w:val="00BF6CBD"/>
    <w:rsid w:val="00BF72AB"/>
    <w:rsid w:val="00BF7497"/>
    <w:rsid w:val="00BF75FD"/>
    <w:rsid w:val="00BF7924"/>
    <w:rsid w:val="00BF7A47"/>
    <w:rsid w:val="00BF7BC9"/>
    <w:rsid w:val="00BF7F78"/>
    <w:rsid w:val="00C00891"/>
    <w:rsid w:val="00C00D48"/>
    <w:rsid w:val="00C0100F"/>
    <w:rsid w:val="00C0108D"/>
    <w:rsid w:val="00C01106"/>
    <w:rsid w:val="00C016E5"/>
    <w:rsid w:val="00C01F38"/>
    <w:rsid w:val="00C02147"/>
    <w:rsid w:val="00C0216B"/>
    <w:rsid w:val="00C021AE"/>
    <w:rsid w:val="00C0255B"/>
    <w:rsid w:val="00C025F3"/>
    <w:rsid w:val="00C028E8"/>
    <w:rsid w:val="00C029F2"/>
    <w:rsid w:val="00C03731"/>
    <w:rsid w:val="00C043C9"/>
    <w:rsid w:val="00C04927"/>
    <w:rsid w:val="00C0535A"/>
    <w:rsid w:val="00C05818"/>
    <w:rsid w:val="00C06247"/>
    <w:rsid w:val="00C06951"/>
    <w:rsid w:val="00C06BE2"/>
    <w:rsid w:val="00C07342"/>
    <w:rsid w:val="00C07A59"/>
    <w:rsid w:val="00C07DCB"/>
    <w:rsid w:val="00C10831"/>
    <w:rsid w:val="00C10F01"/>
    <w:rsid w:val="00C10FCD"/>
    <w:rsid w:val="00C111A1"/>
    <w:rsid w:val="00C112E1"/>
    <w:rsid w:val="00C11773"/>
    <w:rsid w:val="00C12105"/>
    <w:rsid w:val="00C1213D"/>
    <w:rsid w:val="00C125F5"/>
    <w:rsid w:val="00C126B6"/>
    <w:rsid w:val="00C1272A"/>
    <w:rsid w:val="00C12759"/>
    <w:rsid w:val="00C1288F"/>
    <w:rsid w:val="00C12942"/>
    <w:rsid w:val="00C129DE"/>
    <w:rsid w:val="00C12ACC"/>
    <w:rsid w:val="00C12DCE"/>
    <w:rsid w:val="00C13031"/>
    <w:rsid w:val="00C13734"/>
    <w:rsid w:val="00C13D56"/>
    <w:rsid w:val="00C13DD4"/>
    <w:rsid w:val="00C13EE3"/>
    <w:rsid w:val="00C140E0"/>
    <w:rsid w:val="00C145C7"/>
    <w:rsid w:val="00C1537A"/>
    <w:rsid w:val="00C1540A"/>
    <w:rsid w:val="00C1548A"/>
    <w:rsid w:val="00C15FB8"/>
    <w:rsid w:val="00C15FBE"/>
    <w:rsid w:val="00C16580"/>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A0A"/>
    <w:rsid w:val="00C21E30"/>
    <w:rsid w:val="00C22278"/>
    <w:rsid w:val="00C22351"/>
    <w:rsid w:val="00C2245D"/>
    <w:rsid w:val="00C22A70"/>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5783"/>
    <w:rsid w:val="00C25D61"/>
    <w:rsid w:val="00C25F3D"/>
    <w:rsid w:val="00C25F7F"/>
    <w:rsid w:val="00C260FD"/>
    <w:rsid w:val="00C26929"/>
    <w:rsid w:val="00C269F2"/>
    <w:rsid w:val="00C26BB6"/>
    <w:rsid w:val="00C2740B"/>
    <w:rsid w:val="00C27466"/>
    <w:rsid w:val="00C27C9F"/>
    <w:rsid w:val="00C30A93"/>
    <w:rsid w:val="00C30ABC"/>
    <w:rsid w:val="00C30B7F"/>
    <w:rsid w:val="00C30C0A"/>
    <w:rsid w:val="00C31EE5"/>
    <w:rsid w:val="00C322C9"/>
    <w:rsid w:val="00C322E5"/>
    <w:rsid w:val="00C32469"/>
    <w:rsid w:val="00C32E68"/>
    <w:rsid w:val="00C32FDE"/>
    <w:rsid w:val="00C3312E"/>
    <w:rsid w:val="00C33749"/>
    <w:rsid w:val="00C33797"/>
    <w:rsid w:val="00C33B9A"/>
    <w:rsid w:val="00C3474B"/>
    <w:rsid w:val="00C34A6C"/>
    <w:rsid w:val="00C34AAE"/>
    <w:rsid w:val="00C34B7B"/>
    <w:rsid w:val="00C34BFA"/>
    <w:rsid w:val="00C34C62"/>
    <w:rsid w:val="00C35794"/>
    <w:rsid w:val="00C358B7"/>
    <w:rsid w:val="00C35AC4"/>
    <w:rsid w:val="00C35AED"/>
    <w:rsid w:val="00C35B58"/>
    <w:rsid w:val="00C35E80"/>
    <w:rsid w:val="00C35FA6"/>
    <w:rsid w:val="00C36322"/>
    <w:rsid w:val="00C364C5"/>
    <w:rsid w:val="00C36739"/>
    <w:rsid w:val="00C3685E"/>
    <w:rsid w:val="00C36F1C"/>
    <w:rsid w:val="00C370E9"/>
    <w:rsid w:val="00C37548"/>
    <w:rsid w:val="00C37A99"/>
    <w:rsid w:val="00C37F12"/>
    <w:rsid w:val="00C37F2D"/>
    <w:rsid w:val="00C400D0"/>
    <w:rsid w:val="00C40489"/>
    <w:rsid w:val="00C40D00"/>
    <w:rsid w:val="00C413CB"/>
    <w:rsid w:val="00C41460"/>
    <w:rsid w:val="00C4199D"/>
    <w:rsid w:val="00C41C47"/>
    <w:rsid w:val="00C41F26"/>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873"/>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2CE5"/>
    <w:rsid w:val="00C53460"/>
    <w:rsid w:val="00C5393E"/>
    <w:rsid w:val="00C53977"/>
    <w:rsid w:val="00C53B2E"/>
    <w:rsid w:val="00C53DCD"/>
    <w:rsid w:val="00C5409B"/>
    <w:rsid w:val="00C54BEA"/>
    <w:rsid w:val="00C54D15"/>
    <w:rsid w:val="00C54FE0"/>
    <w:rsid w:val="00C5516A"/>
    <w:rsid w:val="00C55629"/>
    <w:rsid w:val="00C55713"/>
    <w:rsid w:val="00C55A53"/>
    <w:rsid w:val="00C55BEB"/>
    <w:rsid w:val="00C563CA"/>
    <w:rsid w:val="00C564CB"/>
    <w:rsid w:val="00C567E3"/>
    <w:rsid w:val="00C568EE"/>
    <w:rsid w:val="00C56C9D"/>
    <w:rsid w:val="00C56CE0"/>
    <w:rsid w:val="00C57377"/>
    <w:rsid w:val="00C574BF"/>
    <w:rsid w:val="00C5758D"/>
    <w:rsid w:val="00C575D8"/>
    <w:rsid w:val="00C5763C"/>
    <w:rsid w:val="00C5771D"/>
    <w:rsid w:val="00C604D4"/>
    <w:rsid w:val="00C604DC"/>
    <w:rsid w:val="00C60556"/>
    <w:rsid w:val="00C6082B"/>
    <w:rsid w:val="00C60921"/>
    <w:rsid w:val="00C609ED"/>
    <w:rsid w:val="00C60B5C"/>
    <w:rsid w:val="00C60B8C"/>
    <w:rsid w:val="00C60BCA"/>
    <w:rsid w:val="00C60CD5"/>
    <w:rsid w:val="00C610A7"/>
    <w:rsid w:val="00C6163F"/>
    <w:rsid w:val="00C61F65"/>
    <w:rsid w:val="00C6231D"/>
    <w:rsid w:val="00C62D85"/>
    <w:rsid w:val="00C63094"/>
    <w:rsid w:val="00C635E0"/>
    <w:rsid w:val="00C635F3"/>
    <w:rsid w:val="00C6376A"/>
    <w:rsid w:val="00C63F92"/>
    <w:rsid w:val="00C646DB"/>
    <w:rsid w:val="00C64FA6"/>
    <w:rsid w:val="00C64FBF"/>
    <w:rsid w:val="00C656B5"/>
    <w:rsid w:val="00C65930"/>
    <w:rsid w:val="00C6594E"/>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AF3"/>
    <w:rsid w:val="00C71CC7"/>
    <w:rsid w:val="00C71D5D"/>
    <w:rsid w:val="00C71E35"/>
    <w:rsid w:val="00C72141"/>
    <w:rsid w:val="00C72554"/>
    <w:rsid w:val="00C72AC5"/>
    <w:rsid w:val="00C72B46"/>
    <w:rsid w:val="00C72C64"/>
    <w:rsid w:val="00C72D30"/>
    <w:rsid w:val="00C7325E"/>
    <w:rsid w:val="00C735B9"/>
    <w:rsid w:val="00C73B65"/>
    <w:rsid w:val="00C7452A"/>
    <w:rsid w:val="00C749C9"/>
    <w:rsid w:val="00C74C29"/>
    <w:rsid w:val="00C75284"/>
    <w:rsid w:val="00C75518"/>
    <w:rsid w:val="00C75896"/>
    <w:rsid w:val="00C75BF6"/>
    <w:rsid w:val="00C76C8D"/>
    <w:rsid w:val="00C76EAE"/>
    <w:rsid w:val="00C7714F"/>
    <w:rsid w:val="00C77152"/>
    <w:rsid w:val="00C772AA"/>
    <w:rsid w:val="00C77366"/>
    <w:rsid w:val="00C77A33"/>
    <w:rsid w:val="00C77B1D"/>
    <w:rsid w:val="00C8041C"/>
    <w:rsid w:val="00C80588"/>
    <w:rsid w:val="00C8078B"/>
    <w:rsid w:val="00C80DD8"/>
    <w:rsid w:val="00C8106E"/>
    <w:rsid w:val="00C81B61"/>
    <w:rsid w:val="00C8234F"/>
    <w:rsid w:val="00C826BE"/>
    <w:rsid w:val="00C82D1F"/>
    <w:rsid w:val="00C82E46"/>
    <w:rsid w:val="00C8322E"/>
    <w:rsid w:val="00C833D1"/>
    <w:rsid w:val="00C834F0"/>
    <w:rsid w:val="00C83644"/>
    <w:rsid w:val="00C8390E"/>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4E8"/>
    <w:rsid w:val="00C91A09"/>
    <w:rsid w:val="00C91B1D"/>
    <w:rsid w:val="00C92332"/>
    <w:rsid w:val="00C927E3"/>
    <w:rsid w:val="00C92804"/>
    <w:rsid w:val="00C92CCE"/>
    <w:rsid w:val="00C9320F"/>
    <w:rsid w:val="00C93EFA"/>
    <w:rsid w:val="00C9412E"/>
    <w:rsid w:val="00C94657"/>
    <w:rsid w:val="00C94955"/>
    <w:rsid w:val="00C94D7A"/>
    <w:rsid w:val="00C950E1"/>
    <w:rsid w:val="00C95800"/>
    <w:rsid w:val="00C959DF"/>
    <w:rsid w:val="00C95AE1"/>
    <w:rsid w:val="00C95EBC"/>
    <w:rsid w:val="00C961B3"/>
    <w:rsid w:val="00C9643D"/>
    <w:rsid w:val="00C96C86"/>
    <w:rsid w:val="00C96DF2"/>
    <w:rsid w:val="00C97183"/>
    <w:rsid w:val="00C97283"/>
    <w:rsid w:val="00C97427"/>
    <w:rsid w:val="00C979C5"/>
    <w:rsid w:val="00C97F8D"/>
    <w:rsid w:val="00CA00D8"/>
    <w:rsid w:val="00CA05B3"/>
    <w:rsid w:val="00CA0830"/>
    <w:rsid w:val="00CA0DB9"/>
    <w:rsid w:val="00CA171A"/>
    <w:rsid w:val="00CA1DD8"/>
    <w:rsid w:val="00CA22B3"/>
    <w:rsid w:val="00CA28E3"/>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09C"/>
    <w:rsid w:val="00CA5666"/>
    <w:rsid w:val="00CA5AAD"/>
    <w:rsid w:val="00CA690C"/>
    <w:rsid w:val="00CA7297"/>
    <w:rsid w:val="00CA796E"/>
    <w:rsid w:val="00CA7A89"/>
    <w:rsid w:val="00CA7B8C"/>
    <w:rsid w:val="00CA7BFC"/>
    <w:rsid w:val="00CA7CD5"/>
    <w:rsid w:val="00CA7CE2"/>
    <w:rsid w:val="00CA7E99"/>
    <w:rsid w:val="00CB00C6"/>
    <w:rsid w:val="00CB017E"/>
    <w:rsid w:val="00CB0684"/>
    <w:rsid w:val="00CB0AAA"/>
    <w:rsid w:val="00CB0D48"/>
    <w:rsid w:val="00CB10C9"/>
    <w:rsid w:val="00CB12EE"/>
    <w:rsid w:val="00CB1462"/>
    <w:rsid w:val="00CB1517"/>
    <w:rsid w:val="00CB1935"/>
    <w:rsid w:val="00CB1DC2"/>
    <w:rsid w:val="00CB1EDC"/>
    <w:rsid w:val="00CB217A"/>
    <w:rsid w:val="00CB2680"/>
    <w:rsid w:val="00CB2AAC"/>
    <w:rsid w:val="00CB2FCA"/>
    <w:rsid w:val="00CB3139"/>
    <w:rsid w:val="00CB3248"/>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74"/>
    <w:rsid w:val="00CB68F4"/>
    <w:rsid w:val="00CB6A1F"/>
    <w:rsid w:val="00CB6DC2"/>
    <w:rsid w:val="00CB71EB"/>
    <w:rsid w:val="00CB7D73"/>
    <w:rsid w:val="00CB7E15"/>
    <w:rsid w:val="00CC028B"/>
    <w:rsid w:val="00CC0B03"/>
    <w:rsid w:val="00CC10F9"/>
    <w:rsid w:val="00CC11DD"/>
    <w:rsid w:val="00CC12A1"/>
    <w:rsid w:val="00CC2112"/>
    <w:rsid w:val="00CC296B"/>
    <w:rsid w:val="00CC2CC9"/>
    <w:rsid w:val="00CC2E9D"/>
    <w:rsid w:val="00CC32F9"/>
    <w:rsid w:val="00CC342D"/>
    <w:rsid w:val="00CC369B"/>
    <w:rsid w:val="00CC3BDB"/>
    <w:rsid w:val="00CC3F78"/>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1F17"/>
    <w:rsid w:val="00CD25F6"/>
    <w:rsid w:val="00CD2AFC"/>
    <w:rsid w:val="00CD2B5B"/>
    <w:rsid w:val="00CD3131"/>
    <w:rsid w:val="00CD34C3"/>
    <w:rsid w:val="00CD3593"/>
    <w:rsid w:val="00CD3604"/>
    <w:rsid w:val="00CD3909"/>
    <w:rsid w:val="00CD3D02"/>
    <w:rsid w:val="00CD4105"/>
    <w:rsid w:val="00CD435D"/>
    <w:rsid w:val="00CD498F"/>
    <w:rsid w:val="00CD4B8D"/>
    <w:rsid w:val="00CD4C5A"/>
    <w:rsid w:val="00CD4FF2"/>
    <w:rsid w:val="00CD550C"/>
    <w:rsid w:val="00CD5AFB"/>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97"/>
    <w:rsid w:val="00CE10A4"/>
    <w:rsid w:val="00CE1470"/>
    <w:rsid w:val="00CE17DD"/>
    <w:rsid w:val="00CE1A52"/>
    <w:rsid w:val="00CE1FF3"/>
    <w:rsid w:val="00CE2016"/>
    <w:rsid w:val="00CE219F"/>
    <w:rsid w:val="00CE2B8F"/>
    <w:rsid w:val="00CE2E07"/>
    <w:rsid w:val="00CE2FF0"/>
    <w:rsid w:val="00CE3773"/>
    <w:rsid w:val="00CE4710"/>
    <w:rsid w:val="00CE4780"/>
    <w:rsid w:val="00CE47A4"/>
    <w:rsid w:val="00CE5087"/>
    <w:rsid w:val="00CE5BC9"/>
    <w:rsid w:val="00CE620F"/>
    <w:rsid w:val="00CE6922"/>
    <w:rsid w:val="00CE7038"/>
    <w:rsid w:val="00CE720B"/>
    <w:rsid w:val="00CE7505"/>
    <w:rsid w:val="00CE7642"/>
    <w:rsid w:val="00CE7927"/>
    <w:rsid w:val="00CE79F3"/>
    <w:rsid w:val="00CE7DBA"/>
    <w:rsid w:val="00CE7EA3"/>
    <w:rsid w:val="00CF05D5"/>
    <w:rsid w:val="00CF0E55"/>
    <w:rsid w:val="00CF0FBD"/>
    <w:rsid w:val="00CF14E1"/>
    <w:rsid w:val="00CF18D2"/>
    <w:rsid w:val="00CF1941"/>
    <w:rsid w:val="00CF1A5A"/>
    <w:rsid w:val="00CF255F"/>
    <w:rsid w:val="00CF294E"/>
    <w:rsid w:val="00CF29B6"/>
    <w:rsid w:val="00CF2A1A"/>
    <w:rsid w:val="00CF2C34"/>
    <w:rsid w:val="00CF3019"/>
    <w:rsid w:val="00CF3446"/>
    <w:rsid w:val="00CF3507"/>
    <w:rsid w:val="00CF3526"/>
    <w:rsid w:val="00CF3E93"/>
    <w:rsid w:val="00CF4C48"/>
    <w:rsid w:val="00CF5012"/>
    <w:rsid w:val="00CF5AA9"/>
    <w:rsid w:val="00CF656E"/>
    <w:rsid w:val="00CF6BD3"/>
    <w:rsid w:val="00CF722A"/>
    <w:rsid w:val="00CF739C"/>
    <w:rsid w:val="00CF7455"/>
    <w:rsid w:val="00CF74C0"/>
    <w:rsid w:val="00CF7630"/>
    <w:rsid w:val="00CF7788"/>
    <w:rsid w:val="00CF7BBE"/>
    <w:rsid w:val="00CF7FE3"/>
    <w:rsid w:val="00D00D87"/>
    <w:rsid w:val="00D02619"/>
    <w:rsid w:val="00D02945"/>
    <w:rsid w:val="00D02973"/>
    <w:rsid w:val="00D02B57"/>
    <w:rsid w:val="00D02CE3"/>
    <w:rsid w:val="00D02FB0"/>
    <w:rsid w:val="00D031BD"/>
    <w:rsid w:val="00D032E1"/>
    <w:rsid w:val="00D033A4"/>
    <w:rsid w:val="00D036D7"/>
    <w:rsid w:val="00D04478"/>
    <w:rsid w:val="00D04546"/>
    <w:rsid w:val="00D046B5"/>
    <w:rsid w:val="00D04A4E"/>
    <w:rsid w:val="00D04AE8"/>
    <w:rsid w:val="00D04D2B"/>
    <w:rsid w:val="00D04D5F"/>
    <w:rsid w:val="00D052AB"/>
    <w:rsid w:val="00D0533D"/>
    <w:rsid w:val="00D054DD"/>
    <w:rsid w:val="00D055A9"/>
    <w:rsid w:val="00D05BF2"/>
    <w:rsid w:val="00D05C53"/>
    <w:rsid w:val="00D061B4"/>
    <w:rsid w:val="00D0637F"/>
    <w:rsid w:val="00D066AD"/>
    <w:rsid w:val="00D06785"/>
    <w:rsid w:val="00D067B0"/>
    <w:rsid w:val="00D06867"/>
    <w:rsid w:val="00D07037"/>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E64"/>
    <w:rsid w:val="00D13FFE"/>
    <w:rsid w:val="00D146D3"/>
    <w:rsid w:val="00D14F87"/>
    <w:rsid w:val="00D1526E"/>
    <w:rsid w:val="00D158D8"/>
    <w:rsid w:val="00D160B8"/>
    <w:rsid w:val="00D163FC"/>
    <w:rsid w:val="00D164A3"/>
    <w:rsid w:val="00D165C4"/>
    <w:rsid w:val="00D166DA"/>
    <w:rsid w:val="00D1672F"/>
    <w:rsid w:val="00D16C91"/>
    <w:rsid w:val="00D16EAF"/>
    <w:rsid w:val="00D170CB"/>
    <w:rsid w:val="00D171B2"/>
    <w:rsid w:val="00D174FE"/>
    <w:rsid w:val="00D1763A"/>
    <w:rsid w:val="00D17A42"/>
    <w:rsid w:val="00D17A48"/>
    <w:rsid w:val="00D17A79"/>
    <w:rsid w:val="00D17AF1"/>
    <w:rsid w:val="00D17DAC"/>
    <w:rsid w:val="00D17F9C"/>
    <w:rsid w:val="00D20443"/>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27A6E"/>
    <w:rsid w:val="00D301A2"/>
    <w:rsid w:val="00D30AE0"/>
    <w:rsid w:val="00D30B4C"/>
    <w:rsid w:val="00D3168D"/>
    <w:rsid w:val="00D31763"/>
    <w:rsid w:val="00D318CB"/>
    <w:rsid w:val="00D32155"/>
    <w:rsid w:val="00D3239C"/>
    <w:rsid w:val="00D3255F"/>
    <w:rsid w:val="00D3296E"/>
    <w:rsid w:val="00D32B2F"/>
    <w:rsid w:val="00D32FE6"/>
    <w:rsid w:val="00D3307C"/>
    <w:rsid w:val="00D331A9"/>
    <w:rsid w:val="00D331F1"/>
    <w:rsid w:val="00D33581"/>
    <w:rsid w:val="00D33AC0"/>
    <w:rsid w:val="00D33C7F"/>
    <w:rsid w:val="00D342C7"/>
    <w:rsid w:val="00D3434A"/>
    <w:rsid w:val="00D34379"/>
    <w:rsid w:val="00D34A62"/>
    <w:rsid w:val="00D34FB1"/>
    <w:rsid w:val="00D350AF"/>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2BDF"/>
    <w:rsid w:val="00D4312C"/>
    <w:rsid w:val="00D433C8"/>
    <w:rsid w:val="00D4421B"/>
    <w:rsid w:val="00D447B3"/>
    <w:rsid w:val="00D447BF"/>
    <w:rsid w:val="00D45283"/>
    <w:rsid w:val="00D45F34"/>
    <w:rsid w:val="00D462E4"/>
    <w:rsid w:val="00D4689C"/>
    <w:rsid w:val="00D472FC"/>
    <w:rsid w:val="00D50510"/>
    <w:rsid w:val="00D5086C"/>
    <w:rsid w:val="00D508D0"/>
    <w:rsid w:val="00D50DED"/>
    <w:rsid w:val="00D50ECC"/>
    <w:rsid w:val="00D511DD"/>
    <w:rsid w:val="00D516AB"/>
    <w:rsid w:val="00D518CF"/>
    <w:rsid w:val="00D51D27"/>
    <w:rsid w:val="00D51E95"/>
    <w:rsid w:val="00D5219F"/>
    <w:rsid w:val="00D52398"/>
    <w:rsid w:val="00D5282D"/>
    <w:rsid w:val="00D52E71"/>
    <w:rsid w:val="00D532C4"/>
    <w:rsid w:val="00D53589"/>
    <w:rsid w:val="00D5380F"/>
    <w:rsid w:val="00D53815"/>
    <w:rsid w:val="00D540FA"/>
    <w:rsid w:val="00D542FF"/>
    <w:rsid w:val="00D54599"/>
    <w:rsid w:val="00D54A66"/>
    <w:rsid w:val="00D54D41"/>
    <w:rsid w:val="00D54DED"/>
    <w:rsid w:val="00D551FD"/>
    <w:rsid w:val="00D5521B"/>
    <w:rsid w:val="00D55273"/>
    <w:rsid w:val="00D55561"/>
    <w:rsid w:val="00D55CAA"/>
    <w:rsid w:val="00D55CED"/>
    <w:rsid w:val="00D566E1"/>
    <w:rsid w:val="00D56968"/>
    <w:rsid w:val="00D56A30"/>
    <w:rsid w:val="00D56CA6"/>
    <w:rsid w:val="00D56D6A"/>
    <w:rsid w:val="00D57A4B"/>
    <w:rsid w:val="00D57A61"/>
    <w:rsid w:val="00D57C03"/>
    <w:rsid w:val="00D60077"/>
    <w:rsid w:val="00D601E6"/>
    <w:rsid w:val="00D60296"/>
    <w:rsid w:val="00D604A9"/>
    <w:rsid w:val="00D6088B"/>
    <w:rsid w:val="00D608E0"/>
    <w:rsid w:val="00D60DE4"/>
    <w:rsid w:val="00D60E3E"/>
    <w:rsid w:val="00D6125B"/>
    <w:rsid w:val="00D61583"/>
    <w:rsid w:val="00D61F26"/>
    <w:rsid w:val="00D61F49"/>
    <w:rsid w:val="00D6224C"/>
    <w:rsid w:val="00D622F2"/>
    <w:rsid w:val="00D62941"/>
    <w:rsid w:val="00D634B7"/>
    <w:rsid w:val="00D635A7"/>
    <w:rsid w:val="00D63938"/>
    <w:rsid w:val="00D63EEE"/>
    <w:rsid w:val="00D6438E"/>
    <w:rsid w:val="00D6441B"/>
    <w:rsid w:val="00D647A5"/>
    <w:rsid w:val="00D647B3"/>
    <w:rsid w:val="00D64871"/>
    <w:rsid w:val="00D649DE"/>
    <w:rsid w:val="00D64D7A"/>
    <w:rsid w:val="00D64E6F"/>
    <w:rsid w:val="00D65430"/>
    <w:rsid w:val="00D65C6F"/>
    <w:rsid w:val="00D66130"/>
    <w:rsid w:val="00D6616A"/>
    <w:rsid w:val="00D6688E"/>
    <w:rsid w:val="00D668D4"/>
    <w:rsid w:val="00D66A2A"/>
    <w:rsid w:val="00D67515"/>
    <w:rsid w:val="00D6758A"/>
    <w:rsid w:val="00D67AD0"/>
    <w:rsid w:val="00D67C6B"/>
    <w:rsid w:val="00D67CAC"/>
    <w:rsid w:val="00D67EA4"/>
    <w:rsid w:val="00D67F68"/>
    <w:rsid w:val="00D7025B"/>
    <w:rsid w:val="00D70C0A"/>
    <w:rsid w:val="00D717BB"/>
    <w:rsid w:val="00D718B4"/>
    <w:rsid w:val="00D71D41"/>
    <w:rsid w:val="00D722F2"/>
    <w:rsid w:val="00D72391"/>
    <w:rsid w:val="00D72630"/>
    <w:rsid w:val="00D7279E"/>
    <w:rsid w:val="00D7283F"/>
    <w:rsid w:val="00D72902"/>
    <w:rsid w:val="00D72D42"/>
    <w:rsid w:val="00D738D4"/>
    <w:rsid w:val="00D73AE7"/>
    <w:rsid w:val="00D73B6D"/>
    <w:rsid w:val="00D74232"/>
    <w:rsid w:val="00D74352"/>
    <w:rsid w:val="00D74913"/>
    <w:rsid w:val="00D7539B"/>
    <w:rsid w:val="00D753AF"/>
    <w:rsid w:val="00D755EE"/>
    <w:rsid w:val="00D75B73"/>
    <w:rsid w:val="00D75D46"/>
    <w:rsid w:val="00D75DFA"/>
    <w:rsid w:val="00D76007"/>
    <w:rsid w:val="00D764F2"/>
    <w:rsid w:val="00D76A39"/>
    <w:rsid w:val="00D76B29"/>
    <w:rsid w:val="00D76EBE"/>
    <w:rsid w:val="00D76FBD"/>
    <w:rsid w:val="00D770B6"/>
    <w:rsid w:val="00D7720F"/>
    <w:rsid w:val="00D77840"/>
    <w:rsid w:val="00D801C7"/>
    <w:rsid w:val="00D80252"/>
    <w:rsid w:val="00D80359"/>
    <w:rsid w:val="00D80BB0"/>
    <w:rsid w:val="00D80CC9"/>
    <w:rsid w:val="00D80ECF"/>
    <w:rsid w:val="00D80FF9"/>
    <w:rsid w:val="00D81452"/>
    <w:rsid w:val="00D8148B"/>
    <w:rsid w:val="00D8184C"/>
    <w:rsid w:val="00D81CB2"/>
    <w:rsid w:val="00D82110"/>
    <w:rsid w:val="00D823E4"/>
    <w:rsid w:val="00D82472"/>
    <w:rsid w:val="00D825A6"/>
    <w:rsid w:val="00D82849"/>
    <w:rsid w:val="00D82E88"/>
    <w:rsid w:val="00D83081"/>
    <w:rsid w:val="00D839E9"/>
    <w:rsid w:val="00D83A5E"/>
    <w:rsid w:val="00D83C91"/>
    <w:rsid w:val="00D841CF"/>
    <w:rsid w:val="00D841F6"/>
    <w:rsid w:val="00D84210"/>
    <w:rsid w:val="00D8434E"/>
    <w:rsid w:val="00D84418"/>
    <w:rsid w:val="00D84527"/>
    <w:rsid w:val="00D84D13"/>
    <w:rsid w:val="00D84E86"/>
    <w:rsid w:val="00D85A3B"/>
    <w:rsid w:val="00D85D8D"/>
    <w:rsid w:val="00D862A5"/>
    <w:rsid w:val="00D86573"/>
    <w:rsid w:val="00D86DB8"/>
    <w:rsid w:val="00D86FD5"/>
    <w:rsid w:val="00D8705E"/>
    <w:rsid w:val="00D871A8"/>
    <w:rsid w:val="00D876E5"/>
    <w:rsid w:val="00D901B9"/>
    <w:rsid w:val="00D90718"/>
    <w:rsid w:val="00D90961"/>
    <w:rsid w:val="00D90A7E"/>
    <w:rsid w:val="00D90D3F"/>
    <w:rsid w:val="00D90DAB"/>
    <w:rsid w:val="00D90E3F"/>
    <w:rsid w:val="00D911C5"/>
    <w:rsid w:val="00D912CC"/>
    <w:rsid w:val="00D915E4"/>
    <w:rsid w:val="00D915EC"/>
    <w:rsid w:val="00D9162B"/>
    <w:rsid w:val="00D917C7"/>
    <w:rsid w:val="00D91BD4"/>
    <w:rsid w:val="00D91DAB"/>
    <w:rsid w:val="00D91EAA"/>
    <w:rsid w:val="00D91F4C"/>
    <w:rsid w:val="00D92099"/>
    <w:rsid w:val="00D920FD"/>
    <w:rsid w:val="00D921F8"/>
    <w:rsid w:val="00D925B0"/>
    <w:rsid w:val="00D92650"/>
    <w:rsid w:val="00D92A60"/>
    <w:rsid w:val="00D92AA1"/>
    <w:rsid w:val="00D92E04"/>
    <w:rsid w:val="00D93C62"/>
    <w:rsid w:val="00D948E4"/>
    <w:rsid w:val="00D94BE4"/>
    <w:rsid w:val="00D953CC"/>
    <w:rsid w:val="00D95578"/>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2A4"/>
    <w:rsid w:val="00DA2661"/>
    <w:rsid w:val="00DA2864"/>
    <w:rsid w:val="00DA2FAF"/>
    <w:rsid w:val="00DA356B"/>
    <w:rsid w:val="00DA3584"/>
    <w:rsid w:val="00DA3719"/>
    <w:rsid w:val="00DA39AF"/>
    <w:rsid w:val="00DA41D7"/>
    <w:rsid w:val="00DA4322"/>
    <w:rsid w:val="00DA4978"/>
    <w:rsid w:val="00DA49C7"/>
    <w:rsid w:val="00DA4BA5"/>
    <w:rsid w:val="00DA4D4F"/>
    <w:rsid w:val="00DA5930"/>
    <w:rsid w:val="00DA5B76"/>
    <w:rsid w:val="00DA5F3B"/>
    <w:rsid w:val="00DA5FC3"/>
    <w:rsid w:val="00DA6004"/>
    <w:rsid w:val="00DA6111"/>
    <w:rsid w:val="00DA6122"/>
    <w:rsid w:val="00DA6302"/>
    <w:rsid w:val="00DA64ED"/>
    <w:rsid w:val="00DA68C4"/>
    <w:rsid w:val="00DA6DB6"/>
    <w:rsid w:val="00DB006F"/>
    <w:rsid w:val="00DB04A8"/>
    <w:rsid w:val="00DB0659"/>
    <w:rsid w:val="00DB0851"/>
    <w:rsid w:val="00DB0999"/>
    <w:rsid w:val="00DB0B74"/>
    <w:rsid w:val="00DB1447"/>
    <w:rsid w:val="00DB1A31"/>
    <w:rsid w:val="00DB2612"/>
    <w:rsid w:val="00DB2745"/>
    <w:rsid w:val="00DB2B4E"/>
    <w:rsid w:val="00DB334F"/>
    <w:rsid w:val="00DB33AC"/>
    <w:rsid w:val="00DB36B3"/>
    <w:rsid w:val="00DB36D3"/>
    <w:rsid w:val="00DB39D2"/>
    <w:rsid w:val="00DB3EB7"/>
    <w:rsid w:val="00DB3F0E"/>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6CF1"/>
    <w:rsid w:val="00DB7236"/>
    <w:rsid w:val="00DB7E87"/>
    <w:rsid w:val="00DB7FCA"/>
    <w:rsid w:val="00DC00C5"/>
    <w:rsid w:val="00DC0773"/>
    <w:rsid w:val="00DC0C44"/>
    <w:rsid w:val="00DC14E8"/>
    <w:rsid w:val="00DC1633"/>
    <w:rsid w:val="00DC199A"/>
    <w:rsid w:val="00DC19D3"/>
    <w:rsid w:val="00DC1DA4"/>
    <w:rsid w:val="00DC2068"/>
    <w:rsid w:val="00DC231A"/>
    <w:rsid w:val="00DC2757"/>
    <w:rsid w:val="00DC28E0"/>
    <w:rsid w:val="00DC2F7A"/>
    <w:rsid w:val="00DC30FF"/>
    <w:rsid w:val="00DC342A"/>
    <w:rsid w:val="00DC3582"/>
    <w:rsid w:val="00DC3769"/>
    <w:rsid w:val="00DC4385"/>
    <w:rsid w:val="00DC456C"/>
    <w:rsid w:val="00DC4CA6"/>
    <w:rsid w:val="00DC4DE8"/>
    <w:rsid w:val="00DC4FE5"/>
    <w:rsid w:val="00DC5174"/>
    <w:rsid w:val="00DC5467"/>
    <w:rsid w:val="00DC57B3"/>
    <w:rsid w:val="00DC58E4"/>
    <w:rsid w:val="00DC5C16"/>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256F"/>
    <w:rsid w:val="00DD2D0E"/>
    <w:rsid w:val="00DD3FE9"/>
    <w:rsid w:val="00DD47C9"/>
    <w:rsid w:val="00DD4A14"/>
    <w:rsid w:val="00DD4AB7"/>
    <w:rsid w:val="00DD51EF"/>
    <w:rsid w:val="00DD55C0"/>
    <w:rsid w:val="00DD5B40"/>
    <w:rsid w:val="00DD5E51"/>
    <w:rsid w:val="00DD63C8"/>
    <w:rsid w:val="00DD66A4"/>
    <w:rsid w:val="00DD6BDF"/>
    <w:rsid w:val="00DD76EF"/>
    <w:rsid w:val="00DD77D9"/>
    <w:rsid w:val="00DE0386"/>
    <w:rsid w:val="00DE0C2F"/>
    <w:rsid w:val="00DE1136"/>
    <w:rsid w:val="00DE1186"/>
    <w:rsid w:val="00DE120C"/>
    <w:rsid w:val="00DE19FA"/>
    <w:rsid w:val="00DE1C41"/>
    <w:rsid w:val="00DE2320"/>
    <w:rsid w:val="00DE2628"/>
    <w:rsid w:val="00DE2692"/>
    <w:rsid w:val="00DE2958"/>
    <w:rsid w:val="00DE2AD2"/>
    <w:rsid w:val="00DE2D50"/>
    <w:rsid w:val="00DE2F8C"/>
    <w:rsid w:val="00DE2F92"/>
    <w:rsid w:val="00DE366A"/>
    <w:rsid w:val="00DE367F"/>
    <w:rsid w:val="00DE39EB"/>
    <w:rsid w:val="00DE3DAA"/>
    <w:rsid w:val="00DE3EE9"/>
    <w:rsid w:val="00DE4318"/>
    <w:rsid w:val="00DE6291"/>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12C9"/>
    <w:rsid w:val="00DF13E0"/>
    <w:rsid w:val="00DF1677"/>
    <w:rsid w:val="00DF1813"/>
    <w:rsid w:val="00DF2375"/>
    <w:rsid w:val="00DF271C"/>
    <w:rsid w:val="00DF273A"/>
    <w:rsid w:val="00DF2791"/>
    <w:rsid w:val="00DF279B"/>
    <w:rsid w:val="00DF2941"/>
    <w:rsid w:val="00DF2C9F"/>
    <w:rsid w:val="00DF2CBB"/>
    <w:rsid w:val="00DF31CC"/>
    <w:rsid w:val="00DF35AC"/>
    <w:rsid w:val="00DF35B5"/>
    <w:rsid w:val="00DF3909"/>
    <w:rsid w:val="00DF3CEC"/>
    <w:rsid w:val="00DF3F7E"/>
    <w:rsid w:val="00DF41D0"/>
    <w:rsid w:val="00DF44F1"/>
    <w:rsid w:val="00DF4567"/>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73E9"/>
    <w:rsid w:val="00DF7BF5"/>
    <w:rsid w:val="00E00733"/>
    <w:rsid w:val="00E00749"/>
    <w:rsid w:val="00E00863"/>
    <w:rsid w:val="00E00F61"/>
    <w:rsid w:val="00E0140E"/>
    <w:rsid w:val="00E0145F"/>
    <w:rsid w:val="00E01461"/>
    <w:rsid w:val="00E01786"/>
    <w:rsid w:val="00E01835"/>
    <w:rsid w:val="00E018E0"/>
    <w:rsid w:val="00E01AD6"/>
    <w:rsid w:val="00E01F91"/>
    <w:rsid w:val="00E02134"/>
    <w:rsid w:val="00E021BF"/>
    <w:rsid w:val="00E02555"/>
    <w:rsid w:val="00E0272B"/>
    <w:rsid w:val="00E027CF"/>
    <w:rsid w:val="00E02BAC"/>
    <w:rsid w:val="00E02D55"/>
    <w:rsid w:val="00E03C28"/>
    <w:rsid w:val="00E03CB6"/>
    <w:rsid w:val="00E04537"/>
    <w:rsid w:val="00E047AF"/>
    <w:rsid w:val="00E049E0"/>
    <w:rsid w:val="00E04C46"/>
    <w:rsid w:val="00E04C48"/>
    <w:rsid w:val="00E0561E"/>
    <w:rsid w:val="00E0574C"/>
    <w:rsid w:val="00E05880"/>
    <w:rsid w:val="00E0594A"/>
    <w:rsid w:val="00E06615"/>
    <w:rsid w:val="00E07227"/>
    <w:rsid w:val="00E0780B"/>
    <w:rsid w:val="00E07830"/>
    <w:rsid w:val="00E1005D"/>
    <w:rsid w:val="00E10674"/>
    <w:rsid w:val="00E10711"/>
    <w:rsid w:val="00E10EAA"/>
    <w:rsid w:val="00E11264"/>
    <w:rsid w:val="00E116D2"/>
    <w:rsid w:val="00E118A2"/>
    <w:rsid w:val="00E11FC1"/>
    <w:rsid w:val="00E121A1"/>
    <w:rsid w:val="00E1246E"/>
    <w:rsid w:val="00E125D4"/>
    <w:rsid w:val="00E128FD"/>
    <w:rsid w:val="00E12C60"/>
    <w:rsid w:val="00E12F98"/>
    <w:rsid w:val="00E1301E"/>
    <w:rsid w:val="00E1336D"/>
    <w:rsid w:val="00E141A4"/>
    <w:rsid w:val="00E14302"/>
    <w:rsid w:val="00E14D8B"/>
    <w:rsid w:val="00E15851"/>
    <w:rsid w:val="00E15CA3"/>
    <w:rsid w:val="00E16109"/>
    <w:rsid w:val="00E16427"/>
    <w:rsid w:val="00E170BD"/>
    <w:rsid w:val="00E17ED4"/>
    <w:rsid w:val="00E20874"/>
    <w:rsid w:val="00E20CB9"/>
    <w:rsid w:val="00E20E9A"/>
    <w:rsid w:val="00E219FE"/>
    <w:rsid w:val="00E21D89"/>
    <w:rsid w:val="00E21E83"/>
    <w:rsid w:val="00E22D83"/>
    <w:rsid w:val="00E232E9"/>
    <w:rsid w:val="00E2392C"/>
    <w:rsid w:val="00E23B4C"/>
    <w:rsid w:val="00E23FA5"/>
    <w:rsid w:val="00E2432B"/>
    <w:rsid w:val="00E243D5"/>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7977"/>
    <w:rsid w:val="00E27A16"/>
    <w:rsid w:val="00E27D34"/>
    <w:rsid w:val="00E27D92"/>
    <w:rsid w:val="00E304E4"/>
    <w:rsid w:val="00E307B5"/>
    <w:rsid w:val="00E30A6F"/>
    <w:rsid w:val="00E30C61"/>
    <w:rsid w:val="00E30F62"/>
    <w:rsid w:val="00E316C8"/>
    <w:rsid w:val="00E31725"/>
    <w:rsid w:val="00E319A3"/>
    <w:rsid w:val="00E31B50"/>
    <w:rsid w:val="00E31C36"/>
    <w:rsid w:val="00E32294"/>
    <w:rsid w:val="00E32699"/>
    <w:rsid w:val="00E32E02"/>
    <w:rsid w:val="00E33140"/>
    <w:rsid w:val="00E336F1"/>
    <w:rsid w:val="00E33BD8"/>
    <w:rsid w:val="00E33C8A"/>
    <w:rsid w:val="00E33F61"/>
    <w:rsid w:val="00E34010"/>
    <w:rsid w:val="00E34E25"/>
    <w:rsid w:val="00E35484"/>
    <w:rsid w:val="00E3587D"/>
    <w:rsid w:val="00E36708"/>
    <w:rsid w:val="00E36B77"/>
    <w:rsid w:val="00E36F20"/>
    <w:rsid w:val="00E37307"/>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FB3"/>
    <w:rsid w:val="00E446B0"/>
    <w:rsid w:val="00E44A7C"/>
    <w:rsid w:val="00E44EE9"/>
    <w:rsid w:val="00E44F95"/>
    <w:rsid w:val="00E45721"/>
    <w:rsid w:val="00E45B61"/>
    <w:rsid w:val="00E45BBC"/>
    <w:rsid w:val="00E45E04"/>
    <w:rsid w:val="00E46234"/>
    <w:rsid w:val="00E46574"/>
    <w:rsid w:val="00E465AD"/>
    <w:rsid w:val="00E46620"/>
    <w:rsid w:val="00E46AC9"/>
    <w:rsid w:val="00E4715E"/>
    <w:rsid w:val="00E47CE8"/>
    <w:rsid w:val="00E50071"/>
    <w:rsid w:val="00E50651"/>
    <w:rsid w:val="00E50A0E"/>
    <w:rsid w:val="00E50DB2"/>
    <w:rsid w:val="00E510F9"/>
    <w:rsid w:val="00E512FB"/>
    <w:rsid w:val="00E51785"/>
    <w:rsid w:val="00E518C2"/>
    <w:rsid w:val="00E51DBC"/>
    <w:rsid w:val="00E51E53"/>
    <w:rsid w:val="00E521B9"/>
    <w:rsid w:val="00E522B2"/>
    <w:rsid w:val="00E522BC"/>
    <w:rsid w:val="00E529C3"/>
    <w:rsid w:val="00E52AF4"/>
    <w:rsid w:val="00E52B68"/>
    <w:rsid w:val="00E5340D"/>
    <w:rsid w:val="00E5363B"/>
    <w:rsid w:val="00E539DD"/>
    <w:rsid w:val="00E53DDA"/>
    <w:rsid w:val="00E54033"/>
    <w:rsid w:val="00E543E0"/>
    <w:rsid w:val="00E545C6"/>
    <w:rsid w:val="00E54AAC"/>
    <w:rsid w:val="00E5576B"/>
    <w:rsid w:val="00E5595E"/>
    <w:rsid w:val="00E55AF7"/>
    <w:rsid w:val="00E55F17"/>
    <w:rsid w:val="00E56F6A"/>
    <w:rsid w:val="00E57056"/>
    <w:rsid w:val="00E574A4"/>
    <w:rsid w:val="00E5764A"/>
    <w:rsid w:val="00E57777"/>
    <w:rsid w:val="00E5793B"/>
    <w:rsid w:val="00E57D64"/>
    <w:rsid w:val="00E57E87"/>
    <w:rsid w:val="00E607F8"/>
    <w:rsid w:val="00E60CDD"/>
    <w:rsid w:val="00E60CF7"/>
    <w:rsid w:val="00E60DDF"/>
    <w:rsid w:val="00E60FD9"/>
    <w:rsid w:val="00E61030"/>
    <w:rsid w:val="00E6147D"/>
    <w:rsid w:val="00E61768"/>
    <w:rsid w:val="00E622C3"/>
    <w:rsid w:val="00E6250E"/>
    <w:rsid w:val="00E62BE9"/>
    <w:rsid w:val="00E632BF"/>
    <w:rsid w:val="00E63D7B"/>
    <w:rsid w:val="00E640D4"/>
    <w:rsid w:val="00E6453A"/>
    <w:rsid w:val="00E648C7"/>
    <w:rsid w:val="00E649E0"/>
    <w:rsid w:val="00E64DDF"/>
    <w:rsid w:val="00E64EA9"/>
    <w:rsid w:val="00E64F00"/>
    <w:rsid w:val="00E650AC"/>
    <w:rsid w:val="00E6595F"/>
    <w:rsid w:val="00E65BB4"/>
    <w:rsid w:val="00E65C29"/>
    <w:rsid w:val="00E65C55"/>
    <w:rsid w:val="00E65C6C"/>
    <w:rsid w:val="00E66F24"/>
    <w:rsid w:val="00E67342"/>
    <w:rsid w:val="00E6736F"/>
    <w:rsid w:val="00E67853"/>
    <w:rsid w:val="00E67A39"/>
    <w:rsid w:val="00E67ADA"/>
    <w:rsid w:val="00E67EBE"/>
    <w:rsid w:val="00E70378"/>
    <w:rsid w:val="00E705CC"/>
    <w:rsid w:val="00E7099A"/>
    <w:rsid w:val="00E70D78"/>
    <w:rsid w:val="00E71220"/>
    <w:rsid w:val="00E712B7"/>
    <w:rsid w:val="00E71602"/>
    <w:rsid w:val="00E718C9"/>
    <w:rsid w:val="00E71FD5"/>
    <w:rsid w:val="00E7244E"/>
    <w:rsid w:val="00E727D2"/>
    <w:rsid w:val="00E72E8E"/>
    <w:rsid w:val="00E73258"/>
    <w:rsid w:val="00E73627"/>
    <w:rsid w:val="00E73768"/>
    <w:rsid w:val="00E743D2"/>
    <w:rsid w:val="00E747AC"/>
    <w:rsid w:val="00E754E4"/>
    <w:rsid w:val="00E75D52"/>
    <w:rsid w:val="00E77038"/>
    <w:rsid w:val="00E7772F"/>
    <w:rsid w:val="00E77C00"/>
    <w:rsid w:val="00E77EB8"/>
    <w:rsid w:val="00E800ED"/>
    <w:rsid w:val="00E80113"/>
    <w:rsid w:val="00E8022C"/>
    <w:rsid w:val="00E80590"/>
    <w:rsid w:val="00E8072F"/>
    <w:rsid w:val="00E80847"/>
    <w:rsid w:val="00E80CCD"/>
    <w:rsid w:val="00E80D20"/>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6C3F"/>
    <w:rsid w:val="00E86CA8"/>
    <w:rsid w:val="00E872F6"/>
    <w:rsid w:val="00E8766F"/>
    <w:rsid w:val="00E90156"/>
    <w:rsid w:val="00E9112C"/>
    <w:rsid w:val="00E9149B"/>
    <w:rsid w:val="00E918B9"/>
    <w:rsid w:val="00E918DF"/>
    <w:rsid w:val="00E91DEC"/>
    <w:rsid w:val="00E91E40"/>
    <w:rsid w:val="00E92038"/>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81B"/>
    <w:rsid w:val="00E96B58"/>
    <w:rsid w:val="00E96E5B"/>
    <w:rsid w:val="00E9760E"/>
    <w:rsid w:val="00E97754"/>
    <w:rsid w:val="00E977B3"/>
    <w:rsid w:val="00E97AC6"/>
    <w:rsid w:val="00E97BD4"/>
    <w:rsid w:val="00E97EBF"/>
    <w:rsid w:val="00EA0135"/>
    <w:rsid w:val="00EA05D5"/>
    <w:rsid w:val="00EA0A5B"/>
    <w:rsid w:val="00EA10A5"/>
    <w:rsid w:val="00EA1759"/>
    <w:rsid w:val="00EA17A0"/>
    <w:rsid w:val="00EA17B6"/>
    <w:rsid w:val="00EA1945"/>
    <w:rsid w:val="00EA1DBB"/>
    <w:rsid w:val="00EA1E33"/>
    <w:rsid w:val="00EA25FF"/>
    <w:rsid w:val="00EA2649"/>
    <w:rsid w:val="00EA28E5"/>
    <w:rsid w:val="00EA2AC6"/>
    <w:rsid w:val="00EA2B42"/>
    <w:rsid w:val="00EA2E8D"/>
    <w:rsid w:val="00EA35C4"/>
    <w:rsid w:val="00EA369E"/>
    <w:rsid w:val="00EA3721"/>
    <w:rsid w:val="00EA3A0E"/>
    <w:rsid w:val="00EA4424"/>
    <w:rsid w:val="00EA4475"/>
    <w:rsid w:val="00EA4B34"/>
    <w:rsid w:val="00EA5772"/>
    <w:rsid w:val="00EA619E"/>
    <w:rsid w:val="00EA6BC3"/>
    <w:rsid w:val="00EA6BE0"/>
    <w:rsid w:val="00EA704D"/>
    <w:rsid w:val="00EA7284"/>
    <w:rsid w:val="00EA7960"/>
    <w:rsid w:val="00EA7C4C"/>
    <w:rsid w:val="00EA7CA9"/>
    <w:rsid w:val="00EA7D4D"/>
    <w:rsid w:val="00EB00C5"/>
    <w:rsid w:val="00EB0CC9"/>
    <w:rsid w:val="00EB0D43"/>
    <w:rsid w:val="00EB0D9A"/>
    <w:rsid w:val="00EB1098"/>
    <w:rsid w:val="00EB111E"/>
    <w:rsid w:val="00EB1482"/>
    <w:rsid w:val="00EB1B98"/>
    <w:rsid w:val="00EB1CE6"/>
    <w:rsid w:val="00EB2188"/>
    <w:rsid w:val="00EB2350"/>
    <w:rsid w:val="00EB2380"/>
    <w:rsid w:val="00EB23AE"/>
    <w:rsid w:val="00EB3035"/>
    <w:rsid w:val="00EB3135"/>
    <w:rsid w:val="00EB349D"/>
    <w:rsid w:val="00EB409F"/>
    <w:rsid w:val="00EB45A7"/>
    <w:rsid w:val="00EB4683"/>
    <w:rsid w:val="00EB4DE5"/>
    <w:rsid w:val="00EB4FB8"/>
    <w:rsid w:val="00EB56B1"/>
    <w:rsid w:val="00EB5A30"/>
    <w:rsid w:val="00EB5B0B"/>
    <w:rsid w:val="00EB5CF1"/>
    <w:rsid w:val="00EB6A2F"/>
    <w:rsid w:val="00EB6A6A"/>
    <w:rsid w:val="00EB7F43"/>
    <w:rsid w:val="00EC0A5C"/>
    <w:rsid w:val="00EC105F"/>
    <w:rsid w:val="00EC1675"/>
    <w:rsid w:val="00EC243C"/>
    <w:rsid w:val="00EC25D8"/>
    <w:rsid w:val="00EC2A27"/>
    <w:rsid w:val="00EC2D83"/>
    <w:rsid w:val="00EC33FA"/>
    <w:rsid w:val="00EC349A"/>
    <w:rsid w:val="00EC351C"/>
    <w:rsid w:val="00EC37EE"/>
    <w:rsid w:val="00EC3968"/>
    <w:rsid w:val="00EC3B8D"/>
    <w:rsid w:val="00EC3F4B"/>
    <w:rsid w:val="00EC4379"/>
    <w:rsid w:val="00EC442A"/>
    <w:rsid w:val="00EC4A36"/>
    <w:rsid w:val="00EC4C93"/>
    <w:rsid w:val="00EC58A2"/>
    <w:rsid w:val="00EC5988"/>
    <w:rsid w:val="00EC5CF9"/>
    <w:rsid w:val="00EC5F1F"/>
    <w:rsid w:val="00EC6216"/>
    <w:rsid w:val="00EC6474"/>
    <w:rsid w:val="00EC6530"/>
    <w:rsid w:val="00EC6850"/>
    <w:rsid w:val="00EC6ABF"/>
    <w:rsid w:val="00EC6B6B"/>
    <w:rsid w:val="00EC6BC1"/>
    <w:rsid w:val="00EC6F11"/>
    <w:rsid w:val="00EC6F12"/>
    <w:rsid w:val="00EC7257"/>
    <w:rsid w:val="00EC7329"/>
    <w:rsid w:val="00EC7C45"/>
    <w:rsid w:val="00ED0174"/>
    <w:rsid w:val="00ED0342"/>
    <w:rsid w:val="00ED0759"/>
    <w:rsid w:val="00ED0D88"/>
    <w:rsid w:val="00ED10DF"/>
    <w:rsid w:val="00ED11D3"/>
    <w:rsid w:val="00ED1239"/>
    <w:rsid w:val="00ED13B2"/>
    <w:rsid w:val="00ED1806"/>
    <w:rsid w:val="00ED1856"/>
    <w:rsid w:val="00ED2631"/>
    <w:rsid w:val="00ED3125"/>
    <w:rsid w:val="00ED31E8"/>
    <w:rsid w:val="00ED3393"/>
    <w:rsid w:val="00ED372A"/>
    <w:rsid w:val="00ED383D"/>
    <w:rsid w:val="00ED44A3"/>
    <w:rsid w:val="00ED44F2"/>
    <w:rsid w:val="00ED4814"/>
    <w:rsid w:val="00ED5112"/>
    <w:rsid w:val="00ED53EB"/>
    <w:rsid w:val="00ED5637"/>
    <w:rsid w:val="00ED5C72"/>
    <w:rsid w:val="00ED5DFB"/>
    <w:rsid w:val="00ED6773"/>
    <w:rsid w:val="00ED7106"/>
    <w:rsid w:val="00ED71F7"/>
    <w:rsid w:val="00ED7318"/>
    <w:rsid w:val="00ED74A5"/>
    <w:rsid w:val="00ED7570"/>
    <w:rsid w:val="00EE01DB"/>
    <w:rsid w:val="00EE039E"/>
    <w:rsid w:val="00EE0619"/>
    <w:rsid w:val="00EE0A56"/>
    <w:rsid w:val="00EE0AD6"/>
    <w:rsid w:val="00EE0BAC"/>
    <w:rsid w:val="00EE14DF"/>
    <w:rsid w:val="00EE2B0B"/>
    <w:rsid w:val="00EE2DDA"/>
    <w:rsid w:val="00EE2E1D"/>
    <w:rsid w:val="00EE2EB1"/>
    <w:rsid w:val="00EE300F"/>
    <w:rsid w:val="00EE3199"/>
    <w:rsid w:val="00EE3B57"/>
    <w:rsid w:val="00EE4103"/>
    <w:rsid w:val="00EE4106"/>
    <w:rsid w:val="00EE42C3"/>
    <w:rsid w:val="00EE487A"/>
    <w:rsid w:val="00EE48F8"/>
    <w:rsid w:val="00EE49E5"/>
    <w:rsid w:val="00EE4DB1"/>
    <w:rsid w:val="00EE514F"/>
    <w:rsid w:val="00EE5AC7"/>
    <w:rsid w:val="00EE6137"/>
    <w:rsid w:val="00EE674B"/>
    <w:rsid w:val="00EE6852"/>
    <w:rsid w:val="00EE6B19"/>
    <w:rsid w:val="00EE71C8"/>
    <w:rsid w:val="00EE737F"/>
    <w:rsid w:val="00EE767E"/>
    <w:rsid w:val="00EE76ED"/>
    <w:rsid w:val="00EE7B24"/>
    <w:rsid w:val="00EE7E1A"/>
    <w:rsid w:val="00EE7FE9"/>
    <w:rsid w:val="00EF0013"/>
    <w:rsid w:val="00EF0B62"/>
    <w:rsid w:val="00EF0BC9"/>
    <w:rsid w:val="00EF11D4"/>
    <w:rsid w:val="00EF1526"/>
    <w:rsid w:val="00EF1720"/>
    <w:rsid w:val="00EF2092"/>
    <w:rsid w:val="00EF20DE"/>
    <w:rsid w:val="00EF2335"/>
    <w:rsid w:val="00EF29FE"/>
    <w:rsid w:val="00EF2B39"/>
    <w:rsid w:val="00EF2F8A"/>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CDA"/>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1FF9"/>
    <w:rsid w:val="00F02370"/>
    <w:rsid w:val="00F02871"/>
    <w:rsid w:val="00F029BA"/>
    <w:rsid w:val="00F02C83"/>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78A"/>
    <w:rsid w:val="00F07843"/>
    <w:rsid w:val="00F07A3A"/>
    <w:rsid w:val="00F07DCF"/>
    <w:rsid w:val="00F07F57"/>
    <w:rsid w:val="00F1011A"/>
    <w:rsid w:val="00F1013C"/>
    <w:rsid w:val="00F107B8"/>
    <w:rsid w:val="00F10BFD"/>
    <w:rsid w:val="00F10D66"/>
    <w:rsid w:val="00F112BC"/>
    <w:rsid w:val="00F11EC8"/>
    <w:rsid w:val="00F12084"/>
    <w:rsid w:val="00F120DD"/>
    <w:rsid w:val="00F12702"/>
    <w:rsid w:val="00F128CE"/>
    <w:rsid w:val="00F12BB8"/>
    <w:rsid w:val="00F12C6F"/>
    <w:rsid w:val="00F1303F"/>
    <w:rsid w:val="00F13DB6"/>
    <w:rsid w:val="00F14A28"/>
    <w:rsid w:val="00F14A98"/>
    <w:rsid w:val="00F14B3D"/>
    <w:rsid w:val="00F14C76"/>
    <w:rsid w:val="00F14CBF"/>
    <w:rsid w:val="00F15596"/>
    <w:rsid w:val="00F15AD5"/>
    <w:rsid w:val="00F15AEF"/>
    <w:rsid w:val="00F15F0F"/>
    <w:rsid w:val="00F161E1"/>
    <w:rsid w:val="00F1621C"/>
    <w:rsid w:val="00F169C6"/>
    <w:rsid w:val="00F174C5"/>
    <w:rsid w:val="00F17518"/>
    <w:rsid w:val="00F179D9"/>
    <w:rsid w:val="00F17C2B"/>
    <w:rsid w:val="00F2003F"/>
    <w:rsid w:val="00F20241"/>
    <w:rsid w:val="00F20D01"/>
    <w:rsid w:val="00F21296"/>
    <w:rsid w:val="00F2171E"/>
    <w:rsid w:val="00F2193C"/>
    <w:rsid w:val="00F21E0B"/>
    <w:rsid w:val="00F21E9D"/>
    <w:rsid w:val="00F22117"/>
    <w:rsid w:val="00F2235F"/>
    <w:rsid w:val="00F225E4"/>
    <w:rsid w:val="00F22726"/>
    <w:rsid w:val="00F228E8"/>
    <w:rsid w:val="00F229B4"/>
    <w:rsid w:val="00F22C3C"/>
    <w:rsid w:val="00F22C87"/>
    <w:rsid w:val="00F2310A"/>
    <w:rsid w:val="00F2356E"/>
    <w:rsid w:val="00F23D17"/>
    <w:rsid w:val="00F2482F"/>
    <w:rsid w:val="00F24BE5"/>
    <w:rsid w:val="00F2529A"/>
    <w:rsid w:val="00F25323"/>
    <w:rsid w:val="00F2554E"/>
    <w:rsid w:val="00F25BC2"/>
    <w:rsid w:val="00F2604A"/>
    <w:rsid w:val="00F2655C"/>
    <w:rsid w:val="00F26585"/>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14A1"/>
    <w:rsid w:val="00F320F1"/>
    <w:rsid w:val="00F3226F"/>
    <w:rsid w:val="00F3252B"/>
    <w:rsid w:val="00F32EF7"/>
    <w:rsid w:val="00F33051"/>
    <w:rsid w:val="00F330D8"/>
    <w:rsid w:val="00F33233"/>
    <w:rsid w:val="00F3371B"/>
    <w:rsid w:val="00F33744"/>
    <w:rsid w:val="00F3375B"/>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662"/>
    <w:rsid w:val="00F406F8"/>
    <w:rsid w:val="00F4077C"/>
    <w:rsid w:val="00F40D4A"/>
    <w:rsid w:val="00F40F3E"/>
    <w:rsid w:val="00F416A5"/>
    <w:rsid w:val="00F4185F"/>
    <w:rsid w:val="00F41FAA"/>
    <w:rsid w:val="00F42366"/>
    <w:rsid w:val="00F42C90"/>
    <w:rsid w:val="00F43679"/>
    <w:rsid w:val="00F43826"/>
    <w:rsid w:val="00F43C05"/>
    <w:rsid w:val="00F43E2B"/>
    <w:rsid w:val="00F442B1"/>
    <w:rsid w:val="00F44467"/>
    <w:rsid w:val="00F44806"/>
    <w:rsid w:val="00F44AA0"/>
    <w:rsid w:val="00F44C34"/>
    <w:rsid w:val="00F452E5"/>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47E03"/>
    <w:rsid w:val="00F47EA7"/>
    <w:rsid w:val="00F5009E"/>
    <w:rsid w:val="00F50197"/>
    <w:rsid w:val="00F501B4"/>
    <w:rsid w:val="00F508C1"/>
    <w:rsid w:val="00F517FD"/>
    <w:rsid w:val="00F51882"/>
    <w:rsid w:val="00F51AC8"/>
    <w:rsid w:val="00F51CB7"/>
    <w:rsid w:val="00F51E29"/>
    <w:rsid w:val="00F51FC7"/>
    <w:rsid w:val="00F5204E"/>
    <w:rsid w:val="00F52181"/>
    <w:rsid w:val="00F52807"/>
    <w:rsid w:val="00F529BF"/>
    <w:rsid w:val="00F53279"/>
    <w:rsid w:val="00F5381E"/>
    <w:rsid w:val="00F538D7"/>
    <w:rsid w:val="00F53903"/>
    <w:rsid w:val="00F53C64"/>
    <w:rsid w:val="00F53CA4"/>
    <w:rsid w:val="00F53DDB"/>
    <w:rsid w:val="00F5409B"/>
    <w:rsid w:val="00F542E3"/>
    <w:rsid w:val="00F545FE"/>
    <w:rsid w:val="00F54874"/>
    <w:rsid w:val="00F54942"/>
    <w:rsid w:val="00F54AF1"/>
    <w:rsid w:val="00F5585D"/>
    <w:rsid w:val="00F55C12"/>
    <w:rsid w:val="00F55DC1"/>
    <w:rsid w:val="00F55EC6"/>
    <w:rsid w:val="00F55FF7"/>
    <w:rsid w:val="00F56754"/>
    <w:rsid w:val="00F56AF3"/>
    <w:rsid w:val="00F56CB2"/>
    <w:rsid w:val="00F56D12"/>
    <w:rsid w:val="00F56DD4"/>
    <w:rsid w:val="00F56DFE"/>
    <w:rsid w:val="00F571F2"/>
    <w:rsid w:val="00F57425"/>
    <w:rsid w:val="00F574A1"/>
    <w:rsid w:val="00F602AB"/>
    <w:rsid w:val="00F602BD"/>
    <w:rsid w:val="00F602D8"/>
    <w:rsid w:val="00F603CA"/>
    <w:rsid w:val="00F61EE4"/>
    <w:rsid w:val="00F6318B"/>
    <w:rsid w:val="00F631E5"/>
    <w:rsid w:val="00F635A6"/>
    <w:rsid w:val="00F6377A"/>
    <w:rsid w:val="00F63E95"/>
    <w:rsid w:val="00F642F0"/>
    <w:rsid w:val="00F64703"/>
    <w:rsid w:val="00F647C9"/>
    <w:rsid w:val="00F64A73"/>
    <w:rsid w:val="00F64B4C"/>
    <w:rsid w:val="00F64E64"/>
    <w:rsid w:val="00F656C3"/>
    <w:rsid w:val="00F6615C"/>
    <w:rsid w:val="00F66436"/>
    <w:rsid w:val="00F66627"/>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1E30"/>
    <w:rsid w:val="00F722D9"/>
    <w:rsid w:val="00F72744"/>
    <w:rsid w:val="00F73201"/>
    <w:rsid w:val="00F73505"/>
    <w:rsid w:val="00F735CD"/>
    <w:rsid w:val="00F736EB"/>
    <w:rsid w:val="00F73A09"/>
    <w:rsid w:val="00F73C3D"/>
    <w:rsid w:val="00F74231"/>
    <w:rsid w:val="00F742CA"/>
    <w:rsid w:val="00F7437E"/>
    <w:rsid w:val="00F746AF"/>
    <w:rsid w:val="00F746FB"/>
    <w:rsid w:val="00F748FD"/>
    <w:rsid w:val="00F74B88"/>
    <w:rsid w:val="00F74F5C"/>
    <w:rsid w:val="00F751FD"/>
    <w:rsid w:val="00F7606B"/>
    <w:rsid w:val="00F7637D"/>
    <w:rsid w:val="00F763F3"/>
    <w:rsid w:val="00F7691F"/>
    <w:rsid w:val="00F772B4"/>
    <w:rsid w:val="00F772D0"/>
    <w:rsid w:val="00F779BA"/>
    <w:rsid w:val="00F77A1B"/>
    <w:rsid w:val="00F77E9C"/>
    <w:rsid w:val="00F8020E"/>
    <w:rsid w:val="00F807C9"/>
    <w:rsid w:val="00F80B9E"/>
    <w:rsid w:val="00F80F70"/>
    <w:rsid w:val="00F813BA"/>
    <w:rsid w:val="00F81E99"/>
    <w:rsid w:val="00F821B2"/>
    <w:rsid w:val="00F823A4"/>
    <w:rsid w:val="00F82588"/>
    <w:rsid w:val="00F828CA"/>
    <w:rsid w:val="00F82FC2"/>
    <w:rsid w:val="00F836C6"/>
    <w:rsid w:val="00F83712"/>
    <w:rsid w:val="00F838EB"/>
    <w:rsid w:val="00F83A8A"/>
    <w:rsid w:val="00F83BB1"/>
    <w:rsid w:val="00F83F45"/>
    <w:rsid w:val="00F83FBE"/>
    <w:rsid w:val="00F848EF"/>
    <w:rsid w:val="00F852BD"/>
    <w:rsid w:val="00F852F4"/>
    <w:rsid w:val="00F85662"/>
    <w:rsid w:val="00F8630A"/>
    <w:rsid w:val="00F86526"/>
    <w:rsid w:val="00F866A0"/>
    <w:rsid w:val="00F866B1"/>
    <w:rsid w:val="00F8690F"/>
    <w:rsid w:val="00F870E3"/>
    <w:rsid w:val="00F874A9"/>
    <w:rsid w:val="00F87BA7"/>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2F46"/>
    <w:rsid w:val="00F93325"/>
    <w:rsid w:val="00F936CC"/>
    <w:rsid w:val="00F93E50"/>
    <w:rsid w:val="00F94883"/>
    <w:rsid w:val="00F94B6A"/>
    <w:rsid w:val="00F94B93"/>
    <w:rsid w:val="00F94E55"/>
    <w:rsid w:val="00F958E3"/>
    <w:rsid w:val="00F959DB"/>
    <w:rsid w:val="00F95C16"/>
    <w:rsid w:val="00F95F51"/>
    <w:rsid w:val="00F96290"/>
    <w:rsid w:val="00F9641F"/>
    <w:rsid w:val="00F968AC"/>
    <w:rsid w:val="00F968C9"/>
    <w:rsid w:val="00F96AB8"/>
    <w:rsid w:val="00F96B30"/>
    <w:rsid w:val="00F96ED9"/>
    <w:rsid w:val="00F96FB5"/>
    <w:rsid w:val="00FA0339"/>
    <w:rsid w:val="00FA04FF"/>
    <w:rsid w:val="00FA104C"/>
    <w:rsid w:val="00FA106C"/>
    <w:rsid w:val="00FA178E"/>
    <w:rsid w:val="00FA1AD6"/>
    <w:rsid w:val="00FA1C96"/>
    <w:rsid w:val="00FA20B3"/>
    <w:rsid w:val="00FA2148"/>
    <w:rsid w:val="00FA2344"/>
    <w:rsid w:val="00FA2603"/>
    <w:rsid w:val="00FA2A61"/>
    <w:rsid w:val="00FA34A6"/>
    <w:rsid w:val="00FA3DFB"/>
    <w:rsid w:val="00FA3E1D"/>
    <w:rsid w:val="00FA46C1"/>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36"/>
    <w:rsid w:val="00FA7E79"/>
    <w:rsid w:val="00FB03E8"/>
    <w:rsid w:val="00FB0A79"/>
    <w:rsid w:val="00FB0C6E"/>
    <w:rsid w:val="00FB125E"/>
    <w:rsid w:val="00FB150D"/>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E10"/>
    <w:rsid w:val="00FB624E"/>
    <w:rsid w:val="00FB648A"/>
    <w:rsid w:val="00FB65F9"/>
    <w:rsid w:val="00FB6D52"/>
    <w:rsid w:val="00FB6DE2"/>
    <w:rsid w:val="00FC0206"/>
    <w:rsid w:val="00FC0C72"/>
    <w:rsid w:val="00FC0D62"/>
    <w:rsid w:val="00FC0EB1"/>
    <w:rsid w:val="00FC1549"/>
    <w:rsid w:val="00FC18FD"/>
    <w:rsid w:val="00FC19B0"/>
    <w:rsid w:val="00FC1CB0"/>
    <w:rsid w:val="00FC2149"/>
    <w:rsid w:val="00FC23DD"/>
    <w:rsid w:val="00FC2950"/>
    <w:rsid w:val="00FC3466"/>
    <w:rsid w:val="00FC378E"/>
    <w:rsid w:val="00FC37B9"/>
    <w:rsid w:val="00FC3A49"/>
    <w:rsid w:val="00FC3D6C"/>
    <w:rsid w:val="00FC3DF5"/>
    <w:rsid w:val="00FC401B"/>
    <w:rsid w:val="00FC486B"/>
    <w:rsid w:val="00FC4C85"/>
    <w:rsid w:val="00FC520C"/>
    <w:rsid w:val="00FC540C"/>
    <w:rsid w:val="00FC5540"/>
    <w:rsid w:val="00FC564A"/>
    <w:rsid w:val="00FC58D6"/>
    <w:rsid w:val="00FC63EA"/>
    <w:rsid w:val="00FC65F0"/>
    <w:rsid w:val="00FC6D4A"/>
    <w:rsid w:val="00FC7375"/>
    <w:rsid w:val="00FC73C5"/>
    <w:rsid w:val="00FC7C90"/>
    <w:rsid w:val="00FD0291"/>
    <w:rsid w:val="00FD045A"/>
    <w:rsid w:val="00FD04B7"/>
    <w:rsid w:val="00FD0851"/>
    <w:rsid w:val="00FD0E93"/>
    <w:rsid w:val="00FD0EBA"/>
    <w:rsid w:val="00FD1D87"/>
    <w:rsid w:val="00FD201A"/>
    <w:rsid w:val="00FD21EE"/>
    <w:rsid w:val="00FD2F0A"/>
    <w:rsid w:val="00FD312D"/>
    <w:rsid w:val="00FD33B5"/>
    <w:rsid w:val="00FD35CC"/>
    <w:rsid w:val="00FD3F5B"/>
    <w:rsid w:val="00FD413E"/>
    <w:rsid w:val="00FD4426"/>
    <w:rsid w:val="00FD479F"/>
    <w:rsid w:val="00FD4887"/>
    <w:rsid w:val="00FD49DE"/>
    <w:rsid w:val="00FD5010"/>
    <w:rsid w:val="00FD508A"/>
    <w:rsid w:val="00FD51DE"/>
    <w:rsid w:val="00FD546D"/>
    <w:rsid w:val="00FD549B"/>
    <w:rsid w:val="00FD57C2"/>
    <w:rsid w:val="00FD5B0C"/>
    <w:rsid w:val="00FD5C27"/>
    <w:rsid w:val="00FD5DBC"/>
    <w:rsid w:val="00FD6286"/>
    <w:rsid w:val="00FD6458"/>
    <w:rsid w:val="00FD645D"/>
    <w:rsid w:val="00FD65B6"/>
    <w:rsid w:val="00FD68DC"/>
    <w:rsid w:val="00FD7254"/>
    <w:rsid w:val="00FD745C"/>
    <w:rsid w:val="00FD76C3"/>
    <w:rsid w:val="00FD7B72"/>
    <w:rsid w:val="00FD7EA2"/>
    <w:rsid w:val="00FE0597"/>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7E7"/>
    <w:rsid w:val="00FE5979"/>
    <w:rsid w:val="00FE5D19"/>
    <w:rsid w:val="00FE6189"/>
    <w:rsid w:val="00FE64B6"/>
    <w:rsid w:val="00FE64F0"/>
    <w:rsid w:val="00FE66F3"/>
    <w:rsid w:val="00FE6B3B"/>
    <w:rsid w:val="00FE6C5B"/>
    <w:rsid w:val="00FE7129"/>
    <w:rsid w:val="00FE767F"/>
    <w:rsid w:val="00FF022D"/>
    <w:rsid w:val="00FF028A"/>
    <w:rsid w:val="00FF03F3"/>
    <w:rsid w:val="00FF0C0A"/>
    <w:rsid w:val="00FF0DE7"/>
    <w:rsid w:val="00FF0EE5"/>
    <w:rsid w:val="00FF122A"/>
    <w:rsid w:val="00FF14FA"/>
    <w:rsid w:val="00FF1869"/>
    <w:rsid w:val="00FF1D12"/>
    <w:rsid w:val="00FF1FCB"/>
    <w:rsid w:val="00FF23D7"/>
    <w:rsid w:val="00FF26F6"/>
    <w:rsid w:val="00FF2C73"/>
    <w:rsid w:val="00FF2E6F"/>
    <w:rsid w:val="00FF31F9"/>
    <w:rsid w:val="00FF3365"/>
    <w:rsid w:val="00FF3859"/>
    <w:rsid w:val="00FF3BA1"/>
    <w:rsid w:val="00FF3EC8"/>
    <w:rsid w:val="00FF4458"/>
    <w:rsid w:val="00FF4512"/>
    <w:rsid w:val="00FF4757"/>
    <w:rsid w:val="00FF48F9"/>
    <w:rsid w:val="00FF4D52"/>
    <w:rsid w:val="00FF4F84"/>
    <w:rsid w:val="00FF55CD"/>
    <w:rsid w:val="00FF607F"/>
    <w:rsid w:val="00FF618D"/>
    <w:rsid w:val="00FF623A"/>
    <w:rsid w:val="00FF6388"/>
    <w:rsid w:val="00FF64BD"/>
    <w:rsid w:val="00FF6869"/>
    <w:rsid w:val="00FF6A87"/>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91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55288"/>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261348"/>
    <w:pPr>
      <w:widowControl w:val="0"/>
      <w:autoSpaceDE w:val="0"/>
      <w:autoSpaceDN w:val="0"/>
      <w:adjustRightInd w:val="0"/>
    </w:pPr>
    <w:rPr>
      <w:rFonts w:ascii="宋体" w:cs="宋体"/>
      <w:color w:val="000000"/>
      <w:sz w:val="24"/>
      <w:szCs w:val="24"/>
    </w:rPr>
  </w:style>
  <w:style w:type="paragraph" w:customStyle="1" w:styleId="afc">
    <w:name w:val="表格注释"/>
    <w:basedOn w:val="a"/>
    <w:next w:val="a"/>
    <w:link w:val="Chard"/>
    <w:qFormat/>
    <w:rsid w:val="008727C7"/>
    <w:pPr>
      <w:widowControl w:val="0"/>
      <w:spacing w:line="288" w:lineRule="auto"/>
      <w:jc w:val="both"/>
    </w:pPr>
    <w:rPr>
      <w:rFonts w:ascii="Times New Roman" w:hAnsi="Times New Roman" w:cs="Times New Roman"/>
      <w:sz w:val="20"/>
      <w:szCs w:val="21"/>
    </w:rPr>
  </w:style>
  <w:style w:type="character" w:customStyle="1" w:styleId="Chard">
    <w:name w:val="表格注释 Char"/>
    <w:link w:val="afc"/>
    <w:rsid w:val="008727C7"/>
    <w:rPr>
      <w:rFonts w:ascii="Times New Roman" w:hAnsi="Times New Roman"/>
      <w:szCs w:val="21"/>
    </w:rPr>
  </w:style>
  <w:style w:type="character" w:styleId="afd">
    <w:name w:val="Strong"/>
    <w:basedOn w:val="a0"/>
    <w:uiPriority w:val="22"/>
    <w:qFormat/>
    <w:rsid w:val="000653E8"/>
    <w:rPr>
      <w:b/>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9437034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90734574">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se.com.cn" TargetMode="External"/><Relationship Id="rId26" Type="http://schemas.openxmlformats.org/officeDocument/2006/relationships/hyperlink" Target="http://www.sse.com.cn" TargetMode="External"/><Relationship Id="rId3" Type="http://schemas.openxmlformats.org/officeDocument/2006/relationships/customXml" Target="../customXml/item3.xml"/><Relationship Id="rId21" Type="http://schemas.openxmlformats.org/officeDocument/2006/relationships/hyperlink" Target="http://www.sse.com.cn" TargetMode="External"/><Relationship Id="rId34" Type="http://schemas.openxmlformats.org/officeDocument/2006/relationships/hyperlink" Target="http://www.sse.com.cn"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sse.com.cn" TargetMode="Externa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sse.com.cn" TargetMode="External"/><Relationship Id="rId29" Type="http://schemas.openxmlformats.org/officeDocument/2006/relationships/hyperlink" Target="http://www.sse.com.c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se.com.cn"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sse.com.cn" TargetMode="External"/><Relationship Id="rId28" Type="http://schemas.openxmlformats.org/officeDocument/2006/relationships/hyperlink" Target="http://www.sse.com.cn"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sse.com.cn" TargetMode="External"/><Relationship Id="rId31" Type="http://schemas.openxmlformats.org/officeDocument/2006/relationships/hyperlink" Target="http://www.sse.com.c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www.sse.com.cn" TargetMode="External"/><Relationship Id="rId27" Type="http://schemas.openxmlformats.org/officeDocument/2006/relationships/hyperlink" Target="http://www.sse.com.cn" TargetMode="External"/><Relationship Id="rId30" Type="http://schemas.openxmlformats.org/officeDocument/2006/relationships/hyperlink" Target="http://www.sse.com.cn"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916811C9-F459-4C2C-A0F7-0CF36F6A4213}"/>
      </w:docPartPr>
      <w:docPartBody>
        <w:p w:rsidR="003411FF" w:rsidRDefault="00F96994">
          <w:r w:rsidRPr="00A4545E">
            <w:rPr>
              <w:rStyle w:val="a3"/>
              <w:rFonts w:hint="eastAsia"/>
              <w:u w:val="single"/>
            </w:rPr>
            <w:t xml:space="preserve">　　　</w:t>
          </w:r>
        </w:p>
      </w:docPartBody>
    </w:docPart>
    <w:docPart>
      <w:docPartPr>
        <w:name w:val="CFA988662D6F414B87B1A0A012159BCE"/>
        <w:category>
          <w:name w:val="常规"/>
          <w:gallery w:val="placeholder"/>
        </w:category>
        <w:types>
          <w:type w:val="bbPlcHdr"/>
        </w:types>
        <w:behaviors>
          <w:behavior w:val="content"/>
        </w:behaviors>
        <w:guid w:val="{98B09DAB-5687-4717-8723-3030FBF10820}"/>
      </w:docPartPr>
      <w:docPartBody>
        <w:p w:rsidR="00341427" w:rsidRDefault="00341427" w:rsidP="00341427">
          <w:pPr>
            <w:pStyle w:val="CFA988662D6F414B87B1A0A012159BCE"/>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time">
    <w:altName w:val="Times New Roman"/>
    <w:panose1 w:val="00000000000000000000"/>
    <w:charset w:val="00"/>
    <w:family w:val="roman"/>
    <w:notTrueType/>
    <w:pitch w:val="default"/>
    <w:sig w:usb0="00000000" w:usb1="00000000" w:usb2="00000000" w:usb3="00000000" w:csb0="00000000" w:csb1="00000000"/>
  </w:font>
  <w:font w:name="仿宋_GB2312">
    <w:altName w:val="仿宋"/>
    <w:panose1 w:val="00000000000000000000"/>
    <w:charset w:val="86"/>
    <w:family w:val="swiss"/>
    <w:notTrueType/>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imSun-Identity-H">
    <w:altName w:val="hakuyoxingshu7000"/>
    <w:panose1 w:val="00000000000000000000"/>
    <w:charset w:val="86"/>
    <w:family w:val="auto"/>
    <w:notTrueType/>
    <w:pitch w:val="default"/>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303E"/>
    <w:rsid w:val="000056ED"/>
    <w:rsid w:val="00007ACF"/>
    <w:rsid w:val="00007CFD"/>
    <w:rsid w:val="00011E75"/>
    <w:rsid w:val="00012653"/>
    <w:rsid w:val="00012C61"/>
    <w:rsid w:val="00013B71"/>
    <w:rsid w:val="000145A7"/>
    <w:rsid w:val="00020357"/>
    <w:rsid w:val="0002197F"/>
    <w:rsid w:val="00021BC4"/>
    <w:rsid w:val="00022ECD"/>
    <w:rsid w:val="000234EA"/>
    <w:rsid w:val="0002361B"/>
    <w:rsid w:val="000236A0"/>
    <w:rsid w:val="0002605F"/>
    <w:rsid w:val="00032504"/>
    <w:rsid w:val="00032ECB"/>
    <w:rsid w:val="0003500B"/>
    <w:rsid w:val="000353DC"/>
    <w:rsid w:val="0003608F"/>
    <w:rsid w:val="000403D5"/>
    <w:rsid w:val="00044179"/>
    <w:rsid w:val="00044916"/>
    <w:rsid w:val="0004544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5C82"/>
    <w:rsid w:val="000B5E0D"/>
    <w:rsid w:val="000C5F2F"/>
    <w:rsid w:val="000D0276"/>
    <w:rsid w:val="000D2323"/>
    <w:rsid w:val="000D3D3C"/>
    <w:rsid w:val="000E37AA"/>
    <w:rsid w:val="000E65F7"/>
    <w:rsid w:val="000E7B4D"/>
    <w:rsid w:val="000F147D"/>
    <w:rsid w:val="000F1DAA"/>
    <w:rsid w:val="000F3B57"/>
    <w:rsid w:val="000F41A3"/>
    <w:rsid w:val="000F440D"/>
    <w:rsid w:val="000F5144"/>
    <w:rsid w:val="000F7B0F"/>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6761"/>
    <w:rsid w:val="00157128"/>
    <w:rsid w:val="00157EC8"/>
    <w:rsid w:val="00160047"/>
    <w:rsid w:val="0017113C"/>
    <w:rsid w:val="00172F92"/>
    <w:rsid w:val="001812E2"/>
    <w:rsid w:val="00181730"/>
    <w:rsid w:val="00183634"/>
    <w:rsid w:val="00186ABA"/>
    <w:rsid w:val="00190BFB"/>
    <w:rsid w:val="00191ED7"/>
    <w:rsid w:val="001940A4"/>
    <w:rsid w:val="001967D6"/>
    <w:rsid w:val="001A4390"/>
    <w:rsid w:val="001A5C0B"/>
    <w:rsid w:val="001A79B6"/>
    <w:rsid w:val="001A7E6A"/>
    <w:rsid w:val="001A7EBE"/>
    <w:rsid w:val="001B1217"/>
    <w:rsid w:val="001B2FBB"/>
    <w:rsid w:val="001B3DB4"/>
    <w:rsid w:val="001B64A1"/>
    <w:rsid w:val="001B753C"/>
    <w:rsid w:val="001C0932"/>
    <w:rsid w:val="001C18E2"/>
    <w:rsid w:val="001C2312"/>
    <w:rsid w:val="001C319A"/>
    <w:rsid w:val="001D3DF5"/>
    <w:rsid w:val="001E2A87"/>
    <w:rsid w:val="001E659F"/>
    <w:rsid w:val="001E7AC2"/>
    <w:rsid w:val="001F3623"/>
    <w:rsid w:val="001F4E69"/>
    <w:rsid w:val="001F792E"/>
    <w:rsid w:val="001F7AEB"/>
    <w:rsid w:val="00201E15"/>
    <w:rsid w:val="00201F69"/>
    <w:rsid w:val="00202BF5"/>
    <w:rsid w:val="002203AB"/>
    <w:rsid w:val="00221C98"/>
    <w:rsid w:val="00235A03"/>
    <w:rsid w:val="00237E37"/>
    <w:rsid w:val="00240BD1"/>
    <w:rsid w:val="00240E59"/>
    <w:rsid w:val="00241349"/>
    <w:rsid w:val="002424E5"/>
    <w:rsid w:val="00245E71"/>
    <w:rsid w:val="00252183"/>
    <w:rsid w:val="00255510"/>
    <w:rsid w:val="00262DE3"/>
    <w:rsid w:val="00263EBB"/>
    <w:rsid w:val="00267486"/>
    <w:rsid w:val="00267758"/>
    <w:rsid w:val="002678AD"/>
    <w:rsid w:val="002806A5"/>
    <w:rsid w:val="002824FB"/>
    <w:rsid w:val="00282709"/>
    <w:rsid w:val="00282728"/>
    <w:rsid w:val="00282807"/>
    <w:rsid w:val="00283C4E"/>
    <w:rsid w:val="00284222"/>
    <w:rsid w:val="0028759F"/>
    <w:rsid w:val="00291691"/>
    <w:rsid w:val="0029227F"/>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D46"/>
    <w:rsid w:val="002F5423"/>
    <w:rsid w:val="003076E0"/>
    <w:rsid w:val="003107C9"/>
    <w:rsid w:val="00311067"/>
    <w:rsid w:val="003145A5"/>
    <w:rsid w:val="003161CE"/>
    <w:rsid w:val="00321D6D"/>
    <w:rsid w:val="003262C7"/>
    <w:rsid w:val="00326ECB"/>
    <w:rsid w:val="00330444"/>
    <w:rsid w:val="00331404"/>
    <w:rsid w:val="003333AF"/>
    <w:rsid w:val="003350EE"/>
    <w:rsid w:val="00335DE6"/>
    <w:rsid w:val="00340F8D"/>
    <w:rsid w:val="003411FF"/>
    <w:rsid w:val="00341427"/>
    <w:rsid w:val="00342477"/>
    <w:rsid w:val="00343E54"/>
    <w:rsid w:val="00344D91"/>
    <w:rsid w:val="00345D7B"/>
    <w:rsid w:val="00350EFF"/>
    <w:rsid w:val="00353AE0"/>
    <w:rsid w:val="003564AF"/>
    <w:rsid w:val="00356A92"/>
    <w:rsid w:val="00357296"/>
    <w:rsid w:val="003630F2"/>
    <w:rsid w:val="003635D3"/>
    <w:rsid w:val="00366433"/>
    <w:rsid w:val="0037057F"/>
    <w:rsid w:val="00373786"/>
    <w:rsid w:val="00373FCD"/>
    <w:rsid w:val="003758B1"/>
    <w:rsid w:val="00381BC0"/>
    <w:rsid w:val="00382F4F"/>
    <w:rsid w:val="0039064D"/>
    <w:rsid w:val="003908FA"/>
    <w:rsid w:val="0039324D"/>
    <w:rsid w:val="00394C27"/>
    <w:rsid w:val="00395175"/>
    <w:rsid w:val="003962B1"/>
    <w:rsid w:val="003A12DC"/>
    <w:rsid w:val="003A2DE3"/>
    <w:rsid w:val="003A61DE"/>
    <w:rsid w:val="003B2B15"/>
    <w:rsid w:val="003B2E3D"/>
    <w:rsid w:val="003B4A6B"/>
    <w:rsid w:val="003C1982"/>
    <w:rsid w:val="003C614B"/>
    <w:rsid w:val="003D0725"/>
    <w:rsid w:val="003D4186"/>
    <w:rsid w:val="003D6BB8"/>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1CA2"/>
    <w:rsid w:val="00432A1F"/>
    <w:rsid w:val="004336EF"/>
    <w:rsid w:val="0043488A"/>
    <w:rsid w:val="00435128"/>
    <w:rsid w:val="00440DF2"/>
    <w:rsid w:val="00440F19"/>
    <w:rsid w:val="00444133"/>
    <w:rsid w:val="004506BE"/>
    <w:rsid w:val="0045153E"/>
    <w:rsid w:val="004533D1"/>
    <w:rsid w:val="00455B73"/>
    <w:rsid w:val="00457596"/>
    <w:rsid w:val="00462366"/>
    <w:rsid w:val="004629D5"/>
    <w:rsid w:val="00464B9B"/>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127B"/>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4D10"/>
    <w:rsid w:val="005068BC"/>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5227"/>
    <w:rsid w:val="00556A44"/>
    <w:rsid w:val="00557E06"/>
    <w:rsid w:val="00560A87"/>
    <w:rsid w:val="00560D94"/>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C61B3"/>
    <w:rsid w:val="005D6837"/>
    <w:rsid w:val="005D6C4C"/>
    <w:rsid w:val="005E226F"/>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506D"/>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339F"/>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602F"/>
    <w:rsid w:val="006D7649"/>
    <w:rsid w:val="006E3EA5"/>
    <w:rsid w:val="006E6B2E"/>
    <w:rsid w:val="006E7F9A"/>
    <w:rsid w:val="006F39D6"/>
    <w:rsid w:val="006F4FF6"/>
    <w:rsid w:val="00703C57"/>
    <w:rsid w:val="0070452E"/>
    <w:rsid w:val="00705C49"/>
    <w:rsid w:val="00710304"/>
    <w:rsid w:val="00710A14"/>
    <w:rsid w:val="00710DF6"/>
    <w:rsid w:val="00711502"/>
    <w:rsid w:val="0071327A"/>
    <w:rsid w:val="007156A6"/>
    <w:rsid w:val="00722B1B"/>
    <w:rsid w:val="007267EC"/>
    <w:rsid w:val="0072724D"/>
    <w:rsid w:val="00731723"/>
    <w:rsid w:val="00732BBD"/>
    <w:rsid w:val="00734566"/>
    <w:rsid w:val="007355F3"/>
    <w:rsid w:val="007360D9"/>
    <w:rsid w:val="00740175"/>
    <w:rsid w:val="00743F53"/>
    <w:rsid w:val="0074600A"/>
    <w:rsid w:val="007534BD"/>
    <w:rsid w:val="00754DB7"/>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869A0"/>
    <w:rsid w:val="00790D3F"/>
    <w:rsid w:val="00792A72"/>
    <w:rsid w:val="00793111"/>
    <w:rsid w:val="00793726"/>
    <w:rsid w:val="007945B6"/>
    <w:rsid w:val="007A2B2D"/>
    <w:rsid w:val="007A5D7F"/>
    <w:rsid w:val="007A6A0B"/>
    <w:rsid w:val="007B135F"/>
    <w:rsid w:val="007B2B55"/>
    <w:rsid w:val="007B3C14"/>
    <w:rsid w:val="007C0882"/>
    <w:rsid w:val="007C1043"/>
    <w:rsid w:val="007C14DF"/>
    <w:rsid w:val="007C4161"/>
    <w:rsid w:val="007C4BE1"/>
    <w:rsid w:val="007C51EF"/>
    <w:rsid w:val="007D419F"/>
    <w:rsid w:val="007D6D69"/>
    <w:rsid w:val="007D6F29"/>
    <w:rsid w:val="007D735A"/>
    <w:rsid w:val="007F0584"/>
    <w:rsid w:val="007F11B8"/>
    <w:rsid w:val="007F3282"/>
    <w:rsid w:val="007F3EEA"/>
    <w:rsid w:val="00802845"/>
    <w:rsid w:val="00803299"/>
    <w:rsid w:val="008139F4"/>
    <w:rsid w:val="008165EA"/>
    <w:rsid w:val="00816907"/>
    <w:rsid w:val="00816CF0"/>
    <w:rsid w:val="0081790A"/>
    <w:rsid w:val="00821CF3"/>
    <w:rsid w:val="0082217E"/>
    <w:rsid w:val="00822E96"/>
    <w:rsid w:val="00825D16"/>
    <w:rsid w:val="0082732A"/>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662C3"/>
    <w:rsid w:val="00870DBE"/>
    <w:rsid w:val="00873818"/>
    <w:rsid w:val="00873F7F"/>
    <w:rsid w:val="00874239"/>
    <w:rsid w:val="00874269"/>
    <w:rsid w:val="00877A6D"/>
    <w:rsid w:val="00882301"/>
    <w:rsid w:val="00886903"/>
    <w:rsid w:val="00890F00"/>
    <w:rsid w:val="0089283A"/>
    <w:rsid w:val="008950E3"/>
    <w:rsid w:val="00895A94"/>
    <w:rsid w:val="00896702"/>
    <w:rsid w:val="0089696C"/>
    <w:rsid w:val="00897A46"/>
    <w:rsid w:val="008A12DA"/>
    <w:rsid w:val="008A4677"/>
    <w:rsid w:val="008A5DB2"/>
    <w:rsid w:val="008B09EE"/>
    <w:rsid w:val="008B1A1A"/>
    <w:rsid w:val="008B1FF2"/>
    <w:rsid w:val="008B4BFE"/>
    <w:rsid w:val="008B6605"/>
    <w:rsid w:val="008B7A72"/>
    <w:rsid w:val="008B7D97"/>
    <w:rsid w:val="008C255E"/>
    <w:rsid w:val="008D1E50"/>
    <w:rsid w:val="008E0178"/>
    <w:rsid w:val="008E17E8"/>
    <w:rsid w:val="008E1F7D"/>
    <w:rsid w:val="008E6C46"/>
    <w:rsid w:val="008F3574"/>
    <w:rsid w:val="008F4657"/>
    <w:rsid w:val="00904A3E"/>
    <w:rsid w:val="009078EE"/>
    <w:rsid w:val="00907A65"/>
    <w:rsid w:val="00910DEE"/>
    <w:rsid w:val="00913362"/>
    <w:rsid w:val="009146F1"/>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4748E"/>
    <w:rsid w:val="0095041C"/>
    <w:rsid w:val="00953A46"/>
    <w:rsid w:val="0096111A"/>
    <w:rsid w:val="009714AE"/>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95D"/>
    <w:rsid w:val="009E5DAB"/>
    <w:rsid w:val="009F0978"/>
    <w:rsid w:val="009F5450"/>
    <w:rsid w:val="00A01D8D"/>
    <w:rsid w:val="00A02ED9"/>
    <w:rsid w:val="00A044B5"/>
    <w:rsid w:val="00A04892"/>
    <w:rsid w:val="00A07390"/>
    <w:rsid w:val="00A0798E"/>
    <w:rsid w:val="00A129DD"/>
    <w:rsid w:val="00A13335"/>
    <w:rsid w:val="00A15BB3"/>
    <w:rsid w:val="00A1648D"/>
    <w:rsid w:val="00A24A10"/>
    <w:rsid w:val="00A253B3"/>
    <w:rsid w:val="00A26AB4"/>
    <w:rsid w:val="00A270B9"/>
    <w:rsid w:val="00A30533"/>
    <w:rsid w:val="00A30A00"/>
    <w:rsid w:val="00A35E52"/>
    <w:rsid w:val="00A40ACE"/>
    <w:rsid w:val="00A41AB8"/>
    <w:rsid w:val="00A423C8"/>
    <w:rsid w:val="00A42B52"/>
    <w:rsid w:val="00A45DA3"/>
    <w:rsid w:val="00A46A20"/>
    <w:rsid w:val="00A51742"/>
    <w:rsid w:val="00A52BC4"/>
    <w:rsid w:val="00A5314E"/>
    <w:rsid w:val="00A5732B"/>
    <w:rsid w:val="00A653BB"/>
    <w:rsid w:val="00A65574"/>
    <w:rsid w:val="00A677A4"/>
    <w:rsid w:val="00A74CBD"/>
    <w:rsid w:val="00A75E22"/>
    <w:rsid w:val="00A76206"/>
    <w:rsid w:val="00A80F35"/>
    <w:rsid w:val="00A811DB"/>
    <w:rsid w:val="00A81C90"/>
    <w:rsid w:val="00A83E9B"/>
    <w:rsid w:val="00A863A7"/>
    <w:rsid w:val="00A86C6A"/>
    <w:rsid w:val="00A875E0"/>
    <w:rsid w:val="00A93989"/>
    <w:rsid w:val="00A97A52"/>
    <w:rsid w:val="00AA0138"/>
    <w:rsid w:val="00AA2955"/>
    <w:rsid w:val="00AA489D"/>
    <w:rsid w:val="00AB2630"/>
    <w:rsid w:val="00AB3FDB"/>
    <w:rsid w:val="00AB431D"/>
    <w:rsid w:val="00AB49FC"/>
    <w:rsid w:val="00AB4F81"/>
    <w:rsid w:val="00AB7DCC"/>
    <w:rsid w:val="00AC3066"/>
    <w:rsid w:val="00AC5F56"/>
    <w:rsid w:val="00AC65C2"/>
    <w:rsid w:val="00AD76E8"/>
    <w:rsid w:val="00AE0EA3"/>
    <w:rsid w:val="00AF2026"/>
    <w:rsid w:val="00AF2AA7"/>
    <w:rsid w:val="00AF4E8C"/>
    <w:rsid w:val="00B02D4F"/>
    <w:rsid w:val="00B14DDE"/>
    <w:rsid w:val="00B17879"/>
    <w:rsid w:val="00B224F4"/>
    <w:rsid w:val="00B235ED"/>
    <w:rsid w:val="00B24F71"/>
    <w:rsid w:val="00B251A2"/>
    <w:rsid w:val="00B25A6D"/>
    <w:rsid w:val="00B2605C"/>
    <w:rsid w:val="00B269B5"/>
    <w:rsid w:val="00B30435"/>
    <w:rsid w:val="00B314C5"/>
    <w:rsid w:val="00B331CF"/>
    <w:rsid w:val="00B355DA"/>
    <w:rsid w:val="00B41549"/>
    <w:rsid w:val="00B4425C"/>
    <w:rsid w:val="00B474C7"/>
    <w:rsid w:val="00B503F9"/>
    <w:rsid w:val="00B50E34"/>
    <w:rsid w:val="00B51293"/>
    <w:rsid w:val="00B54516"/>
    <w:rsid w:val="00B57015"/>
    <w:rsid w:val="00B61D84"/>
    <w:rsid w:val="00B627D0"/>
    <w:rsid w:val="00B638BA"/>
    <w:rsid w:val="00B64C23"/>
    <w:rsid w:val="00B64E37"/>
    <w:rsid w:val="00B65636"/>
    <w:rsid w:val="00B657AC"/>
    <w:rsid w:val="00B670B1"/>
    <w:rsid w:val="00B703D9"/>
    <w:rsid w:val="00B705F1"/>
    <w:rsid w:val="00B719E8"/>
    <w:rsid w:val="00B72BF0"/>
    <w:rsid w:val="00B730A9"/>
    <w:rsid w:val="00B75B52"/>
    <w:rsid w:val="00B84645"/>
    <w:rsid w:val="00B90EF9"/>
    <w:rsid w:val="00B93E0C"/>
    <w:rsid w:val="00B940C6"/>
    <w:rsid w:val="00BA58B8"/>
    <w:rsid w:val="00BA79D9"/>
    <w:rsid w:val="00BB0F16"/>
    <w:rsid w:val="00BB2FE6"/>
    <w:rsid w:val="00BB56BD"/>
    <w:rsid w:val="00BC285D"/>
    <w:rsid w:val="00BC44A2"/>
    <w:rsid w:val="00BC62C3"/>
    <w:rsid w:val="00BD038E"/>
    <w:rsid w:val="00BD2529"/>
    <w:rsid w:val="00BD272F"/>
    <w:rsid w:val="00BD598C"/>
    <w:rsid w:val="00BD7AEB"/>
    <w:rsid w:val="00BE0542"/>
    <w:rsid w:val="00BE5E4E"/>
    <w:rsid w:val="00BE5E61"/>
    <w:rsid w:val="00BE64B5"/>
    <w:rsid w:val="00BF278F"/>
    <w:rsid w:val="00BF4EE7"/>
    <w:rsid w:val="00BF5D15"/>
    <w:rsid w:val="00BF7208"/>
    <w:rsid w:val="00C054C7"/>
    <w:rsid w:val="00C107D6"/>
    <w:rsid w:val="00C132BB"/>
    <w:rsid w:val="00C150CF"/>
    <w:rsid w:val="00C16784"/>
    <w:rsid w:val="00C23EC6"/>
    <w:rsid w:val="00C25332"/>
    <w:rsid w:val="00C2637F"/>
    <w:rsid w:val="00C278CE"/>
    <w:rsid w:val="00C307D6"/>
    <w:rsid w:val="00C30B4B"/>
    <w:rsid w:val="00C3290A"/>
    <w:rsid w:val="00C3387C"/>
    <w:rsid w:val="00C34B0A"/>
    <w:rsid w:val="00C36EEA"/>
    <w:rsid w:val="00C371D5"/>
    <w:rsid w:val="00C43F05"/>
    <w:rsid w:val="00C4655D"/>
    <w:rsid w:val="00C508E4"/>
    <w:rsid w:val="00C5468E"/>
    <w:rsid w:val="00C54E4F"/>
    <w:rsid w:val="00C5741F"/>
    <w:rsid w:val="00C61BE9"/>
    <w:rsid w:val="00C62834"/>
    <w:rsid w:val="00C63576"/>
    <w:rsid w:val="00C63F05"/>
    <w:rsid w:val="00C64777"/>
    <w:rsid w:val="00C64B4D"/>
    <w:rsid w:val="00C65B71"/>
    <w:rsid w:val="00C66A83"/>
    <w:rsid w:val="00C72476"/>
    <w:rsid w:val="00C74245"/>
    <w:rsid w:val="00C746FA"/>
    <w:rsid w:val="00C8162F"/>
    <w:rsid w:val="00C84339"/>
    <w:rsid w:val="00C846DB"/>
    <w:rsid w:val="00C85D82"/>
    <w:rsid w:val="00C87130"/>
    <w:rsid w:val="00C953FB"/>
    <w:rsid w:val="00C96735"/>
    <w:rsid w:val="00CA08D7"/>
    <w:rsid w:val="00CA0E93"/>
    <w:rsid w:val="00CA2544"/>
    <w:rsid w:val="00CA2B37"/>
    <w:rsid w:val="00CA3008"/>
    <w:rsid w:val="00CB0F42"/>
    <w:rsid w:val="00CB5A04"/>
    <w:rsid w:val="00CC1E17"/>
    <w:rsid w:val="00CC4686"/>
    <w:rsid w:val="00CC71B4"/>
    <w:rsid w:val="00CD1620"/>
    <w:rsid w:val="00CD4BBA"/>
    <w:rsid w:val="00CD6909"/>
    <w:rsid w:val="00CE06E3"/>
    <w:rsid w:val="00CE3CE5"/>
    <w:rsid w:val="00CE4379"/>
    <w:rsid w:val="00CE4FC8"/>
    <w:rsid w:val="00CE6A40"/>
    <w:rsid w:val="00CE6C5B"/>
    <w:rsid w:val="00CF113C"/>
    <w:rsid w:val="00CF1B4D"/>
    <w:rsid w:val="00CF52F4"/>
    <w:rsid w:val="00CF5F3A"/>
    <w:rsid w:val="00D00B95"/>
    <w:rsid w:val="00D0472A"/>
    <w:rsid w:val="00D0569D"/>
    <w:rsid w:val="00D05F1A"/>
    <w:rsid w:val="00D068C3"/>
    <w:rsid w:val="00D07011"/>
    <w:rsid w:val="00D13563"/>
    <w:rsid w:val="00D13C3D"/>
    <w:rsid w:val="00D162E1"/>
    <w:rsid w:val="00D22C1E"/>
    <w:rsid w:val="00D31746"/>
    <w:rsid w:val="00D32E95"/>
    <w:rsid w:val="00D3306D"/>
    <w:rsid w:val="00D346A9"/>
    <w:rsid w:val="00D3690F"/>
    <w:rsid w:val="00D40381"/>
    <w:rsid w:val="00D411E6"/>
    <w:rsid w:val="00D41F03"/>
    <w:rsid w:val="00D44153"/>
    <w:rsid w:val="00D443FF"/>
    <w:rsid w:val="00D5115D"/>
    <w:rsid w:val="00D514A5"/>
    <w:rsid w:val="00D57F45"/>
    <w:rsid w:val="00D6090F"/>
    <w:rsid w:val="00D70462"/>
    <w:rsid w:val="00D71266"/>
    <w:rsid w:val="00D727F0"/>
    <w:rsid w:val="00D75C3F"/>
    <w:rsid w:val="00D76320"/>
    <w:rsid w:val="00D766F7"/>
    <w:rsid w:val="00D8279D"/>
    <w:rsid w:val="00D82E7A"/>
    <w:rsid w:val="00D866A6"/>
    <w:rsid w:val="00D8741B"/>
    <w:rsid w:val="00D94305"/>
    <w:rsid w:val="00DA16AE"/>
    <w:rsid w:val="00DA6308"/>
    <w:rsid w:val="00DA6EC7"/>
    <w:rsid w:val="00DB03AF"/>
    <w:rsid w:val="00DB0ED1"/>
    <w:rsid w:val="00DB3743"/>
    <w:rsid w:val="00DC0A9A"/>
    <w:rsid w:val="00DC1EB4"/>
    <w:rsid w:val="00DC1FE5"/>
    <w:rsid w:val="00DC4FAF"/>
    <w:rsid w:val="00DC5A17"/>
    <w:rsid w:val="00DC639E"/>
    <w:rsid w:val="00DC7D1C"/>
    <w:rsid w:val="00DD0A6A"/>
    <w:rsid w:val="00DD4CDB"/>
    <w:rsid w:val="00DD6A35"/>
    <w:rsid w:val="00DD7C5E"/>
    <w:rsid w:val="00DE264A"/>
    <w:rsid w:val="00DE68D4"/>
    <w:rsid w:val="00DF0AA5"/>
    <w:rsid w:val="00DF5D9B"/>
    <w:rsid w:val="00DF64A7"/>
    <w:rsid w:val="00E004E5"/>
    <w:rsid w:val="00E00C93"/>
    <w:rsid w:val="00E01D46"/>
    <w:rsid w:val="00E02EBD"/>
    <w:rsid w:val="00E0415A"/>
    <w:rsid w:val="00E075F8"/>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54BC"/>
    <w:rsid w:val="00E46646"/>
    <w:rsid w:val="00E478E4"/>
    <w:rsid w:val="00E47FCB"/>
    <w:rsid w:val="00E50E43"/>
    <w:rsid w:val="00E525E5"/>
    <w:rsid w:val="00E5612A"/>
    <w:rsid w:val="00E650F4"/>
    <w:rsid w:val="00E66266"/>
    <w:rsid w:val="00E66C93"/>
    <w:rsid w:val="00E71083"/>
    <w:rsid w:val="00E71CDB"/>
    <w:rsid w:val="00E71DB2"/>
    <w:rsid w:val="00E750F1"/>
    <w:rsid w:val="00E80852"/>
    <w:rsid w:val="00E822A7"/>
    <w:rsid w:val="00E83CCB"/>
    <w:rsid w:val="00E91C6E"/>
    <w:rsid w:val="00E928CB"/>
    <w:rsid w:val="00E93248"/>
    <w:rsid w:val="00E93820"/>
    <w:rsid w:val="00E945FE"/>
    <w:rsid w:val="00E94958"/>
    <w:rsid w:val="00EA1C75"/>
    <w:rsid w:val="00EA35D2"/>
    <w:rsid w:val="00EA37AF"/>
    <w:rsid w:val="00EA3BC2"/>
    <w:rsid w:val="00EA4000"/>
    <w:rsid w:val="00EA4F59"/>
    <w:rsid w:val="00EB0325"/>
    <w:rsid w:val="00EB03F0"/>
    <w:rsid w:val="00EB1330"/>
    <w:rsid w:val="00EB2097"/>
    <w:rsid w:val="00EB6734"/>
    <w:rsid w:val="00EB687E"/>
    <w:rsid w:val="00EC6107"/>
    <w:rsid w:val="00EC7F75"/>
    <w:rsid w:val="00ED27AA"/>
    <w:rsid w:val="00ED4CA9"/>
    <w:rsid w:val="00EE2D6F"/>
    <w:rsid w:val="00EE425E"/>
    <w:rsid w:val="00EF5435"/>
    <w:rsid w:val="00F002E1"/>
    <w:rsid w:val="00F00B5C"/>
    <w:rsid w:val="00F03828"/>
    <w:rsid w:val="00F040FD"/>
    <w:rsid w:val="00F04B76"/>
    <w:rsid w:val="00F06716"/>
    <w:rsid w:val="00F0728E"/>
    <w:rsid w:val="00F1025B"/>
    <w:rsid w:val="00F104E1"/>
    <w:rsid w:val="00F1170A"/>
    <w:rsid w:val="00F11BD4"/>
    <w:rsid w:val="00F12194"/>
    <w:rsid w:val="00F202CE"/>
    <w:rsid w:val="00F24689"/>
    <w:rsid w:val="00F25976"/>
    <w:rsid w:val="00F303F9"/>
    <w:rsid w:val="00F33F9D"/>
    <w:rsid w:val="00F371A1"/>
    <w:rsid w:val="00F37A07"/>
    <w:rsid w:val="00F45171"/>
    <w:rsid w:val="00F476B3"/>
    <w:rsid w:val="00F47BE3"/>
    <w:rsid w:val="00F548A8"/>
    <w:rsid w:val="00F5495E"/>
    <w:rsid w:val="00F6039B"/>
    <w:rsid w:val="00F62EFD"/>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A76E2"/>
    <w:rsid w:val="00FB17A2"/>
    <w:rsid w:val="00FB1807"/>
    <w:rsid w:val="00FB2B02"/>
    <w:rsid w:val="00FB3EF3"/>
    <w:rsid w:val="00FB4311"/>
    <w:rsid w:val="00FB43DA"/>
    <w:rsid w:val="00FB5A3B"/>
    <w:rsid w:val="00FB6847"/>
    <w:rsid w:val="00FC1107"/>
    <w:rsid w:val="00FC148F"/>
    <w:rsid w:val="00FC19AC"/>
    <w:rsid w:val="00FC30EB"/>
    <w:rsid w:val="00FC5034"/>
    <w:rsid w:val="00FC786E"/>
    <w:rsid w:val="00FC7A92"/>
    <w:rsid w:val="00FD347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A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35E52"/>
  </w:style>
  <w:style w:type="paragraph" w:customStyle="1" w:styleId="60AAD81666CF4B81993A84874CC4D74C">
    <w:name w:val="60AAD81666CF4B81993A84874CC4D74C"/>
    <w:rsid w:val="006D602F"/>
    <w:pPr>
      <w:widowControl w:val="0"/>
      <w:jc w:val="both"/>
    </w:pPr>
  </w:style>
  <w:style w:type="paragraph" w:customStyle="1" w:styleId="211717220BF74709AB3BA98175540CD3">
    <w:name w:val="211717220BF74709AB3BA98175540CD3"/>
    <w:rsid w:val="006D602F"/>
    <w:pPr>
      <w:widowControl w:val="0"/>
      <w:jc w:val="both"/>
    </w:pPr>
  </w:style>
  <w:style w:type="paragraph" w:customStyle="1" w:styleId="754A1896945045D282F99A9F4C337217">
    <w:name w:val="754A1896945045D282F99A9F4C337217"/>
    <w:rsid w:val="006D602F"/>
    <w:pPr>
      <w:widowControl w:val="0"/>
      <w:jc w:val="both"/>
    </w:pPr>
  </w:style>
  <w:style w:type="paragraph" w:customStyle="1" w:styleId="1E1492D9FBA64B709E822D80E7FD3C3F">
    <w:name w:val="1E1492D9FBA64B709E822D80E7FD3C3F"/>
    <w:rsid w:val="006D602F"/>
    <w:pPr>
      <w:widowControl w:val="0"/>
      <w:jc w:val="both"/>
    </w:pPr>
  </w:style>
  <w:style w:type="paragraph" w:customStyle="1" w:styleId="B9E7FCA254DE4159B5A0C9415CF7DEAC">
    <w:name w:val="B9E7FCA254DE4159B5A0C9415CF7DEAC"/>
    <w:rsid w:val="0067339F"/>
    <w:pPr>
      <w:widowControl w:val="0"/>
      <w:jc w:val="both"/>
    </w:pPr>
  </w:style>
  <w:style w:type="paragraph" w:customStyle="1" w:styleId="2D85637169F449EE81176B32699B2A9F">
    <w:name w:val="2D85637169F449EE81176B32699B2A9F"/>
    <w:rsid w:val="009E595D"/>
    <w:pPr>
      <w:widowControl w:val="0"/>
      <w:jc w:val="both"/>
    </w:pPr>
  </w:style>
  <w:style w:type="paragraph" w:customStyle="1" w:styleId="2AFD2BA43EF24C4FB346A720F9DE4C70">
    <w:name w:val="2AFD2BA43EF24C4FB346A720F9DE4C70"/>
    <w:rsid w:val="00C66A83"/>
    <w:pPr>
      <w:widowControl w:val="0"/>
      <w:jc w:val="both"/>
    </w:pPr>
  </w:style>
  <w:style w:type="paragraph" w:customStyle="1" w:styleId="6B58F224B3DE434193378EE75FC38A3B">
    <w:name w:val="6B58F224B3DE434193378EE75FC38A3B"/>
    <w:rsid w:val="009714AE"/>
    <w:pPr>
      <w:widowControl w:val="0"/>
      <w:jc w:val="both"/>
    </w:pPr>
  </w:style>
  <w:style w:type="paragraph" w:customStyle="1" w:styleId="FDFEBB3A4AB04551907E1CA000B45A17">
    <w:name w:val="FDFEBB3A4AB04551907E1CA000B45A17"/>
    <w:rsid w:val="00160047"/>
    <w:pPr>
      <w:widowControl w:val="0"/>
      <w:jc w:val="both"/>
    </w:pPr>
  </w:style>
  <w:style w:type="paragraph" w:customStyle="1" w:styleId="AA56B044E4414027A40234F9487FE2AF">
    <w:name w:val="AA56B044E4414027A40234F9487FE2AF"/>
    <w:rsid w:val="00341427"/>
    <w:pPr>
      <w:widowControl w:val="0"/>
      <w:jc w:val="both"/>
    </w:pPr>
  </w:style>
  <w:style w:type="paragraph" w:customStyle="1" w:styleId="7F993277A2A24E90BC3C37652EE43DD8">
    <w:name w:val="7F993277A2A24E90BC3C37652EE43DD8"/>
    <w:rsid w:val="00341427"/>
    <w:pPr>
      <w:widowControl w:val="0"/>
      <w:jc w:val="both"/>
    </w:pPr>
  </w:style>
  <w:style w:type="paragraph" w:customStyle="1" w:styleId="CFA988662D6F414B87B1A0A012159BCE">
    <w:name w:val="CFA988662D6F414B87B1A0A012159BCE"/>
    <w:rsid w:val="00341427"/>
    <w:pPr>
      <w:widowControl w:val="0"/>
      <w:jc w:val="both"/>
    </w:pPr>
  </w:style>
  <w:style w:type="paragraph" w:customStyle="1" w:styleId="A2FFB780B009476FAACDB22D64E840F3">
    <w:name w:val="A2FFB780B009476FAACDB22D64E840F3"/>
    <w:rsid w:val="00B670B1"/>
    <w:pPr>
      <w:widowControl w:val="0"/>
      <w:jc w:val="both"/>
    </w:pPr>
  </w:style>
  <w:style w:type="paragraph" w:customStyle="1" w:styleId="BDEE60EE95A04E4FBF1ED061DC53CFF3">
    <w:name w:val="BDEE60EE95A04E4FBF1ED061DC53CFF3"/>
    <w:rsid w:val="00B670B1"/>
    <w:pPr>
      <w:widowControl w:val="0"/>
      <w:jc w:val="both"/>
    </w:pPr>
  </w:style>
  <w:style w:type="paragraph" w:customStyle="1" w:styleId="8827599129574BBBB1CDC7C13B69C571">
    <w:name w:val="8827599129574BBBB1CDC7C13B69C571"/>
    <w:rsid w:val="00B670B1"/>
    <w:pPr>
      <w:widowControl w:val="0"/>
      <w:jc w:val="both"/>
    </w:pPr>
  </w:style>
  <w:style w:type="paragraph" w:customStyle="1" w:styleId="0126380B35D04D06A458B20DEF544509">
    <w:name w:val="0126380B35D04D06A458B20DEF544509"/>
    <w:rsid w:val="00B670B1"/>
    <w:pPr>
      <w:widowControl w:val="0"/>
      <w:jc w:val="both"/>
    </w:pPr>
  </w:style>
  <w:style w:type="paragraph" w:customStyle="1" w:styleId="07388AC1F52C4B1DA72D482098B202CB">
    <w:name w:val="07388AC1F52C4B1DA72D482098B202CB"/>
    <w:rsid w:val="00B670B1"/>
    <w:pPr>
      <w:widowControl w:val="0"/>
      <w:jc w:val="both"/>
    </w:pPr>
  </w:style>
  <w:style w:type="paragraph" w:customStyle="1" w:styleId="7C5936EB8E7145C8A638DBB230878212">
    <w:name w:val="7C5936EB8E7145C8A638DBB230878212"/>
    <w:rsid w:val="003B2B15"/>
    <w:pPr>
      <w:widowControl w:val="0"/>
      <w:jc w:val="both"/>
    </w:pPr>
  </w:style>
  <w:style w:type="paragraph" w:customStyle="1" w:styleId="585F8FCB4F5940B78699F9E6862FBAAB">
    <w:name w:val="585F8FCB4F5940B78699F9E6862FBAAB"/>
    <w:rsid w:val="003B2B15"/>
    <w:pPr>
      <w:widowControl w:val="0"/>
      <w:jc w:val="both"/>
    </w:pPr>
  </w:style>
  <w:style w:type="paragraph" w:customStyle="1" w:styleId="FDBC8E394EE04B1FB3D0993EDE2FE964">
    <w:name w:val="FDBC8E394EE04B1FB3D0993EDE2FE964"/>
    <w:rsid w:val="003B2B15"/>
    <w:pPr>
      <w:widowControl w:val="0"/>
      <w:jc w:val="both"/>
    </w:pPr>
  </w:style>
  <w:style w:type="paragraph" w:customStyle="1" w:styleId="3439C3062E9E43689585873F3AE71905">
    <w:name w:val="3439C3062E9E43689585873F3AE71905"/>
    <w:rsid w:val="003B2B15"/>
    <w:pPr>
      <w:widowControl w:val="0"/>
      <w:jc w:val="both"/>
    </w:pPr>
  </w:style>
  <w:style w:type="paragraph" w:customStyle="1" w:styleId="2F5AE7B834E948BABAE1AA8F4CE6BF02">
    <w:name w:val="2F5AE7B834E948BABAE1AA8F4CE6BF02"/>
    <w:rsid w:val="003B2B15"/>
    <w:pPr>
      <w:widowControl w:val="0"/>
      <w:jc w:val="both"/>
    </w:pPr>
  </w:style>
  <w:style w:type="paragraph" w:customStyle="1" w:styleId="CA6E54B58736451F870DBB0BD1DB065A">
    <w:name w:val="CA6E54B58736451F870DBB0BD1DB065A"/>
    <w:rsid w:val="003B2B15"/>
    <w:pPr>
      <w:widowControl w:val="0"/>
      <w:jc w:val="both"/>
    </w:pPr>
  </w:style>
  <w:style w:type="paragraph" w:customStyle="1" w:styleId="83DE9C73B187430FB29A62D9FD301A01">
    <w:name w:val="83DE9C73B187430FB29A62D9FD301A01"/>
    <w:rsid w:val="003B2B15"/>
    <w:pPr>
      <w:widowControl w:val="0"/>
      <w:jc w:val="both"/>
    </w:pPr>
  </w:style>
  <w:style w:type="paragraph" w:customStyle="1" w:styleId="0F49157ADF074518B820B2BFBCB0F67C">
    <w:name w:val="0F49157ADF074518B820B2BFBCB0F67C"/>
    <w:rsid w:val="003B2B15"/>
    <w:pPr>
      <w:widowControl w:val="0"/>
      <w:jc w:val="both"/>
    </w:pPr>
  </w:style>
  <w:style w:type="paragraph" w:customStyle="1" w:styleId="AB81B25729CF4895BFD0C08D79510CDE">
    <w:name w:val="AB81B25729CF4895BFD0C08D79510CDE"/>
    <w:rsid w:val="003B2B15"/>
    <w:pPr>
      <w:widowControl w:val="0"/>
      <w:jc w:val="both"/>
    </w:pPr>
  </w:style>
  <w:style w:type="paragraph" w:customStyle="1" w:styleId="C705621EEB66442BB671BAA6ED1D8F0E">
    <w:name w:val="C705621EEB66442BB671BAA6ED1D8F0E"/>
    <w:rsid w:val="003B2B15"/>
    <w:pPr>
      <w:widowControl w:val="0"/>
      <w:jc w:val="both"/>
    </w:pPr>
  </w:style>
  <w:style w:type="paragraph" w:customStyle="1" w:styleId="9561F5895CE04401A5BB67110EB38108">
    <w:name w:val="9561F5895CE04401A5BB67110EB38108"/>
    <w:rsid w:val="003B2B15"/>
    <w:pPr>
      <w:widowControl w:val="0"/>
      <w:jc w:val="both"/>
    </w:pPr>
  </w:style>
  <w:style w:type="paragraph" w:customStyle="1" w:styleId="36B2413F557F463CBD44B0376E17B3D8">
    <w:name w:val="36B2413F557F463CBD44B0376E17B3D8"/>
    <w:rsid w:val="003B2B15"/>
    <w:pPr>
      <w:widowControl w:val="0"/>
      <w:jc w:val="both"/>
    </w:pPr>
  </w:style>
  <w:style w:type="paragraph" w:customStyle="1" w:styleId="0DB669F02F904C3383D036994965C590">
    <w:name w:val="0DB669F02F904C3383D036994965C590"/>
    <w:rsid w:val="003B2B15"/>
    <w:pPr>
      <w:widowControl w:val="0"/>
      <w:jc w:val="both"/>
    </w:pPr>
  </w:style>
  <w:style w:type="paragraph" w:customStyle="1" w:styleId="5E71267707CC4AE48F8CA4029B31B516">
    <w:name w:val="5E71267707CC4AE48F8CA4029B31B516"/>
    <w:rsid w:val="003B2B15"/>
    <w:pPr>
      <w:widowControl w:val="0"/>
      <w:jc w:val="both"/>
    </w:pPr>
  </w:style>
  <w:style w:type="paragraph" w:customStyle="1" w:styleId="533AD1106B53446CAA8859286A0AAF94">
    <w:name w:val="533AD1106B53446CAA8859286A0AAF94"/>
    <w:rsid w:val="003B2B15"/>
    <w:pPr>
      <w:widowControl w:val="0"/>
      <w:jc w:val="both"/>
    </w:pPr>
  </w:style>
  <w:style w:type="paragraph" w:customStyle="1" w:styleId="D5AE3DAC9B2E45AB894A041297CD75FE">
    <w:name w:val="D5AE3DAC9B2E45AB894A041297CD75FE"/>
    <w:rsid w:val="003B2B15"/>
    <w:pPr>
      <w:widowControl w:val="0"/>
      <w:jc w:val="both"/>
    </w:pPr>
  </w:style>
  <w:style w:type="paragraph" w:customStyle="1" w:styleId="72E4C15CBDD24DBA9D4543B5748B6746">
    <w:name w:val="72E4C15CBDD24DBA9D4543B5748B6746"/>
    <w:rsid w:val="003B2B15"/>
    <w:pPr>
      <w:widowControl w:val="0"/>
      <w:jc w:val="both"/>
    </w:pPr>
  </w:style>
  <w:style w:type="paragraph" w:customStyle="1" w:styleId="6F6428BFED4C40D8A0BD05439BD4F47D">
    <w:name w:val="6F6428BFED4C40D8A0BD05439BD4F47D"/>
    <w:rsid w:val="003B2B15"/>
    <w:pPr>
      <w:widowControl w:val="0"/>
      <w:jc w:val="both"/>
    </w:pPr>
  </w:style>
  <w:style w:type="paragraph" w:customStyle="1" w:styleId="59FE8F953051451594E05EA560A4F261">
    <w:name w:val="59FE8F953051451594E05EA560A4F261"/>
    <w:rsid w:val="003B2B15"/>
    <w:pPr>
      <w:widowControl w:val="0"/>
      <w:jc w:val="both"/>
    </w:pPr>
  </w:style>
  <w:style w:type="paragraph" w:customStyle="1" w:styleId="047CF40DA8064D8DA0A7A6D867DD9445">
    <w:name w:val="047CF40DA8064D8DA0A7A6D867DD9445"/>
    <w:rsid w:val="003B2B15"/>
    <w:pPr>
      <w:widowControl w:val="0"/>
      <w:jc w:val="both"/>
    </w:pPr>
  </w:style>
  <w:style w:type="paragraph" w:customStyle="1" w:styleId="6B66767B7DC848E7BFD7A5EA2C71E1EB">
    <w:name w:val="6B66767B7DC848E7BFD7A5EA2C71E1EB"/>
    <w:rsid w:val="003B2B15"/>
    <w:pPr>
      <w:widowControl w:val="0"/>
      <w:jc w:val="both"/>
    </w:pPr>
  </w:style>
  <w:style w:type="paragraph" w:customStyle="1" w:styleId="909751F19FC84408ACFF81B0A0D6C3F9">
    <w:name w:val="909751F19FC84408ACFF81B0A0D6C3F9"/>
    <w:rsid w:val="003B2B15"/>
    <w:pPr>
      <w:widowControl w:val="0"/>
      <w:jc w:val="both"/>
    </w:pPr>
  </w:style>
  <w:style w:type="paragraph" w:customStyle="1" w:styleId="F5B5FD27024D4F708083EF9682F12854">
    <w:name w:val="F5B5FD27024D4F708083EF9682F12854"/>
    <w:rsid w:val="003B2B15"/>
    <w:pPr>
      <w:widowControl w:val="0"/>
      <w:jc w:val="both"/>
    </w:pPr>
  </w:style>
  <w:style w:type="paragraph" w:customStyle="1" w:styleId="D61A8A7FEE3047A6935FA3A784F96EA3">
    <w:name w:val="D61A8A7FEE3047A6935FA3A784F96EA3"/>
    <w:rsid w:val="003B2B15"/>
    <w:pPr>
      <w:widowControl w:val="0"/>
      <w:jc w:val="both"/>
    </w:pPr>
  </w:style>
  <w:style w:type="paragraph" w:customStyle="1" w:styleId="F94B49D1F09C408BBB22F1C0622E0873">
    <w:name w:val="F94B49D1F09C408BBB22F1C0622E0873"/>
    <w:rsid w:val="003B2B15"/>
    <w:pPr>
      <w:widowControl w:val="0"/>
      <w:jc w:val="both"/>
    </w:pPr>
  </w:style>
  <w:style w:type="paragraph" w:customStyle="1" w:styleId="3B7926EDE10B46B489891E900695F780">
    <w:name w:val="3B7926EDE10B46B489891E900695F780"/>
    <w:rsid w:val="003B2B15"/>
    <w:pPr>
      <w:widowControl w:val="0"/>
      <w:jc w:val="both"/>
    </w:pPr>
  </w:style>
  <w:style w:type="paragraph" w:customStyle="1" w:styleId="0C4E6D2D0FB14A06B71FC0B3670EE6A7">
    <w:name w:val="0C4E6D2D0FB14A06B71FC0B3670EE6A7"/>
    <w:rsid w:val="003B2B15"/>
    <w:pPr>
      <w:widowControl w:val="0"/>
      <w:jc w:val="both"/>
    </w:pPr>
  </w:style>
  <w:style w:type="paragraph" w:customStyle="1" w:styleId="ED8F5E7D9D5B40EAB99F7A80BB940B67">
    <w:name w:val="ED8F5E7D9D5B40EAB99F7A80BB940B67"/>
    <w:rsid w:val="003B2B15"/>
    <w:pPr>
      <w:widowControl w:val="0"/>
      <w:jc w:val="both"/>
    </w:pPr>
  </w:style>
  <w:style w:type="paragraph" w:customStyle="1" w:styleId="AB683504939047ECA650371790678574">
    <w:name w:val="AB683504939047ECA650371790678574"/>
    <w:rsid w:val="003B2B15"/>
    <w:pPr>
      <w:widowControl w:val="0"/>
      <w:jc w:val="both"/>
    </w:pPr>
  </w:style>
  <w:style w:type="paragraph" w:customStyle="1" w:styleId="718F946E9169427EA1AD06F9EF5D916B">
    <w:name w:val="718F946E9169427EA1AD06F9EF5D916B"/>
    <w:rsid w:val="003B2B15"/>
    <w:pPr>
      <w:widowControl w:val="0"/>
      <w:jc w:val="both"/>
    </w:pPr>
  </w:style>
  <w:style w:type="paragraph" w:customStyle="1" w:styleId="B2ADA3F4DAA7421990265EFEEC4ECCCE">
    <w:name w:val="B2ADA3F4DAA7421990265EFEEC4ECCCE"/>
    <w:rsid w:val="003B2B15"/>
    <w:pPr>
      <w:widowControl w:val="0"/>
      <w:jc w:val="both"/>
    </w:pPr>
  </w:style>
  <w:style w:type="paragraph" w:customStyle="1" w:styleId="A888A8941C41481F97306C9855569CE8">
    <w:name w:val="A888A8941C41481F97306C9855569CE8"/>
    <w:rsid w:val="003B2B15"/>
    <w:pPr>
      <w:widowControl w:val="0"/>
      <w:jc w:val="both"/>
    </w:pPr>
  </w:style>
  <w:style w:type="paragraph" w:customStyle="1" w:styleId="1F2B735CDC9F4F7585980CF4C4CADF01">
    <w:name w:val="1F2B735CDC9F4F7585980CF4C4CADF01"/>
    <w:rsid w:val="003B2B15"/>
    <w:pPr>
      <w:widowControl w:val="0"/>
      <w:jc w:val="both"/>
    </w:pPr>
  </w:style>
  <w:style w:type="paragraph" w:customStyle="1" w:styleId="F01B1593B9B940AC90F6798AD962CE92">
    <w:name w:val="F01B1593B9B940AC90F6798AD962CE92"/>
    <w:rsid w:val="003B2B15"/>
    <w:pPr>
      <w:widowControl w:val="0"/>
      <w:jc w:val="both"/>
    </w:pPr>
  </w:style>
  <w:style w:type="paragraph" w:customStyle="1" w:styleId="D0D70B4FBB984EC8B64A85606C80C8F6">
    <w:name w:val="D0D70B4FBB984EC8B64A85606C80C8F6"/>
    <w:rsid w:val="003B2B15"/>
    <w:pPr>
      <w:widowControl w:val="0"/>
      <w:jc w:val="both"/>
    </w:pPr>
  </w:style>
  <w:style w:type="paragraph" w:customStyle="1" w:styleId="51ADB26BE6AF47C1B77346702EB42D11">
    <w:name w:val="51ADB26BE6AF47C1B77346702EB42D11"/>
    <w:rsid w:val="003B2B15"/>
    <w:pPr>
      <w:widowControl w:val="0"/>
      <w:jc w:val="both"/>
    </w:pPr>
  </w:style>
  <w:style w:type="paragraph" w:customStyle="1" w:styleId="6CEA713DFC174FC4B299C18C3E78D025">
    <w:name w:val="6CEA713DFC174FC4B299C18C3E78D025"/>
    <w:rsid w:val="003B2B15"/>
    <w:pPr>
      <w:widowControl w:val="0"/>
      <w:jc w:val="both"/>
    </w:pPr>
  </w:style>
  <w:style w:type="paragraph" w:customStyle="1" w:styleId="7D8AEEB4E1DF466298574F9741F517F7">
    <w:name w:val="7D8AEEB4E1DF466298574F9741F517F7"/>
    <w:rsid w:val="003B2B15"/>
    <w:pPr>
      <w:widowControl w:val="0"/>
      <w:jc w:val="both"/>
    </w:pPr>
  </w:style>
  <w:style w:type="paragraph" w:customStyle="1" w:styleId="F0E2822F15374CD2998A6822421AB04E">
    <w:name w:val="F0E2822F15374CD2998A6822421AB04E"/>
    <w:rsid w:val="003B2B15"/>
    <w:pPr>
      <w:widowControl w:val="0"/>
      <w:jc w:val="both"/>
    </w:pPr>
  </w:style>
  <w:style w:type="paragraph" w:customStyle="1" w:styleId="C68D024BC0524813AC19661EDB10A15D">
    <w:name w:val="C68D024BC0524813AC19661EDB10A15D"/>
    <w:rsid w:val="003B2B15"/>
    <w:pPr>
      <w:widowControl w:val="0"/>
      <w:jc w:val="both"/>
    </w:pPr>
  </w:style>
  <w:style w:type="paragraph" w:customStyle="1" w:styleId="B09323D217CB4DE38A72E8AB407A743C">
    <w:name w:val="B09323D217CB4DE38A72E8AB407A743C"/>
    <w:rsid w:val="003B2B15"/>
    <w:pPr>
      <w:widowControl w:val="0"/>
      <w:jc w:val="both"/>
    </w:pPr>
  </w:style>
  <w:style w:type="paragraph" w:customStyle="1" w:styleId="1FA34F668CB5463F976D1B156E57CC71">
    <w:name w:val="1FA34F668CB5463F976D1B156E57CC71"/>
    <w:rsid w:val="003B2B15"/>
    <w:pPr>
      <w:widowControl w:val="0"/>
      <w:jc w:val="both"/>
    </w:pPr>
  </w:style>
  <w:style w:type="paragraph" w:customStyle="1" w:styleId="1D9AADFA7FAB4672AA2DA111DE470B58">
    <w:name w:val="1D9AADFA7FAB4672AA2DA111DE470B58"/>
    <w:rsid w:val="003B2B15"/>
    <w:pPr>
      <w:widowControl w:val="0"/>
      <w:jc w:val="both"/>
    </w:pPr>
  </w:style>
  <w:style w:type="paragraph" w:customStyle="1" w:styleId="33751F43B4314DBD9089491CB9798C02">
    <w:name w:val="33751F43B4314DBD9089491CB9798C02"/>
    <w:rsid w:val="003B2B15"/>
    <w:pPr>
      <w:widowControl w:val="0"/>
      <w:jc w:val="both"/>
    </w:pPr>
  </w:style>
  <w:style w:type="paragraph" w:customStyle="1" w:styleId="5E88DF213AF54D75BCEBD12912008970">
    <w:name w:val="5E88DF213AF54D75BCEBD12912008970"/>
    <w:rsid w:val="003B2B15"/>
    <w:pPr>
      <w:widowControl w:val="0"/>
      <w:jc w:val="both"/>
    </w:pPr>
  </w:style>
  <w:style w:type="paragraph" w:customStyle="1" w:styleId="0A41DC41C2D44CC5B9EE8A95DD90C250">
    <w:name w:val="0A41DC41C2D44CC5B9EE8A95DD90C250"/>
    <w:rsid w:val="003B2B15"/>
    <w:pPr>
      <w:widowControl w:val="0"/>
      <w:jc w:val="both"/>
    </w:pPr>
  </w:style>
  <w:style w:type="paragraph" w:customStyle="1" w:styleId="80A2D7CF85874CBD8C2FE6C4F11A6511">
    <w:name w:val="80A2D7CF85874CBD8C2FE6C4F11A6511"/>
    <w:rsid w:val="003B2B15"/>
    <w:pPr>
      <w:widowControl w:val="0"/>
      <w:jc w:val="both"/>
    </w:pPr>
  </w:style>
  <w:style w:type="paragraph" w:customStyle="1" w:styleId="B5E1EDE23406484BA35DFD75CA43D1F5">
    <w:name w:val="B5E1EDE23406484BA35DFD75CA43D1F5"/>
    <w:rsid w:val="008E17E8"/>
    <w:pPr>
      <w:widowControl w:val="0"/>
      <w:jc w:val="both"/>
    </w:pPr>
  </w:style>
  <w:style w:type="paragraph" w:customStyle="1" w:styleId="C0274BD918814A75AFF018D77B40649D">
    <w:name w:val="C0274BD918814A75AFF018D77B40649D"/>
    <w:rsid w:val="00E5612A"/>
    <w:pPr>
      <w:widowControl w:val="0"/>
      <w:jc w:val="both"/>
    </w:pPr>
  </w:style>
  <w:style w:type="paragraph" w:customStyle="1" w:styleId="CB683F0746DE4FC1BD9F435F88EB3EB1">
    <w:name w:val="CB683F0746DE4FC1BD9F435F88EB3EB1"/>
    <w:rsid w:val="00E5612A"/>
    <w:pPr>
      <w:widowControl w:val="0"/>
      <w:jc w:val="both"/>
    </w:pPr>
  </w:style>
  <w:style w:type="paragraph" w:customStyle="1" w:styleId="33442BEBD285419F95C910E8B197D9E3">
    <w:name w:val="33442BEBD285419F95C910E8B197D9E3"/>
    <w:rsid w:val="00B17879"/>
    <w:pPr>
      <w:widowControl w:val="0"/>
      <w:jc w:val="both"/>
    </w:pPr>
  </w:style>
  <w:style w:type="paragraph" w:customStyle="1" w:styleId="E52EA77FAFCE43E3BFC82838889889A6">
    <w:name w:val="E52EA77FAFCE43E3BFC82838889889A6"/>
    <w:rsid w:val="00B17879"/>
    <w:pPr>
      <w:widowControl w:val="0"/>
      <w:jc w:val="both"/>
    </w:pPr>
  </w:style>
  <w:style w:type="paragraph" w:customStyle="1" w:styleId="0AFBE0585A454791AD141FA038B6DD8E">
    <w:name w:val="0AFBE0585A454791AD141FA038B6DD8E"/>
    <w:rsid w:val="00B17879"/>
    <w:pPr>
      <w:widowControl w:val="0"/>
      <w:jc w:val="both"/>
    </w:pPr>
  </w:style>
  <w:style w:type="paragraph" w:customStyle="1" w:styleId="4BF59C550720429DAADC00F39BEAE542">
    <w:name w:val="4BF59C550720429DAADC00F39BEAE542"/>
    <w:rsid w:val="00B17879"/>
    <w:pPr>
      <w:widowControl w:val="0"/>
      <w:jc w:val="both"/>
    </w:pPr>
  </w:style>
  <w:style w:type="paragraph" w:customStyle="1" w:styleId="6AA1D2859A964309AB40DF7C81FE19CF">
    <w:name w:val="6AA1D2859A964309AB40DF7C81FE19CF"/>
    <w:rsid w:val="00B17879"/>
    <w:pPr>
      <w:widowControl w:val="0"/>
      <w:jc w:val="both"/>
    </w:pPr>
  </w:style>
  <w:style w:type="paragraph" w:customStyle="1" w:styleId="3A6C531FB78E4F028EBF97B840402E04">
    <w:name w:val="3A6C531FB78E4F028EBF97B840402E04"/>
    <w:rsid w:val="00B17879"/>
    <w:pPr>
      <w:widowControl w:val="0"/>
      <w:jc w:val="both"/>
    </w:pPr>
  </w:style>
  <w:style w:type="paragraph" w:customStyle="1" w:styleId="16464C9D7F654192B3BA69FC73EC44AA">
    <w:name w:val="16464C9D7F654192B3BA69FC73EC44AA"/>
    <w:rsid w:val="005E226F"/>
    <w:pPr>
      <w:widowControl w:val="0"/>
      <w:jc w:val="both"/>
    </w:pPr>
  </w:style>
  <w:style w:type="paragraph" w:customStyle="1" w:styleId="5B74FA2B570C4243B306347828696D8F">
    <w:name w:val="5B74FA2B570C4243B306347828696D8F"/>
    <w:rsid w:val="005E226F"/>
    <w:pPr>
      <w:widowControl w:val="0"/>
      <w:jc w:val="both"/>
    </w:pPr>
  </w:style>
  <w:style w:type="paragraph" w:customStyle="1" w:styleId="C17AD7898D1D4C4880916B2CD917C040">
    <w:name w:val="C17AD7898D1D4C4880916B2CD917C040"/>
    <w:rsid w:val="005E226F"/>
    <w:pPr>
      <w:widowControl w:val="0"/>
      <w:jc w:val="both"/>
    </w:pPr>
  </w:style>
  <w:style w:type="paragraph" w:customStyle="1" w:styleId="0D67BE4AE9BC4F98A90B8833B5E7473C">
    <w:name w:val="0D67BE4AE9BC4F98A90B8833B5E7473C"/>
    <w:rsid w:val="00C150CF"/>
    <w:pPr>
      <w:widowControl w:val="0"/>
      <w:jc w:val="both"/>
    </w:pPr>
  </w:style>
  <w:style w:type="paragraph" w:customStyle="1" w:styleId="B9CE40D61B3B4987B22DF3FC4C282D2E">
    <w:name w:val="B9CE40D61B3B4987B22DF3FC4C282D2E"/>
    <w:rsid w:val="00C150CF"/>
    <w:pPr>
      <w:widowControl w:val="0"/>
      <w:jc w:val="both"/>
    </w:pPr>
  </w:style>
  <w:style w:type="paragraph" w:customStyle="1" w:styleId="C8BCF0302D3E4596818280EEC70E392F">
    <w:name w:val="C8BCF0302D3E4596818280EEC70E392F"/>
    <w:rsid w:val="00C150CF"/>
    <w:pPr>
      <w:widowControl w:val="0"/>
      <w:jc w:val="both"/>
    </w:pPr>
  </w:style>
  <w:style w:type="paragraph" w:customStyle="1" w:styleId="12766284762C4066A5FE3011319FBA1E">
    <w:name w:val="12766284762C4066A5FE3011319FBA1E"/>
    <w:rsid w:val="00C150CF"/>
    <w:pPr>
      <w:widowControl w:val="0"/>
      <w:jc w:val="both"/>
    </w:pPr>
  </w:style>
  <w:style w:type="paragraph" w:customStyle="1" w:styleId="7F9423CEAF954728B19AB0B6BA5E5CBB">
    <w:name w:val="7F9423CEAF954728B19AB0B6BA5E5CBB"/>
    <w:rsid w:val="00C150CF"/>
    <w:pPr>
      <w:widowControl w:val="0"/>
      <w:jc w:val="both"/>
    </w:pPr>
  </w:style>
  <w:style w:type="paragraph" w:customStyle="1" w:styleId="4CEC435413EA4737B3366A3CB3B956E0">
    <w:name w:val="4CEC435413EA4737B3366A3CB3B956E0"/>
    <w:rsid w:val="00504D10"/>
    <w:pPr>
      <w:widowControl w:val="0"/>
      <w:jc w:val="both"/>
    </w:pPr>
  </w:style>
  <w:style w:type="paragraph" w:customStyle="1" w:styleId="042246195D764999AAFA419D18DB0115">
    <w:name w:val="042246195D764999AAFA419D18DB0115"/>
    <w:rsid w:val="00504D10"/>
    <w:pPr>
      <w:widowControl w:val="0"/>
      <w:jc w:val="both"/>
    </w:pPr>
  </w:style>
  <w:style w:type="paragraph" w:customStyle="1" w:styleId="4C7336B0D80E44F4A39C6E49F3E5F3BE">
    <w:name w:val="4C7336B0D80E44F4A39C6E49F3E5F3BE"/>
    <w:rsid w:val="00504D10"/>
    <w:pPr>
      <w:widowControl w:val="0"/>
      <w:jc w:val="both"/>
    </w:pPr>
  </w:style>
  <w:style w:type="paragraph" w:customStyle="1" w:styleId="4B2D89A149454E44971EEF1658497F24">
    <w:name w:val="4B2D89A149454E44971EEF1658497F24"/>
    <w:rsid w:val="00504D10"/>
    <w:pPr>
      <w:widowControl w:val="0"/>
      <w:jc w:val="both"/>
    </w:pPr>
  </w:style>
  <w:style w:type="paragraph" w:customStyle="1" w:styleId="3CD07E804B6243228A82F705B373E210">
    <w:name w:val="3CD07E804B6243228A82F705B373E210"/>
    <w:rsid w:val="00504D10"/>
    <w:pPr>
      <w:widowControl w:val="0"/>
      <w:jc w:val="both"/>
    </w:pPr>
  </w:style>
  <w:style w:type="paragraph" w:customStyle="1" w:styleId="AE5C8744823C4C558B11D256F4040F02">
    <w:name w:val="AE5C8744823C4C558B11D256F4040F02"/>
    <w:rsid w:val="00CE3CE5"/>
    <w:pPr>
      <w:widowControl w:val="0"/>
      <w:jc w:val="both"/>
    </w:pPr>
  </w:style>
  <w:style w:type="paragraph" w:customStyle="1" w:styleId="BC0418C204C34F489A754F48ABF4162B">
    <w:name w:val="BC0418C204C34F489A754F48ABF4162B"/>
    <w:rsid w:val="00A35E52"/>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中闽能源股份有限公司</clcid-cgi:GongSiFaDingZhongWenMingCheng>
  <clcid-mr:GongSiFuZeRenXingMing xmlns:clcid-mr="clcid-mr">张骏</clcid-mr:GongSiFuZeRenXingMing>
  <clcid-mr:ZhuGuanKuaiJiGongZuoFuZeRenXingMing xmlns:clcid-mr="clcid-mr">潘炳信</clcid-mr:ZhuGuanKuaiJiGongZuoFuZeRenXingMing>
  <clcid-mr:KuaiJiJiGouFuZeRenXingMing xmlns:clcid-mr="clcid-mr">张荔平</clcid-mr:KuaiJiJiGouFuZeRenXingMing>
  <clcid-cgi:GongSiFaDingDaiBiaoRen xmlns:clcid-cgi="clcid-cgi">张骏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-917,476.57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1,415,916.67</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22,763.71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-2,878.75</clcid-pte:FeiJingChangXingSunYiXiangMuZhongShaoShuGuDongQuanYiYingXiangE>
  <clcid-pte:FeiJingChangXingSunYiXiangMuZhongShaoShuGuDongQuanYiYingXiangEShuoMing xmlns:clcid-pte="clcid-pte"/>
  <clcid-pte:FeiJingChangXingSunYiDeKouChuXiangMuDuiSuoDeShuiDeYingXiang xmlns:clcid-pte="clcid-pte">-15,416.86</clcid-pte:FeiJingChangXingSunYiDeKouChuXiangMuDuiSuoDeShuiDeYingXiang>
  <clcid-pte:FeiJingChangXingSunYiDeKouChuXiangMuDuiSuoDeShuiDeYingXiangShuoMing xmlns:clcid-pte="clcid-pte"/>
  <clcid-pte:KouChuDeFeiJingChangXingSunYiHeJi xmlns:clcid-pte="clcid-pte">502,908.20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]]></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]]></t:sse>
</t:template>
</file>

<file path=customXml/itemProps1.xml><?xml version="1.0" encoding="utf-8"?>
<ds:datastoreItem xmlns:ds="http://schemas.openxmlformats.org/officeDocument/2006/customXml" ds:itemID="{D833A915-69ED-413B-94CC-E39A7BEF0CE7}">
  <ds:schemaRefs>
    <ds:schemaRef ds:uri="http://schemas.openxmlformats.org/officeDocument/2006/bibliography"/>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E49F510B-F275-4372-BE88-BDC757B2ACBF}">
  <ds:schemaRefs>
    <ds:schemaRef ds:uri="http://mapping.word.org/2012/mapping"/>
  </ds:schemaRefs>
</ds:datastoreItem>
</file>

<file path=customXml/itemProps5.xml><?xml version="1.0" encoding="utf-8"?>
<ds:datastoreItem xmlns:ds="http://schemas.openxmlformats.org/officeDocument/2006/customXml" ds:itemID="{4F67764D-F7FA-484F-871A-C1DCFD3497FD}">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9942</TotalTime>
  <Pages>1</Pages>
  <Words>30574</Words>
  <Characters>174277</Characters>
  <Application>Microsoft Office Word</Application>
  <DocSecurity>0</DocSecurity>
  <Lines>1452</Lines>
  <Paragraphs>408</Paragraphs>
  <ScaleCrop>false</ScaleCrop>
  <Company>Sky123.Org</Company>
  <LinksUpToDate>false</LinksUpToDate>
  <CharactersWithSpaces>204443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PC</cp:lastModifiedBy>
  <cp:revision>796</cp:revision>
  <cp:lastPrinted>2017-03-28T00:43:00Z</cp:lastPrinted>
  <dcterms:created xsi:type="dcterms:W3CDTF">2017-01-06T09:24:00Z</dcterms:created>
  <dcterms:modified xsi:type="dcterms:W3CDTF">2017-03-29T09:34:00Z</dcterms:modified>
</cp:coreProperties>
</file>